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02" w:rsidRPr="00965C05" w:rsidRDefault="00357122" w:rsidP="00006869">
      <w:pPr>
        <w:topLinePunct/>
        <w:adjustRightInd w:val="0"/>
        <w:snapToGrid w:val="0"/>
        <w:spacing w:afterLines="75" w:after="224" w:line="360" w:lineRule="auto"/>
        <w:jc w:val="center"/>
        <w:rPr>
          <w:rFonts w:ascii="Arial" w:eastAsia="宋体" w:hAnsi="Arial" w:cs="Arial"/>
          <w:snapToGrid w:val="0"/>
          <w:sz w:val="48"/>
          <w:szCs w:val="52"/>
        </w:rPr>
      </w:pPr>
      <w:r w:rsidRPr="00965C05">
        <w:rPr>
          <w:rFonts w:ascii="Arial" w:eastAsia="宋体" w:hAnsi="Arial" w:cs="Arial"/>
          <w:b/>
          <w:snapToGrid w:val="0"/>
          <w:sz w:val="48"/>
          <w:szCs w:val="52"/>
        </w:rPr>
        <w:t>行业指南：根据</w:t>
      </w:r>
      <w:r w:rsidRPr="00965C05">
        <w:rPr>
          <w:rFonts w:ascii="Arial" w:eastAsia="宋体" w:hAnsi="Arial" w:cs="Arial"/>
          <w:b/>
          <w:snapToGrid w:val="0"/>
          <w:sz w:val="48"/>
          <w:szCs w:val="52"/>
        </w:rPr>
        <w:t>1996</w:t>
      </w:r>
      <w:r w:rsidRPr="00965C05">
        <w:rPr>
          <w:rFonts w:ascii="Arial" w:eastAsia="宋体" w:hAnsi="Arial" w:cs="Arial"/>
          <w:b/>
          <w:snapToGrid w:val="0"/>
          <w:sz w:val="48"/>
          <w:szCs w:val="52"/>
        </w:rPr>
        <w:t>年</w:t>
      </w:r>
      <w:r w:rsidRPr="00965C05">
        <w:rPr>
          <w:rFonts w:ascii="Arial" w:eastAsia="宋体" w:hAnsi="Arial" w:cs="Arial"/>
          <w:b/>
          <w:snapToGrid w:val="0"/>
          <w:sz w:val="48"/>
          <w:szCs w:val="52"/>
        </w:rPr>
        <w:t>FDA</w:t>
      </w:r>
      <w:r w:rsidRPr="00965C05">
        <w:rPr>
          <w:rFonts w:ascii="Arial" w:eastAsia="宋体" w:hAnsi="Arial" w:cs="Arial"/>
          <w:b/>
          <w:snapToGrid w:val="0"/>
          <w:sz w:val="48"/>
          <w:szCs w:val="52"/>
        </w:rPr>
        <w:t>出口改革和增强法案出口</w:t>
      </w:r>
    </w:p>
    <w:p w:rsidR="00965C05" w:rsidRDefault="00965C05" w:rsidP="00006869">
      <w:pPr>
        <w:pStyle w:val="a3"/>
        <w:topLinePunct/>
        <w:adjustRightInd w:val="0"/>
        <w:snapToGrid w:val="0"/>
        <w:spacing w:before="0" w:afterLines="75" w:after="224" w:line="360" w:lineRule="auto"/>
        <w:ind w:left="0"/>
        <w:jc w:val="both"/>
        <w:rPr>
          <w:rFonts w:ascii="Arial" w:hAnsi="Arial" w:cs="Arial"/>
          <w:snapToGrid w:val="0"/>
        </w:rPr>
      </w:pP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可随时提交书面评论</w:t>
      </w:r>
      <w:r w:rsidR="000317A8">
        <w:rPr>
          <w:rFonts w:ascii="Arial" w:hAnsi="Arial" w:cs="Arial" w:hint="eastAsia"/>
          <w:snapToGrid w:val="0"/>
        </w:rPr>
        <w:t>。</w:t>
      </w:r>
      <w:r w:rsidRPr="00FB3102">
        <w:rPr>
          <w:rFonts w:ascii="Arial" w:hAnsi="Arial" w:cs="Arial"/>
          <w:snapToGrid w:val="0"/>
        </w:rPr>
        <w:t>评论请提交至食品药品监督管理局</w:t>
      </w:r>
      <w:r w:rsidR="000317A8">
        <w:rPr>
          <w:rFonts w:ascii="Arial" w:hAnsi="Arial" w:cs="Arial"/>
          <w:snapToGrid w:val="0"/>
        </w:rPr>
        <w:t>案卷管理科</w:t>
      </w:r>
      <w:r w:rsidR="00FB3102">
        <w:rPr>
          <w:rFonts w:ascii="Arial" w:hAnsi="Arial" w:cs="Arial"/>
          <w:snapToGrid w:val="0"/>
        </w:rPr>
        <w:t>（</w:t>
      </w:r>
      <w:r w:rsidR="00FB3102" w:rsidRPr="00FB3102">
        <w:rPr>
          <w:rFonts w:ascii="Arial" w:hAnsi="Arial" w:cs="Arial"/>
          <w:snapToGrid w:val="0"/>
        </w:rPr>
        <w:t>HFA-305</w:t>
      </w:r>
      <w:r w:rsidR="00FB3102">
        <w:rPr>
          <w:rFonts w:ascii="Arial" w:hAnsi="Arial" w:cs="Arial"/>
          <w:snapToGrid w:val="0"/>
        </w:rPr>
        <w:t>）</w:t>
      </w:r>
      <w:r w:rsidR="00FB3102" w:rsidRPr="00FB3102">
        <w:rPr>
          <w:rFonts w:ascii="Arial" w:hAnsi="Arial" w:cs="Arial"/>
          <w:snapToGrid w:val="0"/>
        </w:rPr>
        <w:t>，</w:t>
      </w:r>
      <w:r w:rsidRPr="00FB3102">
        <w:rPr>
          <w:rFonts w:ascii="Arial" w:hAnsi="Arial" w:cs="Arial"/>
          <w:snapToGrid w:val="0"/>
        </w:rPr>
        <w:t>5630</w:t>
      </w:r>
      <w:r w:rsidR="00FB3102">
        <w:rPr>
          <w:rFonts w:ascii="Arial" w:hAnsi="Arial" w:cs="Arial"/>
          <w:snapToGrid w:val="0"/>
        </w:rPr>
        <w:t xml:space="preserve"> </w:t>
      </w:r>
      <w:r w:rsidRPr="00FB3102">
        <w:rPr>
          <w:rFonts w:ascii="Arial" w:hAnsi="Arial" w:cs="Arial"/>
          <w:snapToGrid w:val="0"/>
        </w:rPr>
        <w:t>Fishers</w:t>
      </w:r>
      <w:r w:rsidR="00FB3102">
        <w:rPr>
          <w:rFonts w:ascii="Arial" w:hAnsi="Arial" w:cs="Arial"/>
          <w:snapToGrid w:val="0"/>
        </w:rPr>
        <w:t xml:space="preserve"> </w:t>
      </w:r>
      <w:r w:rsidRPr="00FB3102">
        <w:rPr>
          <w:rFonts w:ascii="Arial" w:hAnsi="Arial" w:cs="Arial"/>
          <w:snapToGrid w:val="0"/>
        </w:rPr>
        <w:t>Lane</w:t>
      </w:r>
      <w:r w:rsidR="000317A8">
        <w:rPr>
          <w:rFonts w:ascii="Arial" w:hAnsi="Arial" w:cs="Arial"/>
          <w:snapToGrid w:val="0"/>
        </w:rPr>
        <w:t>，</w:t>
      </w:r>
      <w:r w:rsidRPr="00FB3102">
        <w:rPr>
          <w:rFonts w:ascii="Arial" w:hAnsi="Arial" w:cs="Arial"/>
          <w:snapToGrid w:val="0"/>
        </w:rPr>
        <w:t>rm.1061</w:t>
      </w:r>
      <w:r w:rsidR="000317A8">
        <w:rPr>
          <w:rFonts w:ascii="Arial" w:hAnsi="Arial" w:cs="Arial"/>
          <w:snapToGrid w:val="0"/>
        </w:rPr>
        <w:t>，</w:t>
      </w:r>
      <w:r w:rsidRPr="00FB3102">
        <w:rPr>
          <w:rFonts w:ascii="Arial" w:hAnsi="Arial" w:cs="Arial"/>
          <w:snapToGrid w:val="0"/>
        </w:rPr>
        <w:t>Rockville</w:t>
      </w:r>
      <w:r w:rsidR="000317A8">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20852</w:t>
      </w:r>
      <w:r w:rsidR="000317A8">
        <w:rPr>
          <w:rFonts w:ascii="Arial" w:hAnsi="Arial" w:cs="Arial" w:hint="eastAsia"/>
          <w:snapToGrid w:val="0"/>
        </w:rPr>
        <w:t>。</w:t>
      </w:r>
      <w:r w:rsidRPr="00FB3102">
        <w:rPr>
          <w:rFonts w:ascii="Arial" w:hAnsi="Arial" w:cs="Arial"/>
          <w:snapToGrid w:val="0"/>
        </w:rPr>
        <w:t>使用案卷编号</w:t>
      </w:r>
      <w:r w:rsidRPr="00FB3102">
        <w:rPr>
          <w:rFonts w:ascii="Arial" w:hAnsi="Arial" w:cs="Arial"/>
          <w:snapToGrid w:val="0"/>
        </w:rPr>
        <w:t>1998D-0307</w:t>
      </w:r>
      <w:r w:rsidRPr="00FB3102">
        <w:rPr>
          <w:rFonts w:ascii="Arial" w:hAnsi="Arial" w:cs="Arial"/>
          <w:snapToGrid w:val="0"/>
        </w:rPr>
        <w:t>注明所有评论。</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针对本文档的问题，请联系兽医医学中心，电话：</w:t>
      </w:r>
      <w:r w:rsidRPr="00FB3102">
        <w:rPr>
          <w:rFonts w:ascii="Arial" w:hAnsi="Arial" w:cs="Arial"/>
          <w:snapToGrid w:val="0"/>
        </w:rPr>
        <w:t>301-594-1785</w:t>
      </w:r>
      <w:r w:rsidRPr="00FB3102">
        <w:rPr>
          <w:rFonts w:ascii="Arial" w:hAnsi="Arial" w:cs="Arial"/>
          <w:snapToGrid w:val="0"/>
        </w:rPr>
        <w:t>；</w:t>
      </w:r>
      <w:r w:rsidR="000317A8">
        <w:rPr>
          <w:rFonts w:ascii="Arial" w:hAnsi="Arial" w:cs="Arial"/>
          <w:snapToGrid w:val="0"/>
        </w:rPr>
        <w:t>生物制剂</w:t>
      </w:r>
      <w:r w:rsidRPr="00FB3102">
        <w:rPr>
          <w:rFonts w:ascii="Arial" w:hAnsi="Arial" w:cs="Arial"/>
          <w:snapToGrid w:val="0"/>
        </w:rPr>
        <w:t>评价和研究中心，电话：</w:t>
      </w:r>
      <w:r w:rsidRPr="00FB3102">
        <w:rPr>
          <w:rFonts w:ascii="Arial" w:hAnsi="Arial" w:cs="Arial"/>
          <w:snapToGrid w:val="0"/>
        </w:rPr>
        <w:t>301-827-6201</w:t>
      </w:r>
      <w:r w:rsidRPr="00FB3102">
        <w:rPr>
          <w:rFonts w:ascii="Arial" w:hAnsi="Arial" w:cs="Arial"/>
          <w:snapToGrid w:val="0"/>
        </w:rPr>
        <w:t>；</w:t>
      </w:r>
      <w:r w:rsidR="006358A4">
        <w:rPr>
          <w:rFonts w:ascii="Arial" w:hAnsi="Arial" w:cs="Arial"/>
          <w:snapToGrid w:val="0"/>
        </w:rPr>
        <w:t>器械和放射卫生中心</w:t>
      </w:r>
      <w:r w:rsidRPr="00FB3102">
        <w:rPr>
          <w:rFonts w:ascii="Arial" w:hAnsi="Arial" w:cs="Arial"/>
          <w:snapToGrid w:val="0"/>
        </w:rPr>
        <w:t>，电话：</w:t>
      </w:r>
      <w:r w:rsidRPr="00FB3102">
        <w:rPr>
          <w:rFonts w:ascii="Arial" w:hAnsi="Arial" w:cs="Arial"/>
          <w:snapToGrid w:val="0"/>
        </w:rPr>
        <w:t>301-594-4699</w:t>
      </w:r>
      <w:r w:rsidRPr="00FB3102">
        <w:rPr>
          <w:rFonts w:ascii="Arial" w:hAnsi="Arial" w:cs="Arial"/>
          <w:snapToGrid w:val="0"/>
        </w:rPr>
        <w:t>；药品评价和研究中心，电话：</w:t>
      </w:r>
      <w:r w:rsidRPr="00FB3102">
        <w:rPr>
          <w:rFonts w:ascii="Arial" w:hAnsi="Arial" w:cs="Arial"/>
          <w:snapToGrid w:val="0"/>
        </w:rPr>
        <w:t>301-827-8930</w:t>
      </w:r>
      <w:r w:rsidRPr="00FB3102">
        <w:rPr>
          <w:rFonts w:ascii="Arial" w:hAnsi="Arial" w:cs="Arial"/>
          <w:snapToGrid w:val="0"/>
        </w:rPr>
        <w:t>或食品安全和应用营养中心，电话：</w:t>
      </w:r>
      <w:r w:rsidRPr="00FB3102">
        <w:rPr>
          <w:rFonts w:ascii="Arial" w:hAnsi="Arial" w:cs="Arial"/>
          <w:snapToGrid w:val="0"/>
        </w:rPr>
        <w:t>1-888-723-3366</w:t>
      </w:r>
    </w:p>
    <w:p w:rsidR="00965C05" w:rsidRDefault="00965C05" w:rsidP="00006869">
      <w:pPr>
        <w:topLinePunct/>
        <w:adjustRightInd w:val="0"/>
        <w:snapToGrid w:val="0"/>
        <w:spacing w:afterLines="75" w:after="224" w:line="360" w:lineRule="auto"/>
        <w:jc w:val="both"/>
        <w:rPr>
          <w:rFonts w:ascii="Arial" w:eastAsia="宋体" w:hAnsi="Arial" w:cs="Arial"/>
          <w:i/>
          <w:snapToGrid w:val="0"/>
          <w:sz w:val="24"/>
        </w:rPr>
      </w:pPr>
    </w:p>
    <w:p w:rsidR="00965C05" w:rsidRDefault="00965C05" w:rsidP="00006869">
      <w:pPr>
        <w:topLinePunct/>
        <w:adjustRightInd w:val="0"/>
        <w:snapToGrid w:val="0"/>
        <w:spacing w:afterLines="75" w:after="224" w:line="360" w:lineRule="auto"/>
        <w:jc w:val="both"/>
        <w:rPr>
          <w:rFonts w:ascii="Arial" w:eastAsia="宋体" w:hAnsi="Arial" w:cs="Arial"/>
          <w:i/>
          <w:snapToGrid w:val="0"/>
          <w:sz w:val="24"/>
        </w:rPr>
      </w:pPr>
    </w:p>
    <w:p w:rsidR="00FB3102" w:rsidRPr="00FB3102" w:rsidRDefault="006358A4" w:rsidP="00006869">
      <w:pPr>
        <w:topLinePunct/>
        <w:adjustRightInd w:val="0"/>
        <w:snapToGrid w:val="0"/>
        <w:spacing w:line="360" w:lineRule="auto"/>
        <w:jc w:val="both"/>
        <w:rPr>
          <w:rFonts w:ascii="Arial" w:eastAsia="宋体" w:hAnsi="Arial" w:cs="Arial"/>
          <w:i/>
          <w:snapToGrid w:val="0"/>
          <w:sz w:val="24"/>
        </w:rPr>
      </w:pPr>
      <w:r>
        <w:rPr>
          <w:rFonts w:ascii="Arial" w:eastAsia="宋体" w:hAnsi="Arial" w:cs="Arial"/>
          <w:i/>
          <w:snapToGrid w:val="0"/>
          <w:sz w:val="24"/>
        </w:rPr>
        <w:t>其他副本</w:t>
      </w:r>
      <w:r w:rsidR="00357122" w:rsidRPr="00FB3102">
        <w:rPr>
          <w:rFonts w:ascii="Arial" w:eastAsia="宋体" w:hAnsi="Arial" w:cs="Arial"/>
          <w:i/>
          <w:snapToGrid w:val="0"/>
          <w:sz w:val="24"/>
        </w:rPr>
        <w:t>可从以下地址获得：国际项目办公</w:t>
      </w:r>
      <w:r w:rsidR="00FB3102" w:rsidRPr="00FB3102">
        <w:rPr>
          <w:rFonts w:ascii="Arial" w:eastAsia="宋体" w:hAnsi="Arial" w:cs="Arial"/>
          <w:i/>
          <w:snapToGrid w:val="0"/>
          <w:sz w:val="24"/>
        </w:rPr>
        <w:t>室</w:t>
      </w:r>
      <w:r w:rsidR="00FB3102">
        <w:rPr>
          <w:rFonts w:ascii="Arial" w:eastAsia="宋体" w:hAnsi="Arial" w:cs="Arial"/>
          <w:i/>
          <w:snapToGrid w:val="0"/>
          <w:sz w:val="24"/>
        </w:rPr>
        <w:t>（</w:t>
      </w:r>
      <w:r w:rsidR="00FB3102" w:rsidRPr="00FB3102">
        <w:rPr>
          <w:rFonts w:ascii="Arial" w:eastAsia="宋体" w:hAnsi="Arial" w:cs="Arial"/>
          <w:i/>
          <w:snapToGrid w:val="0"/>
          <w:sz w:val="24"/>
        </w:rPr>
        <w:t>HFG-1</w:t>
      </w:r>
      <w:r w:rsidR="00FB3102">
        <w:rPr>
          <w:rFonts w:ascii="Arial" w:eastAsia="宋体" w:hAnsi="Arial" w:cs="Arial"/>
          <w:i/>
          <w:snapToGrid w:val="0"/>
          <w:sz w:val="24"/>
        </w:rPr>
        <w:t>）</w:t>
      </w:r>
    </w:p>
    <w:p w:rsidR="00F71864" w:rsidRPr="00FB3102" w:rsidRDefault="00357122" w:rsidP="00006869">
      <w:pPr>
        <w:topLinePunct/>
        <w:adjustRightInd w:val="0"/>
        <w:snapToGrid w:val="0"/>
        <w:spacing w:line="360" w:lineRule="auto"/>
        <w:jc w:val="both"/>
        <w:rPr>
          <w:rFonts w:ascii="Arial" w:eastAsia="宋体" w:hAnsi="Arial" w:cs="Arial"/>
          <w:snapToGrid w:val="0"/>
          <w:sz w:val="24"/>
          <w:szCs w:val="24"/>
        </w:rPr>
      </w:pPr>
      <w:r w:rsidRPr="00FB3102">
        <w:rPr>
          <w:rFonts w:ascii="Arial" w:eastAsia="宋体" w:hAnsi="Arial" w:cs="Arial"/>
          <w:i/>
          <w:snapToGrid w:val="0"/>
          <w:sz w:val="24"/>
        </w:rPr>
        <w:t>食品药品监督管理局</w:t>
      </w:r>
    </w:p>
    <w:p w:rsidR="00F71864" w:rsidRPr="00FB3102" w:rsidRDefault="00357122" w:rsidP="00006869">
      <w:pPr>
        <w:topLinePunct/>
        <w:adjustRightInd w:val="0"/>
        <w:snapToGrid w:val="0"/>
        <w:spacing w:line="360" w:lineRule="auto"/>
        <w:jc w:val="both"/>
        <w:rPr>
          <w:rFonts w:ascii="Arial" w:eastAsia="宋体" w:hAnsi="Arial" w:cs="Arial"/>
          <w:snapToGrid w:val="0"/>
          <w:sz w:val="24"/>
          <w:szCs w:val="24"/>
        </w:rPr>
      </w:pPr>
      <w:r w:rsidRPr="00FB3102">
        <w:rPr>
          <w:rFonts w:ascii="Arial" w:eastAsia="宋体" w:hAnsi="Arial" w:cs="Arial"/>
          <w:i/>
          <w:snapToGrid w:val="0"/>
          <w:sz w:val="24"/>
        </w:rPr>
        <w:t>5600</w:t>
      </w:r>
      <w:r w:rsidR="00FB3102">
        <w:rPr>
          <w:rFonts w:ascii="Arial" w:eastAsia="宋体" w:hAnsi="Arial" w:cs="Arial"/>
          <w:i/>
          <w:snapToGrid w:val="0"/>
          <w:sz w:val="24"/>
        </w:rPr>
        <w:t xml:space="preserve"> </w:t>
      </w:r>
      <w:r w:rsidRPr="00FB3102">
        <w:rPr>
          <w:rFonts w:ascii="Arial" w:eastAsia="宋体" w:hAnsi="Arial" w:cs="Arial"/>
          <w:i/>
          <w:snapToGrid w:val="0"/>
          <w:sz w:val="24"/>
        </w:rPr>
        <w:t>Fishers</w:t>
      </w:r>
      <w:r w:rsidR="00FB3102">
        <w:rPr>
          <w:rFonts w:ascii="Arial" w:eastAsia="宋体" w:hAnsi="Arial" w:cs="Arial"/>
          <w:i/>
          <w:snapToGrid w:val="0"/>
          <w:sz w:val="24"/>
        </w:rPr>
        <w:t xml:space="preserve"> </w:t>
      </w:r>
      <w:r w:rsidRPr="00FB3102">
        <w:rPr>
          <w:rFonts w:ascii="Arial" w:eastAsia="宋体" w:hAnsi="Arial" w:cs="Arial"/>
          <w:i/>
          <w:snapToGrid w:val="0"/>
          <w:sz w:val="24"/>
        </w:rPr>
        <w:t>Lane</w:t>
      </w:r>
      <w:r w:rsidRPr="00FB3102">
        <w:rPr>
          <w:rFonts w:ascii="Arial" w:eastAsia="宋体" w:hAnsi="Arial" w:cs="Arial"/>
          <w:i/>
          <w:snapToGrid w:val="0"/>
          <w:sz w:val="24"/>
        </w:rPr>
        <w:t>，</w:t>
      </w:r>
    </w:p>
    <w:p w:rsidR="00F71864" w:rsidRPr="00FB3102" w:rsidRDefault="00357122" w:rsidP="00006869">
      <w:pPr>
        <w:topLinePunct/>
        <w:adjustRightInd w:val="0"/>
        <w:snapToGrid w:val="0"/>
        <w:spacing w:line="360" w:lineRule="auto"/>
        <w:jc w:val="both"/>
        <w:rPr>
          <w:rFonts w:ascii="Arial" w:eastAsia="宋体" w:hAnsi="Arial" w:cs="Arial"/>
          <w:snapToGrid w:val="0"/>
          <w:sz w:val="24"/>
          <w:szCs w:val="24"/>
        </w:rPr>
      </w:pPr>
      <w:r w:rsidRPr="00FB3102">
        <w:rPr>
          <w:rFonts w:ascii="Arial" w:eastAsia="宋体" w:hAnsi="Arial" w:cs="Arial"/>
          <w:i/>
          <w:snapToGrid w:val="0"/>
          <w:sz w:val="24"/>
        </w:rPr>
        <w:t>Rockville</w:t>
      </w:r>
      <w:r w:rsidRPr="00FB3102">
        <w:rPr>
          <w:rFonts w:ascii="Arial" w:eastAsia="宋体" w:hAnsi="Arial" w:cs="Arial"/>
          <w:i/>
          <w:snapToGrid w:val="0"/>
          <w:sz w:val="24"/>
        </w:rPr>
        <w:t>，</w:t>
      </w:r>
      <w:r w:rsidRPr="00FB3102">
        <w:rPr>
          <w:rFonts w:ascii="Arial" w:eastAsia="宋体" w:hAnsi="Arial" w:cs="Arial"/>
          <w:i/>
          <w:snapToGrid w:val="0"/>
          <w:sz w:val="24"/>
        </w:rPr>
        <w:t>MD</w:t>
      </w:r>
      <w:r w:rsidR="00FB3102">
        <w:rPr>
          <w:rFonts w:ascii="Arial" w:eastAsia="宋体" w:hAnsi="Arial" w:cs="Arial"/>
          <w:i/>
          <w:snapToGrid w:val="0"/>
          <w:sz w:val="24"/>
        </w:rPr>
        <w:t xml:space="preserve"> </w:t>
      </w:r>
      <w:r w:rsidRPr="00FB3102">
        <w:rPr>
          <w:rFonts w:ascii="Arial" w:eastAsia="宋体" w:hAnsi="Arial" w:cs="Arial"/>
          <w:i/>
          <w:snapToGrid w:val="0"/>
          <w:sz w:val="24"/>
        </w:rPr>
        <w:t>20857</w:t>
      </w:r>
    </w:p>
    <w:p w:rsidR="00F71864" w:rsidRPr="00FB3102" w:rsidRDefault="00FB3102" w:rsidP="00006869">
      <w:pPr>
        <w:topLinePunct/>
        <w:adjustRightInd w:val="0"/>
        <w:snapToGrid w:val="0"/>
        <w:spacing w:line="360" w:lineRule="auto"/>
        <w:jc w:val="both"/>
        <w:rPr>
          <w:rFonts w:ascii="Arial" w:eastAsia="宋体" w:hAnsi="Arial" w:cs="Arial"/>
          <w:snapToGrid w:val="0"/>
          <w:sz w:val="24"/>
          <w:szCs w:val="24"/>
        </w:rPr>
      </w:pPr>
      <w:r>
        <w:rPr>
          <w:rFonts w:ascii="Arial" w:eastAsia="宋体" w:hAnsi="Arial" w:cs="Arial"/>
          <w:i/>
          <w:snapToGrid w:val="0"/>
          <w:sz w:val="24"/>
        </w:rPr>
        <w:t>（</w:t>
      </w:r>
      <w:r w:rsidR="00357122" w:rsidRPr="00FB3102">
        <w:rPr>
          <w:rFonts w:ascii="Arial" w:eastAsia="宋体" w:hAnsi="Arial" w:cs="Arial"/>
          <w:i/>
          <w:snapToGrid w:val="0"/>
          <w:sz w:val="24"/>
        </w:rPr>
        <w:t>电话</w:t>
      </w:r>
      <w:r>
        <w:rPr>
          <w:rFonts w:ascii="Arial" w:eastAsia="宋体" w:hAnsi="Arial" w:cs="Arial"/>
          <w:i/>
          <w:snapToGrid w:val="0"/>
          <w:sz w:val="24"/>
        </w:rPr>
        <w:t>）</w:t>
      </w:r>
      <w:r w:rsidR="00357122" w:rsidRPr="00FB3102">
        <w:rPr>
          <w:rFonts w:ascii="Arial" w:eastAsia="宋体" w:hAnsi="Arial" w:cs="Arial"/>
          <w:i/>
          <w:snapToGrid w:val="0"/>
          <w:sz w:val="24"/>
        </w:rPr>
        <w:t>301-827-4480</w:t>
      </w:r>
    </w:p>
    <w:p w:rsidR="00FB3102" w:rsidRPr="00FB3102" w:rsidRDefault="00F20F71" w:rsidP="00006869">
      <w:pPr>
        <w:topLinePunct/>
        <w:adjustRightInd w:val="0"/>
        <w:snapToGrid w:val="0"/>
        <w:spacing w:line="360" w:lineRule="auto"/>
        <w:jc w:val="both"/>
        <w:rPr>
          <w:rFonts w:ascii="Arial" w:eastAsia="宋体" w:hAnsi="Arial" w:cs="Arial"/>
          <w:snapToGrid w:val="0"/>
          <w:sz w:val="24"/>
          <w:szCs w:val="24"/>
        </w:rPr>
      </w:pPr>
      <w:hyperlink r:id="rId9">
        <w:r w:rsidR="00357122" w:rsidRPr="00FB3102">
          <w:rPr>
            <w:rFonts w:ascii="Arial" w:eastAsia="宋体" w:hAnsi="Arial" w:cs="Arial"/>
            <w:i/>
            <w:snapToGrid w:val="0"/>
            <w:sz w:val="24"/>
          </w:rPr>
          <w:t>http</w:t>
        </w:r>
        <w:r w:rsidR="00FB3102">
          <w:rPr>
            <w:rFonts w:ascii="Arial" w:eastAsia="宋体" w:hAnsi="Arial" w:cs="Arial"/>
            <w:i/>
            <w:snapToGrid w:val="0"/>
            <w:sz w:val="24"/>
          </w:rPr>
          <w:t>: //</w:t>
        </w:r>
        <w:r w:rsidR="00FB3102" w:rsidRPr="00FB3102">
          <w:rPr>
            <w:rFonts w:ascii="Arial" w:eastAsia="宋体" w:hAnsi="Arial" w:cs="Arial"/>
            <w:i/>
            <w:snapToGrid w:val="0"/>
            <w:sz w:val="24"/>
          </w:rPr>
          <w:t>w</w:t>
        </w:r>
        <w:r w:rsidR="00357122" w:rsidRPr="00FB3102">
          <w:rPr>
            <w:rFonts w:ascii="Arial" w:eastAsia="宋体" w:hAnsi="Arial" w:cs="Arial"/>
            <w:i/>
            <w:snapToGrid w:val="0"/>
            <w:sz w:val="24"/>
          </w:rPr>
          <w:t>ww.fda.gov</w:t>
        </w:r>
      </w:hyperlink>
      <w:r w:rsidR="00FB3102">
        <w:rPr>
          <w:rFonts w:ascii="Arial" w:eastAsia="宋体" w:hAnsi="Arial" w:cs="Arial"/>
          <w:i/>
          <w:snapToGrid w:val="0"/>
          <w:sz w:val="24"/>
        </w:rPr>
        <w:t xml:space="preserve"> /</w:t>
      </w:r>
      <w:r w:rsidR="00FB3102" w:rsidRPr="00FB3102">
        <w:rPr>
          <w:rFonts w:ascii="Arial" w:eastAsia="宋体" w:hAnsi="Arial" w:cs="Arial"/>
          <w:i/>
          <w:snapToGrid w:val="0"/>
          <w:sz w:val="24"/>
        </w:rPr>
        <w:t>o</w:t>
      </w:r>
      <w:r w:rsidR="00357122" w:rsidRPr="00FB3102">
        <w:rPr>
          <w:rFonts w:ascii="Arial" w:eastAsia="宋体" w:hAnsi="Arial" w:cs="Arial"/>
          <w:i/>
          <w:snapToGrid w:val="0"/>
          <w:sz w:val="24"/>
        </w:rPr>
        <w:t>hrm</w:t>
      </w:r>
      <w:r w:rsidR="00FB3102" w:rsidRPr="00FB3102">
        <w:rPr>
          <w:rFonts w:ascii="Arial" w:eastAsia="宋体" w:hAnsi="Arial" w:cs="Arial"/>
          <w:i/>
          <w:snapToGrid w:val="0"/>
          <w:sz w:val="24"/>
        </w:rPr>
        <w:t>s</w:t>
      </w:r>
      <w:r w:rsidR="00FB3102">
        <w:rPr>
          <w:rFonts w:ascii="Arial" w:eastAsia="宋体" w:hAnsi="Arial" w:cs="Arial"/>
          <w:i/>
          <w:snapToGrid w:val="0"/>
          <w:sz w:val="24"/>
        </w:rPr>
        <w:t>/</w:t>
      </w:r>
      <w:r w:rsidR="00FB3102" w:rsidRPr="00FB3102">
        <w:rPr>
          <w:rFonts w:ascii="Arial" w:eastAsia="宋体" w:hAnsi="Arial" w:cs="Arial"/>
          <w:i/>
          <w:snapToGrid w:val="0"/>
          <w:sz w:val="24"/>
        </w:rPr>
        <w:t>d</w:t>
      </w:r>
      <w:r w:rsidR="00357122" w:rsidRPr="00FB3102">
        <w:rPr>
          <w:rFonts w:ascii="Arial" w:eastAsia="宋体" w:hAnsi="Arial" w:cs="Arial"/>
          <w:i/>
          <w:snapToGrid w:val="0"/>
          <w:sz w:val="24"/>
        </w:rPr>
        <w:t>ocket</w:t>
      </w:r>
      <w:r w:rsidR="00FB3102" w:rsidRPr="00FB3102">
        <w:rPr>
          <w:rFonts w:ascii="Arial" w:eastAsia="宋体" w:hAnsi="Arial" w:cs="Arial"/>
          <w:i/>
          <w:snapToGrid w:val="0"/>
          <w:sz w:val="24"/>
        </w:rPr>
        <w:t>s</w:t>
      </w:r>
      <w:r w:rsidR="00FB3102">
        <w:rPr>
          <w:rFonts w:ascii="Arial" w:eastAsia="宋体" w:hAnsi="Arial" w:cs="Arial"/>
          <w:i/>
          <w:snapToGrid w:val="0"/>
          <w:sz w:val="24"/>
        </w:rPr>
        <w:t>/</w:t>
      </w:r>
      <w:r w:rsidR="00FB3102" w:rsidRPr="00FB3102">
        <w:rPr>
          <w:rFonts w:ascii="Arial" w:eastAsia="宋体" w:hAnsi="Arial" w:cs="Arial"/>
          <w:i/>
          <w:snapToGrid w:val="0"/>
          <w:sz w:val="24"/>
        </w:rPr>
        <w:t>d</w:t>
      </w:r>
      <w:r w:rsidR="00357122" w:rsidRPr="00FB3102">
        <w:rPr>
          <w:rFonts w:ascii="Arial" w:eastAsia="宋体" w:hAnsi="Arial" w:cs="Arial"/>
          <w:i/>
          <w:snapToGrid w:val="0"/>
          <w:sz w:val="24"/>
        </w:rPr>
        <w:t>efault.htm</w:t>
      </w:r>
    </w:p>
    <w:p w:rsidR="00965C05" w:rsidRDefault="00965C05" w:rsidP="00006869">
      <w:pPr>
        <w:topLinePunct/>
        <w:adjustRightInd w:val="0"/>
        <w:snapToGrid w:val="0"/>
        <w:spacing w:line="360" w:lineRule="auto"/>
        <w:jc w:val="both"/>
        <w:rPr>
          <w:rFonts w:ascii="Arial" w:eastAsia="宋体" w:hAnsi="Arial" w:cs="Arial"/>
          <w:b/>
          <w:snapToGrid w:val="0"/>
          <w:sz w:val="24"/>
        </w:rPr>
      </w:pPr>
    </w:p>
    <w:p w:rsidR="00965C05" w:rsidRDefault="00965C05" w:rsidP="00006869">
      <w:pPr>
        <w:topLinePunct/>
        <w:adjustRightInd w:val="0"/>
        <w:snapToGrid w:val="0"/>
        <w:spacing w:line="360" w:lineRule="auto"/>
        <w:jc w:val="both"/>
        <w:rPr>
          <w:rFonts w:ascii="Arial" w:eastAsia="宋体" w:hAnsi="Arial" w:cs="Arial"/>
          <w:b/>
          <w:snapToGrid w:val="0"/>
          <w:sz w:val="24"/>
        </w:rPr>
      </w:pPr>
    </w:p>
    <w:p w:rsidR="00FB3102" w:rsidRPr="00FB3102" w:rsidRDefault="006358A4" w:rsidP="00006869">
      <w:pPr>
        <w:topLinePunct/>
        <w:adjustRightInd w:val="0"/>
        <w:snapToGrid w:val="0"/>
        <w:spacing w:line="360" w:lineRule="auto"/>
        <w:jc w:val="both"/>
        <w:rPr>
          <w:rFonts w:ascii="Arial" w:eastAsia="宋体" w:hAnsi="Arial" w:cs="Arial"/>
          <w:b/>
          <w:snapToGrid w:val="0"/>
          <w:sz w:val="24"/>
        </w:rPr>
      </w:pPr>
      <w:r>
        <w:rPr>
          <w:rFonts w:ascii="Arial" w:eastAsia="宋体" w:hAnsi="Arial" w:cs="Arial"/>
          <w:b/>
          <w:snapToGrid w:val="0"/>
          <w:sz w:val="24"/>
        </w:rPr>
        <w:t>美国卫生和人类服务署</w:t>
      </w:r>
    </w:p>
    <w:p w:rsidR="00F71864" w:rsidRPr="00FB3102" w:rsidRDefault="00357122" w:rsidP="00006869">
      <w:pPr>
        <w:topLinePunct/>
        <w:adjustRightInd w:val="0"/>
        <w:snapToGrid w:val="0"/>
        <w:spacing w:line="360" w:lineRule="auto"/>
        <w:jc w:val="both"/>
        <w:rPr>
          <w:rFonts w:ascii="Arial" w:eastAsia="宋体" w:hAnsi="Arial" w:cs="Arial"/>
          <w:snapToGrid w:val="0"/>
          <w:sz w:val="24"/>
          <w:szCs w:val="24"/>
        </w:rPr>
      </w:pPr>
      <w:r w:rsidRPr="00FB3102">
        <w:rPr>
          <w:rFonts w:ascii="Arial" w:eastAsia="宋体" w:hAnsi="Arial" w:cs="Arial"/>
          <w:b/>
          <w:snapToGrid w:val="0"/>
          <w:sz w:val="24"/>
        </w:rPr>
        <w:t>食品药品监督管理局</w:t>
      </w:r>
    </w:p>
    <w:p w:rsidR="00FB3102" w:rsidRPr="00FB3102" w:rsidRDefault="00357122" w:rsidP="00006869">
      <w:pPr>
        <w:topLinePunct/>
        <w:adjustRightInd w:val="0"/>
        <w:snapToGrid w:val="0"/>
        <w:spacing w:line="360" w:lineRule="auto"/>
        <w:jc w:val="both"/>
        <w:rPr>
          <w:rFonts w:ascii="Arial" w:eastAsia="宋体" w:hAnsi="Arial" w:cs="Arial"/>
          <w:b/>
          <w:snapToGrid w:val="0"/>
          <w:sz w:val="24"/>
        </w:rPr>
      </w:pPr>
      <w:r w:rsidRPr="00FB3102">
        <w:rPr>
          <w:rFonts w:ascii="Arial" w:eastAsia="宋体" w:hAnsi="Arial" w:cs="Arial"/>
          <w:b/>
          <w:snapToGrid w:val="0"/>
          <w:sz w:val="24"/>
        </w:rPr>
        <w:t>国际项目办公室</w:t>
      </w:r>
    </w:p>
    <w:p w:rsidR="00F71864" w:rsidRPr="00FB3102" w:rsidRDefault="00357122" w:rsidP="00006869">
      <w:pPr>
        <w:topLinePunct/>
        <w:adjustRightInd w:val="0"/>
        <w:snapToGrid w:val="0"/>
        <w:spacing w:afterLines="75" w:after="224" w:line="360" w:lineRule="auto"/>
        <w:jc w:val="both"/>
        <w:rPr>
          <w:rFonts w:ascii="Arial" w:eastAsia="宋体" w:hAnsi="Arial" w:cs="Arial"/>
          <w:snapToGrid w:val="0"/>
          <w:sz w:val="24"/>
          <w:szCs w:val="24"/>
        </w:rPr>
      </w:pPr>
      <w:r w:rsidRPr="00FB3102">
        <w:rPr>
          <w:rFonts w:ascii="Arial" w:eastAsia="宋体" w:hAnsi="Arial" w:cs="Arial"/>
          <w:b/>
          <w:snapToGrid w:val="0"/>
          <w:sz w:val="24"/>
        </w:rPr>
        <w:t>2007</w:t>
      </w:r>
      <w:r w:rsidRPr="00FB3102">
        <w:rPr>
          <w:rFonts w:ascii="Arial" w:eastAsia="宋体" w:hAnsi="Arial" w:cs="Arial"/>
          <w:b/>
          <w:snapToGrid w:val="0"/>
          <w:sz w:val="24"/>
        </w:rPr>
        <w:t>年</w:t>
      </w:r>
      <w:r w:rsidRPr="00FB3102">
        <w:rPr>
          <w:rFonts w:ascii="Arial" w:eastAsia="宋体" w:hAnsi="Arial" w:cs="Arial"/>
          <w:b/>
          <w:snapToGrid w:val="0"/>
          <w:sz w:val="24"/>
        </w:rPr>
        <w:t>7</w:t>
      </w:r>
      <w:r w:rsidRPr="00FB3102">
        <w:rPr>
          <w:rFonts w:ascii="Arial" w:eastAsia="宋体" w:hAnsi="Arial" w:cs="Arial"/>
          <w:b/>
          <w:snapToGrid w:val="0"/>
          <w:sz w:val="24"/>
        </w:rPr>
        <w:t>月</w:t>
      </w:r>
      <w:r w:rsidRPr="00FB3102">
        <w:rPr>
          <w:rFonts w:ascii="Arial" w:eastAsia="宋体" w:hAnsi="Arial" w:cs="Arial"/>
          <w:b/>
          <w:snapToGrid w:val="0"/>
          <w:sz w:val="24"/>
        </w:rPr>
        <w:t>23</w:t>
      </w:r>
      <w:r w:rsidRPr="00FB3102">
        <w:rPr>
          <w:rFonts w:ascii="Arial" w:eastAsia="宋体" w:hAnsi="Arial" w:cs="Arial"/>
          <w:b/>
          <w:snapToGrid w:val="0"/>
          <w:sz w:val="24"/>
        </w:rPr>
        <w:t>日</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17"/>
        </w:rPr>
      </w:pPr>
      <w:r w:rsidRPr="00FB3102">
        <w:rPr>
          <w:rFonts w:ascii="Arial" w:eastAsia="宋体" w:hAnsi="Arial" w:cs="Arial"/>
          <w:snapToGrid w:val="0"/>
          <w:sz w:val="24"/>
          <w:szCs w:val="24"/>
        </w:rPr>
        <w:br w:type="page"/>
      </w:r>
    </w:p>
    <w:p w:rsidR="00F71864" w:rsidRPr="00965C05" w:rsidRDefault="00357122" w:rsidP="00C4296D">
      <w:pPr>
        <w:topLinePunct/>
        <w:adjustRightInd w:val="0"/>
        <w:snapToGrid w:val="0"/>
        <w:spacing w:afterLines="75" w:after="224" w:line="360" w:lineRule="auto"/>
        <w:jc w:val="center"/>
        <w:rPr>
          <w:rFonts w:ascii="Arial" w:hAnsi="Arial" w:cs="Arial"/>
          <w:snapToGrid w:val="0"/>
          <w:sz w:val="28"/>
        </w:rPr>
      </w:pPr>
      <w:r w:rsidRPr="00965C05">
        <w:rPr>
          <w:rFonts w:ascii="Arial" w:hAnsi="Arial" w:cs="Arial"/>
          <w:snapToGrid w:val="0"/>
          <w:sz w:val="28"/>
        </w:rPr>
        <w:lastRenderedPageBreak/>
        <w:t>目录</w:t>
      </w:r>
    </w:p>
    <w:p w:rsidR="000E2385" w:rsidRDefault="0064151F" w:rsidP="000E2385">
      <w:pPr>
        <w:pStyle w:val="10"/>
        <w:tabs>
          <w:tab w:val="right" w:leader="dot" w:pos="9016"/>
        </w:tabs>
        <w:spacing w:before="149"/>
        <w:ind w:left="785" w:right="440" w:hanging="785"/>
        <w:rPr>
          <w:rFonts w:asciiTheme="minorHAnsi" w:eastAsiaTheme="minorEastAsia" w:hAnsiTheme="minorHAnsi"/>
          <w:noProof/>
          <w:kern w:val="2"/>
          <w:sz w:val="21"/>
          <w:szCs w:val="22"/>
        </w:rPr>
      </w:pPr>
      <w:r w:rsidRPr="0064151F">
        <w:rPr>
          <w:rFonts w:cs="Arial"/>
          <w:snapToGrid w:val="0"/>
        </w:rPr>
        <w:fldChar w:fldCharType="begin"/>
      </w:r>
      <w:r w:rsidRPr="0064151F">
        <w:rPr>
          <w:rFonts w:cs="Arial"/>
          <w:snapToGrid w:val="0"/>
        </w:rPr>
        <w:instrText xml:space="preserve"> TOC \o "1-3" \h \z \u </w:instrText>
      </w:r>
      <w:r w:rsidRPr="0064151F">
        <w:rPr>
          <w:rFonts w:cs="Arial"/>
          <w:snapToGrid w:val="0"/>
        </w:rPr>
        <w:fldChar w:fldCharType="separate"/>
      </w:r>
      <w:hyperlink w:anchor="_Toc498608335" w:history="1">
        <w:r w:rsidR="000E2385" w:rsidRPr="00745C05">
          <w:rPr>
            <w:rStyle w:val="ab"/>
            <w:rFonts w:eastAsia="Times New Roman" w:cs="Arial"/>
            <w:b/>
            <w:noProof/>
            <w:snapToGrid w:val="0"/>
            <w:spacing w:val="-1"/>
          </w:rPr>
          <w:t>I.</w:t>
        </w:r>
        <w:r w:rsidR="000E2385">
          <w:rPr>
            <w:rFonts w:asciiTheme="minorHAnsi" w:eastAsiaTheme="minorEastAsia" w:hAnsiTheme="minorHAnsi"/>
            <w:noProof/>
            <w:kern w:val="2"/>
            <w:sz w:val="21"/>
            <w:szCs w:val="22"/>
          </w:rPr>
          <w:tab/>
        </w:r>
        <w:r w:rsidR="000E2385" w:rsidRPr="00745C05">
          <w:rPr>
            <w:rStyle w:val="ab"/>
            <w:rFonts w:cs="Arial" w:hint="eastAsia"/>
            <w:b/>
            <w:noProof/>
            <w:snapToGrid w:val="0"/>
          </w:rPr>
          <w:t>引言</w:t>
        </w:r>
        <w:r w:rsidR="000E2385">
          <w:rPr>
            <w:noProof/>
            <w:webHidden/>
          </w:rPr>
          <w:tab/>
        </w:r>
        <w:r w:rsidR="000E2385">
          <w:rPr>
            <w:noProof/>
            <w:webHidden/>
          </w:rPr>
          <w:fldChar w:fldCharType="begin"/>
        </w:r>
        <w:r w:rsidR="000E2385">
          <w:rPr>
            <w:noProof/>
            <w:webHidden/>
          </w:rPr>
          <w:instrText xml:space="preserve"> PAGEREF _Toc498608335 \h </w:instrText>
        </w:r>
        <w:r w:rsidR="000E2385">
          <w:rPr>
            <w:noProof/>
            <w:webHidden/>
          </w:rPr>
        </w:r>
        <w:r w:rsidR="000E2385">
          <w:rPr>
            <w:noProof/>
            <w:webHidden/>
          </w:rPr>
          <w:fldChar w:fldCharType="separate"/>
        </w:r>
        <w:r w:rsidR="000E2385">
          <w:rPr>
            <w:noProof/>
            <w:webHidden/>
          </w:rPr>
          <w:t>1</w:t>
        </w:r>
        <w:r w:rsidR="000E2385">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36" w:history="1">
        <w:r w:rsidRPr="00745C05">
          <w:rPr>
            <w:rStyle w:val="ab"/>
            <w:rFonts w:eastAsia="Times New Roman" w:cs="Arial"/>
            <w:b/>
            <w:noProof/>
            <w:snapToGrid w:val="0"/>
            <w:spacing w:val="-1"/>
          </w:rPr>
          <w:t>II.</w:t>
        </w:r>
        <w:r>
          <w:rPr>
            <w:rFonts w:asciiTheme="minorHAnsi" w:eastAsiaTheme="minorEastAsia" w:hAnsiTheme="minorHAnsi"/>
            <w:noProof/>
            <w:kern w:val="2"/>
            <w:sz w:val="21"/>
            <w:szCs w:val="22"/>
          </w:rPr>
          <w:tab/>
        </w:r>
        <w:r w:rsidRPr="00745C05">
          <w:rPr>
            <w:rStyle w:val="ab"/>
            <w:rFonts w:cs="Arial" w:hint="eastAsia"/>
            <w:b/>
            <w:noProof/>
            <w:snapToGrid w:val="0"/>
          </w:rPr>
          <w:t>本指南使用的术语</w:t>
        </w:r>
        <w:r>
          <w:rPr>
            <w:noProof/>
            <w:webHidden/>
          </w:rPr>
          <w:tab/>
        </w:r>
        <w:r>
          <w:rPr>
            <w:noProof/>
            <w:webHidden/>
          </w:rPr>
          <w:fldChar w:fldCharType="begin"/>
        </w:r>
        <w:r>
          <w:rPr>
            <w:noProof/>
            <w:webHidden/>
          </w:rPr>
          <w:instrText xml:space="preserve"> PAGEREF _Toc498608336 \h </w:instrText>
        </w:r>
        <w:r>
          <w:rPr>
            <w:noProof/>
            <w:webHidden/>
          </w:rPr>
        </w:r>
        <w:r>
          <w:rPr>
            <w:noProof/>
            <w:webHidden/>
          </w:rPr>
          <w:fldChar w:fldCharType="separate"/>
        </w:r>
        <w:r>
          <w:rPr>
            <w:noProof/>
            <w:webHidden/>
          </w:rPr>
          <w:t>4</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37" w:history="1">
        <w:r w:rsidRPr="00745C05">
          <w:rPr>
            <w:rStyle w:val="ab"/>
            <w:rFonts w:eastAsia="Times New Roman" w:cs="Arial"/>
            <w:b/>
            <w:noProof/>
            <w:snapToGrid w:val="0"/>
            <w:spacing w:val="-1"/>
          </w:rPr>
          <w:t>III.</w:t>
        </w:r>
        <w:r>
          <w:rPr>
            <w:rFonts w:asciiTheme="minorHAnsi" w:eastAsiaTheme="minorEastAsia" w:hAnsiTheme="minorHAnsi"/>
            <w:noProof/>
            <w:kern w:val="2"/>
            <w:sz w:val="21"/>
            <w:szCs w:val="22"/>
          </w:rPr>
          <w:tab/>
        </w:r>
        <w:r w:rsidRPr="00745C05">
          <w:rPr>
            <w:rStyle w:val="ab"/>
            <w:rFonts w:cs="Arial" w:hint="eastAsia"/>
            <w:b/>
            <w:noProof/>
            <w:snapToGrid w:val="0"/>
          </w:rPr>
          <w:t>快速指南</w:t>
        </w:r>
        <w:r>
          <w:rPr>
            <w:noProof/>
            <w:webHidden/>
          </w:rPr>
          <w:tab/>
        </w:r>
        <w:r>
          <w:rPr>
            <w:noProof/>
            <w:webHidden/>
          </w:rPr>
          <w:fldChar w:fldCharType="begin"/>
        </w:r>
        <w:r>
          <w:rPr>
            <w:noProof/>
            <w:webHidden/>
          </w:rPr>
          <w:instrText xml:space="preserve"> PAGEREF _Toc498608337 \h </w:instrText>
        </w:r>
        <w:r>
          <w:rPr>
            <w:noProof/>
            <w:webHidden/>
          </w:rPr>
        </w:r>
        <w:r>
          <w:rPr>
            <w:noProof/>
            <w:webHidden/>
          </w:rPr>
          <w:fldChar w:fldCharType="separate"/>
        </w:r>
        <w:r>
          <w:rPr>
            <w:noProof/>
            <w:webHidden/>
          </w:rPr>
          <w:t>6</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38" w:history="1">
        <w:r w:rsidRPr="00745C05">
          <w:rPr>
            <w:rStyle w:val="ab"/>
            <w:rFonts w:eastAsia="Times New Roman" w:cs="Arial"/>
            <w:b/>
            <w:noProof/>
            <w:snapToGrid w:val="0"/>
            <w:spacing w:val="-1"/>
          </w:rPr>
          <w:t>IV.</w:t>
        </w:r>
        <w:r>
          <w:rPr>
            <w:rFonts w:asciiTheme="minorHAnsi" w:eastAsiaTheme="minorEastAsia" w:hAnsiTheme="minorHAnsi"/>
            <w:noProof/>
            <w:kern w:val="2"/>
            <w:sz w:val="21"/>
            <w:szCs w:val="22"/>
          </w:rPr>
          <w:tab/>
        </w:r>
        <w:r w:rsidRPr="00745C05">
          <w:rPr>
            <w:rStyle w:val="ab"/>
            <w:rFonts w:cs="Arial" w:hint="eastAsia"/>
            <w:b/>
            <w:noProof/>
            <w:snapToGrid w:val="0"/>
          </w:rPr>
          <w:t>法律背景</w:t>
        </w:r>
        <w:r>
          <w:rPr>
            <w:noProof/>
            <w:webHidden/>
          </w:rPr>
          <w:tab/>
        </w:r>
        <w:r>
          <w:rPr>
            <w:noProof/>
            <w:webHidden/>
          </w:rPr>
          <w:fldChar w:fldCharType="begin"/>
        </w:r>
        <w:r>
          <w:rPr>
            <w:noProof/>
            <w:webHidden/>
          </w:rPr>
          <w:instrText xml:space="preserve"> PAGEREF _Toc498608338 \h </w:instrText>
        </w:r>
        <w:r>
          <w:rPr>
            <w:noProof/>
            <w:webHidden/>
          </w:rPr>
        </w:r>
        <w:r>
          <w:rPr>
            <w:noProof/>
            <w:webHidden/>
          </w:rPr>
          <w:fldChar w:fldCharType="separate"/>
        </w:r>
        <w:r>
          <w:rPr>
            <w:noProof/>
            <w:webHidden/>
          </w:rPr>
          <w:t>10</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39" w:history="1">
        <w:r w:rsidRPr="00745C05">
          <w:rPr>
            <w:rStyle w:val="ab"/>
            <w:rFonts w:eastAsia="Times New Roman" w:cs="Arial"/>
            <w:i/>
            <w:noProof/>
            <w:snapToGrid w:val="0"/>
          </w:rPr>
          <w:t>A.</w:t>
        </w:r>
        <w:r>
          <w:rPr>
            <w:rFonts w:asciiTheme="minorHAnsi" w:eastAsiaTheme="minorEastAsia" w:hAnsiTheme="minorHAnsi"/>
            <w:noProof/>
            <w:kern w:val="2"/>
            <w:sz w:val="21"/>
            <w:szCs w:val="22"/>
          </w:rPr>
          <w:tab/>
        </w:r>
        <w:r w:rsidRPr="00745C05">
          <w:rPr>
            <w:rStyle w:val="ab"/>
            <w:rFonts w:cs="Arial" w:hint="eastAsia"/>
            <w:i/>
            <w:noProof/>
            <w:snapToGrid w:val="0"/>
          </w:rPr>
          <w:t>历史背景</w:t>
        </w:r>
        <w:r w:rsidRPr="00745C05">
          <w:rPr>
            <w:rStyle w:val="ab"/>
            <w:rFonts w:cs="Arial"/>
            <w:i/>
            <w:noProof/>
            <w:snapToGrid w:val="0"/>
          </w:rPr>
          <w:t>——</w:t>
        </w:r>
        <w:r w:rsidRPr="00745C05">
          <w:rPr>
            <w:rStyle w:val="ab"/>
            <w:rFonts w:cs="Arial" w:hint="eastAsia"/>
            <w:i/>
            <w:noProof/>
            <w:snapToGrid w:val="0"/>
          </w:rPr>
          <w:t>出口可能无法在美国销售的药品和生物制剂</w:t>
        </w:r>
        <w:r>
          <w:rPr>
            <w:noProof/>
            <w:webHidden/>
          </w:rPr>
          <w:tab/>
        </w:r>
        <w:r>
          <w:rPr>
            <w:noProof/>
            <w:webHidden/>
          </w:rPr>
          <w:fldChar w:fldCharType="begin"/>
        </w:r>
        <w:r>
          <w:rPr>
            <w:noProof/>
            <w:webHidden/>
          </w:rPr>
          <w:instrText xml:space="preserve"> PAGEREF _Toc498608339 \h </w:instrText>
        </w:r>
        <w:r>
          <w:rPr>
            <w:noProof/>
            <w:webHidden/>
          </w:rPr>
        </w:r>
        <w:r>
          <w:rPr>
            <w:noProof/>
            <w:webHidden/>
          </w:rPr>
          <w:fldChar w:fldCharType="separate"/>
        </w:r>
        <w:r>
          <w:rPr>
            <w:noProof/>
            <w:webHidden/>
          </w:rPr>
          <w:t>10</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40" w:history="1">
        <w:r w:rsidRPr="00745C05">
          <w:rPr>
            <w:rStyle w:val="ab"/>
            <w:rFonts w:eastAsia="Times New Roman" w:cs="Arial"/>
            <w:i/>
            <w:noProof/>
            <w:snapToGrid w:val="0"/>
          </w:rPr>
          <w:t>B.</w:t>
        </w:r>
        <w:r>
          <w:rPr>
            <w:rFonts w:asciiTheme="minorHAnsi" w:eastAsiaTheme="minorEastAsia" w:hAnsiTheme="minorHAnsi"/>
            <w:noProof/>
            <w:kern w:val="2"/>
            <w:sz w:val="21"/>
            <w:szCs w:val="22"/>
          </w:rPr>
          <w:tab/>
        </w:r>
        <w:r w:rsidRPr="00745C05">
          <w:rPr>
            <w:rStyle w:val="ab"/>
            <w:rFonts w:cs="Arial" w:hint="eastAsia"/>
            <w:i/>
            <w:noProof/>
            <w:snapToGrid w:val="0"/>
          </w:rPr>
          <w:t>历史背景</w:t>
        </w:r>
        <w:r w:rsidRPr="00745C05">
          <w:rPr>
            <w:rStyle w:val="ab"/>
            <w:rFonts w:cs="Arial"/>
            <w:i/>
            <w:noProof/>
            <w:snapToGrid w:val="0"/>
          </w:rPr>
          <w:t>——</w:t>
        </w:r>
        <w:r w:rsidRPr="00745C05">
          <w:rPr>
            <w:rStyle w:val="ab"/>
            <w:rFonts w:cs="Arial" w:hint="eastAsia"/>
            <w:i/>
            <w:noProof/>
            <w:snapToGrid w:val="0"/>
          </w:rPr>
          <w:t>出口可能无法在美国销售的动物药品</w:t>
        </w:r>
        <w:r>
          <w:rPr>
            <w:noProof/>
            <w:webHidden/>
          </w:rPr>
          <w:tab/>
        </w:r>
        <w:r>
          <w:rPr>
            <w:noProof/>
            <w:webHidden/>
          </w:rPr>
          <w:fldChar w:fldCharType="begin"/>
        </w:r>
        <w:r>
          <w:rPr>
            <w:noProof/>
            <w:webHidden/>
          </w:rPr>
          <w:instrText xml:space="preserve"> PAGEREF _Toc498608340 \h </w:instrText>
        </w:r>
        <w:r>
          <w:rPr>
            <w:noProof/>
            <w:webHidden/>
          </w:rPr>
        </w:r>
        <w:r>
          <w:rPr>
            <w:noProof/>
            <w:webHidden/>
          </w:rPr>
          <w:fldChar w:fldCharType="separate"/>
        </w:r>
        <w:r>
          <w:rPr>
            <w:noProof/>
            <w:webHidden/>
          </w:rPr>
          <w:t>13</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41" w:history="1">
        <w:r w:rsidRPr="00745C05">
          <w:rPr>
            <w:rStyle w:val="ab"/>
            <w:rFonts w:eastAsia="Times New Roman" w:cs="Arial"/>
            <w:i/>
            <w:noProof/>
            <w:snapToGrid w:val="0"/>
          </w:rPr>
          <w:t>C.</w:t>
        </w:r>
        <w:r>
          <w:rPr>
            <w:rFonts w:asciiTheme="minorHAnsi" w:eastAsiaTheme="minorEastAsia" w:hAnsiTheme="minorHAnsi"/>
            <w:noProof/>
            <w:kern w:val="2"/>
            <w:sz w:val="21"/>
            <w:szCs w:val="22"/>
          </w:rPr>
          <w:tab/>
        </w:r>
        <w:r w:rsidRPr="00745C05">
          <w:rPr>
            <w:rStyle w:val="ab"/>
            <w:rFonts w:cs="Arial" w:hint="eastAsia"/>
            <w:i/>
            <w:noProof/>
            <w:snapToGrid w:val="0"/>
          </w:rPr>
          <w:t>历史背景</w:t>
        </w:r>
        <w:r w:rsidRPr="00745C05">
          <w:rPr>
            <w:rStyle w:val="ab"/>
            <w:rFonts w:cs="Arial"/>
            <w:i/>
            <w:noProof/>
            <w:snapToGrid w:val="0"/>
          </w:rPr>
          <w:t>——</w:t>
        </w:r>
        <w:r w:rsidRPr="00745C05">
          <w:rPr>
            <w:rStyle w:val="ab"/>
            <w:rFonts w:cs="Arial" w:hint="eastAsia"/>
            <w:i/>
            <w:noProof/>
            <w:snapToGrid w:val="0"/>
          </w:rPr>
          <w:t>出口可能无法在美国销售的器械</w:t>
        </w:r>
        <w:r>
          <w:rPr>
            <w:noProof/>
            <w:webHidden/>
          </w:rPr>
          <w:tab/>
        </w:r>
        <w:r>
          <w:rPr>
            <w:noProof/>
            <w:webHidden/>
          </w:rPr>
          <w:fldChar w:fldCharType="begin"/>
        </w:r>
        <w:r>
          <w:rPr>
            <w:noProof/>
            <w:webHidden/>
          </w:rPr>
          <w:instrText xml:space="preserve"> PAGEREF _Toc498608341 \h </w:instrText>
        </w:r>
        <w:r>
          <w:rPr>
            <w:noProof/>
            <w:webHidden/>
          </w:rPr>
        </w:r>
        <w:r>
          <w:rPr>
            <w:noProof/>
            <w:webHidden/>
          </w:rPr>
          <w:fldChar w:fldCharType="separate"/>
        </w:r>
        <w:r>
          <w:rPr>
            <w:noProof/>
            <w:webHidden/>
          </w:rPr>
          <w:t>14</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42" w:history="1">
        <w:r w:rsidRPr="00745C05">
          <w:rPr>
            <w:rStyle w:val="ab"/>
            <w:rFonts w:eastAsia="Times New Roman" w:cs="Arial"/>
            <w:i/>
            <w:noProof/>
            <w:snapToGrid w:val="0"/>
          </w:rPr>
          <w:t>D.</w:t>
        </w:r>
        <w:r>
          <w:rPr>
            <w:rFonts w:asciiTheme="minorHAnsi" w:eastAsiaTheme="minorEastAsia" w:hAnsiTheme="minorHAnsi"/>
            <w:noProof/>
            <w:kern w:val="2"/>
            <w:sz w:val="21"/>
            <w:szCs w:val="22"/>
          </w:rPr>
          <w:tab/>
        </w:r>
        <w:r w:rsidRPr="00745C05">
          <w:rPr>
            <w:rStyle w:val="ab"/>
            <w:rFonts w:cs="Arial" w:hint="eastAsia"/>
            <w:i/>
            <w:noProof/>
            <w:snapToGrid w:val="0"/>
          </w:rPr>
          <w:t>颁布</w:t>
        </w:r>
        <w:r w:rsidRPr="00745C05">
          <w:rPr>
            <w:rStyle w:val="ab"/>
            <w:rFonts w:cs="Arial"/>
            <w:i/>
            <w:noProof/>
            <w:snapToGrid w:val="0"/>
          </w:rPr>
          <w:t>1996</w:t>
        </w:r>
        <w:r w:rsidRPr="00745C05">
          <w:rPr>
            <w:rStyle w:val="ab"/>
            <w:rFonts w:cs="Arial" w:hint="eastAsia"/>
            <w:i/>
            <w:noProof/>
            <w:snapToGrid w:val="0"/>
          </w:rPr>
          <w:t>年</w:t>
        </w:r>
        <w:r w:rsidRPr="00745C05">
          <w:rPr>
            <w:rStyle w:val="ab"/>
            <w:rFonts w:cs="Arial"/>
            <w:i/>
            <w:noProof/>
            <w:snapToGrid w:val="0"/>
          </w:rPr>
          <w:t>FDA</w:t>
        </w:r>
        <w:r w:rsidRPr="00745C05">
          <w:rPr>
            <w:rStyle w:val="ab"/>
            <w:rFonts w:cs="Arial" w:hint="eastAsia"/>
            <w:i/>
            <w:noProof/>
            <w:snapToGrid w:val="0"/>
          </w:rPr>
          <w:t>出口改革和增强法案</w:t>
        </w:r>
        <w:r>
          <w:rPr>
            <w:noProof/>
            <w:webHidden/>
          </w:rPr>
          <w:tab/>
        </w:r>
        <w:r>
          <w:rPr>
            <w:noProof/>
            <w:webHidden/>
          </w:rPr>
          <w:fldChar w:fldCharType="begin"/>
        </w:r>
        <w:r>
          <w:rPr>
            <w:noProof/>
            <w:webHidden/>
          </w:rPr>
          <w:instrText xml:space="preserve"> PAGEREF _Toc498608342 \h </w:instrText>
        </w:r>
        <w:r>
          <w:rPr>
            <w:noProof/>
            <w:webHidden/>
          </w:rPr>
        </w:r>
        <w:r>
          <w:rPr>
            <w:noProof/>
            <w:webHidden/>
          </w:rPr>
          <w:fldChar w:fldCharType="separate"/>
        </w:r>
        <w:r>
          <w:rPr>
            <w:noProof/>
            <w:webHidden/>
          </w:rPr>
          <w:t>15</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43" w:history="1">
        <w:r w:rsidRPr="00745C05">
          <w:rPr>
            <w:rStyle w:val="ab"/>
            <w:rFonts w:eastAsia="Times New Roman" w:cs="Arial"/>
            <w:b/>
            <w:noProof/>
            <w:snapToGrid w:val="0"/>
            <w:spacing w:val="-1"/>
          </w:rPr>
          <w:t>V.</w:t>
        </w:r>
        <w:r>
          <w:rPr>
            <w:rFonts w:asciiTheme="minorHAnsi" w:eastAsiaTheme="minorEastAsia" w:hAnsiTheme="minorHAnsi"/>
            <w:noProof/>
            <w:kern w:val="2"/>
            <w:sz w:val="21"/>
            <w:szCs w:val="22"/>
          </w:rPr>
          <w:tab/>
        </w:r>
        <w:r w:rsidRPr="00745C05">
          <w:rPr>
            <w:rStyle w:val="ab"/>
            <w:rFonts w:cs="Arial" w:hint="eastAsia"/>
            <w:b/>
            <w:noProof/>
            <w:snapToGrid w:val="0"/>
          </w:rPr>
          <w:t>根据该法案第</w:t>
        </w:r>
        <w:r w:rsidRPr="00745C05">
          <w:rPr>
            <w:rStyle w:val="ab"/>
            <w:rFonts w:cs="Arial"/>
            <w:b/>
            <w:noProof/>
            <w:snapToGrid w:val="0"/>
          </w:rPr>
          <w:t xml:space="preserve">801 </w:t>
        </w:r>
        <w:r w:rsidRPr="00745C05">
          <w:rPr>
            <w:rStyle w:val="ab"/>
            <w:rFonts w:cs="Arial" w:hint="eastAsia"/>
            <w:b/>
            <w:noProof/>
            <w:snapToGrid w:val="0"/>
          </w:rPr>
          <w:t>（</w:t>
        </w:r>
        <w:r w:rsidRPr="00745C05">
          <w:rPr>
            <w:rStyle w:val="ab"/>
            <w:rFonts w:cs="Arial"/>
            <w:b/>
            <w:noProof/>
            <w:snapToGrid w:val="0"/>
          </w:rPr>
          <w:t>e</w:t>
        </w:r>
        <w:r w:rsidRPr="00745C05">
          <w:rPr>
            <w:rStyle w:val="ab"/>
            <w:rFonts w:cs="Arial" w:hint="eastAsia"/>
            <w:b/>
            <w:noProof/>
            <w:snapToGrid w:val="0"/>
          </w:rPr>
          <w:t>）（</w:t>
        </w:r>
        <w:r w:rsidRPr="00745C05">
          <w:rPr>
            <w:rStyle w:val="ab"/>
            <w:rFonts w:cs="Arial"/>
            <w:b/>
            <w:noProof/>
            <w:snapToGrid w:val="0"/>
          </w:rPr>
          <w:t>1</w:t>
        </w:r>
        <w:r w:rsidRPr="00745C05">
          <w:rPr>
            <w:rStyle w:val="ab"/>
            <w:rFonts w:cs="Arial" w:hint="eastAsia"/>
            <w:b/>
            <w:noProof/>
            <w:snapToGrid w:val="0"/>
          </w:rPr>
          <w:t>）条出口的产品的一般要求</w:t>
        </w:r>
        <w:r>
          <w:rPr>
            <w:noProof/>
            <w:webHidden/>
          </w:rPr>
          <w:tab/>
        </w:r>
        <w:r>
          <w:rPr>
            <w:noProof/>
            <w:webHidden/>
          </w:rPr>
          <w:fldChar w:fldCharType="begin"/>
        </w:r>
        <w:r>
          <w:rPr>
            <w:noProof/>
            <w:webHidden/>
          </w:rPr>
          <w:instrText xml:space="preserve"> PAGEREF _Toc498608343 \h </w:instrText>
        </w:r>
        <w:r>
          <w:rPr>
            <w:noProof/>
            <w:webHidden/>
          </w:rPr>
        </w:r>
        <w:r>
          <w:rPr>
            <w:noProof/>
            <w:webHidden/>
          </w:rPr>
          <w:fldChar w:fldCharType="separate"/>
        </w:r>
        <w:r>
          <w:rPr>
            <w:noProof/>
            <w:webHidden/>
          </w:rPr>
          <w:t>18</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44" w:history="1">
        <w:r w:rsidRPr="00745C05">
          <w:rPr>
            <w:rStyle w:val="ab"/>
            <w:rFonts w:eastAsia="Times New Roman" w:cs="Arial"/>
            <w:i/>
            <w:noProof/>
            <w:snapToGrid w:val="0"/>
          </w:rPr>
          <w:t>A.</w:t>
        </w:r>
        <w:r>
          <w:rPr>
            <w:rFonts w:asciiTheme="minorHAnsi" w:eastAsiaTheme="minorEastAsia" w:hAnsiTheme="minorHAnsi"/>
            <w:noProof/>
            <w:kern w:val="2"/>
            <w:sz w:val="21"/>
            <w:szCs w:val="22"/>
          </w:rPr>
          <w:tab/>
        </w:r>
        <w:r w:rsidRPr="00745C05">
          <w:rPr>
            <w:rStyle w:val="ab"/>
            <w:rFonts w:cs="Arial" w:hint="eastAsia"/>
            <w:i/>
            <w:noProof/>
            <w:snapToGrid w:val="0"/>
          </w:rPr>
          <w:t>该法案第</w:t>
        </w:r>
        <w:r w:rsidRPr="00745C05">
          <w:rPr>
            <w:rStyle w:val="ab"/>
            <w:rFonts w:cs="Arial"/>
            <w:i/>
            <w:noProof/>
            <w:snapToGrid w:val="0"/>
          </w:rPr>
          <w:t xml:space="preserve">801 </w:t>
        </w:r>
        <w:r w:rsidRPr="00745C05">
          <w:rPr>
            <w:rStyle w:val="ab"/>
            <w:rFonts w:cs="Arial" w:hint="eastAsia"/>
            <w:i/>
            <w:noProof/>
            <w:snapToGrid w:val="0"/>
          </w:rPr>
          <w:t>（</w:t>
        </w:r>
        <w:r w:rsidRPr="00745C05">
          <w:rPr>
            <w:rStyle w:val="ab"/>
            <w:rFonts w:cs="Arial"/>
            <w:i/>
            <w:noProof/>
            <w:snapToGrid w:val="0"/>
          </w:rPr>
          <w:t>e</w:t>
        </w:r>
        <w:r w:rsidRPr="00745C05">
          <w:rPr>
            <w:rStyle w:val="ab"/>
            <w:rFonts w:cs="Arial" w:hint="eastAsia"/>
            <w:i/>
            <w:noProof/>
            <w:snapToGrid w:val="0"/>
          </w:rPr>
          <w:t>）（</w:t>
        </w:r>
        <w:r w:rsidRPr="00745C05">
          <w:rPr>
            <w:rStyle w:val="ab"/>
            <w:rFonts w:cs="Arial"/>
            <w:i/>
            <w:noProof/>
            <w:snapToGrid w:val="0"/>
          </w:rPr>
          <w:t>1</w:t>
        </w:r>
        <w:r w:rsidRPr="00745C05">
          <w:rPr>
            <w:rStyle w:val="ab"/>
            <w:rFonts w:cs="Arial" w:hint="eastAsia"/>
            <w:i/>
            <w:noProof/>
            <w:snapToGrid w:val="0"/>
          </w:rPr>
          <w:t>）条的总结</w:t>
        </w:r>
        <w:r>
          <w:rPr>
            <w:noProof/>
            <w:webHidden/>
          </w:rPr>
          <w:tab/>
        </w:r>
        <w:r>
          <w:rPr>
            <w:noProof/>
            <w:webHidden/>
          </w:rPr>
          <w:fldChar w:fldCharType="begin"/>
        </w:r>
        <w:r>
          <w:rPr>
            <w:noProof/>
            <w:webHidden/>
          </w:rPr>
          <w:instrText xml:space="preserve"> PAGEREF _Toc498608344 \h </w:instrText>
        </w:r>
        <w:r>
          <w:rPr>
            <w:noProof/>
            <w:webHidden/>
          </w:rPr>
        </w:r>
        <w:r>
          <w:rPr>
            <w:noProof/>
            <w:webHidden/>
          </w:rPr>
          <w:fldChar w:fldCharType="separate"/>
        </w:r>
        <w:r>
          <w:rPr>
            <w:noProof/>
            <w:webHidden/>
          </w:rPr>
          <w:t>18</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45" w:history="1">
        <w:r w:rsidRPr="00745C05">
          <w:rPr>
            <w:rStyle w:val="ab"/>
            <w:rFonts w:eastAsia="Times New Roman" w:cs="Arial"/>
            <w:i/>
            <w:noProof/>
            <w:snapToGrid w:val="0"/>
          </w:rPr>
          <w:t>B.</w:t>
        </w:r>
        <w:r>
          <w:rPr>
            <w:rFonts w:asciiTheme="minorHAnsi" w:eastAsiaTheme="minorEastAsia" w:hAnsiTheme="minorHAnsi"/>
            <w:noProof/>
            <w:kern w:val="2"/>
            <w:sz w:val="21"/>
            <w:szCs w:val="22"/>
          </w:rPr>
          <w:tab/>
        </w:r>
        <w:r w:rsidRPr="00745C05">
          <w:rPr>
            <w:rStyle w:val="ab"/>
            <w:rFonts w:cs="Arial" w:hint="eastAsia"/>
            <w:i/>
            <w:noProof/>
            <w:snapToGrid w:val="0"/>
          </w:rPr>
          <w:t>确定是否遵守该法案第</w:t>
        </w:r>
        <w:r w:rsidRPr="00745C05">
          <w:rPr>
            <w:rStyle w:val="ab"/>
            <w:rFonts w:cs="Arial"/>
            <w:i/>
            <w:noProof/>
            <w:snapToGrid w:val="0"/>
          </w:rPr>
          <w:t xml:space="preserve">801 </w:t>
        </w:r>
        <w:r w:rsidRPr="00745C05">
          <w:rPr>
            <w:rStyle w:val="ab"/>
            <w:rFonts w:cs="Arial" w:hint="eastAsia"/>
            <w:i/>
            <w:noProof/>
            <w:snapToGrid w:val="0"/>
          </w:rPr>
          <w:t>（</w:t>
        </w:r>
        <w:r w:rsidRPr="00745C05">
          <w:rPr>
            <w:rStyle w:val="ab"/>
            <w:rFonts w:cs="Arial"/>
            <w:i/>
            <w:noProof/>
            <w:snapToGrid w:val="0"/>
          </w:rPr>
          <w:t>e</w:t>
        </w:r>
        <w:r w:rsidRPr="00745C05">
          <w:rPr>
            <w:rStyle w:val="ab"/>
            <w:rFonts w:cs="Arial" w:hint="eastAsia"/>
            <w:i/>
            <w:noProof/>
            <w:snapToGrid w:val="0"/>
          </w:rPr>
          <w:t>）（</w:t>
        </w:r>
        <w:r w:rsidRPr="00745C05">
          <w:rPr>
            <w:rStyle w:val="ab"/>
            <w:rFonts w:cs="Arial"/>
            <w:i/>
            <w:noProof/>
            <w:snapToGrid w:val="0"/>
          </w:rPr>
          <w:t>1</w:t>
        </w:r>
        <w:r w:rsidRPr="00745C05">
          <w:rPr>
            <w:rStyle w:val="ab"/>
            <w:rFonts w:cs="Arial" w:hint="eastAsia"/>
            <w:i/>
            <w:noProof/>
            <w:snapToGrid w:val="0"/>
          </w:rPr>
          <w:t>）条的规定</w:t>
        </w:r>
        <w:r>
          <w:rPr>
            <w:noProof/>
            <w:webHidden/>
          </w:rPr>
          <w:tab/>
        </w:r>
        <w:r>
          <w:rPr>
            <w:noProof/>
            <w:webHidden/>
          </w:rPr>
          <w:fldChar w:fldCharType="begin"/>
        </w:r>
        <w:r>
          <w:rPr>
            <w:noProof/>
            <w:webHidden/>
          </w:rPr>
          <w:instrText xml:space="preserve"> PAGEREF _Toc498608345 \h </w:instrText>
        </w:r>
        <w:r>
          <w:rPr>
            <w:noProof/>
            <w:webHidden/>
          </w:rPr>
        </w:r>
        <w:r>
          <w:rPr>
            <w:noProof/>
            <w:webHidden/>
          </w:rPr>
          <w:fldChar w:fldCharType="separate"/>
        </w:r>
        <w:r>
          <w:rPr>
            <w:noProof/>
            <w:webHidden/>
          </w:rPr>
          <w:t>18</w:t>
        </w:r>
        <w:r>
          <w:rPr>
            <w:noProof/>
            <w:webHidden/>
          </w:rPr>
          <w:fldChar w:fldCharType="end"/>
        </w:r>
      </w:hyperlink>
    </w:p>
    <w:p w:rsidR="000E2385" w:rsidRDefault="000E2385">
      <w:pPr>
        <w:pStyle w:val="3"/>
        <w:tabs>
          <w:tab w:val="right" w:leader="dot" w:pos="9016"/>
        </w:tabs>
        <w:spacing w:before="149"/>
        <w:ind w:right="440"/>
        <w:rPr>
          <w:rFonts w:asciiTheme="minorHAnsi" w:eastAsiaTheme="minorEastAsia" w:hAnsiTheme="minorHAnsi"/>
          <w:noProof/>
          <w:kern w:val="2"/>
          <w:sz w:val="21"/>
          <w:szCs w:val="22"/>
        </w:rPr>
      </w:pPr>
      <w:hyperlink w:anchor="_Toc498608346" w:history="1">
        <w:r w:rsidRPr="00745C05">
          <w:rPr>
            <w:rStyle w:val="ab"/>
            <w:rFonts w:eastAsia="Times New Roman" w:cs="Arial"/>
            <w:i/>
            <w:noProof/>
            <w:snapToGrid w:val="0"/>
          </w:rPr>
          <w:t>1.</w:t>
        </w:r>
        <w:r>
          <w:rPr>
            <w:rFonts w:asciiTheme="minorHAnsi" w:eastAsiaTheme="minorEastAsia" w:hAnsiTheme="minorHAnsi"/>
            <w:noProof/>
            <w:kern w:val="2"/>
            <w:sz w:val="21"/>
            <w:szCs w:val="22"/>
          </w:rPr>
          <w:tab/>
        </w:r>
        <w:r w:rsidRPr="00745C05">
          <w:rPr>
            <w:rStyle w:val="ab"/>
            <w:rFonts w:cs="Arial" w:hint="eastAsia"/>
            <w:i/>
            <w:noProof/>
            <w:snapToGrid w:val="0"/>
          </w:rPr>
          <w:t>符合国外买方的规格</w:t>
        </w:r>
        <w:r>
          <w:rPr>
            <w:noProof/>
            <w:webHidden/>
          </w:rPr>
          <w:tab/>
        </w:r>
        <w:r>
          <w:rPr>
            <w:noProof/>
            <w:webHidden/>
          </w:rPr>
          <w:fldChar w:fldCharType="begin"/>
        </w:r>
        <w:r>
          <w:rPr>
            <w:noProof/>
            <w:webHidden/>
          </w:rPr>
          <w:instrText xml:space="preserve"> PAGEREF _Toc498608346 \h </w:instrText>
        </w:r>
        <w:r>
          <w:rPr>
            <w:noProof/>
            <w:webHidden/>
          </w:rPr>
        </w:r>
        <w:r>
          <w:rPr>
            <w:noProof/>
            <w:webHidden/>
          </w:rPr>
          <w:fldChar w:fldCharType="separate"/>
        </w:r>
        <w:r>
          <w:rPr>
            <w:noProof/>
            <w:webHidden/>
          </w:rPr>
          <w:t>19</w:t>
        </w:r>
        <w:r>
          <w:rPr>
            <w:noProof/>
            <w:webHidden/>
          </w:rPr>
          <w:fldChar w:fldCharType="end"/>
        </w:r>
      </w:hyperlink>
    </w:p>
    <w:p w:rsidR="000E2385" w:rsidRDefault="000E2385">
      <w:pPr>
        <w:pStyle w:val="3"/>
        <w:tabs>
          <w:tab w:val="right" w:leader="dot" w:pos="9016"/>
        </w:tabs>
        <w:spacing w:before="149"/>
        <w:ind w:right="440"/>
        <w:rPr>
          <w:rFonts w:asciiTheme="minorHAnsi" w:eastAsiaTheme="minorEastAsia" w:hAnsiTheme="minorHAnsi"/>
          <w:noProof/>
          <w:kern w:val="2"/>
          <w:sz w:val="21"/>
          <w:szCs w:val="22"/>
        </w:rPr>
      </w:pPr>
      <w:hyperlink w:anchor="_Toc498608347" w:history="1">
        <w:r w:rsidRPr="00745C05">
          <w:rPr>
            <w:rStyle w:val="ab"/>
            <w:rFonts w:eastAsia="Times New Roman" w:cs="Arial"/>
            <w:i/>
            <w:noProof/>
            <w:snapToGrid w:val="0"/>
          </w:rPr>
          <w:t>2.</w:t>
        </w:r>
        <w:r>
          <w:rPr>
            <w:rFonts w:asciiTheme="minorHAnsi" w:eastAsiaTheme="minorEastAsia" w:hAnsiTheme="minorHAnsi"/>
            <w:noProof/>
            <w:kern w:val="2"/>
            <w:sz w:val="21"/>
            <w:szCs w:val="22"/>
          </w:rPr>
          <w:tab/>
        </w:r>
        <w:r w:rsidRPr="00745C05">
          <w:rPr>
            <w:rStyle w:val="ab"/>
            <w:rFonts w:cs="Arial" w:hint="eastAsia"/>
            <w:i/>
            <w:noProof/>
            <w:snapToGrid w:val="0"/>
          </w:rPr>
          <w:t>未与进口国家的法律相冲突</w:t>
        </w:r>
        <w:r>
          <w:rPr>
            <w:noProof/>
            <w:webHidden/>
          </w:rPr>
          <w:tab/>
        </w:r>
        <w:r>
          <w:rPr>
            <w:noProof/>
            <w:webHidden/>
          </w:rPr>
          <w:fldChar w:fldCharType="begin"/>
        </w:r>
        <w:r>
          <w:rPr>
            <w:noProof/>
            <w:webHidden/>
          </w:rPr>
          <w:instrText xml:space="preserve"> PAGEREF _Toc498608347 \h </w:instrText>
        </w:r>
        <w:r>
          <w:rPr>
            <w:noProof/>
            <w:webHidden/>
          </w:rPr>
        </w:r>
        <w:r>
          <w:rPr>
            <w:noProof/>
            <w:webHidden/>
          </w:rPr>
          <w:fldChar w:fldCharType="separate"/>
        </w:r>
        <w:r>
          <w:rPr>
            <w:noProof/>
            <w:webHidden/>
          </w:rPr>
          <w:t>20</w:t>
        </w:r>
        <w:r>
          <w:rPr>
            <w:noProof/>
            <w:webHidden/>
          </w:rPr>
          <w:fldChar w:fldCharType="end"/>
        </w:r>
      </w:hyperlink>
    </w:p>
    <w:p w:rsidR="000E2385" w:rsidRDefault="000E2385">
      <w:pPr>
        <w:pStyle w:val="3"/>
        <w:tabs>
          <w:tab w:val="right" w:leader="dot" w:pos="9016"/>
        </w:tabs>
        <w:spacing w:before="149"/>
        <w:ind w:right="440"/>
        <w:rPr>
          <w:rFonts w:asciiTheme="minorHAnsi" w:eastAsiaTheme="minorEastAsia" w:hAnsiTheme="minorHAnsi"/>
          <w:noProof/>
          <w:kern w:val="2"/>
          <w:sz w:val="21"/>
          <w:szCs w:val="22"/>
        </w:rPr>
      </w:pPr>
      <w:hyperlink w:anchor="_Toc498608348" w:history="1">
        <w:r w:rsidRPr="00745C05">
          <w:rPr>
            <w:rStyle w:val="ab"/>
            <w:rFonts w:eastAsia="Times New Roman" w:cs="Arial"/>
            <w:i/>
            <w:noProof/>
            <w:snapToGrid w:val="0"/>
          </w:rPr>
          <w:t>3.</w:t>
        </w:r>
        <w:r>
          <w:rPr>
            <w:rFonts w:asciiTheme="minorHAnsi" w:eastAsiaTheme="minorEastAsia" w:hAnsiTheme="minorHAnsi"/>
            <w:noProof/>
            <w:kern w:val="2"/>
            <w:sz w:val="21"/>
            <w:szCs w:val="22"/>
          </w:rPr>
          <w:tab/>
        </w:r>
        <w:r w:rsidRPr="00745C05">
          <w:rPr>
            <w:rStyle w:val="ab"/>
            <w:rFonts w:cs="Arial" w:hint="eastAsia"/>
            <w:i/>
            <w:noProof/>
            <w:snapToGrid w:val="0"/>
          </w:rPr>
          <w:t>表明产品仅用于出口的运输包装标签</w:t>
        </w:r>
        <w:r>
          <w:rPr>
            <w:noProof/>
            <w:webHidden/>
          </w:rPr>
          <w:tab/>
        </w:r>
        <w:r>
          <w:rPr>
            <w:noProof/>
            <w:webHidden/>
          </w:rPr>
          <w:fldChar w:fldCharType="begin"/>
        </w:r>
        <w:r>
          <w:rPr>
            <w:noProof/>
            <w:webHidden/>
          </w:rPr>
          <w:instrText xml:space="preserve"> PAGEREF _Toc498608348 \h </w:instrText>
        </w:r>
        <w:r>
          <w:rPr>
            <w:noProof/>
            <w:webHidden/>
          </w:rPr>
        </w:r>
        <w:r>
          <w:rPr>
            <w:noProof/>
            <w:webHidden/>
          </w:rPr>
          <w:fldChar w:fldCharType="separate"/>
        </w:r>
        <w:r>
          <w:rPr>
            <w:noProof/>
            <w:webHidden/>
          </w:rPr>
          <w:t>21</w:t>
        </w:r>
        <w:r>
          <w:rPr>
            <w:noProof/>
            <w:webHidden/>
          </w:rPr>
          <w:fldChar w:fldCharType="end"/>
        </w:r>
      </w:hyperlink>
    </w:p>
    <w:p w:rsidR="000E2385" w:rsidRDefault="000E2385">
      <w:pPr>
        <w:pStyle w:val="3"/>
        <w:tabs>
          <w:tab w:val="right" w:leader="dot" w:pos="9016"/>
        </w:tabs>
        <w:spacing w:before="149"/>
        <w:ind w:right="440"/>
        <w:rPr>
          <w:rFonts w:asciiTheme="minorHAnsi" w:eastAsiaTheme="minorEastAsia" w:hAnsiTheme="minorHAnsi"/>
          <w:noProof/>
          <w:kern w:val="2"/>
          <w:sz w:val="21"/>
          <w:szCs w:val="22"/>
        </w:rPr>
      </w:pPr>
      <w:hyperlink w:anchor="_Toc498608349" w:history="1">
        <w:r w:rsidRPr="00745C05">
          <w:rPr>
            <w:rStyle w:val="ab"/>
            <w:rFonts w:eastAsia="Times New Roman" w:cs="Arial"/>
            <w:i/>
            <w:noProof/>
            <w:snapToGrid w:val="0"/>
          </w:rPr>
          <w:t>4.</w:t>
        </w:r>
        <w:r>
          <w:rPr>
            <w:rFonts w:asciiTheme="minorHAnsi" w:eastAsiaTheme="minorEastAsia" w:hAnsiTheme="minorHAnsi"/>
            <w:noProof/>
            <w:kern w:val="2"/>
            <w:sz w:val="21"/>
            <w:szCs w:val="22"/>
          </w:rPr>
          <w:tab/>
        </w:r>
        <w:r w:rsidRPr="00745C05">
          <w:rPr>
            <w:rStyle w:val="ab"/>
            <w:rFonts w:cs="Arial" w:hint="eastAsia"/>
            <w:i/>
            <w:noProof/>
            <w:snapToGrid w:val="0"/>
          </w:rPr>
          <w:t>产品未在美国销售或提供销售</w:t>
        </w:r>
        <w:r>
          <w:rPr>
            <w:noProof/>
            <w:webHidden/>
          </w:rPr>
          <w:tab/>
        </w:r>
        <w:r>
          <w:rPr>
            <w:noProof/>
            <w:webHidden/>
          </w:rPr>
          <w:fldChar w:fldCharType="begin"/>
        </w:r>
        <w:r>
          <w:rPr>
            <w:noProof/>
            <w:webHidden/>
          </w:rPr>
          <w:instrText xml:space="preserve"> PAGEREF _Toc498608349 \h </w:instrText>
        </w:r>
        <w:r>
          <w:rPr>
            <w:noProof/>
            <w:webHidden/>
          </w:rPr>
        </w:r>
        <w:r>
          <w:rPr>
            <w:noProof/>
            <w:webHidden/>
          </w:rPr>
          <w:fldChar w:fldCharType="separate"/>
        </w:r>
        <w:r>
          <w:rPr>
            <w:noProof/>
            <w:webHidden/>
          </w:rPr>
          <w:t>21</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50" w:history="1">
        <w:r w:rsidRPr="00745C05">
          <w:rPr>
            <w:rStyle w:val="ab"/>
            <w:rFonts w:eastAsia="Times New Roman" w:cs="Arial"/>
            <w:i/>
            <w:noProof/>
            <w:snapToGrid w:val="0"/>
          </w:rPr>
          <w:t>C.</w:t>
        </w:r>
        <w:r>
          <w:rPr>
            <w:rFonts w:asciiTheme="minorHAnsi" w:eastAsiaTheme="minorEastAsia" w:hAnsiTheme="minorHAnsi"/>
            <w:noProof/>
            <w:kern w:val="2"/>
            <w:sz w:val="21"/>
            <w:szCs w:val="22"/>
          </w:rPr>
          <w:tab/>
        </w:r>
        <w:r w:rsidRPr="00745C05">
          <w:rPr>
            <w:rStyle w:val="ab"/>
            <w:rFonts w:cs="Arial" w:hint="eastAsia"/>
            <w:i/>
            <w:noProof/>
            <w:snapToGrid w:val="0"/>
          </w:rPr>
          <w:t>动物药品的特殊限制</w:t>
        </w:r>
        <w:r>
          <w:rPr>
            <w:noProof/>
            <w:webHidden/>
          </w:rPr>
          <w:tab/>
        </w:r>
        <w:r>
          <w:rPr>
            <w:noProof/>
            <w:webHidden/>
          </w:rPr>
          <w:fldChar w:fldCharType="begin"/>
        </w:r>
        <w:r>
          <w:rPr>
            <w:noProof/>
            <w:webHidden/>
          </w:rPr>
          <w:instrText xml:space="preserve"> PAGEREF _Toc498608350 \h </w:instrText>
        </w:r>
        <w:r>
          <w:rPr>
            <w:noProof/>
            <w:webHidden/>
          </w:rPr>
        </w:r>
        <w:r>
          <w:rPr>
            <w:noProof/>
            <w:webHidden/>
          </w:rPr>
          <w:fldChar w:fldCharType="separate"/>
        </w:r>
        <w:r>
          <w:rPr>
            <w:noProof/>
            <w:webHidden/>
          </w:rPr>
          <w:t>23</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51" w:history="1">
        <w:r w:rsidRPr="00745C05">
          <w:rPr>
            <w:rStyle w:val="ab"/>
            <w:rFonts w:eastAsia="Times New Roman" w:cs="Arial"/>
            <w:i/>
            <w:noProof/>
            <w:snapToGrid w:val="0"/>
          </w:rPr>
          <w:t>D.</w:t>
        </w:r>
        <w:r>
          <w:rPr>
            <w:rFonts w:asciiTheme="minorHAnsi" w:eastAsiaTheme="minorEastAsia" w:hAnsiTheme="minorHAnsi"/>
            <w:noProof/>
            <w:kern w:val="2"/>
            <w:sz w:val="21"/>
            <w:szCs w:val="22"/>
          </w:rPr>
          <w:tab/>
        </w:r>
        <w:r w:rsidRPr="00745C05">
          <w:rPr>
            <w:rStyle w:val="ab"/>
            <w:rFonts w:cs="Arial" w:hint="eastAsia"/>
            <w:i/>
            <w:noProof/>
            <w:snapToGrid w:val="0"/>
          </w:rPr>
          <w:t>某些器械的特殊要求</w:t>
        </w:r>
        <w:r>
          <w:rPr>
            <w:noProof/>
            <w:webHidden/>
          </w:rPr>
          <w:tab/>
        </w:r>
        <w:r>
          <w:rPr>
            <w:noProof/>
            <w:webHidden/>
          </w:rPr>
          <w:fldChar w:fldCharType="begin"/>
        </w:r>
        <w:r>
          <w:rPr>
            <w:noProof/>
            <w:webHidden/>
          </w:rPr>
          <w:instrText xml:space="preserve"> PAGEREF _Toc498608351 \h </w:instrText>
        </w:r>
        <w:r>
          <w:rPr>
            <w:noProof/>
            <w:webHidden/>
          </w:rPr>
        </w:r>
        <w:r>
          <w:rPr>
            <w:noProof/>
            <w:webHidden/>
          </w:rPr>
          <w:fldChar w:fldCharType="separate"/>
        </w:r>
        <w:r>
          <w:rPr>
            <w:noProof/>
            <w:webHidden/>
          </w:rPr>
          <w:t>23</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52" w:history="1">
        <w:r w:rsidRPr="00745C05">
          <w:rPr>
            <w:rStyle w:val="ab"/>
            <w:rFonts w:eastAsia="Times New Roman" w:cs="Arial"/>
            <w:i/>
            <w:noProof/>
            <w:snapToGrid w:val="0"/>
          </w:rPr>
          <w:t>E.</w:t>
        </w:r>
        <w:r>
          <w:rPr>
            <w:rFonts w:asciiTheme="minorHAnsi" w:eastAsiaTheme="minorEastAsia" w:hAnsiTheme="minorHAnsi"/>
            <w:noProof/>
            <w:kern w:val="2"/>
            <w:sz w:val="21"/>
            <w:szCs w:val="22"/>
          </w:rPr>
          <w:tab/>
        </w:r>
        <w:r w:rsidRPr="00745C05">
          <w:rPr>
            <w:rStyle w:val="ab"/>
            <w:rFonts w:cs="Arial" w:hint="eastAsia"/>
            <w:i/>
            <w:noProof/>
            <w:snapToGrid w:val="0"/>
          </w:rPr>
          <w:t>部分加工生物制剂的特殊要求</w:t>
        </w:r>
        <w:r>
          <w:rPr>
            <w:noProof/>
            <w:webHidden/>
          </w:rPr>
          <w:tab/>
        </w:r>
        <w:r>
          <w:rPr>
            <w:noProof/>
            <w:webHidden/>
          </w:rPr>
          <w:fldChar w:fldCharType="begin"/>
        </w:r>
        <w:r>
          <w:rPr>
            <w:noProof/>
            <w:webHidden/>
          </w:rPr>
          <w:instrText xml:space="preserve"> PAGEREF _Toc498608352 \h </w:instrText>
        </w:r>
        <w:r>
          <w:rPr>
            <w:noProof/>
            <w:webHidden/>
          </w:rPr>
        </w:r>
        <w:r>
          <w:rPr>
            <w:noProof/>
            <w:webHidden/>
          </w:rPr>
          <w:fldChar w:fldCharType="separate"/>
        </w:r>
        <w:r>
          <w:rPr>
            <w:noProof/>
            <w:webHidden/>
          </w:rPr>
          <w:t>25</w:t>
        </w:r>
        <w:r>
          <w:rPr>
            <w:noProof/>
            <w:webHidden/>
          </w:rPr>
          <w:fldChar w:fldCharType="end"/>
        </w:r>
      </w:hyperlink>
    </w:p>
    <w:p w:rsidR="000E2385" w:rsidRDefault="000E2385">
      <w:pPr>
        <w:pStyle w:val="3"/>
        <w:tabs>
          <w:tab w:val="right" w:leader="dot" w:pos="9016"/>
        </w:tabs>
        <w:spacing w:before="149"/>
        <w:ind w:right="440"/>
        <w:rPr>
          <w:rFonts w:asciiTheme="minorHAnsi" w:eastAsiaTheme="minorEastAsia" w:hAnsiTheme="minorHAnsi"/>
          <w:noProof/>
          <w:kern w:val="2"/>
          <w:sz w:val="21"/>
          <w:szCs w:val="22"/>
        </w:rPr>
      </w:pPr>
      <w:hyperlink w:anchor="_Toc498608353" w:history="1">
        <w:r w:rsidRPr="00745C05">
          <w:rPr>
            <w:rStyle w:val="ab"/>
            <w:rFonts w:eastAsia="Times New Roman" w:cs="Arial"/>
            <w:i/>
            <w:noProof/>
            <w:snapToGrid w:val="0"/>
            <w:spacing w:val="-2"/>
          </w:rPr>
          <w:t>1.</w:t>
        </w:r>
        <w:r>
          <w:rPr>
            <w:rFonts w:asciiTheme="minorHAnsi" w:eastAsiaTheme="minorEastAsia" w:hAnsiTheme="minorHAnsi"/>
            <w:noProof/>
            <w:kern w:val="2"/>
            <w:sz w:val="21"/>
            <w:szCs w:val="22"/>
          </w:rPr>
          <w:tab/>
        </w:r>
        <w:r w:rsidRPr="00745C05">
          <w:rPr>
            <w:rStyle w:val="ab"/>
            <w:rFonts w:cs="Arial" w:hint="eastAsia"/>
            <w:i/>
            <w:noProof/>
            <w:snapToGrid w:val="0"/>
          </w:rPr>
          <w:t>部分加工生物制剂的构成</w:t>
        </w:r>
        <w:r>
          <w:rPr>
            <w:noProof/>
            <w:webHidden/>
          </w:rPr>
          <w:tab/>
        </w:r>
        <w:r>
          <w:rPr>
            <w:noProof/>
            <w:webHidden/>
          </w:rPr>
          <w:fldChar w:fldCharType="begin"/>
        </w:r>
        <w:r>
          <w:rPr>
            <w:noProof/>
            <w:webHidden/>
          </w:rPr>
          <w:instrText xml:space="preserve"> PAGEREF _Toc498608353 \h </w:instrText>
        </w:r>
        <w:r>
          <w:rPr>
            <w:noProof/>
            <w:webHidden/>
          </w:rPr>
        </w:r>
        <w:r>
          <w:rPr>
            <w:noProof/>
            <w:webHidden/>
          </w:rPr>
          <w:fldChar w:fldCharType="separate"/>
        </w:r>
        <w:r>
          <w:rPr>
            <w:noProof/>
            <w:webHidden/>
          </w:rPr>
          <w:t>25</w:t>
        </w:r>
        <w:r>
          <w:rPr>
            <w:noProof/>
            <w:webHidden/>
          </w:rPr>
          <w:fldChar w:fldCharType="end"/>
        </w:r>
      </w:hyperlink>
    </w:p>
    <w:p w:rsidR="000E2385" w:rsidRDefault="000E2385">
      <w:pPr>
        <w:pStyle w:val="3"/>
        <w:tabs>
          <w:tab w:val="right" w:leader="dot" w:pos="9016"/>
        </w:tabs>
        <w:spacing w:before="149"/>
        <w:ind w:right="440"/>
        <w:rPr>
          <w:rFonts w:asciiTheme="minorHAnsi" w:eastAsiaTheme="minorEastAsia" w:hAnsiTheme="minorHAnsi"/>
          <w:noProof/>
          <w:kern w:val="2"/>
          <w:sz w:val="21"/>
          <w:szCs w:val="22"/>
        </w:rPr>
      </w:pPr>
      <w:hyperlink w:anchor="_Toc498608354" w:history="1">
        <w:r w:rsidRPr="00745C05">
          <w:rPr>
            <w:rStyle w:val="ab"/>
            <w:rFonts w:eastAsia="Times New Roman" w:cs="Arial"/>
            <w:i/>
            <w:noProof/>
            <w:snapToGrid w:val="0"/>
            <w:spacing w:val="-2"/>
          </w:rPr>
          <w:t>2.</w:t>
        </w:r>
        <w:r>
          <w:rPr>
            <w:rFonts w:asciiTheme="minorHAnsi" w:eastAsiaTheme="minorEastAsia" w:hAnsiTheme="minorHAnsi"/>
            <w:noProof/>
            <w:kern w:val="2"/>
            <w:sz w:val="21"/>
            <w:szCs w:val="22"/>
          </w:rPr>
          <w:tab/>
        </w:r>
        <w:r w:rsidRPr="00745C05">
          <w:rPr>
            <w:rStyle w:val="ab"/>
            <w:rFonts w:cs="Arial"/>
            <w:i/>
            <w:noProof/>
            <w:snapToGrid w:val="0"/>
          </w:rPr>
          <w:t>cGMP</w:t>
        </w:r>
        <w:r w:rsidRPr="00745C05">
          <w:rPr>
            <w:rStyle w:val="ab"/>
            <w:rFonts w:cs="Arial" w:hint="eastAsia"/>
            <w:i/>
            <w:noProof/>
            <w:snapToGrid w:val="0"/>
          </w:rPr>
          <w:t>要求</w:t>
        </w:r>
        <w:r>
          <w:rPr>
            <w:noProof/>
            <w:webHidden/>
          </w:rPr>
          <w:tab/>
        </w:r>
        <w:r>
          <w:rPr>
            <w:noProof/>
            <w:webHidden/>
          </w:rPr>
          <w:fldChar w:fldCharType="begin"/>
        </w:r>
        <w:r>
          <w:rPr>
            <w:noProof/>
            <w:webHidden/>
          </w:rPr>
          <w:instrText xml:space="preserve"> PAGEREF _Toc498608354 \h </w:instrText>
        </w:r>
        <w:r>
          <w:rPr>
            <w:noProof/>
            <w:webHidden/>
          </w:rPr>
        </w:r>
        <w:r>
          <w:rPr>
            <w:noProof/>
            <w:webHidden/>
          </w:rPr>
          <w:fldChar w:fldCharType="separate"/>
        </w:r>
        <w:r>
          <w:rPr>
            <w:noProof/>
            <w:webHidden/>
          </w:rPr>
          <w:t>26</w:t>
        </w:r>
        <w:r>
          <w:rPr>
            <w:noProof/>
            <w:webHidden/>
          </w:rPr>
          <w:fldChar w:fldCharType="end"/>
        </w:r>
      </w:hyperlink>
    </w:p>
    <w:p w:rsidR="000E2385" w:rsidRDefault="000E2385">
      <w:pPr>
        <w:pStyle w:val="3"/>
        <w:tabs>
          <w:tab w:val="right" w:leader="dot" w:pos="9016"/>
        </w:tabs>
        <w:spacing w:before="149"/>
        <w:ind w:right="440"/>
        <w:rPr>
          <w:rFonts w:asciiTheme="minorHAnsi" w:eastAsiaTheme="minorEastAsia" w:hAnsiTheme="minorHAnsi"/>
          <w:noProof/>
          <w:kern w:val="2"/>
          <w:sz w:val="21"/>
          <w:szCs w:val="22"/>
        </w:rPr>
      </w:pPr>
      <w:hyperlink w:anchor="_Toc498608355" w:history="1">
        <w:r w:rsidRPr="00745C05">
          <w:rPr>
            <w:rStyle w:val="ab"/>
            <w:rFonts w:eastAsia="Times New Roman" w:cs="Arial"/>
            <w:i/>
            <w:noProof/>
            <w:snapToGrid w:val="0"/>
            <w:spacing w:val="-2"/>
          </w:rPr>
          <w:t>3.</w:t>
        </w:r>
        <w:r>
          <w:rPr>
            <w:rFonts w:asciiTheme="minorHAnsi" w:eastAsiaTheme="minorEastAsia" w:hAnsiTheme="minorHAnsi"/>
            <w:noProof/>
            <w:kern w:val="2"/>
            <w:sz w:val="21"/>
            <w:szCs w:val="22"/>
          </w:rPr>
          <w:tab/>
        </w:r>
        <w:r w:rsidRPr="00745C05">
          <w:rPr>
            <w:rStyle w:val="ab"/>
            <w:rFonts w:cs="Arial"/>
            <w:i/>
            <w:noProof/>
            <w:snapToGrid w:val="0"/>
          </w:rPr>
          <w:t>PHS</w:t>
        </w:r>
        <w:r w:rsidRPr="00745C05">
          <w:rPr>
            <w:rStyle w:val="ab"/>
            <w:rFonts w:cs="Arial" w:hint="eastAsia"/>
            <w:i/>
            <w:noProof/>
            <w:snapToGrid w:val="0"/>
          </w:rPr>
          <w:t>法案第</w:t>
        </w:r>
        <w:r w:rsidRPr="00745C05">
          <w:rPr>
            <w:rStyle w:val="ab"/>
            <w:rFonts w:cs="Arial"/>
            <w:i/>
            <w:noProof/>
            <w:snapToGrid w:val="0"/>
          </w:rPr>
          <w:t>351</w:t>
        </w:r>
        <w:r w:rsidRPr="00745C05">
          <w:rPr>
            <w:rStyle w:val="ab"/>
            <w:rFonts w:cs="Arial" w:hint="eastAsia"/>
            <w:i/>
            <w:noProof/>
            <w:snapToGrid w:val="0"/>
          </w:rPr>
          <w:t>（</w:t>
        </w:r>
        <w:r w:rsidRPr="00745C05">
          <w:rPr>
            <w:rStyle w:val="ab"/>
            <w:rFonts w:cs="Arial"/>
            <w:i/>
            <w:noProof/>
            <w:snapToGrid w:val="0"/>
          </w:rPr>
          <w:t>h</w:t>
        </w:r>
        <w:r w:rsidRPr="00745C05">
          <w:rPr>
            <w:rStyle w:val="ab"/>
            <w:rFonts w:cs="Arial" w:hint="eastAsia"/>
            <w:i/>
            <w:noProof/>
            <w:snapToGrid w:val="0"/>
          </w:rPr>
          <w:t>）条的附加要求</w:t>
        </w:r>
        <w:r>
          <w:rPr>
            <w:noProof/>
            <w:webHidden/>
          </w:rPr>
          <w:tab/>
        </w:r>
        <w:r>
          <w:rPr>
            <w:noProof/>
            <w:webHidden/>
          </w:rPr>
          <w:fldChar w:fldCharType="begin"/>
        </w:r>
        <w:r>
          <w:rPr>
            <w:noProof/>
            <w:webHidden/>
          </w:rPr>
          <w:instrText xml:space="preserve"> PAGEREF _Toc498608355 \h </w:instrText>
        </w:r>
        <w:r>
          <w:rPr>
            <w:noProof/>
            <w:webHidden/>
          </w:rPr>
        </w:r>
        <w:r>
          <w:rPr>
            <w:noProof/>
            <w:webHidden/>
          </w:rPr>
          <w:fldChar w:fldCharType="separate"/>
        </w:r>
        <w:r>
          <w:rPr>
            <w:noProof/>
            <w:webHidden/>
          </w:rPr>
          <w:t>26</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56" w:history="1">
        <w:r w:rsidRPr="00745C05">
          <w:rPr>
            <w:rStyle w:val="ab"/>
            <w:rFonts w:eastAsia="Times New Roman" w:cs="Arial"/>
            <w:b/>
            <w:noProof/>
            <w:snapToGrid w:val="0"/>
            <w:spacing w:val="-1"/>
          </w:rPr>
          <w:t>VI.</w:t>
        </w:r>
        <w:r>
          <w:rPr>
            <w:rFonts w:asciiTheme="minorHAnsi" w:eastAsiaTheme="minorEastAsia" w:hAnsiTheme="minorHAnsi"/>
            <w:noProof/>
            <w:kern w:val="2"/>
            <w:sz w:val="21"/>
            <w:szCs w:val="22"/>
          </w:rPr>
          <w:tab/>
        </w:r>
        <w:r w:rsidRPr="00745C05">
          <w:rPr>
            <w:rStyle w:val="ab"/>
            <w:rFonts w:cs="Arial" w:hint="eastAsia"/>
            <w:b/>
            <w:noProof/>
            <w:snapToGrid w:val="0"/>
          </w:rPr>
          <w:t>根据该法案第</w:t>
        </w:r>
        <w:r w:rsidRPr="00745C05">
          <w:rPr>
            <w:rStyle w:val="ab"/>
            <w:rFonts w:cs="Arial"/>
            <w:b/>
            <w:noProof/>
            <w:snapToGrid w:val="0"/>
          </w:rPr>
          <w:t xml:space="preserve">801 </w:t>
        </w:r>
        <w:r w:rsidRPr="00745C05">
          <w:rPr>
            <w:rStyle w:val="ab"/>
            <w:rFonts w:cs="Arial" w:hint="eastAsia"/>
            <w:b/>
            <w:noProof/>
            <w:snapToGrid w:val="0"/>
          </w:rPr>
          <w:t>（</w:t>
        </w:r>
        <w:r w:rsidRPr="00745C05">
          <w:rPr>
            <w:rStyle w:val="ab"/>
            <w:rFonts w:cs="Arial"/>
            <w:b/>
            <w:noProof/>
            <w:snapToGrid w:val="0"/>
          </w:rPr>
          <w:t>e</w:t>
        </w:r>
        <w:r w:rsidRPr="00745C05">
          <w:rPr>
            <w:rStyle w:val="ab"/>
            <w:rFonts w:cs="Arial" w:hint="eastAsia"/>
            <w:b/>
            <w:noProof/>
            <w:snapToGrid w:val="0"/>
          </w:rPr>
          <w:t>）（</w:t>
        </w:r>
        <w:r w:rsidRPr="00745C05">
          <w:rPr>
            <w:rStyle w:val="ab"/>
            <w:rFonts w:cs="Arial"/>
            <w:b/>
            <w:noProof/>
            <w:snapToGrid w:val="0"/>
          </w:rPr>
          <w:t>1</w:t>
        </w:r>
        <w:r w:rsidRPr="00745C05">
          <w:rPr>
            <w:rStyle w:val="ab"/>
            <w:rFonts w:cs="Arial" w:hint="eastAsia"/>
            <w:b/>
            <w:noProof/>
            <w:snapToGrid w:val="0"/>
          </w:rPr>
          <w:t>）条</w:t>
        </w:r>
        <w:r w:rsidRPr="00745C05">
          <w:rPr>
            <w:rStyle w:val="ab"/>
            <w:rFonts w:cs="Arial"/>
            <w:b/>
            <w:noProof/>
            <w:snapToGrid w:val="0"/>
          </w:rPr>
          <w:t>-</w:t>
        </w:r>
        <w:r w:rsidRPr="00745C05">
          <w:rPr>
            <w:rStyle w:val="ab"/>
            <w:rFonts w:cs="Arial" w:hint="eastAsia"/>
            <w:b/>
            <w:noProof/>
            <w:snapToGrid w:val="0"/>
          </w:rPr>
          <w:t>该法案第</w:t>
        </w:r>
        <w:r w:rsidRPr="00745C05">
          <w:rPr>
            <w:rStyle w:val="ab"/>
            <w:rFonts w:cs="Arial"/>
            <w:b/>
            <w:noProof/>
            <w:snapToGrid w:val="0"/>
          </w:rPr>
          <w:t>801</w:t>
        </w:r>
        <w:r w:rsidRPr="00745C05">
          <w:rPr>
            <w:rStyle w:val="ab"/>
            <w:rFonts w:cs="Arial" w:hint="eastAsia"/>
            <w:b/>
            <w:noProof/>
            <w:snapToGrid w:val="0"/>
          </w:rPr>
          <w:t>（</w:t>
        </w:r>
        <w:r w:rsidRPr="00745C05">
          <w:rPr>
            <w:rStyle w:val="ab"/>
            <w:rFonts w:cs="Arial"/>
            <w:b/>
            <w:noProof/>
            <w:snapToGrid w:val="0"/>
          </w:rPr>
          <w:t>f</w:t>
        </w:r>
        <w:r w:rsidRPr="00745C05">
          <w:rPr>
            <w:rStyle w:val="ab"/>
            <w:rFonts w:cs="Arial" w:hint="eastAsia"/>
            <w:b/>
            <w:noProof/>
            <w:snapToGrid w:val="0"/>
          </w:rPr>
          <w:t>）条出口的药品和生物制剂的标签要求</w:t>
        </w:r>
        <w:r>
          <w:rPr>
            <w:noProof/>
            <w:webHidden/>
          </w:rPr>
          <w:tab/>
        </w:r>
        <w:r>
          <w:rPr>
            <w:noProof/>
            <w:webHidden/>
          </w:rPr>
          <w:fldChar w:fldCharType="begin"/>
        </w:r>
        <w:r>
          <w:rPr>
            <w:noProof/>
            <w:webHidden/>
          </w:rPr>
          <w:instrText xml:space="preserve"> PAGEREF _Toc498608356 \h </w:instrText>
        </w:r>
        <w:r>
          <w:rPr>
            <w:noProof/>
            <w:webHidden/>
          </w:rPr>
        </w:r>
        <w:r>
          <w:rPr>
            <w:noProof/>
            <w:webHidden/>
          </w:rPr>
          <w:fldChar w:fldCharType="separate"/>
        </w:r>
        <w:r>
          <w:rPr>
            <w:noProof/>
            <w:webHidden/>
          </w:rPr>
          <w:t>29</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57" w:history="1">
        <w:r w:rsidRPr="00745C05">
          <w:rPr>
            <w:rStyle w:val="ab"/>
            <w:rFonts w:eastAsia="Times New Roman" w:cs="Arial"/>
            <w:b/>
            <w:noProof/>
            <w:snapToGrid w:val="0"/>
            <w:spacing w:val="-1"/>
          </w:rPr>
          <w:t>VII.</w:t>
        </w:r>
        <w:r>
          <w:rPr>
            <w:rFonts w:asciiTheme="minorHAnsi" w:eastAsiaTheme="minorEastAsia" w:hAnsiTheme="minorHAnsi"/>
            <w:noProof/>
            <w:kern w:val="2"/>
            <w:sz w:val="21"/>
            <w:szCs w:val="22"/>
          </w:rPr>
          <w:tab/>
        </w:r>
        <w:r w:rsidRPr="00745C05">
          <w:rPr>
            <w:rStyle w:val="ab"/>
            <w:rFonts w:cs="Arial" w:hint="eastAsia"/>
            <w:b/>
            <w:noProof/>
            <w:snapToGrid w:val="0"/>
          </w:rPr>
          <w:t>根据该法案第</w:t>
        </w:r>
        <w:r w:rsidRPr="00745C05">
          <w:rPr>
            <w:rStyle w:val="ab"/>
            <w:rFonts w:cs="Arial"/>
            <w:b/>
            <w:noProof/>
            <w:snapToGrid w:val="0"/>
          </w:rPr>
          <w:t>802</w:t>
        </w:r>
        <w:r w:rsidRPr="00745C05">
          <w:rPr>
            <w:rStyle w:val="ab"/>
            <w:rFonts w:cs="Arial" w:hint="eastAsia"/>
            <w:b/>
            <w:noProof/>
            <w:snapToGrid w:val="0"/>
          </w:rPr>
          <w:t>（</w:t>
        </w:r>
        <w:r w:rsidRPr="00745C05">
          <w:rPr>
            <w:rStyle w:val="ab"/>
            <w:rFonts w:cs="Arial"/>
            <w:b/>
            <w:noProof/>
            <w:snapToGrid w:val="0"/>
          </w:rPr>
          <w:t>b</w:t>
        </w:r>
        <w:r w:rsidRPr="00745C05">
          <w:rPr>
            <w:rStyle w:val="ab"/>
            <w:rFonts w:cs="Arial" w:hint="eastAsia"/>
            <w:b/>
            <w:noProof/>
            <w:snapToGrid w:val="0"/>
          </w:rPr>
          <w:t>）条出口未批准药品、生物制剂和器械</w:t>
        </w:r>
        <w:r>
          <w:rPr>
            <w:noProof/>
            <w:webHidden/>
          </w:rPr>
          <w:tab/>
        </w:r>
        <w:r>
          <w:rPr>
            <w:noProof/>
            <w:webHidden/>
          </w:rPr>
          <w:fldChar w:fldCharType="begin"/>
        </w:r>
        <w:r>
          <w:rPr>
            <w:noProof/>
            <w:webHidden/>
          </w:rPr>
          <w:instrText xml:space="preserve"> PAGEREF _Toc498608357 \h </w:instrText>
        </w:r>
        <w:r>
          <w:rPr>
            <w:noProof/>
            <w:webHidden/>
          </w:rPr>
        </w:r>
        <w:r>
          <w:rPr>
            <w:noProof/>
            <w:webHidden/>
          </w:rPr>
          <w:fldChar w:fldCharType="separate"/>
        </w:r>
        <w:r>
          <w:rPr>
            <w:noProof/>
            <w:webHidden/>
          </w:rPr>
          <w:t>31</w:t>
        </w:r>
        <w:r>
          <w:rPr>
            <w:noProof/>
            <w:webHidden/>
          </w:rPr>
          <w:fldChar w:fldCharType="end"/>
        </w:r>
      </w:hyperlink>
    </w:p>
    <w:p w:rsidR="000E2385" w:rsidRDefault="000E2385" w:rsidP="002D01E9">
      <w:pPr>
        <w:pStyle w:val="2"/>
        <w:tabs>
          <w:tab w:val="right" w:leader="dot" w:pos="9016"/>
        </w:tabs>
        <w:spacing w:before="149"/>
        <w:ind w:right="440"/>
        <w:rPr>
          <w:rFonts w:asciiTheme="minorHAnsi" w:eastAsiaTheme="minorEastAsia" w:hAnsiTheme="minorHAnsi"/>
          <w:noProof/>
          <w:kern w:val="2"/>
          <w:sz w:val="21"/>
          <w:szCs w:val="22"/>
        </w:rPr>
      </w:pPr>
      <w:hyperlink w:anchor="_Toc498608358" w:history="1">
        <w:r w:rsidRPr="00745C05">
          <w:rPr>
            <w:rStyle w:val="ab"/>
            <w:rFonts w:eastAsia="Times New Roman" w:cs="Arial"/>
            <w:i/>
            <w:noProof/>
            <w:snapToGrid w:val="0"/>
          </w:rPr>
          <w:t>A.</w:t>
        </w:r>
        <w:r>
          <w:rPr>
            <w:rFonts w:asciiTheme="minorHAnsi" w:eastAsiaTheme="minorEastAsia" w:hAnsiTheme="minorHAnsi"/>
            <w:noProof/>
            <w:kern w:val="2"/>
            <w:sz w:val="21"/>
            <w:szCs w:val="22"/>
          </w:rPr>
          <w:tab/>
        </w:r>
        <w:r w:rsidRPr="00745C05">
          <w:rPr>
            <w:rStyle w:val="ab"/>
            <w:rFonts w:cs="Arial" w:hint="eastAsia"/>
            <w:i/>
            <w:noProof/>
            <w:snapToGrid w:val="0"/>
          </w:rPr>
          <w:t>药品和生物制剂</w:t>
        </w:r>
        <w:r>
          <w:rPr>
            <w:noProof/>
            <w:webHidden/>
          </w:rPr>
          <w:tab/>
        </w:r>
        <w:r>
          <w:rPr>
            <w:noProof/>
            <w:webHidden/>
          </w:rPr>
          <w:fldChar w:fldCharType="begin"/>
        </w:r>
        <w:r>
          <w:rPr>
            <w:noProof/>
            <w:webHidden/>
          </w:rPr>
          <w:instrText xml:space="preserve"> PAGEREF _Toc498608358 \h </w:instrText>
        </w:r>
        <w:r>
          <w:rPr>
            <w:noProof/>
            <w:webHidden/>
          </w:rPr>
        </w:r>
        <w:r>
          <w:rPr>
            <w:noProof/>
            <w:webHidden/>
          </w:rPr>
          <w:fldChar w:fldCharType="separate"/>
        </w:r>
        <w:r>
          <w:rPr>
            <w:noProof/>
            <w:webHidden/>
          </w:rPr>
          <w:t>31</w:t>
        </w:r>
        <w:r>
          <w:rPr>
            <w:noProof/>
            <w:webHidden/>
          </w:rPr>
          <w:fldChar w:fldCharType="end"/>
        </w:r>
      </w:hyperlink>
    </w:p>
    <w:p w:rsidR="000E2385" w:rsidRDefault="000E2385" w:rsidP="002D01E9">
      <w:pPr>
        <w:pStyle w:val="2"/>
        <w:tabs>
          <w:tab w:val="right" w:leader="dot" w:pos="9016"/>
        </w:tabs>
        <w:spacing w:before="149"/>
        <w:ind w:right="440"/>
        <w:rPr>
          <w:rFonts w:asciiTheme="minorHAnsi" w:eastAsiaTheme="minorEastAsia" w:hAnsiTheme="minorHAnsi"/>
          <w:noProof/>
          <w:kern w:val="2"/>
          <w:sz w:val="21"/>
          <w:szCs w:val="22"/>
        </w:rPr>
      </w:pPr>
      <w:hyperlink w:anchor="_Toc498608359" w:history="1">
        <w:r w:rsidRPr="00745C05">
          <w:rPr>
            <w:rStyle w:val="ab"/>
            <w:rFonts w:eastAsia="Times New Roman" w:cs="Arial"/>
            <w:i/>
            <w:noProof/>
            <w:snapToGrid w:val="0"/>
          </w:rPr>
          <w:t>B.</w:t>
        </w:r>
        <w:r>
          <w:rPr>
            <w:rFonts w:asciiTheme="minorHAnsi" w:eastAsiaTheme="minorEastAsia" w:hAnsiTheme="minorHAnsi"/>
            <w:noProof/>
            <w:kern w:val="2"/>
            <w:sz w:val="21"/>
            <w:szCs w:val="22"/>
          </w:rPr>
          <w:tab/>
        </w:r>
        <w:r w:rsidRPr="00745C05">
          <w:rPr>
            <w:rStyle w:val="ab"/>
            <w:rFonts w:cs="Arial" w:hint="eastAsia"/>
            <w:i/>
            <w:noProof/>
            <w:snapToGrid w:val="0"/>
          </w:rPr>
          <w:t>器械</w:t>
        </w:r>
        <w:r>
          <w:rPr>
            <w:noProof/>
            <w:webHidden/>
          </w:rPr>
          <w:tab/>
        </w:r>
        <w:r>
          <w:rPr>
            <w:noProof/>
            <w:webHidden/>
          </w:rPr>
          <w:fldChar w:fldCharType="begin"/>
        </w:r>
        <w:r>
          <w:rPr>
            <w:noProof/>
            <w:webHidden/>
          </w:rPr>
          <w:instrText xml:space="preserve"> PAGEREF _Toc498608359 \h </w:instrText>
        </w:r>
        <w:r>
          <w:rPr>
            <w:noProof/>
            <w:webHidden/>
          </w:rPr>
        </w:r>
        <w:r>
          <w:rPr>
            <w:noProof/>
            <w:webHidden/>
          </w:rPr>
          <w:fldChar w:fldCharType="separate"/>
        </w:r>
        <w:r>
          <w:rPr>
            <w:noProof/>
            <w:webHidden/>
          </w:rPr>
          <w:t>32</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60" w:history="1">
        <w:r w:rsidRPr="00745C05">
          <w:rPr>
            <w:rStyle w:val="ab"/>
            <w:rFonts w:eastAsia="Times New Roman" w:cs="Arial"/>
            <w:i/>
            <w:noProof/>
            <w:snapToGrid w:val="0"/>
          </w:rPr>
          <w:t>C.</w:t>
        </w:r>
        <w:r>
          <w:rPr>
            <w:rFonts w:asciiTheme="minorHAnsi" w:eastAsiaTheme="minorEastAsia" w:hAnsiTheme="minorHAnsi"/>
            <w:noProof/>
            <w:kern w:val="2"/>
            <w:sz w:val="21"/>
            <w:szCs w:val="22"/>
          </w:rPr>
          <w:tab/>
        </w:r>
        <w:r w:rsidRPr="00745C05">
          <w:rPr>
            <w:rStyle w:val="ab"/>
            <w:rFonts w:cs="Arial" w:hint="eastAsia"/>
            <w:i/>
            <w:noProof/>
            <w:snapToGrid w:val="0"/>
          </w:rPr>
          <w:t>根据该法案第</w:t>
        </w:r>
        <w:r w:rsidRPr="00745C05">
          <w:rPr>
            <w:rStyle w:val="ab"/>
            <w:rFonts w:cs="Arial"/>
            <w:i/>
            <w:noProof/>
            <w:snapToGrid w:val="0"/>
          </w:rPr>
          <w:t>802</w:t>
        </w:r>
        <w:r w:rsidRPr="00745C05">
          <w:rPr>
            <w:rStyle w:val="ab"/>
            <w:rFonts w:cs="Arial" w:hint="eastAsia"/>
            <w:i/>
            <w:noProof/>
            <w:snapToGrid w:val="0"/>
          </w:rPr>
          <w:t>条出口的产品的一般要求</w:t>
        </w:r>
        <w:r>
          <w:rPr>
            <w:noProof/>
            <w:webHidden/>
          </w:rPr>
          <w:tab/>
        </w:r>
        <w:r>
          <w:rPr>
            <w:noProof/>
            <w:webHidden/>
          </w:rPr>
          <w:fldChar w:fldCharType="begin"/>
        </w:r>
        <w:r>
          <w:rPr>
            <w:noProof/>
            <w:webHidden/>
          </w:rPr>
          <w:instrText xml:space="preserve"> PAGEREF _Toc498608360 \h </w:instrText>
        </w:r>
        <w:r>
          <w:rPr>
            <w:noProof/>
            <w:webHidden/>
          </w:rPr>
        </w:r>
        <w:r>
          <w:rPr>
            <w:noProof/>
            <w:webHidden/>
          </w:rPr>
          <w:fldChar w:fldCharType="separate"/>
        </w:r>
        <w:r>
          <w:rPr>
            <w:noProof/>
            <w:webHidden/>
          </w:rPr>
          <w:t>32</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61" w:history="1">
        <w:r w:rsidRPr="00745C05">
          <w:rPr>
            <w:rStyle w:val="ab"/>
            <w:rFonts w:eastAsia="Times New Roman" w:cs="Arial"/>
            <w:i/>
            <w:noProof/>
            <w:snapToGrid w:val="0"/>
          </w:rPr>
          <w:t>D.</w:t>
        </w:r>
        <w:r>
          <w:rPr>
            <w:rFonts w:asciiTheme="minorHAnsi" w:eastAsiaTheme="minorEastAsia" w:hAnsiTheme="minorHAnsi"/>
            <w:noProof/>
            <w:kern w:val="2"/>
            <w:sz w:val="21"/>
            <w:szCs w:val="22"/>
          </w:rPr>
          <w:tab/>
        </w:r>
        <w:r w:rsidRPr="00745C05">
          <w:rPr>
            <w:rStyle w:val="ab"/>
            <w:rFonts w:cs="Arial" w:hint="eastAsia"/>
            <w:i/>
            <w:noProof/>
            <w:snapToGrid w:val="0"/>
          </w:rPr>
          <w:t>将未批准新药、生物制剂和器械出口至所列国家</w:t>
        </w:r>
        <w:r w:rsidRPr="00745C05">
          <w:rPr>
            <w:rStyle w:val="ab"/>
            <w:rFonts w:cs="Arial"/>
            <w:i/>
            <w:noProof/>
            <w:snapToGrid w:val="0"/>
          </w:rPr>
          <w:t>——</w:t>
        </w:r>
        <w:r w:rsidRPr="00745C05">
          <w:rPr>
            <w:rStyle w:val="ab"/>
            <w:rFonts w:cs="Arial" w:hint="eastAsia"/>
            <w:i/>
            <w:noProof/>
            <w:snapToGrid w:val="0"/>
          </w:rPr>
          <w:t>该法案第</w:t>
        </w:r>
        <w:r w:rsidRPr="00745C05">
          <w:rPr>
            <w:rStyle w:val="ab"/>
            <w:rFonts w:cs="Arial"/>
            <w:i/>
            <w:noProof/>
            <w:snapToGrid w:val="0"/>
          </w:rPr>
          <w:t>802</w:t>
        </w:r>
        <w:r w:rsidRPr="00745C05">
          <w:rPr>
            <w:rStyle w:val="ab"/>
            <w:rFonts w:cs="Arial" w:hint="eastAsia"/>
            <w:i/>
            <w:noProof/>
            <w:snapToGrid w:val="0"/>
          </w:rPr>
          <w:t>（</w:t>
        </w:r>
        <w:r w:rsidRPr="00745C05">
          <w:rPr>
            <w:rStyle w:val="ab"/>
            <w:rFonts w:cs="Arial"/>
            <w:i/>
            <w:noProof/>
            <w:snapToGrid w:val="0"/>
          </w:rPr>
          <w:t>b</w:t>
        </w:r>
        <w:r w:rsidRPr="00745C05">
          <w:rPr>
            <w:rStyle w:val="ab"/>
            <w:rFonts w:cs="Arial" w:hint="eastAsia"/>
            <w:i/>
            <w:noProof/>
            <w:snapToGrid w:val="0"/>
          </w:rPr>
          <w:t>）（</w:t>
        </w:r>
        <w:r w:rsidRPr="00745C05">
          <w:rPr>
            <w:rStyle w:val="ab"/>
            <w:rFonts w:cs="Arial"/>
            <w:i/>
            <w:noProof/>
            <w:snapToGrid w:val="0"/>
          </w:rPr>
          <w:t>1</w:t>
        </w:r>
        <w:r w:rsidRPr="00745C05">
          <w:rPr>
            <w:rStyle w:val="ab"/>
            <w:rFonts w:cs="Arial" w:hint="eastAsia"/>
            <w:i/>
            <w:noProof/>
            <w:snapToGrid w:val="0"/>
          </w:rPr>
          <w:t>）（</w:t>
        </w:r>
        <w:r w:rsidRPr="00745C05">
          <w:rPr>
            <w:rStyle w:val="ab"/>
            <w:rFonts w:cs="Arial"/>
            <w:i/>
            <w:noProof/>
            <w:snapToGrid w:val="0"/>
          </w:rPr>
          <w:t>A</w:t>
        </w:r>
        <w:r w:rsidRPr="00745C05">
          <w:rPr>
            <w:rStyle w:val="ab"/>
            <w:rFonts w:cs="Arial" w:hint="eastAsia"/>
            <w:i/>
            <w:noProof/>
            <w:snapToGrid w:val="0"/>
          </w:rPr>
          <w:t>）条</w:t>
        </w:r>
        <w:r>
          <w:rPr>
            <w:noProof/>
            <w:webHidden/>
          </w:rPr>
          <w:tab/>
        </w:r>
        <w:r>
          <w:rPr>
            <w:noProof/>
            <w:webHidden/>
          </w:rPr>
          <w:fldChar w:fldCharType="begin"/>
        </w:r>
        <w:r>
          <w:rPr>
            <w:noProof/>
            <w:webHidden/>
          </w:rPr>
          <w:instrText xml:space="preserve"> PAGEREF _Toc498608361 \h </w:instrText>
        </w:r>
        <w:r>
          <w:rPr>
            <w:noProof/>
            <w:webHidden/>
          </w:rPr>
        </w:r>
        <w:r>
          <w:rPr>
            <w:noProof/>
            <w:webHidden/>
          </w:rPr>
          <w:fldChar w:fldCharType="separate"/>
        </w:r>
        <w:r>
          <w:rPr>
            <w:noProof/>
            <w:webHidden/>
          </w:rPr>
          <w:t>35</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62" w:history="1">
        <w:r w:rsidRPr="00745C05">
          <w:rPr>
            <w:rStyle w:val="ab"/>
            <w:rFonts w:eastAsia="Times New Roman" w:cs="Arial"/>
            <w:i/>
            <w:noProof/>
            <w:snapToGrid w:val="0"/>
          </w:rPr>
          <w:t>E.</w:t>
        </w:r>
        <w:r>
          <w:rPr>
            <w:rFonts w:asciiTheme="minorHAnsi" w:eastAsiaTheme="minorEastAsia" w:hAnsiTheme="minorHAnsi"/>
            <w:noProof/>
            <w:kern w:val="2"/>
            <w:sz w:val="21"/>
            <w:szCs w:val="22"/>
          </w:rPr>
          <w:tab/>
        </w:r>
        <w:r w:rsidRPr="00745C05">
          <w:rPr>
            <w:rStyle w:val="ab"/>
            <w:rFonts w:cs="Arial" w:hint="eastAsia"/>
            <w:i/>
            <w:noProof/>
            <w:snapToGrid w:val="0"/>
          </w:rPr>
          <w:t>扩展该法案第</w:t>
        </w:r>
        <w:r w:rsidRPr="00745C05">
          <w:rPr>
            <w:rStyle w:val="ab"/>
            <w:rFonts w:cs="Arial"/>
            <w:i/>
            <w:noProof/>
            <w:snapToGrid w:val="0"/>
          </w:rPr>
          <w:t>802</w:t>
        </w:r>
        <w:r w:rsidRPr="00745C05">
          <w:rPr>
            <w:rStyle w:val="ab"/>
            <w:rFonts w:cs="Arial" w:hint="eastAsia"/>
            <w:i/>
            <w:noProof/>
            <w:snapToGrid w:val="0"/>
          </w:rPr>
          <w:t>（</w:t>
        </w:r>
        <w:r w:rsidRPr="00745C05">
          <w:rPr>
            <w:rStyle w:val="ab"/>
            <w:rFonts w:cs="Arial"/>
            <w:i/>
            <w:noProof/>
            <w:snapToGrid w:val="0"/>
          </w:rPr>
          <w:t>b</w:t>
        </w:r>
        <w:r w:rsidRPr="00745C05">
          <w:rPr>
            <w:rStyle w:val="ab"/>
            <w:rFonts w:cs="Arial" w:hint="eastAsia"/>
            <w:i/>
            <w:noProof/>
            <w:snapToGrid w:val="0"/>
          </w:rPr>
          <w:t>）（</w:t>
        </w:r>
        <w:r w:rsidRPr="00745C05">
          <w:rPr>
            <w:rStyle w:val="ab"/>
            <w:rFonts w:cs="Arial"/>
            <w:i/>
            <w:noProof/>
            <w:snapToGrid w:val="0"/>
          </w:rPr>
          <w:t>1</w:t>
        </w:r>
        <w:r w:rsidRPr="00745C05">
          <w:rPr>
            <w:rStyle w:val="ab"/>
            <w:rFonts w:cs="Arial" w:hint="eastAsia"/>
            <w:i/>
            <w:noProof/>
            <w:snapToGrid w:val="0"/>
          </w:rPr>
          <w:t>）（</w:t>
        </w:r>
        <w:r w:rsidRPr="00745C05">
          <w:rPr>
            <w:rStyle w:val="ab"/>
            <w:rFonts w:cs="Arial"/>
            <w:i/>
            <w:noProof/>
            <w:snapToGrid w:val="0"/>
          </w:rPr>
          <w:t>A</w:t>
        </w:r>
        <w:r w:rsidRPr="00745C05">
          <w:rPr>
            <w:rStyle w:val="ab"/>
            <w:rFonts w:cs="Arial" w:hint="eastAsia"/>
            <w:i/>
            <w:noProof/>
            <w:snapToGrid w:val="0"/>
          </w:rPr>
          <w:t>）条中的国家列表</w:t>
        </w:r>
        <w:r>
          <w:rPr>
            <w:noProof/>
            <w:webHidden/>
          </w:rPr>
          <w:tab/>
        </w:r>
        <w:r>
          <w:rPr>
            <w:noProof/>
            <w:webHidden/>
          </w:rPr>
          <w:fldChar w:fldCharType="begin"/>
        </w:r>
        <w:r>
          <w:rPr>
            <w:noProof/>
            <w:webHidden/>
          </w:rPr>
          <w:instrText xml:space="preserve"> PAGEREF _Toc498608362 \h </w:instrText>
        </w:r>
        <w:r>
          <w:rPr>
            <w:noProof/>
            <w:webHidden/>
          </w:rPr>
        </w:r>
        <w:r>
          <w:rPr>
            <w:noProof/>
            <w:webHidden/>
          </w:rPr>
          <w:fldChar w:fldCharType="separate"/>
        </w:r>
        <w:r>
          <w:rPr>
            <w:noProof/>
            <w:webHidden/>
          </w:rPr>
          <w:t>37</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63" w:history="1">
        <w:r w:rsidRPr="00745C05">
          <w:rPr>
            <w:rStyle w:val="ab"/>
            <w:rFonts w:eastAsia="Times New Roman" w:cs="Arial"/>
            <w:i/>
            <w:noProof/>
            <w:snapToGrid w:val="0"/>
          </w:rPr>
          <w:t>F.</w:t>
        </w:r>
        <w:r>
          <w:rPr>
            <w:rFonts w:asciiTheme="minorHAnsi" w:eastAsiaTheme="minorEastAsia" w:hAnsiTheme="minorHAnsi"/>
            <w:noProof/>
            <w:kern w:val="2"/>
            <w:sz w:val="21"/>
            <w:szCs w:val="22"/>
          </w:rPr>
          <w:tab/>
        </w:r>
        <w:r w:rsidRPr="00745C05">
          <w:rPr>
            <w:rStyle w:val="ab"/>
            <w:rFonts w:cs="Arial" w:hint="eastAsia"/>
            <w:i/>
            <w:noProof/>
            <w:snapToGrid w:val="0"/>
          </w:rPr>
          <w:t>将未批准新药和生物制剂出口到非所列国家</w:t>
        </w:r>
        <w:r w:rsidRPr="00745C05">
          <w:rPr>
            <w:rStyle w:val="ab"/>
            <w:rFonts w:cs="Arial"/>
            <w:i/>
            <w:noProof/>
            <w:snapToGrid w:val="0"/>
          </w:rPr>
          <w:t>——</w:t>
        </w:r>
        <w:r w:rsidRPr="00745C05">
          <w:rPr>
            <w:rStyle w:val="ab"/>
            <w:rFonts w:cs="Arial" w:hint="eastAsia"/>
            <w:i/>
            <w:noProof/>
            <w:snapToGrid w:val="0"/>
          </w:rPr>
          <w:t>该法案第</w:t>
        </w:r>
        <w:r w:rsidRPr="00745C05">
          <w:rPr>
            <w:rStyle w:val="ab"/>
            <w:rFonts w:cs="Arial"/>
            <w:i/>
            <w:noProof/>
            <w:snapToGrid w:val="0"/>
          </w:rPr>
          <w:t xml:space="preserve">802 </w:t>
        </w:r>
        <w:r w:rsidRPr="00745C05">
          <w:rPr>
            <w:rStyle w:val="ab"/>
            <w:rFonts w:cs="Arial" w:hint="eastAsia"/>
            <w:i/>
            <w:noProof/>
            <w:snapToGrid w:val="0"/>
          </w:rPr>
          <w:t>（</w:t>
        </w:r>
        <w:r w:rsidRPr="00745C05">
          <w:rPr>
            <w:rStyle w:val="ab"/>
            <w:rFonts w:cs="Arial"/>
            <w:i/>
            <w:noProof/>
            <w:snapToGrid w:val="0"/>
          </w:rPr>
          <w:t>b</w:t>
        </w:r>
        <w:r w:rsidRPr="00745C05">
          <w:rPr>
            <w:rStyle w:val="ab"/>
            <w:rFonts w:cs="Arial" w:hint="eastAsia"/>
            <w:i/>
            <w:noProof/>
            <w:snapToGrid w:val="0"/>
          </w:rPr>
          <w:t>）（</w:t>
        </w:r>
        <w:r w:rsidRPr="00745C05">
          <w:rPr>
            <w:rStyle w:val="ab"/>
            <w:rFonts w:cs="Arial"/>
            <w:i/>
            <w:noProof/>
            <w:snapToGrid w:val="0"/>
          </w:rPr>
          <w:t>2</w:t>
        </w:r>
        <w:r w:rsidRPr="00745C05">
          <w:rPr>
            <w:rStyle w:val="ab"/>
            <w:rFonts w:cs="Arial" w:hint="eastAsia"/>
            <w:i/>
            <w:noProof/>
            <w:snapToGrid w:val="0"/>
          </w:rPr>
          <w:t>）条和（</w:t>
        </w:r>
        <w:r w:rsidRPr="00745C05">
          <w:rPr>
            <w:rStyle w:val="ab"/>
            <w:rFonts w:cs="Arial"/>
            <w:i/>
            <w:noProof/>
            <w:snapToGrid w:val="0"/>
          </w:rPr>
          <w:t>b</w:t>
        </w:r>
        <w:r w:rsidRPr="00745C05">
          <w:rPr>
            <w:rStyle w:val="ab"/>
            <w:rFonts w:cs="Arial" w:hint="eastAsia"/>
            <w:i/>
            <w:noProof/>
            <w:snapToGrid w:val="0"/>
          </w:rPr>
          <w:t>）（</w:t>
        </w:r>
        <w:r w:rsidRPr="00745C05">
          <w:rPr>
            <w:rStyle w:val="ab"/>
            <w:rFonts w:cs="Arial"/>
            <w:i/>
            <w:noProof/>
            <w:snapToGrid w:val="0"/>
          </w:rPr>
          <w:t>3</w:t>
        </w:r>
        <w:r w:rsidRPr="00745C05">
          <w:rPr>
            <w:rStyle w:val="ab"/>
            <w:rFonts w:cs="Arial" w:hint="eastAsia"/>
            <w:i/>
            <w:noProof/>
            <w:snapToGrid w:val="0"/>
          </w:rPr>
          <w:t>）条</w:t>
        </w:r>
        <w:r>
          <w:rPr>
            <w:noProof/>
            <w:webHidden/>
          </w:rPr>
          <w:tab/>
        </w:r>
        <w:r>
          <w:rPr>
            <w:noProof/>
            <w:webHidden/>
          </w:rPr>
          <w:fldChar w:fldCharType="begin"/>
        </w:r>
        <w:r>
          <w:rPr>
            <w:noProof/>
            <w:webHidden/>
          </w:rPr>
          <w:instrText xml:space="preserve"> PAGEREF _Toc498608363 \h </w:instrText>
        </w:r>
        <w:r>
          <w:rPr>
            <w:noProof/>
            <w:webHidden/>
          </w:rPr>
        </w:r>
        <w:r>
          <w:rPr>
            <w:noProof/>
            <w:webHidden/>
          </w:rPr>
          <w:fldChar w:fldCharType="separate"/>
        </w:r>
        <w:r>
          <w:rPr>
            <w:noProof/>
            <w:webHidden/>
          </w:rPr>
          <w:t>37</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64" w:history="1">
        <w:r w:rsidRPr="00745C05">
          <w:rPr>
            <w:rStyle w:val="ab"/>
            <w:rFonts w:eastAsia="Times New Roman" w:cs="Arial"/>
            <w:b/>
            <w:noProof/>
            <w:snapToGrid w:val="0"/>
            <w:spacing w:val="-1"/>
          </w:rPr>
          <w:t>VIII.</w:t>
        </w:r>
        <w:r>
          <w:rPr>
            <w:rFonts w:asciiTheme="minorHAnsi" w:eastAsiaTheme="minorEastAsia" w:hAnsiTheme="minorHAnsi"/>
            <w:noProof/>
            <w:kern w:val="2"/>
            <w:sz w:val="21"/>
            <w:szCs w:val="22"/>
          </w:rPr>
          <w:tab/>
        </w:r>
        <w:r w:rsidRPr="00745C05">
          <w:rPr>
            <w:rStyle w:val="ab"/>
            <w:rFonts w:cs="Arial" w:hint="eastAsia"/>
            <w:b/>
            <w:noProof/>
            <w:snapToGrid w:val="0"/>
          </w:rPr>
          <w:t>根据该法案第</w:t>
        </w:r>
        <w:r w:rsidRPr="00745C05">
          <w:rPr>
            <w:rStyle w:val="ab"/>
            <w:rFonts w:cs="Arial"/>
            <w:b/>
            <w:noProof/>
            <w:snapToGrid w:val="0"/>
          </w:rPr>
          <w:t>802</w:t>
        </w:r>
        <w:r w:rsidRPr="00745C05">
          <w:rPr>
            <w:rStyle w:val="ab"/>
            <w:rFonts w:cs="Arial" w:hint="eastAsia"/>
            <w:b/>
            <w:noProof/>
            <w:snapToGrid w:val="0"/>
          </w:rPr>
          <w:t>（</w:t>
        </w:r>
        <w:r w:rsidRPr="00745C05">
          <w:rPr>
            <w:rStyle w:val="ab"/>
            <w:rFonts w:cs="Arial"/>
            <w:b/>
            <w:noProof/>
            <w:snapToGrid w:val="0"/>
          </w:rPr>
          <w:t>c</w:t>
        </w:r>
        <w:r w:rsidRPr="00745C05">
          <w:rPr>
            <w:rStyle w:val="ab"/>
            <w:rFonts w:cs="Arial" w:hint="eastAsia"/>
            <w:b/>
            <w:noProof/>
            <w:snapToGrid w:val="0"/>
          </w:rPr>
          <w:t>）条将未批准药品和器械出口至所列国家进行临床研究</w:t>
        </w:r>
        <w:r>
          <w:rPr>
            <w:noProof/>
            <w:webHidden/>
          </w:rPr>
          <w:tab/>
        </w:r>
        <w:r>
          <w:rPr>
            <w:noProof/>
            <w:webHidden/>
          </w:rPr>
          <w:fldChar w:fldCharType="begin"/>
        </w:r>
        <w:r>
          <w:rPr>
            <w:noProof/>
            <w:webHidden/>
          </w:rPr>
          <w:instrText xml:space="preserve"> PAGEREF _Toc498608364 \h </w:instrText>
        </w:r>
        <w:r>
          <w:rPr>
            <w:noProof/>
            <w:webHidden/>
          </w:rPr>
        </w:r>
        <w:r>
          <w:rPr>
            <w:noProof/>
            <w:webHidden/>
          </w:rPr>
          <w:fldChar w:fldCharType="separate"/>
        </w:r>
        <w:r>
          <w:rPr>
            <w:noProof/>
            <w:webHidden/>
          </w:rPr>
          <w:t>42</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65" w:history="1">
        <w:r w:rsidRPr="00745C05">
          <w:rPr>
            <w:rStyle w:val="ab"/>
            <w:rFonts w:eastAsia="Times New Roman" w:cs="Arial"/>
            <w:i/>
            <w:noProof/>
            <w:snapToGrid w:val="0"/>
          </w:rPr>
          <w:t>A.</w:t>
        </w:r>
        <w:r>
          <w:rPr>
            <w:rFonts w:asciiTheme="minorHAnsi" w:eastAsiaTheme="minorEastAsia" w:hAnsiTheme="minorHAnsi"/>
            <w:noProof/>
            <w:kern w:val="2"/>
            <w:sz w:val="21"/>
            <w:szCs w:val="22"/>
          </w:rPr>
          <w:tab/>
        </w:r>
        <w:r w:rsidRPr="00745C05">
          <w:rPr>
            <w:rStyle w:val="ab"/>
            <w:rFonts w:cs="Arial" w:hint="eastAsia"/>
            <w:i/>
            <w:noProof/>
            <w:snapToGrid w:val="0"/>
          </w:rPr>
          <w:t>历史背景</w:t>
        </w:r>
        <w:r>
          <w:rPr>
            <w:noProof/>
            <w:webHidden/>
          </w:rPr>
          <w:tab/>
        </w:r>
        <w:r>
          <w:rPr>
            <w:noProof/>
            <w:webHidden/>
          </w:rPr>
          <w:fldChar w:fldCharType="begin"/>
        </w:r>
        <w:r>
          <w:rPr>
            <w:noProof/>
            <w:webHidden/>
          </w:rPr>
          <w:instrText xml:space="preserve"> PAGEREF _Toc498608365 \h </w:instrText>
        </w:r>
        <w:r>
          <w:rPr>
            <w:noProof/>
            <w:webHidden/>
          </w:rPr>
        </w:r>
        <w:r>
          <w:rPr>
            <w:noProof/>
            <w:webHidden/>
          </w:rPr>
          <w:fldChar w:fldCharType="separate"/>
        </w:r>
        <w:r>
          <w:rPr>
            <w:noProof/>
            <w:webHidden/>
          </w:rPr>
          <w:t>42</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66" w:history="1">
        <w:r w:rsidRPr="00745C05">
          <w:rPr>
            <w:rStyle w:val="ab"/>
            <w:rFonts w:eastAsia="Times New Roman" w:cs="Arial"/>
            <w:i/>
            <w:noProof/>
            <w:snapToGrid w:val="0"/>
          </w:rPr>
          <w:t>B.</w:t>
        </w:r>
        <w:r>
          <w:rPr>
            <w:rFonts w:asciiTheme="minorHAnsi" w:eastAsiaTheme="minorEastAsia" w:hAnsiTheme="minorHAnsi"/>
            <w:noProof/>
            <w:kern w:val="2"/>
            <w:sz w:val="21"/>
            <w:szCs w:val="22"/>
          </w:rPr>
          <w:tab/>
        </w:r>
        <w:r w:rsidRPr="00745C05">
          <w:rPr>
            <w:rStyle w:val="ab"/>
            <w:rFonts w:cs="Arial"/>
            <w:i/>
            <w:noProof/>
            <w:snapToGrid w:val="0"/>
          </w:rPr>
          <w:t>1996</w:t>
        </w:r>
        <w:r w:rsidRPr="00745C05">
          <w:rPr>
            <w:rStyle w:val="ab"/>
            <w:rFonts w:cs="Arial" w:hint="eastAsia"/>
            <w:i/>
            <w:noProof/>
            <w:snapToGrid w:val="0"/>
          </w:rPr>
          <w:t>年修正案对研究性药品出口的影响</w:t>
        </w:r>
        <w:r>
          <w:rPr>
            <w:noProof/>
            <w:webHidden/>
          </w:rPr>
          <w:tab/>
        </w:r>
        <w:r>
          <w:rPr>
            <w:noProof/>
            <w:webHidden/>
          </w:rPr>
          <w:fldChar w:fldCharType="begin"/>
        </w:r>
        <w:r>
          <w:rPr>
            <w:noProof/>
            <w:webHidden/>
          </w:rPr>
          <w:instrText xml:space="preserve"> PAGEREF _Toc498608366 \h </w:instrText>
        </w:r>
        <w:r>
          <w:rPr>
            <w:noProof/>
            <w:webHidden/>
          </w:rPr>
        </w:r>
        <w:r>
          <w:rPr>
            <w:noProof/>
            <w:webHidden/>
          </w:rPr>
          <w:fldChar w:fldCharType="separate"/>
        </w:r>
        <w:r>
          <w:rPr>
            <w:noProof/>
            <w:webHidden/>
          </w:rPr>
          <w:t>43</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67" w:history="1">
        <w:r w:rsidRPr="00745C05">
          <w:rPr>
            <w:rStyle w:val="ab"/>
            <w:rFonts w:eastAsia="Times New Roman" w:cs="Arial"/>
            <w:i/>
            <w:noProof/>
            <w:snapToGrid w:val="0"/>
          </w:rPr>
          <w:t>C.</w:t>
        </w:r>
        <w:r>
          <w:rPr>
            <w:rFonts w:asciiTheme="minorHAnsi" w:eastAsiaTheme="minorEastAsia" w:hAnsiTheme="minorHAnsi"/>
            <w:noProof/>
            <w:kern w:val="2"/>
            <w:sz w:val="21"/>
            <w:szCs w:val="22"/>
          </w:rPr>
          <w:tab/>
        </w:r>
        <w:r w:rsidRPr="00745C05">
          <w:rPr>
            <w:rStyle w:val="ab"/>
            <w:rFonts w:cs="Arial"/>
            <w:i/>
            <w:noProof/>
            <w:snapToGrid w:val="0"/>
          </w:rPr>
          <w:t>1996</w:t>
        </w:r>
        <w:r w:rsidRPr="00745C05">
          <w:rPr>
            <w:rStyle w:val="ab"/>
            <w:rFonts w:cs="Arial" w:hint="eastAsia"/>
            <w:i/>
            <w:noProof/>
            <w:snapToGrid w:val="0"/>
          </w:rPr>
          <w:t>年修正案对研究性器械出口的影响</w:t>
        </w:r>
        <w:r>
          <w:rPr>
            <w:noProof/>
            <w:webHidden/>
          </w:rPr>
          <w:tab/>
        </w:r>
        <w:r>
          <w:rPr>
            <w:noProof/>
            <w:webHidden/>
          </w:rPr>
          <w:fldChar w:fldCharType="begin"/>
        </w:r>
        <w:r>
          <w:rPr>
            <w:noProof/>
            <w:webHidden/>
          </w:rPr>
          <w:instrText xml:space="preserve"> PAGEREF _Toc498608367 \h </w:instrText>
        </w:r>
        <w:r>
          <w:rPr>
            <w:noProof/>
            <w:webHidden/>
          </w:rPr>
        </w:r>
        <w:r>
          <w:rPr>
            <w:noProof/>
            <w:webHidden/>
          </w:rPr>
          <w:fldChar w:fldCharType="separate"/>
        </w:r>
        <w:r>
          <w:rPr>
            <w:noProof/>
            <w:webHidden/>
          </w:rPr>
          <w:t>46</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68" w:history="1">
        <w:r w:rsidRPr="00745C05">
          <w:rPr>
            <w:rStyle w:val="ab"/>
            <w:rFonts w:eastAsia="Times New Roman" w:cs="Arial"/>
            <w:b/>
            <w:noProof/>
            <w:snapToGrid w:val="0"/>
            <w:spacing w:val="-1"/>
          </w:rPr>
          <w:t>IX.</w:t>
        </w:r>
        <w:r>
          <w:rPr>
            <w:rFonts w:asciiTheme="minorHAnsi" w:eastAsiaTheme="minorEastAsia" w:hAnsiTheme="minorHAnsi"/>
            <w:noProof/>
            <w:kern w:val="2"/>
            <w:sz w:val="21"/>
            <w:szCs w:val="22"/>
          </w:rPr>
          <w:tab/>
        </w:r>
        <w:r w:rsidRPr="00745C05">
          <w:rPr>
            <w:rStyle w:val="ab"/>
            <w:rFonts w:cs="Arial" w:hint="eastAsia"/>
            <w:b/>
            <w:noProof/>
            <w:snapToGrid w:val="0"/>
          </w:rPr>
          <w:t>出口预期可获得国外批准的未批准药品和器械</w:t>
        </w:r>
        <w:r w:rsidRPr="00745C05">
          <w:rPr>
            <w:rStyle w:val="ab"/>
            <w:rFonts w:cs="Arial"/>
            <w:b/>
            <w:noProof/>
            <w:snapToGrid w:val="0"/>
          </w:rPr>
          <w:t>——</w:t>
        </w:r>
        <w:r w:rsidRPr="00745C05">
          <w:rPr>
            <w:rStyle w:val="ab"/>
            <w:rFonts w:cs="Arial" w:hint="eastAsia"/>
            <w:b/>
            <w:noProof/>
            <w:snapToGrid w:val="0"/>
          </w:rPr>
          <w:t>该法案第</w:t>
        </w:r>
        <w:r w:rsidRPr="00745C05">
          <w:rPr>
            <w:rStyle w:val="ab"/>
            <w:rFonts w:cs="Arial"/>
            <w:b/>
            <w:noProof/>
            <w:snapToGrid w:val="0"/>
          </w:rPr>
          <w:t>802</w:t>
        </w:r>
        <w:r w:rsidRPr="00745C05">
          <w:rPr>
            <w:rStyle w:val="ab"/>
            <w:rFonts w:cs="Arial" w:hint="eastAsia"/>
            <w:b/>
            <w:noProof/>
            <w:snapToGrid w:val="0"/>
          </w:rPr>
          <w:t>（</w:t>
        </w:r>
        <w:r w:rsidRPr="00745C05">
          <w:rPr>
            <w:rStyle w:val="ab"/>
            <w:rFonts w:cs="Arial"/>
            <w:b/>
            <w:noProof/>
            <w:snapToGrid w:val="0"/>
          </w:rPr>
          <w:t>d</w:t>
        </w:r>
        <w:r w:rsidRPr="00745C05">
          <w:rPr>
            <w:rStyle w:val="ab"/>
            <w:rFonts w:cs="Arial" w:hint="eastAsia"/>
            <w:b/>
            <w:noProof/>
            <w:snapToGrid w:val="0"/>
          </w:rPr>
          <w:t>）条</w:t>
        </w:r>
        <w:r>
          <w:rPr>
            <w:noProof/>
            <w:webHidden/>
          </w:rPr>
          <w:tab/>
        </w:r>
        <w:r>
          <w:rPr>
            <w:noProof/>
            <w:webHidden/>
          </w:rPr>
          <w:fldChar w:fldCharType="begin"/>
        </w:r>
        <w:r>
          <w:rPr>
            <w:noProof/>
            <w:webHidden/>
          </w:rPr>
          <w:instrText xml:space="preserve"> PAGEREF _Toc498608368 \h </w:instrText>
        </w:r>
        <w:r>
          <w:rPr>
            <w:noProof/>
            <w:webHidden/>
          </w:rPr>
        </w:r>
        <w:r>
          <w:rPr>
            <w:noProof/>
            <w:webHidden/>
          </w:rPr>
          <w:fldChar w:fldCharType="separate"/>
        </w:r>
        <w:r>
          <w:rPr>
            <w:noProof/>
            <w:webHidden/>
          </w:rPr>
          <w:t>48</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69" w:history="1">
        <w:r w:rsidRPr="00745C05">
          <w:rPr>
            <w:rStyle w:val="ab"/>
            <w:rFonts w:eastAsia="Times New Roman" w:cs="Arial"/>
            <w:b/>
            <w:noProof/>
            <w:snapToGrid w:val="0"/>
            <w:spacing w:val="-1"/>
          </w:rPr>
          <w:t>X.</w:t>
        </w:r>
        <w:r>
          <w:rPr>
            <w:rFonts w:asciiTheme="minorHAnsi" w:eastAsiaTheme="minorEastAsia" w:hAnsiTheme="minorHAnsi"/>
            <w:noProof/>
            <w:kern w:val="2"/>
            <w:sz w:val="21"/>
            <w:szCs w:val="22"/>
          </w:rPr>
          <w:tab/>
        </w:r>
        <w:r w:rsidRPr="00745C05">
          <w:rPr>
            <w:rStyle w:val="ab"/>
            <w:rFonts w:cs="Arial" w:hint="eastAsia"/>
            <w:b/>
            <w:noProof/>
            <w:snapToGrid w:val="0"/>
          </w:rPr>
          <w:t>出口用于诊断、预防或治疗热带病或</w:t>
        </w:r>
        <w:r w:rsidRPr="00745C05">
          <w:rPr>
            <w:rStyle w:val="ab"/>
            <w:rFonts w:ascii="宋体" w:hAnsi="宋体" w:cs="Arial"/>
            <w:b/>
            <w:noProof/>
            <w:snapToGrid w:val="0"/>
          </w:rPr>
          <w:t>“</w:t>
        </w:r>
        <w:r w:rsidRPr="00745C05">
          <w:rPr>
            <w:rStyle w:val="ab"/>
            <w:rFonts w:cs="Arial" w:hint="eastAsia"/>
            <w:b/>
            <w:noProof/>
            <w:snapToGrid w:val="0"/>
          </w:rPr>
          <w:t>在美国流行率较低的</w:t>
        </w:r>
        <w:r w:rsidRPr="00745C05">
          <w:rPr>
            <w:rStyle w:val="ab"/>
            <w:rFonts w:ascii="宋体" w:hAnsi="宋体" w:cs="Arial"/>
            <w:b/>
            <w:noProof/>
            <w:snapToGrid w:val="0"/>
          </w:rPr>
          <w:t>”</w:t>
        </w:r>
        <w:r w:rsidRPr="00745C05">
          <w:rPr>
            <w:rStyle w:val="ab"/>
            <w:rFonts w:cs="Arial" w:hint="eastAsia"/>
            <w:b/>
            <w:noProof/>
            <w:snapToGrid w:val="0"/>
          </w:rPr>
          <w:t>疾病的药品和器械</w:t>
        </w:r>
        <w:r w:rsidRPr="00745C05">
          <w:rPr>
            <w:rStyle w:val="ab"/>
            <w:rFonts w:cs="Arial"/>
            <w:b/>
            <w:noProof/>
            <w:snapToGrid w:val="0"/>
          </w:rPr>
          <w:t>——</w:t>
        </w:r>
        <w:r w:rsidRPr="00745C05">
          <w:rPr>
            <w:rStyle w:val="ab"/>
            <w:rFonts w:cs="Arial" w:hint="eastAsia"/>
            <w:b/>
            <w:noProof/>
            <w:snapToGrid w:val="0"/>
          </w:rPr>
          <w:t>该法案第</w:t>
        </w:r>
        <w:r w:rsidRPr="00745C05">
          <w:rPr>
            <w:rStyle w:val="ab"/>
            <w:rFonts w:cs="Arial"/>
            <w:b/>
            <w:noProof/>
            <w:snapToGrid w:val="0"/>
          </w:rPr>
          <w:t>802</w:t>
        </w:r>
        <w:r w:rsidRPr="00745C05">
          <w:rPr>
            <w:rStyle w:val="ab"/>
            <w:rFonts w:cs="Arial" w:hint="eastAsia"/>
            <w:b/>
            <w:noProof/>
            <w:snapToGrid w:val="0"/>
          </w:rPr>
          <w:t>（</w:t>
        </w:r>
        <w:r w:rsidRPr="00745C05">
          <w:rPr>
            <w:rStyle w:val="ab"/>
            <w:rFonts w:cs="Arial"/>
            <w:b/>
            <w:noProof/>
            <w:snapToGrid w:val="0"/>
          </w:rPr>
          <w:t>e</w:t>
        </w:r>
        <w:r w:rsidRPr="00745C05">
          <w:rPr>
            <w:rStyle w:val="ab"/>
            <w:rFonts w:cs="Arial" w:hint="eastAsia"/>
            <w:b/>
            <w:noProof/>
            <w:snapToGrid w:val="0"/>
          </w:rPr>
          <w:t>）条</w:t>
        </w:r>
        <w:r>
          <w:rPr>
            <w:noProof/>
            <w:webHidden/>
          </w:rPr>
          <w:tab/>
        </w:r>
        <w:r>
          <w:rPr>
            <w:noProof/>
            <w:webHidden/>
          </w:rPr>
          <w:fldChar w:fldCharType="begin"/>
        </w:r>
        <w:r>
          <w:rPr>
            <w:noProof/>
            <w:webHidden/>
          </w:rPr>
          <w:instrText xml:space="preserve"> PAGEREF _Toc498608369 \h </w:instrText>
        </w:r>
        <w:r>
          <w:rPr>
            <w:noProof/>
            <w:webHidden/>
          </w:rPr>
        </w:r>
        <w:r>
          <w:rPr>
            <w:noProof/>
            <w:webHidden/>
          </w:rPr>
          <w:fldChar w:fldCharType="separate"/>
        </w:r>
        <w:r>
          <w:rPr>
            <w:noProof/>
            <w:webHidden/>
          </w:rPr>
          <w:t>50</w:t>
        </w:r>
        <w:r>
          <w:rPr>
            <w:noProof/>
            <w:webHidden/>
          </w:rPr>
          <w:fldChar w:fldCharType="end"/>
        </w:r>
      </w:hyperlink>
    </w:p>
    <w:p w:rsidR="000E2385" w:rsidRDefault="000E2385">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70" w:history="1">
        <w:r w:rsidRPr="00745C05">
          <w:rPr>
            <w:rStyle w:val="ab"/>
            <w:rFonts w:eastAsia="Times New Roman" w:cs="Arial"/>
            <w:b/>
            <w:noProof/>
            <w:snapToGrid w:val="0"/>
            <w:spacing w:val="-1"/>
          </w:rPr>
          <w:t>XI.</w:t>
        </w:r>
        <w:r>
          <w:rPr>
            <w:rFonts w:asciiTheme="minorHAnsi" w:eastAsiaTheme="minorEastAsia" w:hAnsiTheme="minorHAnsi"/>
            <w:noProof/>
            <w:kern w:val="2"/>
            <w:sz w:val="21"/>
            <w:szCs w:val="22"/>
          </w:rPr>
          <w:tab/>
        </w:r>
        <w:r w:rsidRPr="00745C05">
          <w:rPr>
            <w:rStyle w:val="ab"/>
            <w:rFonts w:cs="Arial" w:hint="eastAsia"/>
            <w:b/>
            <w:noProof/>
            <w:snapToGrid w:val="0"/>
          </w:rPr>
          <w:t>该法案第</w:t>
        </w:r>
        <w:r w:rsidRPr="00745C05">
          <w:rPr>
            <w:rStyle w:val="ab"/>
            <w:rFonts w:cs="Arial"/>
            <w:b/>
            <w:noProof/>
            <w:snapToGrid w:val="0"/>
          </w:rPr>
          <w:t>802</w:t>
        </w:r>
        <w:r w:rsidRPr="00745C05">
          <w:rPr>
            <w:rStyle w:val="ab"/>
            <w:rFonts w:cs="Arial" w:hint="eastAsia"/>
            <w:b/>
            <w:noProof/>
            <w:snapToGrid w:val="0"/>
          </w:rPr>
          <w:t>（</w:t>
        </w:r>
        <w:r w:rsidRPr="00745C05">
          <w:rPr>
            <w:rStyle w:val="ab"/>
            <w:rFonts w:cs="Arial"/>
            <w:b/>
            <w:noProof/>
            <w:snapToGrid w:val="0"/>
          </w:rPr>
          <w:t>g</w:t>
        </w:r>
        <w:r w:rsidRPr="00745C05">
          <w:rPr>
            <w:rStyle w:val="ab"/>
            <w:rFonts w:cs="Arial" w:hint="eastAsia"/>
            <w:b/>
            <w:noProof/>
            <w:snapToGrid w:val="0"/>
          </w:rPr>
          <w:t>）条规定的出口通知和记录保存要求</w:t>
        </w:r>
        <w:r>
          <w:rPr>
            <w:noProof/>
            <w:webHidden/>
          </w:rPr>
          <w:tab/>
        </w:r>
        <w:r>
          <w:rPr>
            <w:noProof/>
            <w:webHidden/>
          </w:rPr>
          <w:fldChar w:fldCharType="begin"/>
        </w:r>
        <w:r>
          <w:rPr>
            <w:noProof/>
            <w:webHidden/>
          </w:rPr>
          <w:instrText xml:space="preserve"> PAGEREF _Toc498608370 \h </w:instrText>
        </w:r>
        <w:r>
          <w:rPr>
            <w:noProof/>
            <w:webHidden/>
          </w:rPr>
        </w:r>
        <w:r>
          <w:rPr>
            <w:noProof/>
            <w:webHidden/>
          </w:rPr>
          <w:fldChar w:fldCharType="separate"/>
        </w:r>
        <w:r>
          <w:rPr>
            <w:noProof/>
            <w:webHidden/>
          </w:rPr>
          <w:t>52</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71" w:history="1">
        <w:r w:rsidRPr="00745C05">
          <w:rPr>
            <w:rStyle w:val="ab"/>
            <w:rFonts w:eastAsia="Times New Roman" w:cs="Arial"/>
            <w:i/>
            <w:noProof/>
            <w:snapToGrid w:val="0"/>
          </w:rPr>
          <w:t>A.</w:t>
        </w:r>
        <w:r>
          <w:rPr>
            <w:rFonts w:asciiTheme="minorHAnsi" w:eastAsiaTheme="minorEastAsia" w:hAnsiTheme="minorHAnsi"/>
            <w:noProof/>
            <w:kern w:val="2"/>
            <w:sz w:val="21"/>
            <w:szCs w:val="22"/>
          </w:rPr>
          <w:tab/>
        </w:r>
        <w:r w:rsidRPr="00745C05">
          <w:rPr>
            <w:rStyle w:val="ab"/>
            <w:rFonts w:cs="Arial" w:hint="eastAsia"/>
            <w:i/>
            <w:noProof/>
            <w:snapToGrid w:val="0"/>
          </w:rPr>
          <w:t>简单通知的内容</w:t>
        </w:r>
        <w:r>
          <w:rPr>
            <w:noProof/>
            <w:webHidden/>
          </w:rPr>
          <w:tab/>
        </w:r>
        <w:r>
          <w:rPr>
            <w:noProof/>
            <w:webHidden/>
          </w:rPr>
          <w:fldChar w:fldCharType="begin"/>
        </w:r>
        <w:r>
          <w:rPr>
            <w:noProof/>
            <w:webHidden/>
          </w:rPr>
          <w:instrText xml:space="preserve"> PAGEREF _Toc498608371 \h </w:instrText>
        </w:r>
        <w:r>
          <w:rPr>
            <w:noProof/>
            <w:webHidden/>
          </w:rPr>
        </w:r>
        <w:r>
          <w:rPr>
            <w:noProof/>
            <w:webHidden/>
          </w:rPr>
          <w:fldChar w:fldCharType="separate"/>
        </w:r>
        <w:r>
          <w:rPr>
            <w:noProof/>
            <w:webHidden/>
          </w:rPr>
          <w:t>52</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72" w:history="1">
        <w:r w:rsidRPr="00745C05">
          <w:rPr>
            <w:rStyle w:val="ab"/>
            <w:rFonts w:eastAsia="Times New Roman" w:cs="Arial"/>
            <w:i/>
            <w:noProof/>
            <w:snapToGrid w:val="0"/>
          </w:rPr>
          <w:t>B.</w:t>
        </w:r>
        <w:r>
          <w:rPr>
            <w:rFonts w:asciiTheme="minorHAnsi" w:eastAsiaTheme="minorEastAsia" w:hAnsiTheme="minorHAnsi"/>
            <w:noProof/>
            <w:kern w:val="2"/>
            <w:sz w:val="21"/>
            <w:szCs w:val="22"/>
          </w:rPr>
          <w:tab/>
        </w:r>
        <w:r w:rsidRPr="00745C05">
          <w:rPr>
            <w:rStyle w:val="ab"/>
            <w:rFonts w:cs="Arial" w:hint="eastAsia"/>
            <w:i/>
            <w:noProof/>
            <w:snapToGrid w:val="0"/>
          </w:rPr>
          <w:t>寄送简单通知的地址</w:t>
        </w:r>
        <w:r>
          <w:rPr>
            <w:noProof/>
            <w:webHidden/>
          </w:rPr>
          <w:tab/>
        </w:r>
        <w:r>
          <w:rPr>
            <w:noProof/>
            <w:webHidden/>
          </w:rPr>
          <w:fldChar w:fldCharType="begin"/>
        </w:r>
        <w:r>
          <w:rPr>
            <w:noProof/>
            <w:webHidden/>
          </w:rPr>
          <w:instrText xml:space="preserve"> PAGEREF _Toc498608372 \h </w:instrText>
        </w:r>
        <w:r>
          <w:rPr>
            <w:noProof/>
            <w:webHidden/>
          </w:rPr>
        </w:r>
        <w:r>
          <w:rPr>
            <w:noProof/>
            <w:webHidden/>
          </w:rPr>
          <w:fldChar w:fldCharType="separate"/>
        </w:r>
        <w:r>
          <w:rPr>
            <w:noProof/>
            <w:webHidden/>
          </w:rPr>
          <w:t>53</w:t>
        </w:r>
        <w:r>
          <w:rPr>
            <w:noProof/>
            <w:webHidden/>
          </w:rPr>
          <w:fldChar w:fldCharType="end"/>
        </w:r>
      </w:hyperlink>
    </w:p>
    <w:p w:rsidR="000E2385" w:rsidRDefault="000E2385">
      <w:pPr>
        <w:pStyle w:val="2"/>
        <w:tabs>
          <w:tab w:val="right" w:leader="dot" w:pos="9016"/>
        </w:tabs>
        <w:spacing w:before="149"/>
        <w:ind w:right="440"/>
        <w:rPr>
          <w:rFonts w:asciiTheme="minorHAnsi" w:eastAsiaTheme="minorEastAsia" w:hAnsiTheme="minorHAnsi"/>
          <w:noProof/>
          <w:kern w:val="2"/>
          <w:sz w:val="21"/>
          <w:szCs w:val="22"/>
        </w:rPr>
      </w:pPr>
      <w:hyperlink w:anchor="_Toc498608373" w:history="1">
        <w:r w:rsidRPr="00745C05">
          <w:rPr>
            <w:rStyle w:val="ab"/>
            <w:rFonts w:eastAsia="Times New Roman" w:cs="Arial"/>
            <w:i/>
            <w:noProof/>
            <w:snapToGrid w:val="0"/>
          </w:rPr>
          <w:t>C.</w:t>
        </w:r>
        <w:r>
          <w:rPr>
            <w:rFonts w:asciiTheme="minorHAnsi" w:eastAsiaTheme="minorEastAsia" w:hAnsiTheme="minorHAnsi"/>
            <w:noProof/>
            <w:kern w:val="2"/>
            <w:sz w:val="21"/>
            <w:szCs w:val="22"/>
          </w:rPr>
          <w:tab/>
        </w:r>
        <w:r w:rsidRPr="00745C05">
          <w:rPr>
            <w:rStyle w:val="ab"/>
            <w:rFonts w:cs="Arial" w:hint="eastAsia"/>
            <w:i/>
            <w:noProof/>
            <w:snapToGrid w:val="0"/>
          </w:rPr>
          <w:t>记录保存</w:t>
        </w:r>
        <w:r>
          <w:rPr>
            <w:noProof/>
            <w:webHidden/>
          </w:rPr>
          <w:tab/>
        </w:r>
        <w:r>
          <w:rPr>
            <w:noProof/>
            <w:webHidden/>
          </w:rPr>
          <w:fldChar w:fldCharType="begin"/>
        </w:r>
        <w:r>
          <w:rPr>
            <w:noProof/>
            <w:webHidden/>
          </w:rPr>
          <w:instrText xml:space="preserve"> PAGEREF _Toc498608373 \h </w:instrText>
        </w:r>
        <w:r>
          <w:rPr>
            <w:noProof/>
            <w:webHidden/>
          </w:rPr>
        </w:r>
        <w:r>
          <w:rPr>
            <w:noProof/>
            <w:webHidden/>
          </w:rPr>
          <w:fldChar w:fldCharType="separate"/>
        </w:r>
        <w:r>
          <w:rPr>
            <w:noProof/>
            <w:webHidden/>
          </w:rPr>
          <w:t>54</w:t>
        </w:r>
        <w:r>
          <w:rPr>
            <w:noProof/>
            <w:webHidden/>
          </w:rPr>
          <w:fldChar w:fldCharType="end"/>
        </w:r>
      </w:hyperlink>
    </w:p>
    <w:p w:rsidR="000E2385" w:rsidRDefault="000E2385" w:rsidP="002D01E9">
      <w:pPr>
        <w:pStyle w:val="10"/>
        <w:tabs>
          <w:tab w:val="right" w:leader="dot" w:pos="9016"/>
        </w:tabs>
        <w:spacing w:before="149"/>
        <w:ind w:left="785" w:right="440" w:hanging="785"/>
        <w:rPr>
          <w:rFonts w:asciiTheme="minorHAnsi" w:eastAsiaTheme="minorEastAsia" w:hAnsiTheme="minorHAnsi"/>
          <w:noProof/>
          <w:kern w:val="2"/>
          <w:sz w:val="21"/>
          <w:szCs w:val="22"/>
        </w:rPr>
      </w:pPr>
      <w:hyperlink w:anchor="_Toc498608374" w:history="1">
        <w:r w:rsidRPr="00745C05">
          <w:rPr>
            <w:rStyle w:val="ab"/>
            <w:rFonts w:eastAsia="Times New Roman" w:cs="Arial"/>
            <w:b/>
            <w:noProof/>
            <w:snapToGrid w:val="0"/>
            <w:spacing w:val="-1"/>
          </w:rPr>
          <w:t>XII.</w:t>
        </w:r>
        <w:r>
          <w:rPr>
            <w:rFonts w:asciiTheme="minorHAnsi" w:eastAsiaTheme="minorEastAsia" w:hAnsiTheme="minorHAnsi"/>
            <w:noProof/>
            <w:kern w:val="2"/>
            <w:sz w:val="21"/>
            <w:szCs w:val="22"/>
          </w:rPr>
          <w:tab/>
        </w:r>
        <w:r w:rsidRPr="00745C05">
          <w:rPr>
            <w:rStyle w:val="ab"/>
            <w:rFonts w:cs="Arial" w:hint="eastAsia"/>
            <w:b/>
            <w:noProof/>
            <w:snapToGrid w:val="0"/>
          </w:rPr>
          <w:t>更多信息，请联系：</w:t>
        </w:r>
        <w:r>
          <w:rPr>
            <w:noProof/>
            <w:webHidden/>
          </w:rPr>
          <w:tab/>
        </w:r>
        <w:r>
          <w:rPr>
            <w:noProof/>
            <w:webHidden/>
          </w:rPr>
          <w:fldChar w:fldCharType="begin"/>
        </w:r>
        <w:r>
          <w:rPr>
            <w:noProof/>
            <w:webHidden/>
          </w:rPr>
          <w:instrText xml:space="preserve"> PAGEREF _Toc498608374 \h </w:instrText>
        </w:r>
        <w:r>
          <w:rPr>
            <w:noProof/>
            <w:webHidden/>
          </w:rPr>
        </w:r>
        <w:r>
          <w:rPr>
            <w:noProof/>
            <w:webHidden/>
          </w:rPr>
          <w:fldChar w:fldCharType="separate"/>
        </w:r>
        <w:r>
          <w:rPr>
            <w:noProof/>
            <w:webHidden/>
          </w:rPr>
          <w:t>56</w:t>
        </w:r>
        <w:r>
          <w:rPr>
            <w:noProof/>
            <w:webHidden/>
          </w:rPr>
          <w:fldChar w:fldCharType="end"/>
        </w:r>
      </w:hyperlink>
    </w:p>
    <w:p w:rsidR="00F71864" w:rsidRPr="0064151F" w:rsidRDefault="0064151F" w:rsidP="0064151F">
      <w:pPr>
        <w:pStyle w:val="10"/>
        <w:tabs>
          <w:tab w:val="left" w:pos="360"/>
          <w:tab w:val="left" w:leader="dot" w:pos="8026"/>
        </w:tabs>
        <w:topLinePunct/>
        <w:adjustRightInd w:val="0"/>
        <w:spacing w:before="149" w:afterLines="75" w:after="224" w:line="360" w:lineRule="auto"/>
        <w:ind w:left="785" w:right="440" w:hanging="785"/>
        <w:rPr>
          <w:rFonts w:cs="Arial"/>
          <w:snapToGrid w:val="0"/>
        </w:rPr>
      </w:pPr>
      <w:r w:rsidRPr="0064151F">
        <w:rPr>
          <w:rFonts w:cs="Arial"/>
          <w:snapToGrid w:val="0"/>
        </w:rPr>
        <w:fldChar w:fldCharType="end"/>
      </w:r>
    </w:p>
    <w:p w:rsidR="00006869" w:rsidRPr="0064151F" w:rsidRDefault="00006869" w:rsidP="00006869">
      <w:pPr>
        <w:topLinePunct/>
        <w:adjustRightInd w:val="0"/>
        <w:snapToGrid w:val="0"/>
        <w:spacing w:afterLines="75" w:after="224" w:line="360" w:lineRule="auto"/>
        <w:jc w:val="center"/>
        <w:rPr>
          <w:rFonts w:ascii="Arial" w:eastAsia="宋体" w:hAnsi="Arial" w:cs="Arial"/>
          <w:snapToGrid w:val="0"/>
          <w:sz w:val="24"/>
        </w:rPr>
        <w:sectPr w:rsidR="00006869" w:rsidRPr="0064151F" w:rsidSect="00FB3102">
          <w:headerReference w:type="default" r:id="rId10"/>
          <w:footerReference w:type="default" r:id="rId11"/>
          <w:pgSz w:w="11906" w:h="16838"/>
          <w:pgMar w:top="1134" w:right="1440" w:bottom="1134" w:left="1440" w:header="720" w:footer="720" w:gutter="0"/>
          <w:cols w:space="720"/>
          <w:docGrid w:type="lines" w:linePitch="299"/>
        </w:sectPr>
      </w:pPr>
    </w:p>
    <w:p w:rsidR="00FB3102" w:rsidRPr="006B210F" w:rsidRDefault="00357122" w:rsidP="00006869">
      <w:pPr>
        <w:topLinePunct/>
        <w:adjustRightInd w:val="0"/>
        <w:snapToGrid w:val="0"/>
        <w:spacing w:afterLines="75" w:after="224" w:line="360" w:lineRule="auto"/>
        <w:jc w:val="center"/>
        <w:rPr>
          <w:rFonts w:ascii="Arial" w:eastAsia="宋体" w:hAnsi="Arial" w:cs="Arial"/>
          <w:b/>
          <w:snapToGrid w:val="0"/>
          <w:sz w:val="36"/>
          <w:szCs w:val="32"/>
        </w:rPr>
      </w:pPr>
      <w:r w:rsidRPr="006B210F">
        <w:rPr>
          <w:rFonts w:ascii="Arial" w:eastAsia="宋体" w:hAnsi="Arial" w:cs="Arial"/>
          <w:b/>
          <w:snapToGrid w:val="0"/>
          <w:sz w:val="36"/>
          <w:szCs w:val="32"/>
        </w:rPr>
        <w:lastRenderedPageBreak/>
        <w:t>行业指南：根据</w:t>
      </w:r>
      <w:r w:rsidRPr="006B210F">
        <w:rPr>
          <w:rFonts w:ascii="Arial" w:eastAsia="宋体" w:hAnsi="Arial" w:cs="Arial"/>
          <w:b/>
          <w:snapToGrid w:val="0"/>
          <w:sz w:val="36"/>
          <w:szCs w:val="32"/>
        </w:rPr>
        <w:t>1996</w:t>
      </w:r>
      <w:r w:rsidRPr="006B210F">
        <w:rPr>
          <w:rFonts w:ascii="Arial" w:eastAsia="宋体" w:hAnsi="Arial" w:cs="Arial"/>
          <w:b/>
          <w:snapToGrid w:val="0"/>
          <w:sz w:val="36"/>
          <w:szCs w:val="32"/>
        </w:rPr>
        <w:t>年</w:t>
      </w:r>
      <w:r w:rsidRPr="006B210F">
        <w:rPr>
          <w:rFonts w:ascii="Arial" w:eastAsia="宋体" w:hAnsi="Arial" w:cs="Arial"/>
          <w:b/>
          <w:snapToGrid w:val="0"/>
          <w:sz w:val="36"/>
          <w:szCs w:val="32"/>
        </w:rPr>
        <w:t>FDA</w:t>
      </w:r>
      <w:r w:rsidRPr="006B210F">
        <w:rPr>
          <w:rFonts w:ascii="Arial" w:eastAsia="宋体" w:hAnsi="Arial" w:cs="Arial"/>
          <w:b/>
          <w:snapToGrid w:val="0"/>
          <w:sz w:val="36"/>
          <w:szCs w:val="32"/>
        </w:rPr>
        <w:t>出口改革和增强法案出口</w:t>
      </w:r>
      <w:r w:rsidR="00006869">
        <w:rPr>
          <w:rStyle w:val="a9"/>
          <w:rFonts w:ascii="Arial" w:eastAsia="宋体" w:hAnsi="Arial" w:cs="Arial"/>
          <w:b/>
          <w:snapToGrid w:val="0"/>
          <w:sz w:val="36"/>
          <w:szCs w:val="32"/>
        </w:rPr>
        <w:footnoteReference w:id="1"/>
      </w:r>
    </w:p>
    <w:p w:rsidR="006B210F" w:rsidRDefault="006B210F" w:rsidP="00006869">
      <w:pPr>
        <w:topLinePunct/>
        <w:adjustRightInd w:val="0"/>
        <w:snapToGrid w:val="0"/>
        <w:spacing w:afterLines="75" w:after="224" w:line="360" w:lineRule="auto"/>
        <w:jc w:val="both"/>
        <w:rPr>
          <w:rFonts w:ascii="Arial" w:eastAsia="宋体" w:hAnsi="Arial" w:cs="Arial"/>
          <w:snapToGrid w:val="0"/>
          <w:sz w:val="24"/>
          <w:szCs w:val="20"/>
        </w:rPr>
      </w:pPr>
    </w:p>
    <w:p w:rsidR="00FB3102" w:rsidRPr="006B210F" w:rsidRDefault="00965C05" w:rsidP="00006869">
      <w:pPr>
        <w:pBdr>
          <w:top w:val="thinThickSmallGap" w:sz="24" w:space="1" w:color="auto"/>
          <w:left w:val="thinThickSmallGap" w:sz="24" w:space="4" w:color="auto"/>
          <w:bottom w:val="thickThinSmallGap" w:sz="24" w:space="1" w:color="auto"/>
          <w:right w:val="thickThinSmallGap" w:sz="24" w:space="4" w:color="auto"/>
        </w:pBdr>
        <w:topLinePunct/>
        <w:adjustRightInd w:val="0"/>
        <w:snapToGrid w:val="0"/>
        <w:spacing w:afterLines="75" w:after="224" w:line="360" w:lineRule="auto"/>
        <w:jc w:val="both"/>
        <w:rPr>
          <w:rFonts w:ascii="Arial" w:eastAsia="宋体" w:hAnsi="Arial" w:cs="Arial"/>
          <w:snapToGrid w:val="0"/>
          <w:sz w:val="21"/>
          <w:szCs w:val="20"/>
        </w:rPr>
      </w:pPr>
      <w:r w:rsidRPr="006B210F">
        <w:rPr>
          <w:rFonts w:ascii="Arial" w:eastAsia="宋体" w:hAnsi="Arial" w:cs="Arial" w:hint="eastAsia"/>
          <w:snapToGrid w:val="0"/>
          <w:sz w:val="21"/>
          <w:szCs w:val="20"/>
        </w:rPr>
        <w:t>本指南代表食品药品监督管理局（</w:t>
      </w:r>
      <w:r w:rsidRPr="006B210F">
        <w:rPr>
          <w:rFonts w:ascii="Arial" w:eastAsia="宋体" w:hAnsi="Arial" w:cs="Arial" w:hint="eastAsia"/>
          <w:snapToGrid w:val="0"/>
          <w:sz w:val="21"/>
          <w:szCs w:val="20"/>
        </w:rPr>
        <w:t>FDA</w:t>
      </w:r>
      <w:r w:rsidRPr="006B210F">
        <w:rPr>
          <w:rFonts w:ascii="Arial" w:eastAsia="宋体" w:hAnsi="Arial" w:cs="Arial" w:hint="eastAsia"/>
          <w:snapToGrid w:val="0"/>
          <w:sz w:val="21"/>
          <w:szCs w:val="20"/>
        </w:rPr>
        <w:t>）目前关于该主题的思考，并将取代</w:t>
      </w:r>
      <w:r w:rsidRPr="006B210F">
        <w:rPr>
          <w:rFonts w:ascii="Arial" w:eastAsia="宋体" w:hAnsi="Arial" w:cs="Arial" w:hint="eastAsia"/>
          <w:snapToGrid w:val="0"/>
          <w:sz w:val="21"/>
          <w:szCs w:val="20"/>
        </w:rPr>
        <w:t>FDA</w:t>
      </w:r>
      <w:r w:rsidRPr="006B210F">
        <w:rPr>
          <w:rFonts w:ascii="Arial" w:eastAsia="宋体" w:hAnsi="Arial" w:cs="Arial" w:hint="eastAsia"/>
          <w:snapToGrid w:val="0"/>
          <w:sz w:val="21"/>
          <w:szCs w:val="20"/>
        </w:rPr>
        <w:t>先前的出口指南“审查</w:t>
      </w:r>
      <w:r w:rsidRPr="006B210F">
        <w:rPr>
          <w:rFonts w:ascii="Arial" w:eastAsia="宋体" w:hAnsi="Arial" w:cs="Arial" w:hint="eastAsia"/>
          <w:snapToGrid w:val="0"/>
          <w:sz w:val="21"/>
          <w:szCs w:val="20"/>
        </w:rPr>
        <w:t>FDA</w:t>
      </w:r>
      <w:r w:rsidRPr="006B210F">
        <w:rPr>
          <w:rFonts w:ascii="Arial" w:eastAsia="宋体" w:hAnsi="Arial" w:cs="Arial" w:hint="eastAsia"/>
          <w:snapToGrid w:val="0"/>
          <w:sz w:val="21"/>
          <w:szCs w:val="20"/>
        </w:rPr>
        <w:t>对</w:t>
      </w:r>
      <w:r w:rsidRPr="006B210F">
        <w:rPr>
          <w:rFonts w:ascii="Arial" w:eastAsia="宋体" w:hAnsi="Arial" w:cs="Arial" w:hint="eastAsia"/>
          <w:snapToGrid w:val="0"/>
          <w:sz w:val="21"/>
          <w:szCs w:val="20"/>
        </w:rPr>
        <w:t>1986</w:t>
      </w:r>
      <w:r w:rsidRPr="006B210F">
        <w:rPr>
          <w:rFonts w:ascii="Arial" w:eastAsia="宋体" w:hAnsi="Arial" w:cs="Arial" w:hint="eastAsia"/>
          <w:snapToGrid w:val="0"/>
          <w:sz w:val="21"/>
          <w:szCs w:val="20"/>
        </w:rPr>
        <w:t>年药品出口修正案的执行情况”。其不会为任何人创造或赋予任何权利，也不对</w:t>
      </w:r>
      <w:r w:rsidRPr="006B210F">
        <w:rPr>
          <w:rFonts w:ascii="Arial" w:eastAsia="宋体" w:hAnsi="Arial" w:cs="Arial" w:hint="eastAsia"/>
          <w:snapToGrid w:val="0"/>
          <w:sz w:val="21"/>
          <w:szCs w:val="20"/>
        </w:rPr>
        <w:t>FDA</w:t>
      </w:r>
      <w:r w:rsidRPr="006B210F">
        <w:rPr>
          <w:rFonts w:ascii="Arial" w:eastAsia="宋体" w:hAnsi="Arial" w:cs="Arial" w:hint="eastAsia"/>
          <w:snapToGrid w:val="0"/>
          <w:sz w:val="21"/>
          <w:szCs w:val="20"/>
        </w:rPr>
        <w:t>或公众具有约束力。如果替代方法满足适用的法律、法规或其两者的要求，可以使用替代方法。如果您希望讨论一种替代方法，请联系负责实施本指南的</w:t>
      </w:r>
      <w:r w:rsidRPr="006B210F">
        <w:rPr>
          <w:rFonts w:ascii="Arial" w:eastAsia="宋体" w:hAnsi="Arial" w:cs="Arial" w:hint="eastAsia"/>
          <w:snapToGrid w:val="0"/>
          <w:sz w:val="21"/>
          <w:szCs w:val="20"/>
        </w:rPr>
        <w:t>FDA</w:t>
      </w:r>
      <w:r w:rsidRPr="006B210F">
        <w:rPr>
          <w:rFonts w:ascii="Arial" w:eastAsia="宋体" w:hAnsi="Arial" w:cs="Arial" w:hint="eastAsia"/>
          <w:snapToGrid w:val="0"/>
          <w:sz w:val="21"/>
          <w:szCs w:val="20"/>
        </w:rPr>
        <w:t>工作人员。如果您无法确定适当的</w:t>
      </w:r>
      <w:r w:rsidRPr="006B210F">
        <w:rPr>
          <w:rFonts w:ascii="Arial" w:eastAsia="宋体" w:hAnsi="Arial" w:cs="Arial" w:hint="eastAsia"/>
          <w:snapToGrid w:val="0"/>
          <w:sz w:val="21"/>
          <w:szCs w:val="20"/>
        </w:rPr>
        <w:t>FDA</w:t>
      </w:r>
      <w:r w:rsidRPr="006B210F">
        <w:rPr>
          <w:rFonts w:ascii="Arial" w:eastAsia="宋体" w:hAnsi="Arial" w:cs="Arial" w:hint="eastAsia"/>
          <w:snapToGrid w:val="0"/>
          <w:sz w:val="21"/>
          <w:szCs w:val="20"/>
        </w:rPr>
        <w:t>工作人员，请拨打本指南标题页上列出的合适的电话号码。</w:t>
      </w:r>
    </w:p>
    <w:p w:rsidR="00006869" w:rsidRPr="00FB3102" w:rsidRDefault="00006869" w:rsidP="00006869">
      <w:pPr>
        <w:topLinePunct/>
        <w:adjustRightInd w:val="0"/>
        <w:snapToGrid w:val="0"/>
        <w:spacing w:afterLines="75" w:after="224" w:line="360" w:lineRule="auto"/>
        <w:jc w:val="both"/>
        <w:rPr>
          <w:rFonts w:ascii="Arial" w:eastAsia="宋体" w:hAnsi="Arial" w:cs="Arial"/>
          <w:snapToGrid w:val="0"/>
          <w:sz w:val="24"/>
          <w:szCs w:val="20"/>
        </w:rPr>
      </w:pPr>
    </w:p>
    <w:p w:rsidR="00F71864" w:rsidRPr="006B210F" w:rsidRDefault="00357122" w:rsidP="00006869">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0" w:name="_TOC_250007"/>
      <w:bookmarkStart w:id="1" w:name="_Toc498608335"/>
      <w:bookmarkEnd w:id="0"/>
      <w:r w:rsidRPr="006B210F">
        <w:rPr>
          <w:rFonts w:ascii="Arial" w:hAnsi="Arial" w:cs="Arial"/>
          <w:b/>
          <w:snapToGrid w:val="0"/>
          <w:sz w:val="28"/>
        </w:rPr>
        <w:t>引言</w:t>
      </w:r>
      <w:bookmarkEnd w:id="1"/>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本指导性文件总结并</w:t>
      </w:r>
      <w:r w:rsidR="006358A4">
        <w:rPr>
          <w:rFonts w:ascii="Arial" w:hAnsi="Arial" w:cs="Arial" w:hint="eastAsia"/>
          <w:snapToGrid w:val="0"/>
        </w:rPr>
        <w:t>说明</w:t>
      </w:r>
      <w:r w:rsidRPr="00FB3102">
        <w:rPr>
          <w:rFonts w:ascii="Arial" w:hAnsi="Arial" w:cs="Arial"/>
          <w:snapToGrid w:val="0"/>
        </w:rPr>
        <w:t>了</w:t>
      </w:r>
      <w:r w:rsidRPr="00FB3102">
        <w:rPr>
          <w:rFonts w:ascii="Arial" w:hAnsi="Arial" w:cs="Arial"/>
          <w:snapToGrid w:val="0"/>
        </w:rPr>
        <w:t>1996</w:t>
      </w:r>
      <w:r w:rsidRPr="00FB3102">
        <w:rPr>
          <w:rFonts w:ascii="Arial" w:hAnsi="Arial" w:cs="Arial"/>
          <w:snapToGrid w:val="0"/>
        </w:rPr>
        <w:t>年改革和增强法案</w:t>
      </w:r>
      <w:r w:rsidR="00FB3102">
        <w:rPr>
          <w:rFonts w:ascii="Arial" w:hAnsi="Arial" w:cs="Arial"/>
          <w:snapToGrid w:val="0"/>
        </w:rPr>
        <w:t>（</w:t>
      </w:r>
      <w:r w:rsidRPr="00FB3102">
        <w:rPr>
          <w:rFonts w:ascii="Arial" w:hAnsi="Arial" w:cs="Arial"/>
          <w:snapToGrid w:val="0"/>
        </w:rPr>
        <w:t>104-134</w:t>
      </w:r>
      <w:r w:rsidRPr="00FB3102">
        <w:rPr>
          <w:rFonts w:ascii="Arial" w:hAnsi="Arial" w:cs="Arial"/>
          <w:snapToGrid w:val="0"/>
        </w:rPr>
        <w:t>号公法，后经</w:t>
      </w:r>
      <w:r w:rsidRPr="00FB3102">
        <w:rPr>
          <w:rFonts w:ascii="Arial" w:hAnsi="Arial" w:cs="Arial"/>
          <w:snapToGrid w:val="0"/>
        </w:rPr>
        <w:t>104-180</w:t>
      </w:r>
      <w:r w:rsidRPr="00FB3102">
        <w:rPr>
          <w:rFonts w:ascii="Arial" w:hAnsi="Arial" w:cs="Arial"/>
          <w:snapToGrid w:val="0"/>
        </w:rPr>
        <w:t>号公法修正</w:t>
      </w:r>
      <w:r w:rsidR="00FB3102">
        <w:rPr>
          <w:rFonts w:ascii="Arial" w:hAnsi="Arial" w:cs="Arial"/>
          <w:snapToGrid w:val="0"/>
        </w:rPr>
        <w:t>）</w:t>
      </w:r>
      <w:r w:rsidRPr="00FB3102">
        <w:rPr>
          <w:rFonts w:ascii="Arial" w:hAnsi="Arial" w:cs="Arial"/>
          <w:snapToGrid w:val="0"/>
        </w:rPr>
        <w:t>中针对出口不允许在美国销售或分销的</w:t>
      </w:r>
      <w:r w:rsidR="006358A4">
        <w:rPr>
          <w:rFonts w:ascii="Arial" w:hAnsi="Arial" w:cs="Arial"/>
          <w:snapToGrid w:val="0"/>
        </w:rPr>
        <w:t>人用药品</w:t>
      </w:r>
      <w:r w:rsidRPr="00FB3102">
        <w:rPr>
          <w:rFonts w:ascii="Arial" w:hAnsi="Arial" w:cs="Arial"/>
          <w:snapToGrid w:val="0"/>
        </w:rPr>
        <w:t>、动物药品、</w:t>
      </w:r>
      <w:r w:rsidR="000317A8">
        <w:rPr>
          <w:rFonts w:ascii="Arial" w:hAnsi="Arial" w:cs="Arial"/>
          <w:snapToGrid w:val="0"/>
        </w:rPr>
        <w:t>生物制剂</w:t>
      </w:r>
      <w:r w:rsidRPr="00FB3102">
        <w:rPr>
          <w:rFonts w:ascii="Arial" w:hAnsi="Arial" w:cs="Arial"/>
          <w:snapToGrid w:val="0"/>
        </w:rPr>
        <w:t>、器械、食品、食品添加剂、色素添加剂和膳食补充剂规定的基本要求和程序。此法案修正了联邦食品、药品和化妆品法案</w:t>
      </w:r>
      <w:r w:rsidR="00FB3102">
        <w:rPr>
          <w:rFonts w:ascii="Arial" w:hAnsi="Arial" w:cs="Arial"/>
          <w:snapToGrid w:val="0"/>
        </w:rPr>
        <w:t>（</w:t>
      </w:r>
      <w:r w:rsidRPr="00FB3102">
        <w:rPr>
          <w:rFonts w:ascii="Arial" w:hAnsi="Arial" w:cs="Arial"/>
          <w:snapToGrid w:val="0"/>
        </w:rPr>
        <w:t>该法</w:t>
      </w:r>
      <w:r w:rsidR="00FB3102">
        <w:rPr>
          <w:rFonts w:ascii="Arial" w:hAnsi="Arial" w:cs="Arial"/>
          <w:snapToGrid w:val="0"/>
        </w:rPr>
        <w:t>）</w:t>
      </w:r>
      <w:r w:rsidRPr="00FB3102">
        <w:rPr>
          <w:rFonts w:ascii="Arial" w:hAnsi="Arial" w:cs="Arial"/>
          <w:snapToGrid w:val="0"/>
        </w:rPr>
        <w:t>第</w:t>
      </w:r>
      <w:r w:rsidRPr="00FB3102">
        <w:rPr>
          <w:rFonts w:ascii="Arial" w:hAnsi="Arial" w:cs="Arial"/>
          <w:snapToGrid w:val="0"/>
        </w:rPr>
        <w:t>801</w:t>
      </w:r>
      <w:r w:rsidRPr="00FB3102">
        <w:rPr>
          <w:rFonts w:ascii="Arial" w:hAnsi="Arial" w:cs="Arial"/>
          <w:snapToGrid w:val="0"/>
        </w:rPr>
        <w:t>和</w:t>
      </w:r>
      <w:r w:rsidRPr="00FB3102">
        <w:rPr>
          <w:rFonts w:ascii="Arial" w:hAnsi="Arial" w:cs="Arial"/>
          <w:snapToGrid w:val="0"/>
        </w:rPr>
        <w:t>802</w:t>
      </w:r>
      <w:r w:rsidRPr="00FB3102">
        <w:rPr>
          <w:rFonts w:ascii="Arial" w:hAnsi="Arial" w:cs="Arial"/>
          <w:snapToGrid w:val="0"/>
        </w:rPr>
        <w:t>条以及公共卫生服务法第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，简化了未批准</w:t>
      </w:r>
      <w:r w:rsidR="006358A4">
        <w:rPr>
          <w:rFonts w:ascii="Arial" w:hAnsi="Arial" w:cs="Arial"/>
          <w:snapToGrid w:val="0"/>
        </w:rPr>
        <w:t>人用药品</w:t>
      </w:r>
      <w:r w:rsidRPr="00FB3102">
        <w:rPr>
          <w:rFonts w:ascii="Arial" w:hAnsi="Arial" w:cs="Arial"/>
          <w:snapToGrid w:val="0"/>
        </w:rPr>
        <w:t>、</w:t>
      </w:r>
      <w:r w:rsidR="000317A8">
        <w:rPr>
          <w:rFonts w:ascii="Arial" w:hAnsi="Arial" w:cs="Arial"/>
          <w:snapToGrid w:val="0"/>
        </w:rPr>
        <w:t>生物制剂</w:t>
      </w:r>
      <w:r w:rsidRPr="00FB3102">
        <w:rPr>
          <w:rFonts w:ascii="Arial" w:hAnsi="Arial" w:cs="Arial"/>
          <w:snapToGrid w:val="0"/>
        </w:rPr>
        <w:t>和器械的出口要求。此外，</w:t>
      </w:r>
      <w:r w:rsidRPr="00FB3102">
        <w:rPr>
          <w:rFonts w:ascii="Arial" w:hAnsi="Arial" w:cs="Arial"/>
          <w:snapToGrid w:val="0"/>
        </w:rPr>
        <w:t>FDA</w:t>
      </w:r>
      <w:r w:rsidRPr="00FB3102">
        <w:rPr>
          <w:rFonts w:ascii="Arial" w:hAnsi="Arial" w:cs="Arial"/>
          <w:snapToGrid w:val="0"/>
        </w:rPr>
        <w:t>出口改革和增强法案大大降低了未批准的新动物药品的出口要求，为出口未批准器械提供了新的选项。</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年修正案未改变</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对食品或化妆品的一般出口要求。本文档将就</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针对符合此规定的所有产品提出的一般出口要求提供指导。</w:t>
      </w:r>
      <w:r w:rsidR="00006869" w:rsidRPr="00FB3102">
        <w:rPr>
          <w:rFonts w:ascii="Arial" w:hAnsi="Arial" w:cs="Arial"/>
          <w:snapToGrid w:val="0"/>
        </w:rPr>
        <w:t>本指南还将就颁布</w:t>
      </w:r>
      <w:r w:rsidR="00006869" w:rsidRPr="00FB3102">
        <w:rPr>
          <w:rFonts w:ascii="Arial" w:hAnsi="Arial" w:cs="Arial"/>
          <w:snapToGrid w:val="0"/>
        </w:rPr>
        <w:t>1996</w:t>
      </w:r>
      <w:r w:rsidR="00006869" w:rsidRPr="00FB3102">
        <w:rPr>
          <w:rFonts w:ascii="Arial" w:hAnsi="Arial" w:cs="Arial"/>
          <w:snapToGrid w:val="0"/>
        </w:rPr>
        <w:t>年修正案后，</w:t>
      </w:r>
      <w:r w:rsidR="006358A4">
        <w:rPr>
          <w:rFonts w:ascii="Arial" w:hAnsi="Arial" w:cs="Arial"/>
          <w:snapToGrid w:val="0"/>
        </w:rPr>
        <w:t>该法案</w:t>
      </w:r>
      <w:r w:rsidR="00006869" w:rsidRPr="00FB3102">
        <w:rPr>
          <w:rFonts w:ascii="Arial" w:hAnsi="Arial" w:cs="Arial"/>
          <w:snapToGrid w:val="0"/>
        </w:rPr>
        <w:t>第</w:t>
      </w:r>
      <w:r w:rsidR="00006869" w:rsidRPr="00FB3102">
        <w:rPr>
          <w:rFonts w:ascii="Arial" w:hAnsi="Arial" w:cs="Arial"/>
          <w:snapToGrid w:val="0"/>
        </w:rPr>
        <w:t>801</w:t>
      </w:r>
      <w:r w:rsidR="00006869" w:rsidRPr="00FB3102">
        <w:rPr>
          <w:rFonts w:ascii="Arial" w:hAnsi="Arial" w:cs="Arial"/>
          <w:snapToGrid w:val="0"/>
        </w:rPr>
        <w:t>和第</w:t>
      </w:r>
      <w:r w:rsidR="00006869" w:rsidRPr="00FB3102">
        <w:rPr>
          <w:rFonts w:ascii="Arial" w:hAnsi="Arial" w:cs="Arial"/>
          <w:snapToGrid w:val="0"/>
        </w:rPr>
        <w:t>802</w:t>
      </w:r>
      <w:r w:rsidR="00006869" w:rsidRPr="00FB3102">
        <w:rPr>
          <w:rFonts w:ascii="Arial" w:hAnsi="Arial" w:cs="Arial"/>
          <w:snapToGrid w:val="0"/>
        </w:rPr>
        <w:t>条中有关未批准</w:t>
      </w:r>
      <w:r w:rsidR="006358A4">
        <w:rPr>
          <w:rFonts w:ascii="Arial" w:hAnsi="Arial" w:cs="Arial"/>
          <w:snapToGrid w:val="0"/>
        </w:rPr>
        <w:t>人用药品</w:t>
      </w:r>
      <w:r w:rsidR="00006869" w:rsidRPr="00FB3102">
        <w:rPr>
          <w:rFonts w:ascii="Arial" w:hAnsi="Arial" w:cs="Arial"/>
          <w:snapToGrid w:val="0"/>
        </w:rPr>
        <w:t>、</w:t>
      </w:r>
      <w:r w:rsidR="000317A8">
        <w:rPr>
          <w:rFonts w:ascii="Arial" w:hAnsi="Arial" w:cs="Arial"/>
          <w:snapToGrid w:val="0"/>
        </w:rPr>
        <w:t>生物制剂</w:t>
      </w:r>
      <w:r w:rsidR="00006869" w:rsidRPr="00FB3102">
        <w:rPr>
          <w:rFonts w:ascii="Arial" w:hAnsi="Arial" w:cs="Arial"/>
          <w:snapToGrid w:val="0"/>
        </w:rPr>
        <w:t>和器械的出口要求提供指导。</w:t>
      </w:r>
    </w:p>
    <w:p w:rsidR="00006869" w:rsidRDefault="00006869">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如果产品符合</w:t>
      </w:r>
      <w:r w:rsidR="006358A4">
        <w:rPr>
          <w:rFonts w:ascii="Arial" w:hAnsi="Arial" w:cs="Arial"/>
          <w:snapToGrid w:val="0"/>
        </w:rPr>
        <w:t>该法案</w:t>
      </w:r>
      <w:r w:rsidRPr="00FB3102">
        <w:rPr>
          <w:rFonts w:ascii="Arial" w:hAnsi="Arial" w:cs="Arial"/>
          <w:snapToGrid w:val="0"/>
        </w:rPr>
        <w:t>规定的美国销售和分销要求，则</w:t>
      </w:r>
      <w:r w:rsidR="006358A4">
        <w:rPr>
          <w:rFonts w:ascii="Arial" w:hAnsi="Arial" w:cs="Arial"/>
          <w:snapToGrid w:val="0"/>
        </w:rPr>
        <w:t>该法案</w:t>
      </w:r>
      <w:r w:rsidRPr="00FB3102">
        <w:rPr>
          <w:rFonts w:ascii="Arial" w:hAnsi="Arial" w:cs="Arial"/>
          <w:snapToGrid w:val="0"/>
        </w:rPr>
        <w:t>不会对其出口施加其他限制</w:t>
      </w:r>
      <w:r w:rsidR="00FB3102">
        <w:rPr>
          <w:rFonts w:ascii="Arial" w:hAnsi="Arial" w:cs="Arial"/>
          <w:snapToGrid w:val="0"/>
        </w:rPr>
        <w:t>（</w:t>
      </w:r>
      <w:r w:rsidRPr="00FB3102">
        <w:rPr>
          <w:rFonts w:ascii="Arial" w:hAnsi="Arial" w:cs="Arial"/>
          <w:snapToGrid w:val="0"/>
        </w:rPr>
        <w:t>即</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801</w:t>
      </w:r>
      <w:r w:rsidRPr="00FB3102">
        <w:rPr>
          <w:rFonts w:ascii="Arial" w:hAnsi="Arial" w:cs="Arial"/>
          <w:snapToGrid w:val="0"/>
        </w:rPr>
        <w:t>和</w:t>
      </w:r>
      <w:r w:rsidRPr="00FB3102">
        <w:rPr>
          <w:rFonts w:ascii="Arial" w:hAnsi="Arial" w:cs="Arial"/>
          <w:snapToGrid w:val="0"/>
        </w:rPr>
        <w:t>802</w:t>
      </w:r>
      <w:r w:rsidRPr="00FB3102">
        <w:rPr>
          <w:rFonts w:ascii="Arial" w:hAnsi="Arial" w:cs="Arial"/>
          <w:snapToGrid w:val="0"/>
        </w:rPr>
        <w:t>条不适用于此类出口</w:t>
      </w:r>
      <w:r w:rsidR="00FB3102">
        <w:rPr>
          <w:rFonts w:ascii="Arial" w:hAnsi="Arial" w:cs="Arial"/>
          <w:snapToGrid w:val="0"/>
        </w:rPr>
        <w:t>）</w:t>
      </w:r>
      <w:r w:rsidRPr="00FB3102">
        <w:rPr>
          <w:rFonts w:ascii="Arial" w:hAnsi="Arial" w:cs="Arial"/>
          <w:snapToGrid w:val="0"/>
        </w:rPr>
        <w:t>。但是，其他联邦法律或其他联邦机构</w:t>
      </w:r>
      <w:r w:rsidR="00FB3102">
        <w:rPr>
          <w:rFonts w:ascii="Arial" w:hAnsi="Arial" w:cs="Arial"/>
          <w:snapToGrid w:val="0"/>
        </w:rPr>
        <w:t>（</w:t>
      </w:r>
      <w:r w:rsidRPr="00FB3102">
        <w:rPr>
          <w:rFonts w:ascii="Arial" w:hAnsi="Arial" w:cs="Arial"/>
          <w:snapToGrid w:val="0"/>
        </w:rPr>
        <w:t>如商务部</w:t>
      </w:r>
      <w:r w:rsidR="00FB3102">
        <w:rPr>
          <w:rFonts w:ascii="Arial" w:hAnsi="Arial" w:cs="Arial"/>
          <w:snapToGrid w:val="0"/>
        </w:rPr>
        <w:t>）</w:t>
      </w:r>
      <w:r w:rsidRPr="00FB3102">
        <w:rPr>
          <w:rFonts w:ascii="Arial" w:hAnsi="Arial" w:cs="Arial"/>
          <w:snapToGrid w:val="0"/>
        </w:rPr>
        <w:t>颁布的其他法规也可能适用。</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本指导性文件不涉及出口证书和相关费用。有关此类主题的信息，请参见</w:t>
      </w:r>
      <w:r w:rsidRPr="00FB3102">
        <w:rPr>
          <w:rFonts w:ascii="Arial" w:hAnsi="Arial" w:cs="Arial"/>
          <w:snapToGrid w:val="0"/>
        </w:rPr>
        <w:t>FDA</w:t>
      </w:r>
      <w:r w:rsidRPr="00FB3102">
        <w:rPr>
          <w:rFonts w:ascii="Arial" w:hAnsi="Arial" w:cs="Arial"/>
          <w:snapToGrid w:val="0"/>
        </w:rPr>
        <w:t>的合规政策指南</w:t>
      </w:r>
      <w:r w:rsidRPr="00FB3102">
        <w:rPr>
          <w:rFonts w:ascii="Arial" w:hAnsi="Arial" w:cs="Arial"/>
          <w:snapToGrid w:val="0"/>
        </w:rPr>
        <w:t>7150.01</w:t>
      </w:r>
      <w:r w:rsidRPr="00FB3102">
        <w:rPr>
          <w:rFonts w:ascii="Arial" w:hAnsi="Arial" w:cs="Arial"/>
          <w:snapToGrid w:val="0"/>
        </w:rPr>
        <w:t>，</w:t>
      </w:r>
      <w:r w:rsidR="00FB3102" w:rsidRPr="00FB3102">
        <w:rPr>
          <w:rFonts w:ascii="宋体" w:hAnsi="宋体" w:cs="Arial"/>
          <w:snapToGrid w:val="0"/>
        </w:rPr>
        <w:t>“</w:t>
      </w:r>
      <w:r w:rsidRPr="00FB3102">
        <w:rPr>
          <w:rFonts w:ascii="Arial" w:hAnsi="Arial" w:cs="Arial"/>
          <w:snapToGrid w:val="0"/>
        </w:rPr>
        <w:t>出口证明</w:t>
      </w:r>
      <w:r w:rsidR="00FB3102" w:rsidRPr="00FB3102">
        <w:rPr>
          <w:rFonts w:ascii="宋体" w:hAnsi="宋体" w:cs="Arial"/>
          <w:snapToGrid w:val="0"/>
        </w:rPr>
        <w:t>”</w:t>
      </w:r>
      <w:r w:rsidRPr="00FB3102">
        <w:rPr>
          <w:rFonts w:ascii="Arial" w:hAnsi="Arial" w:cs="Arial"/>
          <w:snapToGrid w:val="0"/>
        </w:rPr>
        <w:t>和</w:t>
      </w:r>
      <w:r w:rsidRPr="00FB3102">
        <w:rPr>
          <w:rFonts w:ascii="Arial" w:hAnsi="Arial" w:cs="Arial"/>
          <w:snapToGrid w:val="0"/>
        </w:rPr>
        <w:t>FDA</w:t>
      </w:r>
      <w:r w:rsidRPr="00FB3102">
        <w:rPr>
          <w:rFonts w:ascii="Arial" w:hAnsi="Arial" w:cs="Arial"/>
          <w:snapToGrid w:val="0"/>
        </w:rPr>
        <w:t>的</w:t>
      </w:r>
      <w:r w:rsidR="00FB3102" w:rsidRPr="00FB3102">
        <w:rPr>
          <w:rFonts w:ascii="宋体" w:hAnsi="宋体" w:cs="Arial"/>
          <w:snapToGrid w:val="0"/>
        </w:rPr>
        <w:t>“</w:t>
      </w:r>
      <w:r w:rsidRPr="00FB3102">
        <w:rPr>
          <w:rFonts w:ascii="Arial" w:hAnsi="Arial" w:cs="Arial"/>
          <w:snapToGrid w:val="0"/>
        </w:rPr>
        <w:t>行业指南</w:t>
      </w:r>
      <w:r w:rsidR="00FB3102" w:rsidRPr="00FB3102">
        <w:rPr>
          <w:rFonts w:ascii="宋体" w:hAnsi="宋体" w:cs="Arial"/>
          <w:snapToGrid w:val="0"/>
        </w:rPr>
        <w:t>”</w:t>
      </w:r>
      <w:r w:rsidRPr="00FB3102">
        <w:rPr>
          <w:rFonts w:ascii="Arial" w:hAnsi="Arial" w:cs="Arial"/>
          <w:snapToGrid w:val="0"/>
        </w:rPr>
        <w:t>，</w:t>
      </w:r>
      <w:r w:rsidR="00FB3102" w:rsidRPr="00FB3102">
        <w:rPr>
          <w:rFonts w:ascii="宋体" w:hAnsi="宋体" w:cs="Arial"/>
          <w:snapToGrid w:val="0"/>
        </w:rPr>
        <w:t>“</w:t>
      </w:r>
      <w:r w:rsidRPr="00FB3102">
        <w:rPr>
          <w:rFonts w:ascii="Arial" w:hAnsi="Arial" w:cs="Arial"/>
          <w:snapToGrid w:val="0"/>
        </w:rPr>
        <w:t>FDA</w:t>
      </w:r>
      <w:r w:rsidRPr="00FB3102">
        <w:rPr>
          <w:rFonts w:ascii="Arial" w:hAnsi="Arial" w:cs="Arial"/>
          <w:snapToGrid w:val="0"/>
        </w:rPr>
        <w:t>出口证书</w:t>
      </w:r>
      <w:r w:rsidR="00FB3102" w:rsidRPr="00FB3102">
        <w:rPr>
          <w:rFonts w:ascii="宋体" w:hAnsi="宋体" w:cs="Arial"/>
          <w:snapToGrid w:val="0"/>
        </w:rPr>
        <w:t>”</w:t>
      </w:r>
      <w:r w:rsidRPr="00FB3102">
        <w:rPr>
          <w:rFonts w:ascii="Arial" w:hAnsi="Arial" w:cs="Arial"/>
          <w:snapToGrid w:val="0"/>
        </w:rPr>
        <w:t>。</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本指导性文件也未涉及</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d</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和</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4</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中某些制品的进口和后续出口规定</w:t>
      </w:r>
      <w:r w:rsidR="00FB3102">
        <w:rPr>
          <w:rFonts w:ascii="Arial" w:hAnsi="Arial" w:cs="Arial"/>
          <w:snapToGrid w:val="0"/>
        </w:rPr>
        <w:t>（</w:t>
      </w:r>
      <w:r w:rsidRPr="00FB3102">
        <w:rPr>
          <w:rFonts w:ascii="Arial" w:hAnsi="Arial" w:cs="Arial"/>
          <w:snapToGrid w:val="0"/>
        </w:rPr>
        <w:t>有时称为</w:t>
      </w:r>
      <w:r w:rsidR="00FB3102" w:rsidRPr="00FB3102">
        <w:rPr>
          <w:rFonts w:ascii="宋体" w:hAnsi="宋体" w:cs="Arial"/>
          <w:snapToGrid w:val="0"/>
        </w:rPr>
        <w:t>“</w:t>
      </w:r>
      <w:r w:rsidRPr="00FB3102">
        <w:rPr>
          <w:rFonts w:ascii="Arial" w:hAnsi="Arial" w:cs="Arial"/>
          <w:snapToGrid w:val="0"/>
        </w:rPr>
        <w:t>进出口</w:t>
      </w:r>
      <w:r w:rsidR="00FB3102" w:rsidRPr="00FB3102">
        <w:rPr>
          <w:rFonts w:ascii="宋体" w:hAnsi="宋体" w:cs="Arial"/>
          <w:snapToGrid w:val="0"/>
        </w:rPr>
        <w:t>”</w:t>
      </w:r>
      <w:r w:rsidRPr="00FB3102">
        <w:rPr>
          <w:rFonts w:ascii="Arial" w:hAnsi="Arial" w:cs="Arial"/>
          <w:snapToGrid w:val="0"/>
        </w:rPr>
        <w:t>规定</w:t>
      </w:r>
      <w:r w:rsidR="00FB3102">
        <w:rPr>
          <w:rFonts w:ascii="Arial" w:hAnsi="Arial" w:cs="Arial"/>
          <w:snapToGrid w:val="0"/>
        </w:rPr>
        <w:t>）</w:t>
      </w:r>
      <w:r w:rsidRPr="00FB3102">
        <w:rPr>
          <w:rFonts w:ascii="Arial" w:hAnsi="Arial" w:cs="Arial"/>
          <w:snapToGrid w:val="0"/>
        </w:rPr>
        <w:t>。虽然</w:t>
      </w:r>
      <w:r w:rsidRPr="00FB3102">
        <w:rPr>
          <w:rFonts w:ascii="Arial" w:hAnsi="Arial" w:cs="Arial"/>
          <w:snapToGrid w:val="0"/>
        </w:rPr>
        <w:t>1996</w:t>
      </w:r>
      <w:r w:rsidRPr="00FB3102">
        <w:rPr>
          <w:rFonts w:ascii="Arial" w:hAnsi="Arial" w:cs="Arial"/>
          <w:snapToGrid w:val="0"/>
        </w:rPr>
        <w:t>年出口改革和增强法案的指导性文件草案讨论了进口某些</w:t>
      </w:r>
      <w:r w:rsidR="006358A4">
        <w:rPr>
          <w:rFonts w:ascii="Arial" w:hAnsi="Arial" w:cs="Arial"/>
          <w:snapToGrid w:val="0"/>
        </w:rPr>
        <w:t>人用药品</w:t>
      </w:r>
      <w:r w:rsidRPr="00FB3102">
        <w:rPr>
          <w:rFonts w:ascii="Arial" w:hAnsi="Arial" w:cs="Arial"/>
          <w:snapToGrid w:val="0"/>
        </w:rPr>
        <w:t>、</w:t>
      </w:r>
      <w:r w:rsidR="000317A8">
        <w:rPr>
          <w:rFonts w:ascii="Arial" w:hAnsi="Arial" w:cs="Arial"/>
          <w:snapToGrid w:val="0"/>
        </w:rPr>
        <w:t>生物制剂</w:t>
      </w:r>
      <w:r w:rsidRPr="00FB3102">
        <w:rPr>
          <w:rFonts w:ascii="Arial" w:hAnsi="Arial" w:cs="Arial"/>
          <w:snapToGrid w:val="0"/>
        </w:rPr>
        <w:t>、器械、食品添加剂、色素添加剂和膳食补充剂的组件、部件和配件，以便进一步加工或并入出口产品，</w:t>
      </w:r>
      <w:r w:rsidRPr="00FB3102">
        <w:rPr>
          <w:rFonts w:ascii="Arial" w:hAnsi="Arial" w:cs="Arial"/>
          <w:snapToGrid w:val="0"/>
        </w:rPr>
        <w:t>2002</w:t>
      </w:r>
      <w:r w:rsidRPr="00FB3102">
        <w:rPr>
          <w:rFonts w:ascii="Arial" w:hAnsi="Arial" w:cs="Arial"/>
          <w:snapToGrid w:val="0"/>
        </w:rPr>
        <w:t>年公共卫生安全和生物恐怖预备应对法案</w:t>
      </w:r>
      <w:r w:rsidR="00006869">
        <w:rPr>
          <w:rStyle w:val="a9"/>
          <w:rFonts w:ascii="Arial" w:hAnsi="Arial" w:cs="Arial"/>
          <w:snapToGrid w:val="0"/>
        </w:rPr>
        <w:footnoteReference w:id="2"/>
      </w:r>
      <w:r w:rsidRPr="00FB3102">
        <w:rPr>
          <w:rFonts w:ascii="Arial" w:hAnsi="Arial" w:cs="Arial"/>
          <w:snapToGrid w:val="0"/>
        </w:rPr>
        <w:t>大幅修订了</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d</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。修订后的法律规定于</w:t>
      </w:r>
      <w:r w:rsidRPr="00FB3102">
        <w:rPr>
          <w:rFonts w:ascii="Arial" w:hAnsi="Arial" w:cs="Arial"/>
          <w:snapToGrid w:val="0"/>
        </w:rPr>
        <w:t>2002</w:t>
      </w:r>
      <w:r w:rsidRPr="00FB3102">
        <w:rPr>
          <w:rFonts w:ascii="Arial" w:hAnsi="Arial" w:cs="Arial"/>
          <w:snapToGrid w:val="0"/>
        </w:rPr>
        <w:t>年</w:t>
      </w:r>
      <w:r w:rsidRPr="00FB3102">
        <w:rPr>
          <w:rFonts w:ascii="Arial" w:hAnsi="Arial" w:cs="Arial"/>
          <w:snapToGrid w:val="0"/>
        </w:rPr>
        <w:t>9</w:t>
      </w:r>
      <w:r w:rsidRPr="00FB3102">
        <w:rPr>
          <w:rFonts w:ascii="Arial" w:hAnsi="Arial" w:cs="Arial"/>
          <w:snapToGrid w:val="0"/>
        </w:rPr>
        <w:t>月</w:t>
      </w:r>
      <w:r w:rsidRPr="00FB3102">
        <w:rPr>
          <w:rFonts w:ascii="Arial" w:hAnsi="Arial" w:cs="Arial"/>
          <w:snapToGrid w:val="0"/>
        </w:rPr>
        <w:t>9</w:t>
      </w:r>
      <w:r w:rsidRPr="00FB3102">
        <w:rPr>
          <w:rFonts w:ascii="Arial" w:hAnsi="Arial" w:cs="Arial"/>
          <w:snapToGrid w:val="0"/>
        </w:rPr>
        <w:t>日生效，随后，</w:t>
      </w:r>
      <w:r w:rsidRPr="00FB3102">
        <w:rPr>
          <w:rFonts w:ascii="Arial" w:hAnsi="Arial" w:cs="Arial"/>
          <w:snapToGrid w:val="0"/>
        </w:rPr>
        <w:t>FDA</w:t>
      </w:r>
      <w:r w:rsidRPr="00FB3102">
        <w:rPr>
          <w:rFonts w:ascii="Arial" w:hAnsi="Arial" w:cs="Arial"/>
          <w:snapToGrid w:val="0"/>
        </w:rPr>
        <w:t>于</w:t>
      </w:r>
      <w:r w:rsidRPr="00FB3102">
        <w:rPr>
          <w:rFonts w:ascii="Arial" w:hAnsi="Arial" w:cs="Arial"/>
          <w:snapToGrid w:val="0"/>
        </w:rPr>
        <w:t>2002</w:t>
      </w:r>
      <w:r w:rsidRPr="00FB3102">
        <w:rPr>
          <w:rFonts w:ascii="Arial" w:hAnsi="Arial" w:cs="Arial"/>
          <w:snapToGrid w:val="0"/>
        </w:rPr>
        <w:t>年</w:t>
      </w:r>
      <w:r w:rsidRPr="00FB3102">
        <w:rPr>
          <w:rFonts w:ascii="Arial" w:hAnsi="Arial" w:cs="Arial"/>
          <w:snapToGrid w:val="0"/>
        </w:rPr>
        <w:t>9</w:t>
      </w:r>
      <w:r w:rsidRPr="00FB3102">
        <w:rPr>
          <w:rFonts w:ascii="Arial" w:hAnsi="Arial" w:cs="Arial"/>
          <w:snapToGrid w:val="0"/>
        </w:rPr>
        <w:t>月</w:t>
      </w:r>
      <w:r w:rsidRPr="00FB3102">
        <w:rPr>
          <w:rFonts w:ascii="Arial" w:hAnsi="Arial" w:cs="Arial"/>
          <w:snapToGrid w:val="0"/>
        </w:rPr>
        <w:t>18</w:t>
      </w:r>
      <w:r w:rsidRPr="00FB3102">
        <w:rPr>
          <w:rFonts w:ascii="Arial" w:hAnsi="Arial" w:cs="Arial"/>
          <w:snapToGrid w:val="0"/>
        </w:rPr>
        <w:t>日通过联邦公报通</w:t>
      </w:r>
      <w:r w:rsidR="00FB3102" w:rsidRPr="00FB3102">
        <w:rPr>
          <w:rFonts w:ascii="Arial" w:hAnsi="Arial" w:cs="Arial"/>
          <w:snapToGrid w:val="0"/>
        </w:rPr>
        <w:t>知</w:t>
      </w:r>
      <w:r w:rsidR="00FB3102">
        <w:rPr>
          <w:rFonts w:ascii="Arial" w:hAnsi="Arial" w:cs="Arial"/>
          <w:snapToGrid w:val="0"/>
        </w:rPr>
        <w:t>（</w:t>
      </w:r>
      <w:r w:rsidR="00FB3102" w:rsidRPr="00FB3102">
        <w:rPr>
          <w:rFonts w:ascii="Arial" w:hAnsi="Arial" w:cs="Arial"/>
          <w:snapToGrid w:val="0"/>
        </w:rPr>
        <w:t>67</w:t>
      </w:r>
      <w:r w:rsidR="00FB3102">
        <w:rPr>
          <w:rFonts w:ascii="Arial" w:hAnsi="Arial" w:cs="Arial"/>
          <w:snapToGrid w:val="0"/>
        </w:rPr>
        <w:t xml:space="preserve"> </w:t>
      </w:r>
      <w:r w:rsidR="00FB3102" w:rsidRPr="00FB3102">
        <w:rPr>
          <w:rFonts w:ascii="Arial" w:hAnsi="Arial" w:cs="Arial"/>
          <w:snapToGrid w:val="0"/>
        </w:rPr>
        <w:t>FR</w:t>
      </w:r>
      <w:r w:rsidR="00FB3102">
        <w:rPr>
          <w:rFonts w:ascii="Arial" w:hAnsi="Arial" w:cs="Arial"/>
          <w:snapToGrid w:val="0"/>
        </w:rPr>
        <w:t xml:space="preserve"> </w:t>
      </w:r>
      <w:r w:rsidR="00FB3102" w:rsidRPr="00FB3102">
        <w:rPr>
          <w:rFonts w:ascii="Arial" w:hAnsi="Arial" w:cs="Arial"/>
          <w:snapToGrid w:val="0"/>
        </w:rPr>
        <w:t>58810</w:t>
      </w:r>
      <w:r w:rsidR="00FB3102">
        <w:rPr>
          <w:rFonts w:ascii="Arial" w:hAnsi="Arial" w:cs="Arial"/>
          <w:snapToGrid w:val="0"/>
        </w:rPr>
        <w:t>）</w:t>
      </w:r>
      <w:r w:rsidR="00FB3102" w:rsidRPr="00FB3102">
        <w:rPr>
          <w:rFonts w:ascii="Arial" w:hAnsi="Arial" w:cs="Arial"/>
          <w:snapToGrid w:val="0"/>
        </w:rPr>
        <w:t>宣</w:t>
      </w:r>
      <w:r w:rsidRPr="00FB3102">
        <w:rPr>
          <w:rFonts w:ascii="Arial" w:hAnsi="Arial" w:cs="Arial"/>
          <w:snapToGrid w:val="0"/>
        </w:rPr>
        <w:t>布，其已修订</w:t>
      </w:r>
      <w:r w:rsidRPr="00FB3102">
        <w:rPr>
          <w:rFonts w:ascii="Arial" w:hAnsi="Arial" w:cs="Arial"/>
          <w:snapToGrid w:val="0"/>
        </w:rPr>
        <w:t>FDA</w:t>
      </w:r>
      <w:r w:rsidRPr="00FB3102">
        <w:rPr>
          <w:rFonts w:ascii="Arial" w:hAnsi="Arial" w:cs="Arial"/>
          <w:snapToGrid w:val="0"/>
        </w:rPr>
        <w:t>监管程序手册的相关章节，以纳入此类更改。</w:t>
      </w:r>
    </w:p>
    <w:p w:rsidR="00FB3102" w:rsidRPr="00FB3102" w:rsidRDefault="00357122" w:rsidP="00006869">
      <w:pPr>
        <w:topLinePunct/>
        <w:adjustRightInd w:val="0"/>
        <w:snapToGrid w:val="0"/>
        <w:spacing w:afterLines="75" w:after="224" w:line="360" w:lineRule="auto"/>
        <w:jc w:val="both"/>
        <w:rPr>
          <w:rFonts w:ascii="Arial" w:eastAsia="宋体" w:hAnsi="Arial" w:cs="Arial"/>
          <w:snapToGrid w:val="0"/>
          <w:sz w:val="24"/>
          <w:szCs w:val="24"/>
        </w:rPr>
      </w:pPr>
      <w:r w:rsidRPr="00006869">
        <w:rPr>
          <w:rFonts w:ascii="Arial" w:eastAsia="宋体" w:hAnsi="Arial" w:cs="Arial"/>
          <w:b/>
          <w:snapToGrid w:val="0"/>
          <w:sz w:val="24"/>
        </w:rPr>
        <w:t>请注意，除本指南所述要求外，公司或产品可能还应遵守其他法律或法规要求。</w:t>
      </w:r>
      <w:r w:rsidRPr="00FB3102">
        <w:rPr>
          <w:rFonts w:ascii="Arial" w:eastAsia="宋体" w:hAnsi="Arial" w:cs="Arial"/>
          <w:snapToGrid w:val="0"/>
          <w:sz w:val="24"/>
        </w:rPr>
        <w:t>例如，公司可能需遵守</w:t>
      </w:r>
      <w:r w:rsidR="006358A4">
        <w:rPr>
          <w:rFonts w:ascii="Arial" w:eastAsia="宋体" w:hAnsi="Arial" w:cs="Arial"/>
          <w:snapToGrid w:val="0"/>
          <w:sz w:val="24"/>
        </w:rPr>
        <w:t>该法案</w:t>
      </w:r>
      <w:r w:rsidRPr="00FB3102">
        <w:rPr>
          <w:rFonts w:ascii="Arial" w:eastAsia="宋体" w:hAnsi="Arial" w:cs="Arial"/>
          <w:snapToGrid w:val="0"/>
          <w:sz w:val="24"/>
        </w:rPr>
        <w:t>第</w:t>
      </w:r>
      <w:r w:rsidRPr="00FB3102">
        <w:rPr>
          <w:rFonts w:ascii="Arial" w:eastAsia="宋体" w:hAnsi="Arial" w:cs="Arial"/>
          <w:snapToGrid w:val="0"/>
          <w:sz w:val="24"/>
        </w:rPr>
        <w:t>510</w:t>
      </w:r>
      <w:r w:rsidRPr="00FB3102">
        <w:rPr>
          <w:rFonts w:ascii="Arial" w:eastAsia="宋体" w:hAnsi="Arial" w:cs="Arial"/>
          <w:snapToGrid w:val="0"/>
          <w:sz w:val="24"/>
        </w:rPr>
        <w:t>条规定的企业注册要</w:t>
      </w:r>
      <w:r w:rsidR="00FB3102" w:rsidRPr="00FB3102">
        <w:rPr>
          <w:rFonts w:ascii="Arial" w:eastAsia="宋体" w:hAnsi="Arial" w:cs="Arial"/>
          <w:snapToGrid w:val="0"/>
          <w:sz w:val="24"/>
        </w:rPr>
        <w:t>求</w:t>
      </w:r>
      <w:r w:rsidR="00FB3102">
        <w:rPr>
          <w:rFonts w:ascii="Arial" w:eastAsia="宋体" w:hAnsi="Arial" w:cs="Arial"/>
          <w:snapToGrid w:val="0"/>
          <w:sz w:val="24"/>
        </w:rPr>
        <w:t>（</w:t>
      </w:r>
      <w:r w:rsidR="00FB3102" w:rsidRPr="00FB3102">
        <w:rPr>
          <w:rFonts w:ascii="Arial" w:eastAsia="宋体" w:hAnsi="Arial" w:cs="Arial"/>
          <w:snapToGrid w:val="0"/>
          <w:sz w:val="24"/>
        </w:rPr>
        <w:t>21</w:t>
      </w:r>
      <w:r w:rsidR="00FB3102">
        <w:rPr>
          <w:rFonts w:ascii="Arial" w:eastAsia="宋体" w:hAnsi="Arial" w:cs="Arial"/>
          <w:snapToGrid w:val="0"/>
          <w:sz w:val="24"/>
        </w:rPr>
        <w:t xml:space="preserve"> </w:t>
      </w:r>
      <w:r w:rsidR="00FB3102" w:rsidRPr="00FB3102">
        <w:rPr>
          <w:rFonts w:ascii="Arial" w:eastAsia="宋体" w:hAnsi="Arial" w:cs="Arial"/>
          <w:snapToGrid w:val="0"/>
          <w:sz w:val="24"/>
        </w:rPr>
        <w:t>U.S.C.</w:t>
      </w:r>
      <w:r w:rsidR="00FB3102">
        <w:rPr>
          <w:rFonts w:ascii="Arial" w:eastAsia="宋体" w:hAnsi="Arial" w:cs="Arial"/>
          <w:snapToGrid w:val="0"/>
          <w:sz w:val="24"/>
        </w:rPr>
        <w:t xml:space="preserve"> </w:t>
      </w:r>
      <w:r w:rsidR="00FB3102" w:rsidRPr="00FB3102">
        <w:rPr>
          <w:rFonts w:ascii="Arial" w:eastAsia="宋体" w:hAnsi="Arial" w:cs="Arial"/>
          <w:snapToGrid w:val="0"/>
          <w:sz w:val="24"/>
        </w:rPr>
        <w:t>360</w:t>
      </w:r>
      <w:r w:rsidR="00FB3102">
        <w:rPr>
          <w:rFonts w:ascii="Arial" w:eastAsia="宋体" w:hAnsi="Arial" w:cs="Arial"/>
          <w:snapToGrid w:val="0"/>
          <w:sz w:val="24"/>
        </w:rPr>
        <w:t>）</w:t>
      </w:r>
      <w:r w:rsidR="00FB3102" w:rsidRPr="00FB3102">
        <w:rPr>
          <w:rFonts w:ascii="Arial" w:eastAsia="宋体" w:hAnsi="Arial" w:cs="Arial"/>
          <w:snapToGrid w:val="0"/>
          <w:sz w:val="24"/>
        </w:rPr>
        <w:t>。</w:t>
      </w:r>
      <w:r w:rsidRPr="00FB3102">
        <w:rPr>
          <w:rFonts w:ascii="Arial" w:eastAsia="宋体" w:hAnsi="Arial" w:cs="Arial"/>
          <w:snapToGrid w:val="0"/>
          <w:sz w:val="24"/>
        </w:rPr>
        <w:t>有关其他信息，请联系合适的</w:t>
      </w:r>
      <w:r w:rsidRPr="00FB3102">
        <w:rPr>
          <w:rFonts w:ascii="Arial" w:eastAsia="宋体" w:hAnsi="Arial" w:cs="Arial"/>
          <w:snapToGrid w:val="0"/>
          <w:sz w:val="24"/>
        </w:rPr>
        <w:t>FDA</w:t>
      </w:r>
      <w:r w:rsidRPr="00FB3102">
        <w:rPr>
          <w:rFonts w:ascii="Arial" w:eastAsia="宋体" w:hAnsi="Arial" w:cs="Arial"/>
          <w:snapToGrid w:val="0"/>
          <w:sz w:val="24"/>
        </w:rPr>
        <w:t>中心。此外，出口受控物质时也可能需要遵守药品执行管理局实行的要求。出口某些产品或出口到特定国家时可能需要遵守商务部或人口普查局实行的许可证和其他要求。</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20"/>
        </w:rPr>
      </w:pPr>
      <w:r w:rsidRPr="00FB3102">
        <w:rPr>
          <w:rFonts w:ascii="Arial" w:hAnsi="Arial" w:cs="Arial"/>
          <w:snapToGrid w:val="0"/>
        </w:rPr>
        <w:lastRenderedPageBreak/>
        <w:t>FDA</w:t>
      </w:r>
      <w:r w:rsidRPr="00FB3102">
        <w:rPr>
          <w:rFonts w:ascii="Arial" w:hAnsi="Arial" w:cs="Arial"/>
          <w:snapToGrid w:val="0"/>
        </w:rPr>
        <w:t>指导性文件，包括本指南</w:t>
      </w:r>
      <w:r w:rsidR="002C77E7">
        <w:rPr>
          <w:rFonts w:ascii="Arial" w:hAnsi="Arial" w:cs="Arial" w:hint="eastAsia"/>
          <w:snapToGrid w:val="0"/>
        </w:rPr>
        <w:t>在内</w:t>
      </w:r>
      <w:r w:rsidRPr="00FB3102">
        <w:rPr>
          <w:rFonts w:ascii="Arial" w:hAnsi="Arial" w:cs="Arial"/>
          <w:snapToGrid w:val="0"/>
        </w:rPr>
        <w:t>，不构成具有法律强制力的责任。相反，指南表明了本审查机构对某一主题的最新见解，除非引用具体的法规或法律要求，否则只应视为建议。在本审查机构指南中使用词语</w:t>
      </w:r>
      <w:r w:rsidR="00FB3102" w:rsidRPr="00FB3102">
        <w:rPr>
          <w:rFonts w:ascii="宋体" w:hAnsi="宋体" w:cs="Arial"/>
          <w:snapToGrid w:val="0"/>
        </w:rPr>
        <w:t>“</w:t>
      </w:r>
      <w:r w:rsidRPr="00FB3102">
        <w:rPr>
          <w:rFonts w:ascii="Arial" w:hAnsi="Arial" w:cs="Arial"/>
          <w:snapToGrid w:val="0"/>
        </w:rPr>
        <w:t>应</w:t>
      </w:r>
      <w:r w:rsidR="00FB3102" w:rsidRPr="00FB3102">
        <w:rPr>
          <w:rFonts w:ascii="宋体" w:hAnsi="宋体" w:cs="Arial"/>
          <w:snapToGrid w:val="0"/>
        </w:rPr>
        <w:t>”</w:t>
      </w:r>
      <w:r w:rsidRPr="00FB3102">
        <w:rPr>
          <w:rFonts w:ascii="Arial" w:hAnsi="Arial" w:cs="Arial"/>
          <w:snapToGrid w:val="0"/>
        </w:rPr>
        <w:t>是指建议或推荐进行某一事项，并非强制要求。</w:t>
      </w:r>
    </w:p>
    <w:p w:rsidR="00006869" w:rsidRDefault="00006869">
      <w:pPr>
        <w:rPr>
          <w:rFonts w:ascii="Arial" w:eastAsia="宋体" w:hAnsi="Arial" w:cs="Arial"/>
          <w:snapToGrid w:val="0"/>
          <w:sz w:val="28"/>
          <w:szCs w:val="32"/>
        </w:rPr>
      </w:pPr>
      <w:bookmarkStart w:id="2" w:name="_TOC_250006"/>
      <w:r>
        <w:rPr>
          <w:rFonts w:ascii="Arial" w:hAnsi="Arial" w:cs="Arial"/>
          <w:snapToGrid w:val="0"/>
          <w:sz w:val="28"/>
        </w:rPr>
        <w:br w:type="page"/>
      </w:r>
    </w:p>
    <w:p w:rsidR="00F71864" w:rsidRPr="00006869" w:rsidRDefault="00357122" w:rsidP="00006869">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3" w:name="_Toc498608336"/>
      <w:r w:rsidRPr="00006869">
        <w:rPr>
          <w:rFonts w:ascii="Arial" w:hAnsi="Arial" w:cs="Arial"/>
          <w:b/>
          <w:snapToGrid w:val="0"/>
          <w:sz w:val="28"/>
        </w:rPr>
        <w:lastRenderedPageBreak/>
        <w:t>本指南使用的术语</w:t>
      </w:r>
      <w:bookmarkEnd w:id="2"/>
      <w:bookmarkEnd w:id="3"/>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本指南使用了以下术语：</w:t>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FB3102">
        <w:rPr>
          <w:rFonts w:ascii="Arial" w:hAnsi="Arial" w:cs="Arial"/>
          <w:b/>
          <w:snapToGrid w:val="0"/>
        </w:rPr>
        <w:t>法案</w:t>
      </w:r>
      <w:r w:rsidRPr="00FB3102">
        <w:rPr>
          <w:rFonts w:ascii="宋体" w:hAnsi="宋体" w:cs="Arial"/>
          <w:snapToGrid w:val="0"/>
        </w:rPr>
        <w:t>”</w:t>
      </w:r>
      <w:r w:rsidR="00357122" w:rsidRPr="00FB3102">
        <w:rPr>
          <w:rFonts w:ascii="Arial" w:hAnsi="Arial" w:cs="Arial"/>
          <w:snapToGrid w:val="0"/>
        </w:rPr>
        <w:t>是指联邦食品、药品和化妆品法案。引用</w:t>
      </w:r>
      <w:r w:rsidR="006358A4">
        <w:rPr>
          <w:rFonts w:ascii="Arial" w:hAnsi="Arial" w:cs="Arial"/>
          <w:snapToGrid w:val="0"/>
        </w:rPr>
        <w:t>该法案</w:t>
      </w:r>
      <w:r w:rsidR="00357122" w:rsidRPr="00FB3102">
        <w:rPr>
          <w:rFonts w:ascii="Arial" w:hAnsi="Arial" w:cs="Arial"/>
          <w:snapToGrid w:val="0"/>
        </w:rPr>
        <w:t>的具体章节时将使用</w:t>
      </w:r>
      <w:r w:rsidR="006358A4">
        <w:rPr>
          <w:rFonts w:ascii="Arial" w:hAnsi="Arial" w:cs="Arial"/>
          <w:snapToGrid w:val="0"/>
        </w:rPr>
        <w:t>该法案</w:t>
      </w:r>
      <w:r w:rsidR="00357122" w:rsidRPr="00FB3102">
        <w:rPr>
          <w:rFonts w:ascii="Arial" w:hAnsi="Arial" w:cs="Arial"/>
          <w:snapToGrid w:val="0"/>
        </w:rPr>
        <w:t>中指定的数字序列，而不是美国法</w:t>
      </w:r>
      <w:r w:rsidRPr="00FB3102">
        <w:rPr>
          <w:rFonts w:ascii="Arial" w:hAnsi="Arial" w:cs="Arial"/>
          <w:snapToGrid w:val="0"/>
        </w:rPr>
        <w:t>典</w:t>
      </w:r>
      <w:r>
        <w:rPr>
          <w:rFonts w:ascii="Arial" w:hAnsi="Arial" w:cs="Arial"/>
          <w:snapToGrid w:val="0"/>
        </w:rPr>
        <w:t>（</w:t>
      </w:r>
      <w:r w:rsidRPr="00FB3102">
        <w:rPr>
          <w:rFonts w:ascii="Arial" w:hAnsi="Arial" w:cs="Arial"/>
          <w:snapToGrid w:val="0"/>
        </w:rPr>
        <w:t>U.S.C.</w:t>
      </w:r>
      <w:r>
        <w:rPr>
          <w:rFonts w:ascii="Arial" w:hAnsi="Arial" w:cs="Arial"/>
          <w:snapToGrid w:val="0"/>
        </w:rPr>
        <w:t>）</w:t>
      </w:r>
      <w:r w:rsidRPr="00FB3102">
        <w:rPr>
          <w:rFonts w:ascii="Arial" w:hAnsi="Arial" w:cs="Arial"/>
          <w:snapToGrid w:val="0"/>
        </w:rPr>
        <w:t>中</w:t>
      </w:r>
      <w:r w:rsidR="00357122" w:rsidRPr="00FB3102">
        <w:rPr>
          <w:rFonts w:ascii="Arial" w:hAnsi="Arial" w:cs="Arial"/>
          <w:snapToGrid w:val="0"/>
        </w:rPr>
        <w:t>使用的章节编号。</w:t>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FB3102">
        <w:rPr>
          <w:rFonts w:ascii="Arial" w:hAnsi="Arial" w:cs="Arial"/>
          <w:b/>
          <w:snapToGrid w:val="0"/>
        </w:rPr>
        <w:t>cGMP</w:t>
      </w:r>
      <w:r w:rsidRPr="00FB3102">
        <w:rPr>
          <w:rFonts w:ascii="宋体" w:hAnsi="宋体" w:cs="Arial"/>
          <w:snapToGrid w:val="0"/>
        </w:rPr>
        <w:t>”</w:t>
      </w:r>
      <w:r w:rsidR="00357122" w:rsidRPr="00FB3102">
        <w:rPr>
          <w:rFonts w:ascii="Arial" w:hAnsi="Arial" w:cs="Arial"/>
          <w:snapToGrid w:val="0"/>
        </w:rPr>
        <w:t>是指现行良好制造规范。对于药品和大多数</w:t>
      </w:r>
      <w:r w:rsidR="000317A8">
        <w:rPr>
          <w:rFonts w:ascii="Arial" w:hAnsi="Arial" w:cs="Arial"/>
          <w:snapToGrid w:val="0"/>
        </w:rPr>
        <w:t>生物制剂</w:t>
      </w:r>
      <w:r w:rsidR="00357122" w:rsidRPr="00FB3102">
        <w:rPr>
          <w:rFonts w:ascii="Arial" w:hAnsi="Arial" w:cs="Arial"/>
          <w:snapToGrid w:val="0"/>
        </w:rPr>
        <w:t>，</w:t>
      </w:r>
      <w:r w:rsidR="00357122" w:rsidRPr="00FB3102">
        <w:rPr>
          <w:rFonts w:ascii="Arial" w:hAnsi="Arial" w:cs="Arial"/>
          <w:snapToGrid w:val="0"/>
        </w:rPr>
        <w:t>cGMP</w:t>
      </w:r>
      <w:r w:rsidR="00357122" w:rsidRPr="00FB3102">
        <w:rPr>
          <w:rFonts w:ascii="Arial" w:hAnsi="Arial" w:cs="Arial"/>
          <w:snapToGrid w:val="0"/>
        </w:rPr>
        <w:t>法规可以在第</w:t>
      </w:r>
      <w:r w:rsidR="00357122" w:rsidRPr="00FB3102">
        <w:rPr>
          <w:rFonts w:ascii="Arial" w:hAnsi="Arial" w:cs="Arial"/>
          <w:snapToGrid w:val="0"/>
        </w:rPr>
        <w:t>210</w:t>
      </w:r>
      <w:r w:rsidR="00357122" w:rsidRPr="00FB3102">
        <w:rPr>
          <w:rFonts w:ascii="Arial" w:hAnsi="Arial" w:cs="Arial"/>
          <w:snapToGrid w:val="0"/>
        </w:rPr>
        <w:t>和</w:t>
      </w:r>
      <w:r w:rsidR="00357122" w:rsidRPr="00FB3102">
        <w:rPr>
          <w:rFonts w:ascii="Arial" w:hAnsi="Arial" w:cs="Arial"/>
          <w:snapToGrid w:val="0"/>
        </w:rPr>
        <w:t>211</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21</w:t>
      </w:r>
      <w:r>
        <w:rPr>
          <w:rFonts w:ascii="Arial" w:hAnsi="Arial" w:cs="Arial"/>
          <w:snapToGrid w:val="0"/>
        </w:rPr>
        <w:t xml:space="preserve"> </w:t>
      </w:r>
      <w:r w:rsidR="00357122" w:rsidRPr="00FB3102">
        <w:rPr>
          <w:rFonts w:ascii="Arial" w:hAnsi="Arial" w:cs="Arial"/>
          <w:snapToGrid w:val="0"/>
        </w:rPr>
        <w:t>CFR</w:t>
      </w:r>
      <w:r w:rsidR="00357122" w:rsidRPr="00FB3102">
        <w:rPr>
          <w:rFonts w:ascii="Arial" w:hAnsi="Arial" w:cs="Arial"/>
          <w:snapToGrid w:val="0"/>
        </w:rPr>
        <w:t>第</w:t>
      </w:r>
      <w:r w:rsidR="00357122" w:rsidRPr="00FB3102">
        <w:rPr>
          <w:rFonts w:ascii="Arial" w:hAnsi="Arial" w:cs="Arial"/>
          <w:snapToGrid w:val="0"/>
        </w:rPr>
        <w:t>210</w:t>
      </w:r>
      <w:r w:rsidR="00357122" w:rsidRPr="00FB3102">
        <w:rPr>
          <w:rFonts w:ascii="Arial" w:hAnsi="Arial" w:cs="Arial"/>
          <w:snapToGrid w:val="0"/>
        </w:rPr>
        <w:t>和</w:t>
      </w:r>
      <w:r w:rsidR="00357122" w:rsidRPr="00FB3102">
        <w:rPr>
          <w:rFonts w:ascii="Arial" w:hAnsi="Arial" w:cs="Arial"/>
          <w:snapToGrid w:val="0"/>
        </w:rPr>
        <w:t>211</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中找到。对于器械和按照器械标准进行监管的</w:t>
      </w:r>
      <w:r w:rsidR="000317A8">
        <w:rPr>
          <w:rFonts w:ascii="Arial" w:hAnsi="Arial" w:cs="Arial"/>
          <w:snapToGrid w:val="0"/>
        </w:rPr>
        <w:t>生物制剂</w:t>
      </w:r>
      <w:r w:rsidR="00357122" w:rsidRPr="00FB3102">
        <w:rPr>
          <w:rFonts w:ascii="Arial" w:hAnsi="Arial" w:cs="Arial"/>
          <w:snapToGrid w:val="0"/>
        </w:rPr>
        <w:t>，</w:t>
      </w:r>
      <w:r w:rsidR="00357122" w:rsidRPr="00FB3102">
        <w:rPr>
          <w:rFonts w:ascii="Arial" w:hAnsi="Arial" w:cs="Arial"/>
          <w:snapToGrid w:val="0"/>
        </w:rPr>
        <w:t>cGMP</w:t>
      </w:r>
      <w:r w:rsidR="00357122" w:rsidRPr="00FB3102">
        <w:rPr>
          <w:rFonts w:ascii="Arial" w:hAnsi="Arial" w:cs="Arial"/>
          <w:snapToGrid w:val="0"/>
        </w:rPr>
        <w:t>法规</w:t>
      </w:r>
      <w:r>
        <w:rPr>
          <w:rFonts w:ascii="Arial" w:hAnsi="Arial" w:cs="Arial"/>
          <w:snapToGrid w:val="0"/>
        </w:rPr>
        <w:t>（</w:t>
      </w:r>
      <w:r w:rsidR="00357122" w:rsidRPr="00FB3102">
        <w:rPr>
          <w:rFonts w:ascii="Arial" w:hAnsi="Arial" w:cs="Arial"/>
          <w:snapToGrid w:val="0"/>
        </w:rPr>
        <w:t>称为质量体系法规或</w:t>
      </w:r>
      <w:r w:rsidR="00357122" w:rsidRPr="00FB3102">
        <w:rPr>
          <w:rFonts w:ascii="Arial" w:hAnsi="Arial" w:cs="Arial"/>
          <w:snapToGrid w:val="0"/>
        </w:rPr>
        <w:t>QSR</w:t>
      </w:r>
      <w:r>
        <w:rPr>
          <w:rFonts w:ascii="Arial" w:hAnsi="Arial" w:cs="Arial"/>
          <w:snapToGrid w:val="0"/>
        </w:rPr>
        <w:t>）</w:t>
      </w:r>
      <w:r w:rsidR="00357122" w:rsidRPr="00FB3102">
        <w:rPr>
          <w:rFonts w:ascii="Arial" w:hAnsi="Arial" w:cs="Arial"/>
          <w:snapToGrid w:val="0"/>
        </w:rPr>
        <w:t>可以在第</w:t>
      </w:r>
      <w:r w:rsidR="00357122" w:rsidRPr="00FB3102">
        <w:rPr>
          <w:rFonts w:ascii="Arial" w:hAnsi="Arial" w:cs="Arial"/>
          <w:snapToGrid w:val="0"/>
        </w:rPr>
        <w:t>820</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21</w:t>
      </w:r>
      <w:r>
        <w:rPr>
          <w:rFonts w:ascii="Arial" w:hAnsi="Arial" w:cs="Arial"/>
          <w:snapToGrid w:val="0"/>
        </w:rPr>
        <w:t xml:space="preserve"> </w:t>
      </w:r>
      <w:r w:rsidR="00357122" w:rsidRPr="00FB3102">
        <w:rPr>
          <w:rFonts w:ascii="Arial" w:hAnsi="Arial" w:cs="Arial"/>
          <w:snapToGrid w:val="0"/>
        </w:rPr>
        <w:t>CFR</w:t>
      </w:r>
      <w:r w:rsidRPr="00FB3102">
        <w:rPr>
          <w:rFonts w:ascii="Arial" w:hAnsi="Arial" w:cs="Arial"/>
          <w:snapToGrid w:val="0"/>
        </w:rPr>
        <w:t>第</w:t>
      </w:r>
      <w:r w:rsidR="00357122" w:rsidRPr="00FB3102">
        <w:rPr>
          <w:rFonts w:ascii="Arial" w:hAnsi="Arial" w:cs="Arial"/>
          <w:snapToGrid w:val="0"/>
        </w:rPr>
        <w:t>820</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中找到。对于血液和血液成分，附加法规可以在第</w:t>
      </w:r>
      <w:r w:rsidR="00357122" w:rsidRPr="00FB3102">
        <w:rPr>
          <w:rFonts w:ascii="Arial" w:hAnsi="Arial" w:cs="Arial"/>
          <w:snapToGrid w:val="0"/>
        </w:rPr>
        <w:t>606</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21</w:t>
      </w:r>
      <w:r>
        <w:rPr>
          <w:rFonts w:ascii="Arial" w:hAnsi="Arial" w:cs="Arial"/>
          <w:snapToGrid w:val="0"/>
        </w:rPr>
        <w:t xml:space="preserve"> </w:t>
      </w:r>
      <w:r w:rsidR="00357122" w:rsidRPr="00FB3102">
        <w:rPr>
          <w:rFonts w:ascii="Arial" w:hAnsi="Arial" w:cs="Arial"/>
          <w:snapToGrid w:val="0"/>
        </w:rPr>
        <w:t>CFR</w:t>
      </w:r>
      <w:r w:rsidRPr="00FB3102">
        <w:rPr>
          <w:rFonts w:ascii="Arial" w:hAnsi="Arial" w:cs="Arial"/>
          <w:snapToGrid w:val="0"/>
        </w:rPr>
        <w:t>第</w:t>
      </w:r>
      <w:r w:rsidR="00357122" w:rsidRPr="00FB3102">
        <w:rPr>
          <w:rFonts w:ascii="Arial" w:hAnsi="Arial" w:cs="Arial"/>
          <w:snapToGrid w:val="0"/>
        </w:rPr>
        <w:t>606</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中找到。</w:t>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FB3102">
        <w:rPr>
          <w:rFonts w:ascii="Arial" w:hAnsi="Arial" w:cs="Arial"/>
          <w:b/>
          <w:snapToGrid w:val="0"/>
        </w:rPr>
        <w:t>FDA</w:t>
      </w:r>
      <w:r w:rsidRPr="00FB3102">
        <w:rPr>
          <w:rFonts w:ascii="宋体" w:hAnsi="宋体" w:cs="Arial"/>
          <w:snapToGrid w:val="0"/>
        </w:rPr>
        <w:t>”</w:t>
      </w:r>
      <w:r w:rsidR="00357122" w:rsidRPr="00FB3102">
        <w:rPr>
          <w:rFonts w:ascii="Arial" w:hAnsi="Arial" w:cs="Arial"/>
          <w:snapToGrid w:val="0"/>
        </w:rPr>
        <w:t>或</w:t>
      </w:r>
      <w:r w:rsidRPr="00FB3102">
        <w:rPr>
          <w:rFonts w:ascii="宋体" w:hAnsi="宋体" w:cs="Arial"/>
          <w:snapToGrid w:val="0"/>
        </w:rPr>
        <w:t>“</w:t>
      </w:r>
      <w:r w:rsidR="00357122" w:rsidRPr="00FB3102">
        <w:rPr>
          <w:rFonts w:ascii="Arial" w:hAnsi="Arial" w:cs="Arial"/>
          <w:b/>
          <w:snapToGrid w:val="0"/>
        </w:rPr>
        <w:t>机构</w:t>
      </w:r>
      <w:r w:rsidRPr="00FB3102">
        <w:rPr>
          <w:rFonts w:ascii="宋体" w:hAnsi="宋体" w:cs="Arial"/>
          <w:snapToGrid w:val="0"/>
        </w:rPr>
        <w:t>”</w:t>
      </w:r>
      <w:r w:rsidR="00357122" w:rsidRPr="00FB3102">
        <w:rPr>
          <w:rFonts w:ascii="Arial" w:hAnsi="Arial" w:cs="Arial"/>
          <w:snapToGrid w:val="0"/>
        </w:rPr>
        <w:t>是指食品药品监督管理局。</w:t>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EF7362">
        <w:rPr>
          <w:rFonts w:ascii="Arial" w:hAnsi="Arial" w:cs="Arial"/>
          <w:b/>
          <w:snapToGrid w:val="0"/>
        </w:rPr>
        <w:t>IDE</w:t>
      </w:r>
      <w:r w:rsidRPr="00FB3102">
        <w:rPr>
          <w:rFonts w:ascii="宋体" w:hAnsi="宋体" w:cs="Arial"/>
          <w:snapToGrid w:val="0"/>
        </w:rPr>
        <w:t>”</w:t>
      </w:r>
      <w:r w:rsidR="00357122" w:rsidRPr="00FB3102">
        <w:rPr>
          <w:rFonts w:ascii="Arial" w:hAnsi="Arial" w:cs="Arial"/>
          <w:snapToGrid w:val="0"/>
        </w:rPr>
        <w:t>是指研究器械豁免申请。此类申请一般会要求在涉及</w:t>
      </w:r>
      <w:r w:rsidR="002C77E7">
        <w:rPr>
          <w:rFonts w:ascii="Arial" w:hAnsi="Arial" w:cs="Arial"/>
          <w:snapToGrid w:val="0"/>
        </w:rPr>
        <w:t>受试者</w:t>
      </w:r>
      <w:r w:rsidR="00357122" w:rsidRPr="00FB3102">
        <w:rPr>
          <w:rFonts w:ascii="Arial" w:hAnsi="Arial" w:cs="Arial"/>
          <w:snapToGrid w:val="0"/>
        </w:rPr>
        <w:t>的临床试验中使用未批准器械。此类法规根据</w:t>
      </w:r>
      <w:r w:rsidR="006358A4">
        <w:rPr>
          <w:rFonts w:ascii="Arial" w:hAnsi="Arial" w:cs="Arial"/>
          <w:snapToGrid w:val="0"/>
        </w:rPr>
        <w:t>该法案</w:t>
      </w:r>
      <w:r w:rsidR="00357122" w:rsidRPr="00FB3102">
        <w:rPr>
          <w:rFonts w:ascii="Arial" w:hAnsi="Arial" w:cs="Arial"/>
          <w:snapToGrid w:val="0"/>
        </w:rPr>
        <w:t>第</w:t>
      </w:r>
      <w:r w:rsidR="00357122" w:rsidRPr="00FB3102">
        <w:rPr>
          <w:rFonts w:ascii="Arial" w:hAnsi="Arial" w:cs="Arial"/>
          <w:snapToGrid w:val="0"/>
        </w:rPr>
        <w:t>520</w:t>
      </w:r>
      <w:r>
        <w:rPr>
          <w:rFonts w:ascii="Arial" w:hAnsi="Arial" w:cs="Arial"/>
          <w:snapToGrid w:val="0"/>
        </w:rPr>
        <w:t>（</w:t>
      </w:r>
      <w:r w:rsidRPr="00FB3102">
        <w:rPr>
          <w:rFonts w:ascii="Arial" w:hAnsi="Arial" w:cs="Arial"/>
          <w:snapToGrid w:val="0"/>
        </w:rPr>
        <w:t>g</w:t>
      </w:r>
      <w:r>
        <w:rPr>
          <w:rFonts w:ascii="Arial" w:hAnsi="Arial" w:cs="Arial"/>
          <w:snapToGrid w:val="0"/>
        </w:rPr>
        <w:t>）</w:t>
      </w:r>
      <w:r w:rsidRPr="00FB3102">
        <w:rPr>
          <w:rFonts w:ascii="Arial" w:hAnsi="Arial" w:cs="Arial"/>
          <w:snapToGrid w:val="0"/>
        </w:rPr>
        <w:t>条</w:t>
      </w:r>
      <w:r w:rsidR="00357122" w:rsidRPr="00FB3102">
        <w:rPr>
          <w:rFonts w:ascii="Arial" w:hAnsi="Arial" w:cs="Arial"/>
          <w:snapToGrid w:val="0"/>
        </w:rPr>
        <w:t>实</w:t>
      </w:r>
      <w:r w:rsidRPr="00FB3102">
        <w:rPr>
          <w:rFonts w:ascii="Arial" w:hAnsi="Arial" w:cs="Arial"/>
          <w:snapToGrid w:val="0"/>
        </w:rPr>
        <w:t>施</w:t>
      </w:r>
      <w:r>
        <w:rPr>
          <w:rFonts w:ascii="Arial" w:hAnsi="Arial" w:cs="Arial"/>
          <w:snapToGrid w:val="0"/>
        </w:rPr>
        <w:t>（</w:t>
      </w:r>
      <w:r w:rsidRPr="00FB3102">
        <w:rPr>
          <w:rFonts w:ascii="Arial" w:hAnsi="Arial" w:cs="Arial"/>
          <w:snapToGrid w:val="0"/>
        </w:rPr>
        <w:t>21</w:t>
      </w:r>
      <w:r>
        <w:rPr>
          <w:rFonts w:ascii="Arial" w:hAnsi="Arial" w:cs="Arial"/>
          <w:snapToGrid w:val="0"/>
        </w:rPr>
        <w:t xml:space="preserve"> </w:t>
      </w:r>
      <w:r w:rsidRPr="00FB3102">
        <w:rPr>
          <w:rFonts w:ascii="Arial" w:hAnsi="Arial" w:cs="Arial"/>
          <w:snapToGrid w:val="0"/>
        </w:rPr>
        <w:t>U.S.C.</w:t>
      </w:r>
      <w:r>
        <w:rPr>
          <w:rFonts w:ascii="Arial" w:hAnsi="Arial" w:cs="Arial"/>
          <w:snapToGrid w:val="0"/>
        </w:rPr>
        <w:t xml:space="preserve"> </w:t>
      </w:r>
      <w:r w:rsidRPr="00FB3102">
        <w:rPr>
          <w:rFonts w:ascii="Arial" w:hAnsi="Arial" w:cs="Arial"/>
          <w:snapToGrid w:val="0"/>
        </w:rPr>
        <w:t>360</w:t>
      </w:r>
      <w:r>
        <w:rPr>
          <w:rFonts w:ascii="Arial" w:hAnsi="Arial" w:cs="Arial"/>
          <w:snapToGrid w:val="0"/>
        </w:rPr>
        <w:t>（</w:t>
      </w:r>
      <w:r w:rsidRPr="00FB3102">
        <w:rPr>
          <w:rFonts w:ascii="Arial" w:hAnsi="Arial" w:cs="Arial"/>
          <w:snapToGrid w:val="0"/>
        </w:rPr>
        <w:t>g</w:t>
      </w:r>
      <w:r>
        <w:rPr>
          <w:rFonts w:ascii="Arial" w:hAnsi="Arial" w:cs="Arial"/>
          <w:snapToGrid w:val="0"/>
        </w:rPr>
        <w:t>））</w:t>
      </w:r>
      <w:r w:rsidRPr="00FB3102">
        <w:rPr>
          <w:rFonts w:ascii="Arial" w:hAnsi="Arial" w:cs="Arial"/>
          <w:snapToGrid w:val="0"/>
        </w:rPr>
        <w:t>，</w:t>
      </w:r>
      <w:r w:rsidR="00357122" w:rsidRPr="00FB3102">
        <w:rPr>
          <w:rFonts w:ascii="Arial" w:hAnsi="Arial" w:cs="Arial"/>
          <w:snapToGrid w:val="0"/>
        </w:rPr>
        <w:t>实施法规可在第</w:t>
      </w:r>
      <w:r w:rsidR="00357122" w:rsidRPr="00FB3102">
        <w:rPr>
          <w:rFonts w:ascii="Arial" w:hAnsi="Arial" w:cs="Arial"/>
          <w:snapToGrid w:val="0"/>
        </w:rPr>
        <w:t>812</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21</w:t>
      </w:r>
      <w:r>
        <w:rPr>
          <w:rFonts w:ascii="Arial" w:hAnsi="Arial" w:cs="Arial"/>
          <w:snapToGrid w:val="0"/>
        </w:rPr>
        <w:t xml:space="preserve"> </w:t>
      </w:r>
      <w:r w:rsidR="00357122" w:rsidRPr="00FB3102">
        <w:rPr>
          <w:rFonts w:ascii="Arial" w:hAnsi="Arial" w:cs="Arial"/>
          <w:snapToGrid w:val="0"/>
        </w:rPr>
        <w:t>CFR</w:t>
      </w:r>
      <w:r w:rsidR="00357122" w:rsidRPr="00FB3102">
        <w:rPr>
          <w:rFonts w:ascii="Arial" w:hAnsi="Arial" w:cs="Arial"/>
          <w:snapToGrid w:val="0"/>
        </w:rPr>
        <w:t>第</w:t>
      </w:r>
      <w:r w:rsidR="00357122" w:rsidRPr="00FB3102">
        <w:rPr>
          <w:rFonts w:ascii="Arial" w:hAnsi="Arial" w:cs="Arial"/>
          <w:snapToGrid w:val="0"/>
        </w:rPr>
        <w:t>812</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中找到。</w:t>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EF7362">
        <w:rPr>
          <w:rFonts w:ascii="Arial" w:hAnsi="Arial" w:cs="Arial"/>
          <w:b/>
          <w:snapToGrid w:val="0"/>
        </w:rPr>
        <w:t>IND</w:t>
      </w:r>
      <w:r w:rsidRPr="00FB3102">
        <w:rPr>
          <w:rFonts w:ascii="宋体" w:hAnsi="宋体" w:cs="Arial"/>
          <w:snapToGrid w:val="0"/>
        </w:rPr>
        <w:t>”</w:t>
      </w:r>
      <w:r w:rsidR="00357122" w:rsidRPr="00FB3102">
        <w:rPr>
          <w:rFonts w:ascii="Arial" w:hAnsi="Arial" w:cs="Arial"/>
          <w:snapToGrid w:val="0"/>
        </w:rPr>
        <w:t>是指研究性新药申请。拟对符合</w:t>
      </w:r>
      <w:r w:rsidR="006358A4">
        <w:rPr>
          <w:rFonts w:ascii="Arial" w:hAnsi="Arial" w:cs="Arial"/>
          <w:snapToGrid w:val="0"/>
        </w:rPr>
        <w:t>该法案</w:t>
      </w:r>
      <w:r w:rsidR="00357122" w:rsidRPr="00FB3102">
        <w:rPr>
          <w:rFonts w:ascii="Arial" w:hAnsi="Arial" w:cs="Arial"/>
          <w:snapToGrid w:val="0"/>
        </w:rPr>
        <w:t>第</w:t>
      </w:r>
      <w:r w:rsidR="00357122" w:rsidRPr="00FB3102">
        <w:rPr>
          <w:rFonts w:ascii="Arial" w:hAnsi="Arial" w:cs="Arial"/>
          <w:snapToGrid w:val="0"/>
        </w:rPr>
        <w:t>505</w:t>
      </w:r>
      <w:r w:rsidRPr="00FB3102">
        <w:rPr>
          <w:rFonts w:ascii="Arial" w:hAnsi="Arial" w:cs="Arial"/>
          <w:snapToGrid w:val="0"/>
        </w:rPr>
        <w:t>条</w:t>
      </w:r>
      <w:r>
        <w:rPr>
          <w:rFonts w:ascii="Arial" w:hAnsi="Arial" w:cs="Arial"/>
          <w:snapToGrid w:val="0"/>
        </w:rPr>
        <w:t>（</w:t>
      </w:r>
      <w:r w:rsidRPr="00FB3102">
        <w:rPr>
          <w:rFonts w:ascii="Arial" w:hAnsi="Arial" w:cs="Arial"/>
          <w:snapToGrid w:val="0"/>
        </w:rPr>
        <w:t>21</w:t>
      </w:r>
      <w:r>
        <w:rPr>
          <w:rFonts w:ascii="Arial" w:hAnsi="Arial" w:cs="Arial"/>
          <w:snapToGrid w:val="0"/>
        </w:rPr>
        <w:t xml:space="preserve"> </w:t>
      </w:r>
      <w:r w:rsidRPr="00FB3102">
        <w:rPr>
          <w:rFonts w:ascii="Arial" w:hAnsi="Arial" w:cs="Arial"/>
          <w:snapToGrid w:val="0"/>
        </w:rPr>
        <w:t>U.S.C.</w:t>
      </w:r>
      <w:r>
        <w:rPr>
          <w:rFonts w:ascii="Arial" w:hAnsi="Arial" w:cs="Arial"/>
          <w:snapToGrid w:val="0"/>
        </w:rPr>
        <w:t xml:space="preserve"> </w:t>
      </w:r>
      <w:r w:rsidRPr="00FB3102">
        <w:rPr>
          <w:rFonts w:ascii="Arial" w:hAnsi="Arial" w:cs="Arial"/>
          <w:snapToGrid w:val="0"/>
        </w:rPr>
        <w:t>355</w:t>
      </w:r>
      <w:r>
        <w:rPr>
          <w:rFonts w:ascii="Arial" w:hAnsi="Arial" w:cs="Arial"/>
          <w:snapToGrid w:val="0"/>
        </w:rPr>
        <w:t>）</w:t>
      </w:r>
      <w:r w:rsidRPr="00FB3102">
        <w:rPr>
          <w:rFonts w:ascii="Arial" w:hAnsi="Arial" w:cs="Arial"/>
          <w:snapToGrid w:val="0"/>
        </w:rPr>
        <w:t>或</w:t>
      </w:r>
      <w:r w:rsidR="00357122" w:rsidRPr="00FB3102">
        <w:rPr>
          <w:rFonts w:ascii="Arial" w:hAnsi="Arial" w:cs="Arial"/>
          <w:snapToGrid w:val="0"/>
        </w:rPr>
        <w:t>公共卫生服务</w:t>
      </w:r>
      <w:r w:rsidRPr="00FB3102">
        <w:rPr>
          <w:rFonts w:ascii="Arial" w:hAnsi="Arial" w:cs="Arial"/>
          <w:snapToGrid w:val="0"/>
        </w:rPr>
        <w:t>法</w:t>
      </w:r>
      <w:r>
        <w:rPr>
          <w:rFonts w:ascii="Arial" w:hAnsi="Arial" w:cs="Arial"/>
          <w:snapToGrid w:val="0"/>
        </w:rPr>
        <w:t>（</w:t>
      </w:r>
      <w:r w:rsidRPr="00FB3102">
        <w:rPr>
          <w:rFonts w:ascii="Arial" w:hAnsi="Arial" w:cs="Arial"/>
          <w:snapToGrid w:val="0"/>
        </w:rPr>
        <w:t>42</w:t>
      </w:r>
      <w:r>
        <w:rPr>
          <w:rFonts w:ascii="Arial" w:hAnsi="Arial" w:cs="Arial"/>
          <w:snapToGrid w:val="0"/>
        </w:rPr>
        <w:t xml:space="preserve"> </w:t>
      </w:r>
      <w:r w:rsidRPr="00FB3102">
        <w:rPr>
          <w:rFonts w:ascii="Arial" w:hAnsi="Arial" w:cs="Arial"/>
          <w:snapToGrid w:val="0"/>
        </w:rPr>
        <w:t>U.S.C.</w:t>
      </w:r>
      <w:r>
        <w:rPr>
          <w:rFonts w:ascii="Arial" w:hAnsi="Arial" w:cs="Arial"/>
          <w:snapToGrid w:val="0"/>
        </w:rPr>
        <w:t xml:space="preserve"> </w:t>
      </w:r>
      <w:r w:rsidRPr="00FB3102">
        <w:rPr>
          <w:rFonts w:ascii="Arial" w:hAnsi="Arial" w:cs="Arial"/>
          <w:snapToGrid w:val="0"/>
        </w:rPr>
        <w:t>262</w:t>
      </w:r>
      <w:r>
        <w:rPr>
          <w:rFonts w:ascii="Arial" w:hAnsi="Arial" w:cs="Arial"/>
          <w:snapToGrid w:val="0"/>
        </w:rPr>
        <w:t>）</w:t>
      </w:r>
      <w:r w:rsidRPr="00FB3102">
        <w:rPr>
          <w:rFonts w:ascii="Arial" w:hAnsi="Arial" w:cs="Arial"/>
          <w:snapToGrid w:val="0"/>
        </w:rPr>
        <w:t>第</w:t>
      </w:r>
      <w:r w:rsidR="00357122" w:rsidRPr="00FB3102">
        <w:rPr>
          <w:rFonts w:ascii="Arial" w:hAnsi="Arial" w:cs="Arial"/>
          <w:snapToGrid w:val="0"/>
        </w:rPr>
        <w:t>351</w:t>
      </w:r>
      <w:r w:rsidR="00357122" w:rsidRPr="00FB3102">
        <w:rPr>
          <w:rFonts w:ascii="Arial" w:hAnsi="Arial" w:cs="Arial"/>
          <w:snapToGrid w:val="0"/>
        </w:rPr>
        <w:t>条的许可规范的产品进行临床研究的人员通常需要提交此类申请。</w:t>
      </w:r>
      <w:r w:rsidR="00357122" w:rsidRPr="00FB3102">
        <w:rPr>
          <w:rFonts w:ascii="Arial" w:hAnsi="Arial" w:cs="Arial"/>
          <w:snapToGrid w:val="0"/>
        </w:rPr>
        <w:t>IND</w:t>
      </w:r>
      <w:r w:rsidR="00357122" w:rsidRPr="00FB3102">
        <w:rPr>
          <w:rFonts w:ascii="Arial" w:hAnsi="Arial" w:cs="Arial"/>
          <w:snapToGrid w:val="0"/>
        </w:rPr>
        <w:t>法规根据</w:t>
      </w:r>
      <w:r w:rsidR="006358A4">
        <w:rPr>
          <w:rFonts w:ascii="Arial" w:hAnsi="Arial" w:cs="Arial"/>
          <w:snapToGrid w:val="0"/>
        </w:rPr>
        <w:t>该法案</w:t>
      </w:r>
      <w:r w:rsidR="00357122" w:rsidRPr="00FB3102">
        <w:rPr>
          <w:rFonts w:ascii="Arial" w:hAnsi="Arial" w:cs="Arial"/>
          <w:snapToGrid w:val="0"/>
        </w:rPr>
        <w:t>第</w:t>
      </w:r>
      <w:r w:rsidR="00357122" w:rsidRPr="00FB3102">
        <w:rPr>
          <w:rFonts w:ascii="Arial" w:hAnsi="Arial" w:cs="Arial"/>
          <w:snapToGrid w:val="0"/>
        </w:rPr>
        <w:t>505</w:t>
      </w:r>
      <w:r>
        <w:rPr>
          <w:rFonts w:ascii="Arial" w:hAnsi="Arial" w:cs="Arial"/>
          <w:snapToGrid w:val="0"/>
        </w:rPr>
        <w:t>（</w:t>
      </w:r>
      <w:r w:rsidRPr="00FB3102">
        <w:rPr>
          <w:rFonts w:ascii="Arial" w:hAnsi="Arial" w:cs="Arial"/>
          <w:snapToGrid w:val="0"/>
        </w:rPr>
        <w:t>i</w:t>
      </w:r>
      <w:r>
        <w:rPr>
          <w:rFonts w:ascii="Arial" w:hAnsi="Arial" w:cs="Arial"/>
          <w:snapToGrid w:val="0"/>
        </w:rPr>
        <w:t>）</w:t>
      </w:r>
      <w:r w:rsidRPr="00FB3102">
        <w:rPr>
          <w:rFonts w:ascii="Arial" w:hAnsi="Arial" w:cs="Arial"/>
          <w:snapToGrid w:val="0"/>
        </w:rPr>
        <w:t>条</w:t>
      </w:r>
      <w:r w:rsidR="00357122" w:rsidRPr="00FB3102">
        <w:rPr>
          <w:rFonts w:ascii="Arial" w:hAnsi="Arial" w:cs="Arial"/>
          <w:snapToGrid w:val="0"/>
        </w:rPr>
        <w:t>实施，可以在第</w:t>
      </w:r>
      <w:r w:rsidR="00357122" w:rsidRPr="00FB3102">
        <w:rPr>
          <w:rFonts w:ascii="Arial" w:hAnsi="Arial" w:cs="Arial"/>
          <w:snapToGrid w:val="0"/>
        </w:rPr>
        <w:t>312</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21</w:t>
      </w:r>
      <w:r>
        <w:rPr>
          <w:rFonts w:ascii="Arial" w:hAnsi="Arial" w:cs="Arial"/>
          <w:snapToGrid w:val="0"/>
        </w:rPr>
        <w:t xml:space="preserve"> </w:t>
      </w:r>
      <w:r w:rsidR="00357122" w:rsidRPr="00FB3102">
        <w:rPr>
          <w:rFonts w:ascii="Arial" w:hAnsi="Arial" w:cs="Arial"/>
          <w:snapToGrid w:val="0"/>
        </w:rPr>
        <w:t>CFR</w:t>
      </w:r>
      <w:r w:rsidR="00357122" w:rsidRPr="00FB3102">
        <w:rPr>
          <w:rFonts w:ascii="Arial" w:hAnsi="Arial" w:cs="Arial"/>
          <w:snapToGrid w:val="0"/>
        </w:rPr>
        <w:t>第</w:t>
      </w:r>
      <w:r w:rsidR="00357122" w:rsidRPr="00FB3102">
        <w:rPr>
          <w:rFonts w:ascii="Arial" w:hAnsi="Arial" w:cs="Arial"/>
          <w:snapToGrid w:val="0"/>
        </w:rPr>
        <w:t>312</w:t>
      </w:r>
      <w:r w:rsidR="00357122" w:rsidRPr="00FB3102">
        <w:rPr>
          <w:rFonts w:ascii="Arial" w:hAnsi="Arial" w:cs="Arial"/>
          <w:snapToGrid w:val="0"/>
        </w:rPr>
        <w:t>部分</w:t>
      </w:r>
      <w:r>
        <w:rPr>
          <w:rFonts w:ascii="Arial" w:hAnsi="Arial" w:cs="Arial"/>
          <w:snapToGrid w:val="0"/>
        </w:rPr>
        <w:t>）</w:t>
      </w:r>
      <w:r w:rsidR="00357122" w:rsidRPr="00FB3102">
        <w:rPr>
          <w:rFonts w:ascii="Arial" w:hAnsi="Arial" w:cs="Arial"/>
          <w:snapToGrid w:val="0"/>
        </w:rPr>
        <w:t>中找到。</w:t>
      </w:r>
    </w:p>
    <w:p w:rsidR="00F71864"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FB3102">
        <w:rPr>
          <w:rFonts w:ascii="Arial" w:hAnsi="Arial" w:cs="Arial"/>
          <w:b/>
          <w:snapToGrid w:val="0"/>
        </w:rPr>
        <w:t>1986</w:t>
      </w:r>
      <w:r w:rsidR="00357122" w:rsidRPr="00FB3102">
        <w:rPr>
          <w:rFonts w:ascii="Arial" w:hAnsi="Arial" w:cs="Arial"/>
          <w:b/>
          <w:snapToGrid w:val="0"/>
        </w:rPr>
        <w:t>修正案</w:t>
      </w:r>
      <w:r w:rsidRPr="00FB3102">
        <w:rPr>
          <w:rFonts w:ascii="宋体" w:hAnsi="宋体" w:cs="Arial"/>
          <w:snapToGrid w:val="0"/>
        </w:rPr>
        <w:t>”</w:t>
      </w:r>
      <w:r w:rsidR="00357122" w:rsidRPr="00FB3102">
        <w:rPr>
          <w:rFonts w:ascii="Arial" w:hAnsi="Arial" w:cs="Arial"/>
          <w:snapToGrid w:val="0"/>
        </w:rPr>
        <w:t>是指</w:t>
      </w:r>
      <w:r w:rsidR="00357122" w:rsidRPr="00FB3102">
        <w:rPr>
          <w:rFonts w:ascii="Arial" w:hAnsi="Arial" w:cs="Arial"/>
          <w:snapToGrid w:val="0"/>
        </w:rPr>
        <w:t>1986</w:t>
      </w:r>
      <w:r w:rsidR="00357122" w:rsidRPr="00FB3102">
        <w:rPr>
          <w:rFonts w:ascii="Arial" w:hAnsi="Arial" w:cs="Arial"/>
          <w:snapToGrid w:val="0"/>
        </w:rPr>
        <w:t>年药品出口修正案</w:t>
      </w:r>
      <w:r>
        <w:rPr>
          <w:rFonts w:ascii="Arial" w:hAnsi="Arial" w:cs="Arial"/>
          <w:snapToGrid w:val="0"/>
        </w:rPr>
        <w:t>（</w:t>
      </w:r>
      <w:r w:rsidR="00357122" w:rsidRPr="00FB3102">
        <w:rPr>
          <w:rFonts w:ascii="Arial" w:hAnsi="Arial" w:cs="Arial"/>
          <w:snapToGrid w:val="0"/>
        </w:rPr>
        <w:t>99-960</w:t>
      </w:r>
      <w:r w:rsidR="00357122" w:rsidRPr="00FB3102">
        <w:rPr>
          <w:rFonts w:ascii="Arial" w:hAnsi="Arial" w:cs="Arial"/>
          <w:snapToGrid w:val="0"/>
        </w:rPr>
        <w:t>号公法</w:t>
      </w:r>
      <w:r>
        <w:rPr>
          <w:rFonts w:ascii="Arial" w:hAnsi="Arial" w:cs="Arial"/>
          <w:snapToGrid w:val="0"/>
        </w:rPr>
        <w:t>）</w:t>
      </w:r>
      <w:r w:rsidR="00357122" w:rsidRPr="00FB3102">
        <w:rPr>
          <w:rFonts w:ascii="Arial" w:hAnsi="Arial" w:cs="Arial"/>
          <w:snapToGrid w:val="0"/>
        </w:rPr>
        <w:t>。</w:t>
      </w:r>
      <w:r w:rsidR="00EF7362" w:rsidRPr="00FB3102">
        <w:rPr>
          <w:rFonts w:ascii="Arial" w:hAnsi="Arial" w:cs="Arial"/>
          <w:snapToGrid w:val="0"/>
        </w:rPr>
        <w:t>1996</w:t>
      </w:r>
      <w:r w:rsidR="00EF7362" w:rsidRPr="00FB3102">
        <w:rPr>
          <w:rFonts w:ascii="Arial" w:hAnsi="Arial" w:cs="Arial"/>
          <w:snapToGrid w:val="0"/>
        </w:rPr>
        <w:t>年</w:t>
      </w:r>
      <w:r w:rsidR="00EF7362" w:rsidRPr="00FB3102">
        <w:rPr>
          <w:rFonts w:ascii="Arial" w:hAnsi="Arial" w:cs="Arial"/>
          <w:snapToGrid w:val="0"/>
        </w:rPr>
        <w:t>FDA</w:t>
      </w:r>
      <w:r w:rsidR="00EF7362" w:rsidRPr="00FB3102">
        <w:rPr>
          <w:rFonts w:ascii="Arial" w:hAnsi="Arial" w:cs="Arial"/>
          <w:snapToGrid w:val="0"/>
        </w:rPr>
        <w:t>出口改革和增强法案修订了或删除了</w:t>
      </w:r>
      <w:r w:rsidR="00EF7362" w:rsidRPr="00FB3102">
        <w:rPr>
          <w:rFonts w:ascii="Arial" w:hAnsi="Arial" w:cs="Arial"/>
          <w:snapToGrid w:val="0"/>
        </w:rPr>
        <w:t>1986</w:t>
      </w:r>
      <w:r w:rsidR="00EF7362" w:rsidRPr="00FB3102">
        <w:rPr>
          <w:rFonts w:ascii="Arial" w:hAnsi="Arial" w:cs="Arial"/>
          <w:snapToGrid w:val="0"/>
        </w:rPr>
        <w:t>年修正案中的大部分规定。</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lastRenderedPageBreak/>
        <w:t>“</w:t>
      </w:r>
      <w:r w:rsidR="00357122" w:rsidRPr="00FB3102">
        <w:rPr>
          <w:rFonts w:ascii="Arial" w:hAnsi="Arial" w:cs="Arial"/>
          <w:b/>
          <w:snapToGrid w:val="0"/>
        </w:rPr>
        <w:t>1996</w:t>
      </w:r>
      <w:r w:rsidR="00357122" w:rsidRPr="00FB3102">
        <w:rPr>
          <w:rFonts w:ascii="Arial" w:hAnsi="Arial" w:cs="Arial"/>
          <w:b/>
          <w:snapToGrid w:val="0"/>
        </w:rPr>
        <w:t>修正案</w:t>
      </w:r>
      <w:r w:rsidRPr="00FB3102">
        <w:rPr>
          <w:rFonts w:ascii="宋体" w:hAnsi="宋体" w:cs="Arial"/>
          <w:snapToGrid w:val="0"/>
        </w:rPr>
        <w:t>”</w:t>
      </w:r>
      <w:r w:rsidR="00357122" w:rsidRPr="00FB3102">
        <w:rPr>
          <w:rFonts w:ascii="Arial" w:hAnsi="Arial" w:cs="Arial"/>
          <w:snapToGrid w:val="0"/>
        </w:rPr>
        <w:t>是指</w:t>
      </w:r>
      <w:r w:rsidR="00357122" w:rsidRPr="00FB3102">
        <w:rPr>
          <w:rFonts w:ascii="Arial" w:hAnsi="Arial" w:cs="Arial"/>
          <w:snapToGrid w:val="0"/>
        </w:rPr>
        <w:t>1996</w:t>
      </w:r>
      <w:r w:rsidR="00357122" w:rsidRPr="00FB3102">
        <w:rPr>
          <w:rFonts w:ascii="Arial" w:hAnsi="Arial" w:cs="Arial"/>
          <w:snapToGrid w:val="0"/>
        </w:rPr>
        <w:t>年</w:t>
      </w:r>
      <w:r w:rsidR="00357122" w:rsidRPr="00FB3102">
        <w:rPr>
          <w:rFonts w:ascii="Arial" w:hAnsi="Arial" w:cs="Arial"/>
          <w:snapToGrid w:val="0"/>
        </w:rPr>
        <w:t>FDA</w:t>
      </w:r>
      <w:r w:rsidR="00357122" w:rsidRPr="00FB3102">
        <w:rPr>
          <w:rFonts w:ascii="Arial" w:hAnsi="Arial" w:cs="Arial"/>
          <w:snapToGrid w:val="0"/>
        </w:rPr>
        <w:t>出口改革和增强法案</w:t>
      </w:r>
      <w:r>
        <w:rPr>
          <w:rFonts w:ascii="Arial" w:hAnsi="Arial" w:cs="Arial"/>
          <w:snapToGrid w:val="0"/>
        </w:rPr>
        <w:t>（</w:t>
      </w:r>
      <w:r w:rsidR="00357122" w:rsidRPr="00FB3102">
        <w:rPr>
          <w:rFonts w:ascii="Arial" w:hAnsi="Arial" w:cs="Arial"/>
          <w:snapToGrid w:val="0"/>
        </w:rPr>
        <w:t>104-134</w:t>
      </w:r>
      <w:r w:rsidR="00357122" w:rsidRPr="00FB3102">
        <w:rPr>
          <w:rFonts w:ascii="Arial" w:hAnsi="Arial" w:cs="Arial"/>
          <w:snapToGrid w:val="0"/>
        </w:rPr>
        <w:t>号公法，后经</w:t>
      </w:r>
      <w:r w:rsidR="00357122" w:rsidRPr="00FB3102">
        <w:rPr>
          <w:rFonts w:ascii="Arial" w:hAnsi="Arial" w:cs="Arial"/>
          <w:snapToGrid w:val="0"/>
        </w:rPr>
        <w:t>104-180</w:t>
      </w:r>
      <w:r w:rsidR="00357122" w:rsidRPr="00FB3102">
        <w:rPr>
          <w:rFonts w:ascii="Arial" w:hAnsi="Arial" w:cs="Arial"/>
          <w:snapToGrid w:val="0"/>
        </w:rPr>
        <w:t>号公法修正</w:t>
      </w:r>
      <w:r>
        <w:rPr>
          <w:rFonts w:ascii="Arial" w:hAnsi="Arial" w:cs="Arial"/>
          <w:snapToGrid w:val="0"/>
        </w:rPr>
        <w:t>）</w:t>
      </w:r>
      <w:r w:rsidR="00357122" w:rsidRPr="00FB3102">
        <w:rPr>
          <w:rFonts w:ascii="Arial" w:hAnsi="Arial" w:cs="Arial"/>
          <w:snapToGrid w:val="0"/>
        </w:rPr>
        <w:t>。</w:t>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FB3102">
        <w:rPr>
          <w:rFonts w:ascii="Arial" w:hAnsi="Arial" w:cs="Arial"/>
          <w:b/>
          <w:bCs/>
          <w:snapToGrid w:val="0"/>
        </w:rPr>
        <w:t>PHS</w:t>
      </w:r>
      <w:r w:rsidR="00357122" w:rsidRPr="00FB3102">
        <w:rPr>
          <w:rFonts w:ascii="Arial" w:hAnsi="Arial" w:cs="Arial"/>
          <w:b/>
          <w:snapToGrid w:val="0"/>
        </w:rPr>
        <w:t>法案</w:t>
      </w:r>
      <w:r w:rsidRPr="00FB3102">
        <w:rPr>
          <w:rFonts w:ascii="宋体" w:hAnsi="宋体" w:cs="Arial"/>
          <w:snapToGrid w:val="0"/>
        </w:rPr>
        <w:t>”</w:t>
      </w:r>
      <w:r w:rsidR="00357122" w:rsidRPr="00FB3102">
        <w:rPr>
          <w:rFonts w:ascii="Arial" w:hAnsi="Arial" w:cs="Arial"/>
          <w:snapToGrid w:val="0"/>
        </w:rPr>
        <w:t>是指公共卫生服务法</w:t>
      </w:r>
      <w:r>
        <w:rPr>
          <w:rFonts w:ascii="Arial" w:hAnsi="Arial" w:cs="Arial"/>
          <w:snapToGrid w:val="0"/>
        </w:rPr>
        <w:t>（</w:t>
      </w:r>
      <w:r w:rsidR="00357122" w:rsidRPr="00FB3102">
        <w:rPr>
          <w:rFonts w:ascii="Arial" w:hAnsi="Arial" w:cs="Arial"/>
          <w:snapToGrid w:val="0"/>
        </w:rPr>
        <w:t>42</w:t>
      </w:r>
      <w:r>
        <w:rPr>
          <w:rFonts w:ascii="Arial" w:hAnsi="Arial" w:cs="Arial"/>
          <w:snapToGrid w:val="0"/>
        </w:rPr>
        <w:t xml:space="preserve"> </w:t>
      </w:r>
      <w:r w:rsidR="00357122" w:rsidRPr="00FB3102">
        <w:rPr>
          <w:rFonts w:ascii="Arial" w:hAnsi="Arial" w:cs="Arial"/>
          <w:snapToGrid w:val="0"/>
        </w:rPr>
        <w:t>U.S.C.201</w:t>
      </w:r>
      <w:r w:rsidR="00357122" w:rsidRPr="00FB3102">
        <w:rPr>
          <w:rFonts w:ascii="Arial" w:hAnsi="Arial" w:cs="Arial"/>
          <w:snapToGrid w:val="0"/>
        </w:rPr>
        <w:t>及以下</w:t>
      </w:r>
      <w:r>
        <w:rPr>
          <w:rFonts w:ascii="Arial" w:hAnsi="Arial" w:cs="Arial"/>
          <w:snapToGrid w:val="0"/>
        </w:rPr>
        <w:t>）</w:t>
      </w:r>
      <w:r w:rsidR="00357122" w:rsidRPr="00FB3102">
        <w:rPr>
          <w:rFonts w:ascii="Arial" w:hAnsi="Arial" w:cs="Arial"/>
          <w:snapToGrid w:val="0"/>
        </w:rPr>
        <w:t>。引用</w:t>
      </w:r>
      <w:r w:rsidR="00357122" w:rsidRPr="00FB3102">
        <w:rPr>
          <w:rFonts w:ascii="Arial" w:hAnsi="Arial" w:cs="Arial"/>
          <w:snapToGrid w:val="0"/>
        </w:rPr>
        <w:t>PHS</w:t>
      </w:r>
      <w:r w:rsidR="00357122" w:rsidRPr="00FB3102">
        <w:rPr>
          <w:rFonts w:ascii="Arial" w:hAnsi="Arial" w:cs="Arial"/>
          <w:snapToGrid w:val="0"/>
        </w:rPr>
        <w:t>法案时将使用</w:t>
      </w:r>
      <w:r w:rsidR="00357122" w:rsidRPr="00FB3102">
        <w:rPr>
          <w:rFonts w:ascii="Arial" w:hAnsi="Arial" w:cs="Arial"/>
          <w:snapToGrid w:val="0"/>
        </w:rPr>
        <w:t>PHS</w:t>
      </w:r>
      <w:r w:rsidR="00357122" w:rsidRPr="00FB3102">
        <w:rPr>
          <w:rFonts w:ascii="Arial" w:hAnsi="Arial" w:cs="Arial"/>
          <w:snapToGrid w:val="0"/>
        </w:rPr>
        <w:t>法案中指定的编号，而不是美国法典中使用的章节编号。</w:t>
      </w:r>
    </w:p>
    <w:p w:rsidR="00FB3102"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FB3102">
        <w:rPr>
          <w:rFonts w:ascii="Arial" w:hAnsi="Arial" w:cs="Arial"/>
          <w:b/>
          <w:snapToGrid w:val="0"/>
        </w:rPr>
        <w:t>PMA</w:t>
      </w:r>
      <w:r w:rsidRPr="00FB3102">
        <w:rPr>
          <w:rFonts w:ascii="宋体" w:hAnsi="宋体" w:cs="Arial"/>
          <w:snapToGrid w:val="0"/>
        </w:rPr>
        <w:t>”</w:t>
      </w:r>
      <w:r w:rsidR="00357122" w:rsidRPr="00FB3102">
        <w:rPr>
          <w:rFonts w:ascii="Arial" w:hAnsi="Arial" w:cs="Arial"/>
          <w:snapToGrid w:val="0"/>
        </w:rPr>
        <w:t>是指上市前批准申请。</w:t>
      </w:r>
      <w:r w:rsidR="006358A4">
        <w:rPr>
          <w:rFonts w:ascii="Arial" w:hAnsi="Arial" w:cs="Arial"/>
          <w:snapToGrid w:val="0"/>
        </w:rPr>
        <w:t>该法案</w:t>
      </w:r>
      <w:r w:rsidR="00357122" w:rsidRPr="00FB3102">
        <w:rPr>
          <w:rFonts w:ascii="Arial" w:hAnsi="Arial" w:cs="Arial"/>
          <w:snapToGrid w:val="0"/>
        </w:rPr>
        <w:t>第</w:t>
      </w:r>
      <w:r w:rsidR="00357122" w:rsidRPr="00FB3102">
        <w:rPr>
          <w:rFonts w:ascii="Arial" w:hAnsi="Arial" w:cs="Arial"/>
          <w:snapToGrid w:val="0"/>
        </w:rPr>
        <w:t>515</w:t>
      </w:r>
      <w:r w:rsidR="00357122" w:rsidRPr="00FB3102">
        <w:rPr>
          <w:rFonts w:ascii="Arial" w:hAnsi="Arial" w:cs="Arial"/>
          <w:snapToGrid w:val="0"/>
        </w:rPr>
        <w:t>条规定某些器械必须提交这种上市申请。</w:t>
      </w:r>
      <w:r w:rsidR="00357122" w:rsidRPr="00FB3102">
        <w:rPr>
          <w:rFonts w:ascii="Arial" w:hAnsi="Arial" w:cs="Arial"/>
          <w:snapToGrid w:val="0"/>
        </w:rPr>
        <w:t>PMA</w:t>
      </w:r>
      <w:r w:rsidR="00357122" w:rsidRPr="00FB3102">
        <w:rPr>
          <w:rFonts w:ascii="Arial" w:hAnsi="Arial" w:cs="Arial"/>
          <w:snapToGrid w:val="0"/>
        </w:rPr>
        <w:t>法规见</w:t>
      </w:r>
      <w:r w:rsidR="00357122" w:rsidRPr="00FB3102">
        <w:rPr>
          <w:rFonts w:ascii="Arial" w:hAnsi="Arial" w:cs="Arial"/>
          <w:snapToGrid w:val="0"/>
        </w:rPr>
        <w:t>21</w:t>
      </w:r>
      <w:r>
        <w:rPr>
          <w:rFonts w:ascii="Arial" w:hAnsi="Arial" w:cs="Arial"/>
          <w:snapToGrid w:val="0"/>
        </w:rPr>
        <w:t xml:space="preserve"> </w:t>
      </w:r>
      <w:r w:rsidR="00357122" w:rsidRPr="00FB3102">
        <w:rPr>
          <w:rFonts w:ascii="Arial" w:hAnsi="Arial" w:cs="Arial"/>
          <w:snapToGrid w:val="0"/>
        </w:rPr>
        <w:t>CFR</w:t>
      </w:r>
      <w:r w:rsidR="00357122" w:rsidRPr="00FB3102">
        <w:rPr>
          <w:rFonts w:ascii="Arial" w:hAnsi="Arial" w:cs="Arial"/>
          <w:snapToGrid w:val="0"/>
        </w:rPr>
        <w:t>第</w:t>
      </w:r>
      <w:r w:rsidR="00357122" w:rsidRPr="00FB3102">
        <w:rPr>
          <w:rFonts w:ascii="Arial" w:hAnsi="Arial" w:cs="Arial"/>
          <w:snapToGrid w:val="0"/>
        </w:rPr>
        <w:t>814</w:t>
      </w:r>
      <w:r w:rsidR="00357122" w:rsidRPr="00FB3102">
        <w:rPr>
          <w:rFonts w:ascii="Arial" w:hAnsi="Arial" w:cs="Arial"/>
          <w:snapToGrid w:val="0"/>
        </w:rPr>
        <w:t>部分。</w:t>
      </w:r>
    </w:p>
    <w:p w:rsidR="00F71864"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357122" w:rsidRPr="00EF7362">
        <w:rPr>
          <w:rFonts w:ascii="Arial" w:hAnsi="Arial" w:cs="Arial"/>
          <w:b/>
          <w:snapToGrid w:val="0"/>
        </w:rPr>
        <w:t>312</w:t>
      </w:r>
      <w:r w:rsidR="00357122" w:rsidRPr="00EF7362">
        <w:rPr>
          <w:rFonts w:ascii="Arial" w:hAnsi="Arial" w:cs="Arial"/>
          <w:b/>
          <w:snapToGrid w:val="0"/>
        </w:rPr>
        <w:t>项目</w:t>
      </w:r>
      <w:r w:rsidRPr="00FB3102">
        <w:rPr>
          <w:rFonts w:ascii="宋体" w:hAnsi="宋体" w:cs="Arial"/>
          <w:snapToGrid w:val="0"/>
        </w:rPr>
        <w:t>”</w:t>
      </w:r>
      <w:r w:rsidR="00357122" w:rsidRPr="00FB3102">
        <w:rPr>
          <w:rFonts w:ascii="Arial" w:hAnsi="Arial" w:cs="Arial"/>
          <w:snapToGrid w:val="0"/>
        </w:rPr>
        <w:t>是指</w:t>
      </w:r>
      <w:r w:rsidR="00357122" w:rsidRPr="00FB3102">
        <w:rPr>
          <w:rFonts w:ascii="Arial" w:hAnsi="Arial" w:cs="Arial"/>
          <w:snapToGrid w:val="0"/>
        </w:rPr>
        <w:t>FDA</w:t>
      </w:r>
      <w:r w:rsidR="00357122" w:rsidRPr="00FB3102">
        <w:rPr>
          <w:rFonts w:ascii="Arial" w:hAnsi="Arial" w:cs="Arial"/>
          <w:snapToGrid w:val="0"/>
        </w:rPr>
        <w:t>用于允许出口研究性药品或</w:t>
      </w:r>
      <w:r w:rsidR="000317A8">
        <w:rPr>
          <w:rFonts w:ascii="Arial" w:hAnsi="Arial" w:cs="Arial"/>
          <w:snapToGrid w:val="0"/>
        </w:rPr>
        <w:t>生物制剂</w:t>
      </w:r>
      <w:r w:rsidR="00357122" w:rsidRPr="00FB3102">
        <w:rPr>
          <w:rFonts w:ascii="Arial" w:hAnsi="Arial" w:cs="Arial"/>
          <w:snapToGrid w:val="0"/>
        </w:rPr>
        <w:t>以供在</w:t>
      </w:r>
      <w:r w:rsidR="005845E0">
        <w:rPr>
          <w:rFonts w:ascii="Arial" w:hAnsi="Arial" w:cs="Arial"/>
          <w:snapToGrid w:val="0"/>
        </w:rPr>
        <w:t>国外</w:t>
      </w:r>
      <w:r w:rsidR="00357122" w:rsidRPr="00FB3102">
        <w:rPr>
          <w:rFonts w:ascii="Arial" w:hAnsi="Arial" w:cs="Arial"/>
          <w:snapToGrid w:val="0"/>
        </w:rPr>
        <w:t>进行临床应用的监管项目。</w:t>
      </w:r>
      <w:r w:rsidR="00357122" w:rsidRPr="00FB3102">
        <w:rPr>
          <w:rFonts w:ascii="Arial" w:hAnsi="Arial" w:cs="Arial"/>
          <w:snapToGrid w:val="0"/>
        </w:rPr>
        <w:t>312</w:t>
      </w:r>
      <w:r w:rsidR="00357122" w:rsidRPr="00FB3102">
        <w:rPr>
          <w:rFonts w:ascii="Arial" w:hAnsi="Arial" w:cs="Arial"/>
          <w:snapToGrid w:val="0"/>
        </w:rPr>
        <w:t>项目主要根据</w:t>
      </w:r>
      <w:r w:rsidR="006358A4">
        <w:rPr>
          <w:rFonts w:ascii="Arial" w:hAnsi="Arial" w:cs="Arial"/>
          <w:snapToGrid w:val="0"/>
        </w:rPr>
        <w:t>该法案</w:t>
      </w:r>
      <w:r w:rsidR="00357122" w:rsidRPr="00FB3102">
        <w:rPr>
          <w:rFonts w:ascii="Arial" w:hAnsi="Arial" w:cs="Arial"/>
          <w:snapToGrid w:val="0"/>
        </w:rPr>
        <w:t>第</w:t>
      </w:r>
      <w:r w:rsidR="00357122" w:rsidRPr="00FB3102">
        <w:rPr>
          <w:rFonts w:ascii="Arial" w:hAnsi="Arial" w:cs="Arial"/>
          <w:snapToGrid w:val="0"/>
        </w:rPr>
        <w:t>505</w:t>
      </w:r>
      <w:r>
        <w:rPr>
          <w:rFonts w:ascii="Arial" w:hAnsi="Arial" w:cs="Arial"/>
          <w:snapToGrid w:val="0"/>
        </w:rPr>
        <w:t>（</w:t>
      </w:r>
      <w:r w:rsidRPr="00FB3102">
        <w:rPr>
          <w:rFonts w:ascii="Arial" w:hAnsi="Arial" w:cs="Arial"/>
          <w:snapToGrid w:val="0"/>
        </w:rPr>
        <w:t>i</w:t>
      </w:r>
      <w:r>
        <w:rPr>
          <w:rFonts w:ascii="Arial" w:hAnsi="Arial" w:cs="Arial"/>
          <w:snapToGrid w:val="0"/>
        </w:rPr>
        <w:t>）</w:t>
      </w:r>
      <w:r w:rsidRPr="00FB3102">
        <w:rPr>
          <w:rFonts w:ascii="Arial" w:hAnsi="Arial" w:cs="Arial"/>
          <w:snapToGrid w:val="0"/>
        </w:rPr>
        <w:t>条</w:t>
      </w:r>
      <w:r w:rsidR="00357122" w:rsidRPr="00FB3102">
        <w:rPr>
          <w:rFonts w:ascii="Arial" w:hAnsi="Arial" w:cs="Arial"/>
          <w:snapToGrid w:val="0"/>
        </w:rPr>
        <w:t>实施，实施法规见</w:t>
      </w:r>
      <w:r w:rsidR="00357122" w:rsidRPr="00FB3102">
        <w:rPr>
          <w:rFonts w:ascii="Arial" w:hAnsi="Arial" w:cs="Arial"/>
          <w:snapToGrid w:val="0"/>
        </w:rPr>
        <w:t>21</w:t>
      </w:r>
      <w:r>
        <w:rPr>
          <w:rFonts w:ascii="Arial" w:hAnsi="Arial" w:cs="Arial"/>
          <w:snapToGrid w:val="0"/>
        </w:rPr>
        <w:t xml:space="preserve"> </w:t>
      </w:r>
      <w:r w:rsidR="00357122" w:rsidRPr="00FB3102">
        <w:rPr>
          <w:rFonts w:ascii="Arial" w:hAnsi="Arial" w:cs="Arial"/>
          <w:snapToGrid w:val="0"/>
        </w:rPr>
        <w:t>CFR§312.110</w:t>
      </w:r>
      <w:r w:rsidR="00357122" w:rsidRPr="00FB3102">
        <w:rPr>
          <w:rFonts w:ascii="Arial" w:hAnsi="Arial" w:cs="Arial"/>
          <w:snapToGrid w:val="0"/>
        </w:rPr>
        <w:t>。</w:t>
      </w:r>
    </w:p>
    <w:p w:rsidR="00FB3102"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EF7362" w:rsidRDefault="00357122" w:rsidP="00EF7362">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4" w:name="_TOC_250005"/>
      <w:bookmarkStart w:id="5" w:name="_Toc498608337"/>
      <w:r w:rsidRPr="00EF7362">
        <w:rPr>
          <w:rFonts w:ascii="Arial" w:hAnsi="Arial" w:cs="Arial"/>
          <w:b/>
          <w:snapToGrid w:val="0"/>
          <w:sz w:val="28"/>
        </w:rPr>
        <w:lastRenderedPageBreak/>
        <w:t>快速指</w:t>
      </w:r>
      <w:bookmarkEnd w:id="4"/>
      <w:r w:rsidR="00FB3102" w:rsidRPr="00EF7362">
        <w:rPr>
          <w:rFonts w:ascii="Arial" w:hAnsi="Arial" w:cs="Arial"/>
          <w:b/>
          <w:snapToGrid w:val="0"/>
          <w:sz w:val="28"/>
        </w:rPr>
        <w:t>南</w:t>
      </w:r>
      <w:bookmarkEnd w:id="5"/>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以下图表可用于确定不同情况下</w:t>
      </w:r>
      <w:r w:rsidRPr="00FB3102">
        <w:rPr>
          <w:rFonts w:ascii="Arial" w:hAnsi="Arial" w:cs="Arial"/>
          <w:snapToGrid w:val="0"/>
        </w:rPr>
        <w:t>FDA</w:t>
      </w:r>
      <w:r w:rsidRPr="00FB3102">
        <w:rPr>
          <w:rFonts w:ascii="Arial" w:hAnsi="Arial" w:cs="Arial"/>
          <w:snapToGrid w:val="0"/>
        </w:rPr>
        <w:t>监管产品的可能出口路线。您应仔细检查所引用的出口规定的要求，确定您是否可以出口符合此类要求的特定产品。</w:t>
      </w:r>
    </w:p>
    <w:tbl>
      <w:tblPr>
        <w:tblStyle w:val="aa"/>
        <w:tblW w:w="5000" w:type="pct"/>
        <w:tblLayout w:type="fixed"/>
        <w:tblLook w:val="01E0" w:firstRow="1" w:lastRow="1" w:firstColumn="1" w:lastColumn="1" w:noHBand="0" w:noVBand="0"/>
      </w:tblPr>
      <w:tblGrid>
        <w:gridCol w:w="960"/>
        <w:gridCol w:w="1479"/>
        <w:gridCol w:w="1307"/>
        <w:gridCol w:w="961"/>
        <w:gridCol w:w="1480"/>
        <w:gridCol w:w="961"/>
        <w:gridCol w:w="1182"/>
        <w:gridCol w:w="912"/>
      </w:tblGrid>
      <w:tr w:rsidR="00F71864" w:rsidRPr="00345C87" w:rsidTr="00345C87">
        <w:tc>
          <w:tcPr>
            <w:tcW w:w="96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产品类型</w:t>
            </w:r>
          </w:p>
        </w:tc>
        <w:tc>
          <w:tcPr>
            <w:tcW w:w="1479"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联邦食品、药品和化妆品法案或公共卫生服务</w:t>
            </w:r>
            <w:r w:rsidR="00FB3102" w:rsidRPr="00345C87">
              <w:rPr>
                <w:rFonts w:ascii="Arial" w:eastAsia="宋体" w:hAnsi="Arial" w:cs="Arial"/>
                <w:snapToGrid w:val="0"/>
                <w:sz w:val="18"/>
              </w:rPr>
              <w:t>法（</w:t>
            </w:r>
            <w:r w:rsidR="00FB3102" w:rsidRPr="00345C87">
              <w:rPr>
                <w:rFonts w:ascii="Arial" w:eastAsia="宋体" w:hAnsi="Arial" w:cs="Arial"/>
                <w:snapToGrid w:val="0"/>
                <w:sz w:val="18"/>
              </w:rPr>
              <w:t>PHSA</w:t>
            </w:r>
            <w:r w:rsidR="00FB3102" w:rsidRPr="00345C87">
              <w:rPr>
                <w:rFonts w:ascii="Arial" w:eastAsia="宋体" w:hAnsi="Arial" w:cs="Arial"/>
                <w:snapToGrid w:val="0"/>
                <w:sz w:val="18"/>
              </w:rPr>
              <w:t>）下</w:t>
            </w:r>
            <w:r w:rsidRPr="00345C87">
              <w:rPr>
                <w:rFonts w:ascii="Arial" w:eastAsia="宋体" w:hAnsi="Arial" w:cs="Arial"/>
                <w:snapToGrid w:val="0"/>
                <w:sz w:val="18"/>
              </w:rPr>
              <w:t>的状态</w:t>
            </w:r>
          </w:p>
        </w:tc>
        <w:tc>
          <w:tcPr>
            <w:tcW w:w="1307"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旨在用于商业分销或临床研究</w:t>
            </w:r>
          </w:p>
        </w:tc>
        <w:tc>
          <w:tcPr>
            <w:tcW w:w="961"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已获得所列国家批准</w:t>
            </w:r>
            <w:r w:rsidR="00FB3102" w:rsidRPr="00345C87">
              <w:rPr>
                <w:rFonts w:ascii="Arial" w:eastAsia="宋体" w:hAnsi="Arial" w:cs="Arial"/>
                <w:snapToGrid w:val="0"/>
                <w:sz w:val="18"/>
              </w:rPr>
              <w:t>／已</w:t>
            </w:r>
            <w:r w:rsidRPr="00345C87">
              <w:rPr>
                <w:rFonts w:ascii="Arial" w:eastAsia="宋体" w:hAnsi="Arial" w:cs="Arial"/>
                <w:snapToGrid w:val="0"/>
                <w:sz w:val="18"/>
              </w:rPr>
              <w:t>在所列国家合法上市</w:t>
            </w:r>
          </w:p>
        </w:tc>
        <w:tc>
          <w:tcPr>
            <w:tcW w:w="148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可能的出口规定选项和相关指导性文件章节</w:t>
            </w:r>
          </w:p>
        </w:tc>
        <w:tc>
          <w:tcPr>
            <w:tcW w:w="961" w:type="dxa"/>
            <w:vAlign w:val="center"/>
          </w:tcPr>
          <w:p w:rsidR="00F71864" w:rsidRPr="00345C87" w:rsidRDefault="00357122" w:rsidP="00345C87">
            <w:pPr>
              <w:pStyle w:val="TableParagraph"/>
              <w:topLinePunct/>
              <w:adjustRightInd w:val="0"/>
              <w:snapToGrid w:val="0"/>
              <w:spacing w:beforeLines="15" w:before="44" w:line="276" w:lineRule="auto"/>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w:t>
            </w:r>
            <w:r w:rsidR="00FB3102" w:rsidRPr="00345C87">
              <w:rPr>
                <w:rFonts w:ascii="Arial" w:eastAsia="宋体" w:hAnsi="Arial" w:cs="Arial"/>
                <w:snapToGrid w:val="0"/>
                <w:sz w:val="18"/>
              </w:rPr>
              <w:t>1</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1182" w:type="dxa"/>
            <w:vAlign w:val="center"/>
          </w:tcPr>
          <w:p w:rsidR="00F71864" w:rsidRPr="00345C87" w:rsidRDefault="00357122" w:rsidP="00345C87">
            <w:pPr>
              <w:pStyle w:val="TableParagraph"/>
              <w:topLinePunct/>
              <w:adjustRightInd w:val="0"/>
              <w:snapToGrid w:val="0"/>
              <w:spacing w:beforeLines="15" w:before="44" w:line="276" w:lineRule="auto"/>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f</w:t>
            </w:r>
            <w:r w:rsidR="00FB3102" w:rsidRPr="00345C87">
              <w:rPr>
                <w:rFonts w:ascii="Arial" w:eastAsia="宋体" w:hAnsi="Arial" w:cs="Arial"/>
                <w:snapToGrid w:val="0"/>
                <w:sz w:val="18"/>
              </w:rPr>
              <w:t>）和</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912"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特殊要求</w:t>
            </w:r>
          </w:p>
        </w:tc>
      </w:tr>
      <w:tr w:rsidR="00F71864" w:rsidRPr="00345C87" w:rsidTr="00345C87">
        <w:tc>
          <w:tcPr>
            <w:tcW w:w="960"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479"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已批准在美国分销，但在出口时还需满足不同或附加标签要求或使用条件</w:t>
            </w:r>
          </w:p>
        </w:tc>
        <w:tc>
          <w:tcPr>
            <w:tcW w:w="1307"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f</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60"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1479"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1307"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b</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w:t>
            </w:r>
            <w:r w:rsidRPr="00345C87">
              <w:rPr>
                <w:rFonts w:ascii="Arial" w:eastAsia="宋体" w:hAnsi="Arial" w:cs="Arial"/>
                <w:snapToGrid w:val="0"/>
                <w:sz w:val="18"/>
              </w:rPr>
              <w:t>和</w:t>
            </w:r>
            <w:r w:rsidRPr="00345C87">
              <w:rPr>
                <w:rFonts w:ascii="Arial" w:eastAsia="宋体" w:hAnsi="Arial" w:cs="Arial"/>
                <w:snapToGrid w:val="0"/>
                <w:sz w:val="18"/>
              </w:rPr>
              <w:t>D</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479"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需要根据</w:t>
            </w:r>
            <w:r w:rsidR="006358A4">
              <w:rPr>
                <w:rFonts w:ascii="Arial" w:eastAsia="宋体" w:hAnsi="Arial" w:cs="Arial"/>
                <w:snapToGrid w:val="0"/>
                <w:sz w:val="18"/>
                <w:szCs w:val="16"/>
              </w:rPr>
              <w:t>该法案</w:t>
            </w:r>
            <w:r w:rsidRPr="00345C87">
              <w:rPr>
                <w:rFonts w:ascii="Arial" w:eastAsia="宋体" w:hAnsi="Arial" w:cs="Arial"/>
                <w:snapToGrid w:val="0"/>
                <w:sz w:val="18"/>
                <w:szCs w:val="16"/>
              </w:rPr>
              <w:t>第</w:t>
            </w:r>
            <w:r w:rsidRPr="00345C87">
              <w:rPr>
                <w:rFonts w:ascii="Arial" w:eastAsia="宋体" w:hAnsi="Arial" w:cs="Arial"/>
                <w:snapToGrid w:val="0"/>
                <w:sz w:val="18"/>
                <w:szCs w:val="16"/>
              </w:rPr>
              <w:t>505</w:t>
            </w:r>
            <w:r w:rsidRPr="00345C87">
              <w:rPr>
                <w:rFonts w:ascii="Arial" w:eastAsia="宋体" w:hAnsi="Arial" w:cs="Arial"/>
                <w:snapToGrid w:val="0"/>
                <w:sz w:val="18"/>
                <w:szCs w:val="16"/>
              </w:rPr>
              <w:t>条获得批准，或根据</w:t>
            </w:r>
            <w:r w:rsidRPr="00345C87">
              <w:rPr>
                <w:rFonts w:ascii="Arial" w:eastAsia="宋体" w:hAnsi="Arial" w:cs="Arial"/>
                <w:snapToGrid w:val="0"/>
                <w:sz w:val="18"/>
                <w:szCs w:val="16"/>
              </w:rPr>
              <w:t>PHSA</w:t>
            </w:r>
            <w:r w:rsidRPr="00345C87">
              <w:rPr>
                <w:rFonts w:ascii="Arial" w:eastAsia="宋体" w:hAnsi="Arial" w:cs="Arial"/>
                <w:snapToGrid w:val="0"/>
                <w:sz w:val="18"/>
                <w:szCs w:val="16"/>
              </w:rPr>
              <w:t>第</w:t>
            </w:r>
            <w:r w:rsidRPr="00345C87">
              <w:rPr>
                <w:rFonts w:ascii="Arial" w:eastAsia="宋体" w:hAnsi="Arial" w:cs="Arial"/>
                <w:snapToGrid w:val="0"/>
                <w:sz w:val="18"/>
                <w:szCs w:val="16"/>
              </w:rPr>
              <w:t>351</w:t>
            </w:r>
            <w:r w:rsidRPr="00345C87">
              <w:rPr>
                <w:rFonts w:ascii="Arial" w:eastAsia="宋体" w:hAnsi="Arial" w:cs="Arial"/>
                <w:snapToGrid w:val="0"/>
                <w:sz w:val="18"/>
                <w:szCs w:val="16"/>
              </w:rPr>
              <w:t>条获得许可，但未拥有批准或许可，或不符合批准要求</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包括不符合</w:t>
            </w:r>
            <w:r w:rsidR="002C77E7">
              <w:rPr>
                <w:rFonts w:ascii="Arial" w:eastAsia="宋体" w:hAnsi="Arial" w:cs="Arial"/>
                <w:snapToGrid w:val="0"/>
                <w:sz w:val="18"/>
                <w:szCs w:val="16"/>
              </w:rPr>
              <w:t>OTC</w:t>
            </w:r>
            <w:r w:rsidR="002C77E7">
              <w:rPr>
                <w:rFonts w:ascii="Arial" w:eastAsia="宋体" w:hAnsi="Arial" w:cs="Arial"/>
                <w:snapToGrid w:val="0"/>
                <w:sz w:val="18"/>
                <w:szCs w:val="16"/>
              </w:rPr>
              <w:t>正文</w:t>
            </w:r>
            <w:r w:rsidRPr="00345C87">
              <w:rPr>
                <w:rFonts w:ascii="Arial" w:eastAsia="宋体" w:hAnsi="Arial" w:cs="Arial"/>
                <w:snapToGrid w:val="0"/>
                <w:sz w:val="18"/>
                <w:szCs w:val="16"/>
              </w:rPr>
              <w:t>的药品</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或许可要求</w:t>
            </w:r>
          </w:p>
        </w:tc>
        <w:tc>
          <w:tcPr>
            <w:tcW w:w="1307"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b</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w:t>
            </w:r>
            <w:r w:rsidRPr="00345C87">
              <w:rPr>
                <w:rFonts w:ascii="Arial" w:eastAsia="宋体" w:hAnsi="Arial" w:cs="Arial"/>
                <w:snapToGrid w:val="0"/>
                <w:sz w:val="18"/>
              </w:rPr>
              <w:t>和</w:t>
            </w:r>
            <w:r w:rsidRPr="00345C87">
              <w:rPr>
                <w:rFonts w:ascii="Arial" w:eastAsia="宋体" w:hAnsi="Arial" w:cs="Arial"/>
                <w:snapToGrid w:val="0"/>
                <w:sz w:val="18"/>
              </w:rPr>
              <w:t>D</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60"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479" w:type="dxa"/>
            <w:vMerge w:val="restart"/>
          </w:tcPr>
          <w:p w:rsidR="00F71864" w:rsidRPr="00345C87" w:rsidRDefault="00357122" w:rsidP="000E2385">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需要根据</w:t>
            </w:r>
            <w:r w:rsidR="006358A4">
              <w:rPr>
                <w:rFonts w:ascii="Arial" w:eastAsia="宋体" w:hAnsi="Arial" w:cs="Arial"/>
                <w:snapToGrid w:val="0"/>
                <w:sz w:val="18"/>
                <w:szCs w:val="16"/>
              </w:rPr>
              <w:t>该法案</w:t>
            </w:r>
            <w:r w:rsidRPr="00345C87">
              <w:rPr>
                <w:rFonts w:ascii="Arial" w:eastAsia="宋体" w:hAnsi="Arial" w:cs="Arial"/>
                <w:snapToGrid w:val="0"/>
                <w:sz w:val="18"/>
                <w:szCs w:val="16"/>
              </w:rPr>
              <w:t>第</w:t>
            </w:r>
            <w:r w:rsidRPr="00345C87">
              <w:rPr>
                <w:rFonts w:ascii="Arial" w:eastAsia="宋体" w:hAnsi="Arial" w:cs="Arial"/>
                <w:snapToGrid w:val="0"/>
                <w:sz w:val="18"/>
                <w:szCs w:val="16"/>
              </w:rPr>
              <w:t>505</w:t>
            </w:r>
            <w:r w:rsidRPr="00345C87">
              <w:rPr>
                <w:rFonts w:ascii="Arial" w:eastAsia="宋体" w:hAnsi="Arial" w:cs="Arial"/>
                <w:snapToGrid w:val="0"/>
                <w:sz w:val="18"/>
                <w:szCs w:val="16"/>
              </w:rPr>
              <w:t>条获得批准，或根据</w:t>
            </w:r>
            <w:r w:rsidRPr="00345C87">
              <w:rPr>
                <w:rFonts w:ascii="Arial" w:eastAsia="宋体" w:hAnsi="Arial" w:cs="Arial"/>
                <w:snapToGrid w:val="0"/>
                <w:sz w:val="18"/>
                <w:szCs w:val="16"/>
              </w:rPr>
              <w:t>PHSA</w:t>
            </w:r>
            <w:r w:rsidRPr="00345C87">
              <w:rPr>
                <w:rFonts w:ascii="Arial" w:eastAsia="宋体" w:hAnsi="Arial" w:cs="Arial"/>
                <w:snapToGrid w:val="0"/>
                <w:sz w:val="18"/>
                <w:szCs w:val="16"/>
              </w:rPr>
              <w:t>第</w:t>
            </w:r>
            <w:r w:rsidRPr="00345C87">
              <w:rPr>
                <w:rFonts w:ascii="Arial" w:eastAsia="宋体" w:hAnsi="Arial" w:cs="Arial"/>
                <w:snapToGrid w:val="0"/>
                <w:sz w:val="18"/>
                <w:szCs w:val="16"/>
              </w:rPr>
              <w:t>351</w:t>
            </w:r>
            <w:r w:rsidRPr="00345C87">
              <w:rPr>
                <w:rFonts w:ascii="Arial" w:eastAsia="宋体" w:hAnsi="Arial" w:cs="Arial"/>
                <w:snapToGrid w:val="0"/>
                <w:sz w:val="18"/>
                <w:szCs w:val="16"/>
              </w:rPr>
              <w:t>条获得许可，但未拥有批准或许可，或不符合批准要求</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包括不符合</w:t>
            </w:r>
            <w:r w:rsidRPr="00345C87">
              <w:rPr>
                <w:rFonts w:ascii="Arial" w:eastAsia="宋体" w:hAnsi="Arial" w:cs="Arial"/>
                <w:snapToGrid w:val="0"/>
                <w:sz w:val="18"/>
                <w:szCs w:val="16"/>
              </w:rPr>
              <w:t>OTC</w:t>
            </w:r>
            <w:r w:rsidR="002C77E7">
              <w:rPr>
                <w:rFonts w:ascii="Arial" w:eastAsia="宋体" w:hAnsi="Arial" w:cs="Arial" w:hint="eastAsia"/>
                <w:snapToGrid w:val="0"/>
                <w:sz w:val="18"/>
                <w:szCs w:val="16"/>
              </w:rPr>
              <w:t>正文</w:t>
            </w:r>
            <w:r w:rsidRPr="00345C87">
              <w:rPr>
                <w:rFonts w:ascii="Arial" w:eastAsia="宋体" w:hAnsi="Arial" w:cs="Arial"/>
                <w:snapToGrid w:val="0"/>
                <w:sz w:val="18"/>
                <w:szCs w:val="16"/>
              </w:rPr>
              <w:t>的药品</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或许可要求</w:t>
            </w:r>
          </w:p>
        </w:tc>
        <w:tc>
          <w:tcPr>
            <w:tcW w:w="1307"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临床研究</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b</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w:t>
            </w:r>
            <w:r w:rsidRPr="00345C87">
              <w:rPr>
                <w:rFonts w:ascii="Arial" w:eastAsia="宋体" w:hAnsi="Arial" w:cs="Arial"/>
                <w:snapToGrid w:val="0"/>
                <w:sz w:val="18"/>
              </w:rPr>
              <w:t>和</w:t>
            </w:r>
            <w:r w:rsidRPr="00345C87">
              <w:rPr>
                <w:rFonts w:ascii="Arial" w:eastAsia="宋体" w:hAnsi="Arial" w:cs="Arial"/>
                <w:snapToGrid w:val="0"/>
                <w:sz w:val="18"/>
              </w:rPr>
              <w:t>D</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w:t>
            </w:r>
          </w:p>
        </w:tc>
      </w:tr>
      <w:tr w:rsidR="00F71864" w:rsidRPr="00345C87" w:rsidTr="00345C87">
        <w:tc>
          <w:tcPr>
            <w:tcW w:w="960"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1479"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1307"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c</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VIII</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）的</w:t>
            </w:r>
            <w:r w:rsidRPr="00345C87">
              <w:rPr>
                <w:rFonts w:ascii="Arial" w:eastAsia="宋体" w:hAnsi="Arial" w:cs="Arial"/>
                <w:snapToGrid w:val="0"/>
                <w:sz w:val="18"/>
              </w:rPr>
              <w:t>通知要求除外</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w:t>
            </w:r>
          </w:p>
        </w:tc>
      </w:tr>
    </w:tbl>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szCs w:val="16"/>
        </w:rPr>
        <w:br w:type="page"/>
      </w:r>
    </w:p>
    <w:tbl>
      <w:tblPr>
        <w:tblStyle w:val="aa"/>
        <w:tblW w:w="5000" w:type="pct"/>
        <w:tblLayout w:type="fixed"/>
        <w:tblLook w:val="01E0" w:firstRow="1" w:lastRow="1" w:firstColumn="1" w:lastColumn="1" w:noHBand="0" w:noVBand="0"/>
      </w:tblPr>
      <w:tblGrid>
        <w:gridCol w:w="960"/>
        <w:gridCol w:w="1700"/>
        <w:gridCol w:w="1086"/>
        <w:gridCol w:w="961"/>
        <w:gridCol w:w="1480"/>
        <w:gridCol w:w="961"/>
        <w:gridCol w:w="1040"/>
        <w:gridCol w:w="1054"/>
      </w:tblGrid>
      <w:tr w:rsidR="00F71864" w:rsidRPr="00345C87" w:rsidTr="00345C87">
        <w:tc>
          <w:tcPr>
            <w:tcW w:w="96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lastRenderedPageBreak/>
              <w:t>产品类型</w:t>
            </w:r>
          </w:p>
        </w:tc>
        <w:tc>
          <w:tcPr>
            <w:tcW w:w="170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联邦食品、药品和化妆品法案或公共卫生服务</w:t>
            </w:r>
            <w:r w:rsidR="00FB3102" w:rsidRPr="00345C87">
              <w:rPr>
                <w:rFonts w:ascii="Arial" w:eastAsia="宋体" w:hAnsi="Arial" w:cs="Arial"/>
                <w:snapToGrid w:val="0"/>
                <w:sz w:val="18"/>
              </w:rPr>
              <w:t>法（</w:t>
            </w:r>
            <w:r w:rsidR="00FB3102" w:rsidRPr="00345C87">
              <w:rPr>
                <w:rFonts w:ascii="Arial" w:eastAsia="宋体" w:hAnsi="Arial" w:cs="Arial"/>
                <w:snapToGrid w:val="0"/>
                <w:sz w:val="18"/>
              </w:rPr>
              <w:t>PHSA</w:t>
            </w:r>
            <w:r w:rsidR="00FB3102" w:rsidRPr="00345C87">
              <w:rPr>
                <w:rFonts w:ascii="Arial" w:eastAsia="宋体" w:hAnsi="Arial" w:cs="Arial"/>
                <w:snapToGrid w:val="0"/>
                <w:sz w:val="18"/>
              </w:rPr>
              <w:t>）下</w:t>
            </w:r>
            <w:r w:rsidRPr="00345C87">
              <w:rPr>
                <w:rFonts w:ascii="Arial" w:eastAsia="宋体" w:hAnsi="Arial" w:cs="Arial"/>
                <w:snapToGrid w:val="0"/>
                <w:sz w:val="18"/>
              </w:rPr>
              <w:t>的状态</w:t>
            </w:r>
          </w:p>
        </w:tc>
        <w:tc>
          <w:tcPr>
            <w:tcW w:w="1086"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旨在用于商业分销或临床研究</w:t>
            </w:r>
          </w:p>
        </w:tc>
        <w:tc>
          <w:tcPr>
            <w:tcW w:w="961"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已获得所列国家批准</w:t>
            </w:r>
            <w:r w:rsidR="00FB3102" w:rsidRPr="00345C87">
              <w:rPr>
                <w:rFonts w:ascii="Arial" w:eastAsia="宋体" w:hAnsi="Arial" w:cs="Arial"/>
                <w:snapToGrid w:val="0"/>
                <w:sz w:val="18"/>
              </w:rPr>
              <w:t>／已</w:t>
            </w:r>
            <w:r w:rsidRPr="00345C87">
              <w:rPr>
                <w:rFonts w:ascii="Arial" w:eastAsia="宋体" w:hAnsi="Arial" w:cs="Arial"/>
                <w:snapToGrid w:val="0"/>
                <w:sz w:val="18"/>
              </w:rPr>
              <w:t>在所列国家合法上市</w:t>
            </w:r>
          </w:p>
        </w:tc>
        <w:tc>
          <w:tcPr>
            <w:tcW w:w="148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可能的出口规定选项和相关指导性文件章节</w:t>
            </w:r>
          </w:p>
        </w:tc>
        <w:tc>
          <w:tcPr>
            <w:tcW w:w="961" w:type="dxa"/>
            <w:vAlign w:val="center"/>
          </w:tcPr>
          <w:p w:rsidR="00F71864" w:rsidRPr="00345C87" w:rsidRDefault="00357122" w:rsidP="00345C87">
            <w:pPr>
              <w:pStyle w:val="TableParagraph"/>
              <w:topLinePunct/>
              <w:adjustRightInd w:val="0"/>
              <w:snapToGrid w:val="0"/>
              <w:spacing w:beforeLines="15" w:before="44" w:line="276" w:lineRule="auto"/>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w:t>
            </w:r>
            <w:r w:rsidR="00FB3102" w:rsidRPr="00345C87">
              <w:rPr>
                <w:rFonts w:ascii="Arial" w:eastAsia="宋体" w:hAnsi="Arial" w:cs="Arial"/>
                <w:snapToGrid w:val="0"/>
                <w:sz w:val="18"/>
              </w:rPr>
              <w:t>1</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1040" w:type="dxa"/>
            <w:vAlign w:val="center"/>
          </w:tcPr>
          <w:p w:rsidR="00F71864" w:rsidRPr="00345C87" w:rsidRDefault="00357122" w:rsidP="00345C87">
            <w:pPr>
              <w:pStyle w:val="TableParagraph"/>
              <w:topLinePunct/>
              <w:adjustRightInd w:val="0"/>
              <w:snapToGrid w:val="0"/>
              <w:spacing w:beforeLines="15" w:before="44" w:line="276" w:lineRule="auto"/>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f</w:t>
            </w:r>
            <w:r w:rsidR="00FB3102" w:rsidRPr="00345C87">
              <w:rPr>
                <w:rFonts w:ascii="Arial" w:eastAsia="宋体" w:hAnsi="Arial" w:cs="Arial"/>
                <w:snapToGrid w:val="0"/>
                <w:sz w:val="18"/>
              </w:rPr>
              <w:t>）和</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1054"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特殊要求</w:t>
            </w:r>
          </w:p>
        </w:tc>
      </w:tr>
      <w:tr w:rsidR="00F71864" w:rsidRPr="00345C87" w:rsidTr="00345C87">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70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需要根据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505</w:t>
            </w:r>
            <w:r w:rsidRPr="00345C87">
              <w:rPr>
                <w:rFonts w:ascii="Arial" w:eastAsia="宋体" w:hAnsi="Arial" w:cs="Arial"/>
                <w:snapToGrid w:val="0"/>
                <w:sz w:val="18"/>
              </w:rPr>
              <w:t>条获得批准，或根据</w:t>
            </w:r>
            <w:r w:rsidRPr="00345C87">
              <w:rPr>
                <w:rFonts w:ascii="Arial" w:eastAsia="宋体" w:hAnsi="Arial" w:cs="Arial"/>
                <w:snapToGrid w:val="0"/>
                <w:sz w:val="18"/>
              </w:rPr>
              <w:t>PHSA</w:t>
            </w:r>
            <w:r w:rsidRPr="00345C87">
              <w:rPr>
                <w:rFonts w:ascii="Arial" w:eastAsia="宋体" w:hAnsi="Arial" w:cs="Arial"/>
                <w:snapToGrid w:val="0"/>
                <w:sz w:val="18"/>
              </w:rPr>
              <w:t>第</w:t>
            </w:r>
            <w:r w:rsidRPr="00345C87">
              <w:rPr>
                <w:rFonts w:ascii="Arial" w:eastAsia="宋体" w:hAnsi="Arial" w:cs="Arial"/>
                <w:snapToGrid w:val="0"/>
                <w:sz w:val="18"/>
              </w:rPr>
              <w:t>351</w:t>
            </w:r>
            <w:r w:rsidRPr="00345C87">
              <w:rPr>
                <w:rFonts w:ascii="Arial" w:eastAsia="宋体" w:hAnsi="Arial" w:cs="Arial"/>
                <w:snapToGrid w:val="0"/>
                <w:sz w:val="18"/>
              </w:rPr>
              <w:t>条获得许可，但未拥有批准或许可，或不符合批准要求</w:t>
            </w:r>
            <w:r w:rsidR="00FB3102" w:rsidRPr="00345C87">
              <w:rPr>
                <w:rFonts w:ascii="Arial" w:eastAsia="宋体" w:hAnsi="Arial" w:cs="Arial"/>
                <w:snapToGrid w:val="0"/>
                <w:sz w:val="18"/>
              </w:rPr>
              <w:t>（</w:t>
            </w:r>
            <w:r w:rsidRPr="00345C87">
              <w:rPr>
                <w:rFonts w:ascii="Arial" w:eastAsia="宋体" w:hAnsi="Arial" w:cs="Arial"/>
                <w:snapToGrid w:val="0"/>
                <w:sz w:val="18"/>
              </w:rPr>
              <w:t>包括不符合</w:t>
            </w:r>
            <w:r w:rsidR="002C77E7">
              <w:rPr>
                <w:rFonts w:ascii="Arial" w:eastAsia="宋体" w:hAnsi="Arial" w:cs="Arial"/>
                <w:snapToGrid w:val="0"/>
                <w:sz w:val="18"/>
              </w:rPr>
              <w:t>OTC</w:t>
            </w:r>
            <w:r w:rsidR="002C77E7">
              <w:rPr>
                <w:rFonts w:ascii="Arial" w:eastAsia="宋体" w:hAnsi="Arial" w:cs="Arial"/>
                <w:snapToGrid w:val="0"/>
                <w:sz w:val="18"/>
              </w:rPr>
              <w:t>正文</w:t>
            </w:r>
            <w:r w:rsidRPr="00345C87">
              <w:rPr>
                <w:rFonts w:ascii="Arial" w:eastAsia="宋体" w:hAnsi="Arial" w:cs="Arial"/>
                <w:snapToGrid w:val="0"/>
                <w:sz w:val="18"/>
              </w:rPr>
              <w:t>的药品</w:t>
            </w:r>
            <w:r w:rsidR="00FB3102" w:rsidRPr="00345C87">
              <w:rPr>
                <w:rFonts w:ascii="Arial" w:eastAsia="宋体" w:hAnsi="Arial" w:cs="Arial"/>
                <w:snapToGrid w:val="0"/>
                <w:sz w:val="18"/>
              </w:rPr>
              <w:t>）</w:t>
            </w:r>
            <w:r w:rsidRPr="00345C87">
              <w:rPr>
                <w:rFonts w:ascii="Arial" w:eastAsia="宋体" w:hAnsi="Arial" w:cs="Arial"/>
                <w:snapToGrid w:val="0"/>
                <w:sz w:val="18"/>
              </w:rPr>
              <w:t>或许可要求</w:t>
            </w:r>
          </w:p>
        </w:tc>
        <w:tc>
          <w:tcPr>
            <w:tcW w:w="1086"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临床研究</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0" w:type="dxa"/>
          </w:tcPr>
          <w:p w:rsidR="00F71864" w:rsidRPr="00345C87" w:rsidRDefault="00357122" w:rsidP="00345C87">
            <w:pPr>
              <w:pStyle w:val="TableParagraph"/>
              <w:topLinePunct/>
              <w:adjustRightInd w:val="0"/>
              <w:snapToGrid w:val="0"/>
              <w:spacing w:beforeLines="15" w:before="44" w:line="276" w:lineRule="auto"/>
              <w:rPr>
                <w:rFonts w:ascii="Arial" w:eastAsia="宋体" w:hAnsi="Arial" w:cs="Arial"/>
                <w:snapToGrid w:val="0"/>
                <w:sz w:val="18"/>
                <w:szCs w:val="16"/>
              </w:rPr>
            </w:pPr>
            <w:r w:rsidRPr="00345C87">
              <w:rPr>
                <w:rFonts w:ascii="Arial" w:eastAsia="宋体" w:hAnsi="Arial" w:cs="Arial"/>
                <w:snapToGrid w:val="0"/>
                <w:sz w:val="18"/>
              </w:rPr>
              <w:t>21</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CFR</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312.110</w:t>
            </w:r>
            <w:r w:rsidRPr="00345C87">
              <w:rPr>
                <w:rFonts w:ascii="Arial" w:eastAsia="宋体" w:hAnsi="Arial" w:cs="Arial"/>
                <w:snapToGrid w:val="0"/>
                <w:sz w:val="18"/>
              </w:rPr>
              <w:t>。</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w:t>
            </w:r>
          </w:p>
        </w:tc>
        <w:tc>
          <w:tcPr>
            <w:tcW w:w="104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有关具体选项和要求，请参见</w:t>
            </w:r>
            <w:r w:rsidRPr="00345C87">
              <w:rPr>
                <w:rFonts w:ascii="Arial" w:eastAsia="宋体" w:hAnsi="Arial" w:cs="Arial"/>
                <w:snapToGrid w:val="0"/>
                <w:sz w:val="18"/>
              </w:rPr>
              <w:t>312.110</w:t>
            </w:r>
            <w:r w:rsidRPr="00345C87">
              <w:rPr>
                <w:rFonts w:ascii="Arial" w:eastAsia="宋体" w:hAnsi="Arial" w:cs="Arial"/>
                <w:snapToGrid w:val="0"/>
                <w:sz w:val="18"/>
              </w:rPr>
              <w:t>的规定</w:t>
            </w:r>
          </w:p>
        </w:tc>
      </w:tr>
      <w:tr w:rsidR="00F71864" w:rsidRPr="00345C87" w:rsidTr="00345C87">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70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需要根据</w:t>
            </w:r>
            <w:r w:rsidR="006358A4">
              <w:rPr>
                <w:rFonts w:ascii="Arial" w:eastAsia="宋体" w:hAnsi="Arial" w:cs="Arial"/>
                <w:snapToGrid w:val="0"/>
                <w:sz w:val="18"/>
                <w:szCs w:val="16"/>
              </w:rPr>
              <w:t>该法案</w:t>
            </w:r>
            <w:r w:rsidRPr="00345C87">
              <w:rPr>
                <w:rFonts w:ascii="Arial" w:eastAsia="宋体" w:hAnsi="Arial" w:cs="Arial"/>
                <w:snapToGrid w:val="0"/>
                <w:sz w:val="18"/>
                <w:szCs w:val="16"/>
              </w:rPr>
              <w:t>第</w:t>
            </w:r>
            <w:r w:rsidRPr="00345C87">
              <w:rPr>
                <w:rFonts w:ascii="Arial" w:eastAsia="宋体" w:hAnsi="Arial" w:cs="Arial"/>
                <w:snapToGrid w:val="0"/>
                <w:sz w:val="18"/>
                <w:szCs w:val="16"/>
              </w:rPr>
              <w:t>505</w:t>
            </w:r>
            <w:r w:rsidRPr="00345C87">
              <w:rPr>
                <w:rFonts w:ascii="Arial" w:eastAsia="宋体" w:hAnsi="Arial" w:cs="Arial"/>
                <w:snapToGrid w:val="0"/>
                <w:sz w:val="18"/>
                <w:szCs w:val="16"/>
              </w:rPr>
              <w:t>条获得批准，或根据</w:t>
            </w:r>
            <w:r w:rsidRPr="00345C87">
              <w:rPr>
                <w:rFonts w:ascii="Arial" w:eastAsia="宋体" w:hAnsi="Arial" w:cs="Arial"/>
                <w:snapToGrid w:val="0"/>
                <w:sz w:val="18"/>
                <w:szCs w:val="16"/>
              </w:rPr>
              <w:t>PHSA</w:t>
            </w:r>
            <w:r w:rsidRPr="00345C87">
              <w:rPr>
                <w:rFonts w:ascii="Arial" w:eastAsia="宋体" w:hAnsi="Arial" w:cs="Arial"/>
                <w:snapToGrid w:val="0"/>
                <w:sz w:val="18"/>
                <w:szCs w:val="16"/>
              </w:rPr>
              <w:t>第</w:t>
            </w:r>
            <w:r w:rsidRPr="00345C87">
              <w:rPr>
                <w:rFonts w:ascii="Arial" w:eastAsia="宋体" w:hAnsi="Arial" w:cs="Arial"/>
                <w:snapToGrid w:val="0"/>
                <w:sz w:val="18"/>
                <w:szCs w:val="16"/>
              </w:rPr>
              <w:t>351</w:t>
            </w:r>
            <w:r w:rsidRPr="00345C87">
              <w:rPr>
                <w:rFonts w:ascii="Arial" w:eastAsia="宋体" w:hAnsi="Arial" w:cs="Arial"/>
                <w:snapToGrid w:val="0"/>
                <w:sz w:val="18"/>
                <w:szCs w:val="16"/>
              </w:rPr>
              <w:t>条获得许可，但未拥有批准或许可，或不符合批准要求</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包括不符合</w:t>
            </w:r>
            <w:r w:rsidR="002C77E7">
              <w:rPr>
                <w:rFonts w:ascii="Arial" w:eastAsia="宋体" w:hAnsi="Arial" w:cs="Arial"/>
                <w:snapToGrid w:val="0"/>
                <w:sz w:val="18"/>
                <w:szCs w:val="16"/>
              </w:rPr>
              <w:t>OTC</w:t>
            </w:r>
            <w:r w:rsidR="002C77E7">
              <w:rPr>
                <w:rFonts w:ascii="Arial" w:eastAsia="宋体" w:hAnsi="Arial" w:cs="Arial"/>
                <w:snapToGrid w:val="0"/>
                <w:sz w:val="18"/>
                <w:szCs w:val="16"/>
              </w:rPr>
              <w:t>正文</w:t>
            </w:r>
            <w:r w:rsidRPr="00345C87">
              <w:rPr>
                <w:rFonts w:ascii="Arial" w:eastAsia="宋体" w:hAnsi="Arial" w:cs="Arial"/>
                <w:snapToGrid w:val="0"/>
                <w:sz w:val="18"/>
                <w:szCs w:val="16"/>
              </w:rPr>
              <w:t>的药品</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或许可要求</w:t>
            </w:r>
          </w:p>
        </w:tc>
        <w:tc>
          <w:tcPr>
            <w:tcW w:w="1086"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商业分销，但可出口到所列国家，以便进一步配制，加工等。</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否，但出口后有望获得上市授权</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d</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IX</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4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）的</w:t>
            </w:r>
            <w:r w:rsidRPr="00345C87">
              <w:rPr>
                <w:rFonts w:ascii="Arial" w:eastAsia="宋体" w:hAnsi="Arial" w:cs="Arial"/>
                <w:snapToGrid w:val="0"/>
                <w:sz w:val="18"/>
              </w:rPr>
              <w:t>通知要求除外</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70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需要根据</w:t>
            </w:r>
            <w:r w:rsidR="006358A4">
              <w:rPr>
                <w:rFonts w:ascii="Arial" w:eastAsia="宋体" w:hAnsi="Arial" w:cs="Arial"/>
                <w:snapToGrid w:val="0"/>
                <w:sz w:val="18"/>
                <w:szCs w:val="16"/>
              </w:rPr>
              <w:t>该法案</w:t>
            </w:r>
            <w:r w:rsidRPr="00345C87">
              <w:rPr>
                <w:rFonts w:ascii="Arial" w:eastAsia="宋体" w:hAnsi="Arial" w:cs="Arial"/>
                <w:snapToGrid w:val="0"/>
                <w:sz w:val="18"/>
                <w:szCs w:val="16"/>
              </w:rPr>
              <w:t>第</w:t>
            </w:r>
            <w:r w:rsidRPr="00345C87">
              <w:rPr>
                <w:rFonts w:ascii="Arial" w:eastAsia="宋体" w:hAnsi="Arial" w:cs="Arial"/>
                <w:snapToGrid w:val="0"/>
                <w:sz w:val="18"/>
                <w:szCs w:val="16"/>
              </w:rPr>
              <w:t>505</w:t>
            </w:r>
            <w:r w:rsidRPr="00345C87">
              <w:rPr>
                <w:rFonts w:ascii="Arial" w:eastAsia="宋体" w:hAnsi="Arial" w:cs="Arial"/>
                <w:snapToGrid w:val="0"/>
                <w:sz w:val="18"/>
                <w:szCs w:val="16"/>
              </w:rPr>
              <w:t>条获得批准，或根据</w:t>
            </w:r>
            <w:r w:rsidRPr="00345C87">
              <w:rPr>
                <w:rFonts w:ascii="Arial" w:eastAsia="宋体" w:hAnsi="Arial" w:cs="Arial"/>
                <w:snapToGrid w:val="0"/>
                <w:sz w:val="18"/>
                <w:szCs w:val="16"/>
              </w:rPr>
              <w:t>PHSA</w:t>
            </w:r>
            <w:r w:rsidRPr="00345C87">
              <w:rPr>
                <w:rFonts w:ascii="Arial" w:eastAsia="宋体" w:hAnsi="Arial" w:cs="Arial"/>
                <w:snapToGrid w:val="0"/>
                <w:sz w:val="18"/>
                <w:szCs w:val="16"/>
              </w:rPr>
              <w:t>第</w:t>
            </w:r>
            <w:r w:rsidRPr="00345C87">
              <w:rPr>
                <w:rFonts w:ascii="Arial" w:eastAsia="宋体" w:hAnsi="Arial" w:cs="Arial"/>
                <w:snapToGrid w:val="0"/>
                <w:sz w:val="18"/>
                <w:szCs w:val="16"/>
              </w:rPr>
              <w:t>351</w:t>
            </w:r>
            <w:r w:rsidRPr="00345C87">
              <w:rPr>
                <w:rFonts w:ascii="Arial" w:eastAsia="宋体" w:hAnsi="Arial" w:cs="Arial"/>
                <w:snapToGrid w:val="0"/>
                <w:sz w:val="18"/>
                <w:szCs w:val="16"/>
              </w:rPr>
              <w:t>条获得许可，但未拥有批准或许可，或不符合批准要求</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包括不符合</w:t>
            </w:r>
            <w:r w:rsidR="002C77E7">
              <w:rPr>
                <w:rFonts w:ascii="Arial" w:eastAsia="宋体" w:hAnsi="Arial" w:cs="Arial"/>
                <w:snapToGrid w:val="0"/>
                <w:sz w:val="18"/>
                <w:szCs w:val="16"/>
              </w:rPr>
              <w:t>OTC</w:t>
            </w:r>
            <w:r w:rsidR="002C77E7">
              <w:rPr>
                <w:rFonts w:ascii="Arial" w:eastAsia="宋体" w:hAnsi="Arial" w:cs="Arial"/>
                <w:snapToGrid w:val="0"/>
                <w:sz w:val="18"/>
                <w:szCs w:val="16"/>
              </w:rPr>
              <w:t>正文</w:t>
            </w:r>
            <w:r w:rsidRPr="00345C87">
              <w:rPr>
                <w:rFonts w:ascii="Arial" w:eastAsia="宋体" w:hAnsi="Arial" w:cs="Arial"/>
                <w:snapToGrid w:val="0"/>
                <w:sz w:val="18"/>
                <w:szCs w:val="16"/>
              </w:rPr>
              <w:t>的药品</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或许可要求</w:t>
            </w:r>
          </w:p>
          <w:p w:rsidR="00F71864" w:rsidRPr="00345C87" w:rsidRDefault="00F71864"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p>
        </w:tc>
        <w:tc>
          <w:tcPr>
            <w:tcW w:w="1086"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商业分销；出口至非所列国家</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b</w:t>
            </w:r>
            <w:r w:rsidR="00842A02">
              <w:rPr>
                <w:rFonts w:ascii="Arial" w:eastAsia="宋体" w:hAnsi="Arial" w:cs="Arial"/>
                <w:snapToGrid w:val="0"/>
                <w:sz w:val="18"/>
              </w:rPr>
              <w:t>）</w:t>
            </w:r>
            <w:r w:rsidR="00FB3102" w:rsidRPr="00345C87">
              <w:rPr>
                <w:rFonts w:ascii="Arial" w:eastAsia="宋体" w:hAnsi="Arial" w:cs="Arial"/>
                <w:snapToGrid w:val="0"/>
                <w:sz w:val="18"/>
              </w:rPr>
              <w:t>（</w:t>
            </w:r>
            <w:r w:rsidR="00FB3102" w:rsidRPr="00345C87">
              <w:rPr>
                <w:rFonts w:ascii="Arial" w:eastAsia="宋体" w:hAnsi="Arial" w:cs="Arial"/>
                <w:snapToGrid w:val="0"/>
                <w:sz w:val="18"/>
              </w:rPr>
              <w:t>2</w:t>
            </w:r>
            <w:r w:rsidR="00FB3102" w:rsidRPr="00345C87">
              <w:rPr>
                <w:rFonts w:ascii="Arial" w:eastAsia="宋体" w:hAnsi="Arial" w:cs="Arial"/>
                <w:snapToGrid w:val="0"/>
                <w:sz w:val="18"/>
              </w:rPr>
              <w:t>）或</w:t>
            </w: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b</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3</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F</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4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）的</w:t>
            </w:r>
            <w:r w:rsidRPr="00345C87">
              <w:rPr>
                <w:rFonts w:ascii="Arial" w:eastAsia="宋体" w:hAnsi="Arial" w:cs="Arial"/>
                <w:snapToGrid w:val="0"/>
                <w:sz w:val="18"/>
              </w:rPr>
              <w:t>通知要求除外</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出口前需向</w:t>
            </w:r>
            <w:r w:rsidRPr="00345C87">
              <w:rPr>
                <w:rFonts w:ascii="Arial" w:eastAsia="宋体" w:hAnsi="Arial" w:cs="Arial"/>
                <w:snapToGrid w:val="0"/>
                <w:sz w:val="18"/>
              </w:rPr>
              <w:t>FDA</w:t>
            </w:r>
            <w:r w:rsidRPr="00345C87">
              <w:rPr>
                <w:rFonts w:ascii="Arial" w:eastAsia="宋体" w:hAnsi="Arial" w:cs="Arial"/>
                <w:snapToGrid w:val="0"/>
                <w:sz w:val="18"/>
              </w:rPr>
              <w:t>提交材料，并等待</w:t>
            </w:r>
            <w:r w:rsidRPr="00345C87">
              <w:rPr>
                <w:rFonts w:ascii="Arial" w:eastAsia="宋体" w:hAnsi="Arial" w:cs="Arial"/>
                <w:snapToGrid w:val="0"/>
                <w:sz w:val="18"/>
              </w:rPr>
              <w:t>FDA</w:t>
            </w:r>
            <w:r w:rsidRPr="00345C87">
              <w:rPr>
                <w:rFonts w:ascii="Arial" w:eastAsia="宋体" w:hAnsi="Arial" w:cs="Arial"/>
                <w:snapToGrid w:val="0"/>
                <w:sz w:val="18"/>
              </w:rPr>
              <w:t>的决定</w:t>
            </w:r>
          </w:p>
        </w:tc>
      </w:tr>
      <w:tr w:rsidR="00F71864" w:rsidRPr="00345C87" w:rsidTr="00345C87">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70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需要根据</w:t>
            </w:r>
            <w:r w:rsidR="006358A4">
              <w:rPr>
                <w:rFonts w:ascii="Arial" w:eastAsia="宋体" w:hAnsi="Arial" w:cs="Arial"/>
                <w:snapToGrid w:val="0"/>
                <w:sz w:val="18"/>
                <w:szCs w:val="16"/>
              </w:rPr>
              <w:t>该法案</w:t>
            </w:r>
            <w:r w:rsidRPr="00345C87">
              <w:rPr>
                <w:rFonts w:ascii="Arial" w:eastAsia="宋体" w:hAnsi="Arial" w:cs="Arial"/>
                <w:snapToGrid w:val="0"/>
                <w:sz w:val="18"/>
                <w:szCs w:val="16"/>
              </w:rPr>
              <w:t>第</w:t>
            </w:r>
            <w:r w:rsidRPr="00345C87">
              <w:rPr>
                <w:rFonts w:ascii="Arial" w:eastAsia="宋体" w:hAnsi="Arial" w:cs="Arial"/>
                <w:snapToGrid w:val="0"/>
                <w:sz w:val="18"/>
                <w:szCs w:val="16"/>
              </w:rPr>
              <w:t>505</w:t>
            </w:r>
            <w:r w:rsidRPr="00345C87">
              <w:rPr>
                <w:rFonts w:ascii="Arial" w:eastAsia="宋体" w:hAnsi="Arial" w:cs="Arial"/>
                <w:snapToGrid w:val="0"/>
                <w:sz w:val="18"/>
                <w:szCs w:val="16"/>
              </w:rPr>
              <w:t>条获得批准，或根据</w:t>
            </w:r>
            <w:r w:rsidRPr="00345C87">
              <w:rPr>
                <w:rFonts w:ascii="Arial" w:eastAsia="宋体" w:hAnsi="Arial" w:cs="Arial"/>
                <w:snapToGrid w:val="0"/>
                <w:sz w:val="18"/>
                <w:szCs w:val="16"/>
              </w:rPr>
              <w:t>PHSA</w:t>
            </w:r>
            <w:r w:rsidRPr="00345C87">
              <w:rPr>
                <w:rFonts w:ascii="Arial" w:eastAsia="宋体" w:hAnsi="Arial" w:cs="Arial"/>
                <w:snapToGrid w:val="0"/>
                <w:sz w:val="18"/>
                <w:szCs w:val="16"/>
              </w:rPr>
              <w:t>第</w:t>
            </w:r>
            <w:r w:rsidRPr="00345C87">
              <w:rPr>
                <w:rFonts w:ascii="Arial" w:eastAsia="宋体" w:hAnsi="Arial" w:cs="Arial"/>
                <w:snapToGrid w:val="0"/>
                <w:sz w:val="18"/>
                <w:szCs w:val="16"/>
              </w:rPr>
              <w:t>351</w:t>
            </w:r>
            <w:r w:rsidRPr="00345C87">
              <w:rPr>
                <w:rFonts w:ascii="Arial" w:eastAsia="宋体" w:hAnsi="Arial" w:cs="Arial"/>
                <w:snapToGrid w:val="0"/>
                <w:sz w:val="18"/>
                <w:szCs w:val="16"/>
              </w:rPr>
              <w:t>条获得许可，但未拥有批准或许可，或不符合批准要求</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包括不符合</w:t>
            </w:r>
            <w:r w:rsidR="002C77E7">
              <w:rPr>
                <w:rFonts w:ascii="Arial" w:eastAsia="宋体" w:hAnsi="Arial" w:cs="Arial"/>
                <w:snapToGrid w:val="0"/>
                <w:sz w:val="18"/>
                <w:szCs w:val="16"/>
              </w:rPr>
              <w:t>OTC</w:t>
            </w:r>
            <w:r w:rsidR="002C77E7">
              <w:rPr>
                <w:rFonts w:ascii="Arial" w:eastAsia="宋体" w:hAnsi="Arial" w:cs="Arial"/>
                <w:snapToGrid w:val="0"/>
                <w:sz w:val="18"/>
                <w:szCs w:val="16"/>
              </w:rPr>
              <w:t>正文</w:t>
            </w:r>
            <w:r w:rsidRPr="00345C87">
              <w:rPr>
                <w:rFonts w:ascii="Arial" w:eastAsia="宋体" w:hAnsi="Arial" w:cs="Arial"/>
                <w:snapToGrid w:val="0"/>
                <w:sz w:val="18"/>
                <w:szCs w:val="16"/>
              </w:rPr>
              <w:t>的药品</w:t>
            </w:r>
            <w:r w:rsidR="00FB3102" w:rsidRPr="00345C87">
              <w:rPr>
                <w:rFonts w:ascii="Arial" w:eastAsia="宋体" w:hAnsi="Arial" w:cs="Arial"/>
                <w:snapToGrid w:val="0"/>
                <w:sz w:val="18"/>
                <w:szCs w:val="16"/>
              </w:rPr>
              <w:t>）</w:t>
            </w:r>
            <w:r w:rsidRPr="00345C87">
              <w:rPr>
                <w:rFonts w:ascii="Arial" w:eastAsia="宋体" w:hAnsi="Arial" w:cs="Arial"/>
                <w:snapToGrid w:val="0"/>
                <w:sz w:val="18"/>
                <w:szCs w:val="16"/>
              </w:rPr>
              <w:t>或许可要求</w:t>
            </w:r>
          </w:p>
        </w:tc>
        <w:tc>
          <w:tcPr>
            <w:tcW w:w="1086"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旨在用于热带病或在美国流行率较低的其他疾病</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1480"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如果产品不满足</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802</w:t>
            </w:r>
            <w:r w:rsidRPr="00345C87">
              <w:rPr>
                <w:rFonts w:ascii="Arial" w:eastAsia="宋体" w:hAnsi="Arial" w:cs="Arial"/>
                <w:snapToGrid w:val="0"/>
                <w:sz w:val="18"/>
              </w:rPr>
              <w:t>条任何其他规定的出口要求，则在满足第</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e</w:t>
            </w:r>
            <w:r w:rsidR="00FB3102" w:rsidRPr="00345C87">
              <w:rPr>
                <w:rFonts w:ascii="Arial" w:eastAsia="宋体" w:hAnsi="Arial" w:cs="Arial"/>
                <w:snapToGrid w:val="0"/>
                <w:sz w:val="18"/>
              </w:rPr>
              <w:t>）条</w:t>
            </w:r>
            <w:r w:rsidRPr="00345C87">
              <w:rPr>
                <w:rFonts w:ascii="Arial" w:eastAsia="宋体" w:hAnsi="Arial" w:cs="Arial"/>
                <w:snapToGrid w:val="0"/>
                <w:sz w:val="18"/>
              </w:rPr>
              <w:t>的要求后，也可以出口到非所列国家</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X</w:t>
            </w:r>
            <w:r w:rsidRPr="00345C87">
              <w:rPr>
                <w:rFonts w:ascii="Arial" w:eastAsia="宋体" w:hAnsi="Arial" w:cs="Arial"/>
                <w:snapToGrid w:val="0"/>
                <w:sz w:val="18"/>
              </w:rPr>
              <w:t>部分</w:t>
            </w:r>
          </w:p>
        </w:tc>
        <w:tc>
          <w:tcPr>
            <w:tcW w:w="96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4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）的</w:t>
            </w:r>
            <w:r w:rsidRPr="00345C87">
              <w:rPr>
                <w:rFonts w:ascii="Arial" w:eastAsia="宋体" w:hAnsi="Arial" w:cs="Arial"/>
                <w:snapToGrid w:val="0"/>
                <w:sz w:val="18"/>
              </w:rPr>
              <w:t>通知要求除外</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出口前需要</w:t>
            </w:r>
            <w:r w:rsidRPr="00345C87">
              <w:rPr>
                <w:rFonts w:ascii="Arial" w:eastAsia="宋体" w:hAnsi="Arial" w:cs="Arial"/>
                <w:snapToGrid w:val="0"/>
                <w:sz w:val="18"/>
              </w:rPr>
              <w:t>FDA</w:t>
            </w:r>
            <w:r w:rsidRPr="00345C87">
              <w:rPr>
                <w:rFonts w:ascii="Arial" w:eastAsia="宋体" w:hAnsi="Arial" w:cs="Arial"/>
                <w:snapToGrid w:val="0"/>
                <w:sz w:val="18"/>
              </w:rPr>
              <w:t>批准申请</w:t>
            </w:r>
          </w:p>
        </w:tc>
      </w:tr>
    </w:tbl>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szCs w:val="16"/>
        </w:rPr>
        <w:br w:type="page"/>
      </w:r>
    </w:p>
    <w:tbl>
      <w:tblPr>
        <w:tblStyle w:val="aa"/>
        <w:tblW w:w="5000" w:type="pct"/>
        <w:tblLayout w:type="fixed"/>
        <w:tblLook w:val="01E0" w:firstRow="1" w:lastRow="1" w:firstColumn="1" w:lastColumn="1" w:noHBand="0" w:noVBand="0"/>
      </w:tblPr>
      <w:tblGrid>
        <w:gridCol w:w="958"/>
        <w:gridCol w:w="1481"/>
        <w:gridCol w:w="1308"/>
        <w:gridCol w:w="960"/>
        <w:gridCol w:w="1482"/>
        <w:gridCol w:w="960"/>
        <w:gridCol w:w="1181"/>
        <w:gridCol w:w="912"/>
      </w:tblGrid>
      <w:tr w:rsidR="00F71864" w:rsidRPr="00345C87" w:rsidTr="00345C87">
        <w:tc>
          <w:tcPr>
            <w:tcW w:w="958"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lastRenderedPageBreak/>
              <w:t>产品类型</w:t>
            </w:r>
          </w:p>
        </w:tc>
        <w:tc>
          <w:tcPr>
            <w:tcW w:w="1481"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联邦食品、药品和化妆品法案或公共卫生服务</w:t>
            </w:r>
            <w:r w:rsidR="00FB3102" w:rsidRPr="00345C87">
              <w:rPr>
                <w:rFonts w:ascii="Arial" w:eastAsia="宋体" w:hAnsi="Arial" w:cs="Arial"/>
                <w:snapToGrid w:val="0"/>
                <w:sz w:val="18"/>
              </w:rPr>
              <w:t>法（</w:t>
            </w:r>
            <w:r w:rsidR="00FB3102" w:rsidRPr="00345C87">
              <w:rPr>
                <w:rFonts w:ascii="Arial" w:eastAsia="宋体" w:hAnsi="Arial" w:cs="Arial"/>
                <w:snapToGrid w:val="0"/>
                <w:sz w:val="18"/>
              </w:rPr>
              <w:t>PHSA</w:t>
            </w:r>
            <w:r w:rsidR="00FB3102" w:rsidRPr="00345C87">
              <w:rPr>
                <w:rFonts w:ascii="Arial" w:eastAsia="宋体" w:hAnsi="Arial" w:cs="Arial"/>
                <w:snapToGrid w:val="0"/>
                <w:sz w:val="18"/>
              </w:rPr>
              <w:t>）下</w:t>
            </w:r>
            <w:r w:rsidRPr="00345C87">
              <w:rPr>
                <w:rFonts w:ascii="Arial" w:eastAsia="宋体" w:hAnsi="Arial" w:cs="Arial"/>
                <w:snapToGrid w:val="0"/>
                <w:sz w:val="18"/>
              </w:rPr>
              <w:t>的状态</w:t>
            </w:r>
          </w:p>
        </w:tc>
        <w:tc>
          <w:tcPr>
            <w:tcW w:w="1308"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旨在用于商业分销或临床研究</w:t>
            </w:r>
          </w:p>
        </w:tc>
        <w:tc>
          <w:tcPr>
            <w:tcW w:w="96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已获得所列国家批准</w:t>
            </w:r>
            <w:r w:rsidR="00FB3102" w:rsidRPr="00345C87">
              <w:rPr>
                <w:rFonts w:ascii="Arial" w:eastAsia="宋体" w:hAnsi="Arial" w:cs="Arial"/>
                <w:snapToGrid w:val="0"/>
                <w:sz w:val="18"/>
              </w:rPr>
              <w:t>／已</w:t>
            </w:r>
            <w:r w:rsidRPr="00345C87">
              <w:rPr>
                <w:rFonts w:ascii="Arial" w:eastAsia="宋体" w:hAnsi="Arial" w:cs="Arial"/>
                <w:snapToGrid w:val="0"/>
                <w:sz w:val="18"/>
              </w:rPr>
              <w:t>在所列国家合法上市</w:t>
            </w:r>
          </w:p>
        </w:tc>
        <w:tc>
          <w:tcPr>
            <w:tcW w:w="1482"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可能的出口规定选项和相关指导性文件章节</w:t>
            </w:r>
          </w:p>
        </w:tc>
        <w:tc>
          <w:tcPr>
            <w:tcW w:w="96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w:t>
            </w:r>
            <w:r w:rsidR="00FB3102" w:rsidRPr="00345C87">
              <w:rPr>
                <w:rFonts w:ascii="Arial" w:eastAsia="宋体" w:hAnsi="Arial" w:cs="Arial"/>
                <w:snapToGrid w:val="0"/>
                <w:sz w:val="18"/>
              </w:rPr>
              <w:t>1</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1181"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f</w:t>
            </w:r>
            <w:r w:rsidR="00FB3102" w:rsidRPr="00345C87">
              <w:rPr>
                <w:rFonts w:ascii="Arial" w:eastAsia="宋体" w:hAnsi="Arial" w:cs="Arial"/>
                <w:snapToGrid w:val="0"/>
                <w:sz w:val="18"/>
              </w:rPr>
              <w:t>）和</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912"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特殊要求</w:t>
            </w:r>
          </w:p>
        </w:tc>
      </w:tr>
      <w:tr w:rsidR="00F71864" w:rsidRPr="00345C87" w:rsidTr="00345C87">
        <w:tc>
          <w:tcPr>
            <w:tcW w:w="95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药品</w:t>
            </w:r>
            <w:r w:rsidR="00FB3102" w:rsidRPr="00345C87">
              <w:rPr>
                <w:rFonts w:ascii="Arial" w:eastAsia="宋体" w:hAnsi="Arial" w:cs="Arial"/>
                <w:snapToGrid w:val="0"/>
                <w:sz w:val="18"/>
              </w:rPr>
              <w:t>（</w:t>
            </w:r>
            <w:r w:rsidRPr="00345C87">
              <w:rPr>
                <w:rFonts w:ascii="Arial" w:eastAsia="宋体" w:hAnsi="Arial" w:cs="Arial"/>
                <w:snapToGrid w:val="0"/>
                <w:sz w:val="18"/>
              </w:rPr>
              <w:t>包括</w:t>
            </w:r>
            <w:r w:rsidR="000317A8">
              <w:rPr>
                <w:rFonts w:ascii="Arial" w:eastAsia="宋体" w:hAnsi="Arial" w:cs="Arial"/>
                <w:snapToGrid w:val="0"/>
                <w:sz w:val="18"/>
              </w:rPr>
              <w:t>生物制剂</w:t>
            </w:r>
            <w:r w:rsidR="00FB3102" w:rsidRPr="00345C87">
              <w:rPr>
                <w:rFonts w:ascii="Arial" w:eastAsia="宋体" w:hAnsi="Arial" w:cs="Arial"/>
                <w:snapToGrid w:val="0"/>
                <w:sz w:val="18"/>
              </w:rPr>
              <w:t>）</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掺假或假冒，</w:t>
            </w:r>
            <w:r w:rsidRPr="00345C87">
              <w:rPr>
                <w:rFonts w:ascii="Arial" w:eastAsia="宋体" w:hAnsi="Arial" w:cs="Arial"/>
                <w:snapToGrid w:val="0"/>
                <w:sz w:val="18"/>
                <w:u w:val="single"/>
              </w:rPr>
              <w:t>但</w:t>
            </w:r>
            <w:r w:rsidRPr="00345C87">
              <w:rPr>
                <w:rFonts w:ascii="Arial" w:eastAsia="宋体" w:hAnsi="Arial" w:cs="Arial"/>
                <w:snapToGrid w:val="0"/>
                <w:sz w:val="18"/>
              </w:rPr>
              <w:t>无需根据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505</w:t>
            </w:r>
            <w:r w:rsidRPr="00345C87">
              <w:rPr>
                <w:rFonts w:ascii="Arial" w:eastAsia="宋体" w:hAnsi="Arial" w:cs="Arial"/>
                <w:snapToGrid w:val="0"/>
                <w:sz w:val="18"/>
              </w:rPr>
              <w:t>条获得批准或根据</w:t>
            </w:r>
            <w:r w:rsidRPr="00345C87">
              <w:rPr>
                <w:rFonts w:ascii="Arial" w:eastAsia="宋体" w:hAnsi="Arial" w:cs="Arial"/>
                <w:snapToGrid w:val="0"/>
                <w:sz w:val="18"/>
              </w:rPr>
              <w:t>PHSA</w:t>
            </w:r>
            <w:r w:rsidRPr="00345C87">
              <w:rPr>
                <w:rFonts w:ascii="Arial" w:eastAsia="宋体" w:hAnsi="Arial" w:cs="Arial"/>
                <w:snapToGrid w:val="0"/>
                <w:sz w:val="18"/>
              </w:rPr>
              <w:t>第</w:t>
            </w:r>
            <w:r w:rsidRPr="00345C87">
              <w:rPr>
                <w:rFonts w:ascii="Arial" w:eastAsia="宋体" w:hAnsi="Arial" w:cs="Arial"/>
                <w:snapToGrid w:val="0"/>
                <w:sz w:val="18"/>
              </w:rPr>
              <w:t>351</w:t>
            </w:r>
            <w:r w:rsidRPr="00345C87">
              <w:rPr>
                <w:rFonts w:ascii="Arial" w:eastAsia="宋体" w:hAnsi="Arial" w:cs="Arial"/>
                <w:snapToGrid w:val="0"/>
                <w:sz w:val="18"/>
              </w:rPr>
              <w:t>条获得许可</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A</w:t>
            </w:r>
            <w:r w:rsidRPr="00345C87">
              <w:rPr>
                <w:rFonts w:ascii="Arial" w:eastAsia="宋体" w:hAnsi="Arial" w:cs="Arial"/>
                <w:snapToGrid w:val="0"/>
                <w:sz w:val="18"/>
              </w:rPr>
              <w:t>和</w:t>
            </w:r>
            <w:r w:rsidRPr="00345C87">
              <w:rPr>
                <w:rFonts w:ascii="Arial" w:eastAsia="宋体" w:hAnsi="Arial" w:cs="Arial"/>
                <w:snapToGrid w:val="0"/>
                <w:sz w:val="18"/>
              </w:rPr>
              <w:t>B</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5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胰岛素或抗生素药品</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掺假或假冒</w:t>
            </w:r>
            <w:r w:rsidR="00FB3102" w:rsidRPr="00345C87">
              <w:rPr>
                <w:rFonts w:ascii="Arial" w:eastAsia="宋体" w:hAnsi="Arial" w:cs="Arial"/>
                <w:snapToGrid w:val="0"/>
                <w:sz w:val="18"/>
              </w:rPr>
              <w:t>（</w:t>
            </w:r>
            <w:r w:rsidRPr="00345C87">
              <w:rPr>
                <w:rFonts w:ascii="Arial" w:eastAsia="宋体" w:hAnsi="Arial" w:cs="Arial"/>
                <w:snapToGrid w:val="0"/>
                <w:sz w:val="18"/>
              </w:rPr>
              <w:t>不论</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505</w:t>
            </w:r>
            <w:r w:rsidRPr="00345C87">
              <w:rPr>
                <w:rFonts w:ascii="Arial" w:eastAsia="宋体" w:hAnsi="Arial" w:cs="Arial"/>
                <w:snapToGrid w:val="0"/>
                <w:sz w:val="18"/>
              </w:rPr>
              <w:t>条或</w:t>
            </w:r>
            <w:r w:rsidRPr="00345C87">
              <w:rPr>
                <w:rFonts w:ascii="Arial" w:eastAsia="宋体" w:hAnsi="Arial" w:cs="Arial"/>
                <w:snapToGrid w:val="0"/>
                <w:sz w:val="18"/>
              </w:rPr>
              <w:t>PHSA</w:t>
            </w:r>
            <w:r w:rsidRPr="00345C87">
              <w:rPr>
                <w:rFonts w:ascii="Arial" w:eastAsia="宋体" w:hAnsi="Arial" w:cs="Arial"/>
                <w:snapToGrid w:val="0"/>
                <w:sz w:val="18"/>
              </w:rPr>
              <w:t>第</w:t>
            </w:r>
            <w:r w:rsidRPr="00345C87">
              <w:rPr>
                <w:rFonts w:ascii="Arial" w:eastAsia="宋体" w:hAnsi="Arial" w:cs="Arial"/>
                <w:snapToGrid w:val="0"/>
                <w:sz w:val="18"/>
              </w:rPr>
              <w:t>351</w:t>
            </w:r>
            <w:r w:rsidRPr="00345C87">
              <w:rPr>
                <w:rFonts w:ascii="Arial" w:eastAsia="宋体" w:hAnsi="Arial" w:cs="Arial"/>
                <w:snapToGrid w:val="0"/>
                <w:sz w:val="18"/>
              </w:rPr>
              <w:t>条下的状态如何</w:t>
            </w:r>
            <w:r w:rsidR="00FB3102" w:rsidRPr="00345C87">
              <w:rPr>
                <w:rFonts w:ascii="Arial" w:eastAsia="宋体" w:hAnsi="Arial" w:cs="Arial"/>
                <w:snapToGrid w:val="0"/>
                <w:sz w:val="18"/>
              </w:rPr>
              <w:t>）</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i</w:t>
            </w:r>
            <w:r w:rsidR="00FB3102" w:rsidRPr="00345C87">
              <w:rPr>
                <w:rFonts w:ascii="Arial" w:eastAsia="宋体" w:hAnsi="Arial" w:cs="Arial"/>
                <w:snapToGrid w:val="0"/>
                <w:sz w:val="18"/>
              </w:rPr>
              <w:t>）和</w:t>
            </w: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A</w:t>
            </w:r>
            <w:r w:rsidRPr="00345C87">
              <w:rPr>
                <w:rFonts w:ascii="Arial" w:eastAsia="宋体" w:hAnsi="Arial" w:cs="Arial"/>
                <w:snapToGrid w:val="0"/>
                <w:sz w:val="18"/>
              </w:rPr>
              <w:t>和</w:t>
            </w:r>
            <w:r w:rsidRPr="00345C87">
              <w:rPr>
                <w:rFonts w:ascii="Arial" w:eastAsia="宋体" w:hAnsi="Arial" w:cs="Arial"/>
                <w:snapToGrid w:val="0"/>
                <w:sz w:val="18"/>
              </w:rPr>
              <w:t>B</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58" w:type="dxa"/>
          </w:tcPr>
          <w:p w:rsidR="00F71864" w:rsidRPr="00345C87" w:rsidRDefault="000317A8"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Pr>
                <w:rFonts w:ascii="Arial" w:eastAsia="宋体" w:hAnsi="Arial" w:cs="Arial"/>
                <w:snapToGrid w:val="0"/>
                <w:sz w:val="18"/>
              </w:rPr>
              <w:t>生物制剂</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PHSA</w:t>
            </w:r>
            <w:r w:rsidRPr="00345C87">
              <w:rPr>
                <w:rFonts w:ascii="Arial" w:eastAsia="宋体" w:hAnsi="Arial" w:cs="Arial"/>
                <w:snapToGrid w:val="0"/>
                <w:sz w:val="18"/>
              </w:rPr>
              <w:t>第</w:t>
            </w:r>
            <w:r w:rsidRPr="00345C87">
              <w:rPr>
                <w:rFonts w:ascii="Arial" w:eastAsia="宋体" w:hAnsi="Arial" w:cs="Arial"/>
                <w:snapToGrid w:val="0"/>
                <w:sz w:val="18"/>
              </w:rPr>
              <w:t>351</w:t>
            </w:r>
            <w:r w:rsidRPr="00345C87">
              <w:rPr>
                <w:rFonts w:ascii="Arial" w:eastAsia="宋体" w:hAnsi="Arial" w:cs="Arial"/>
                <w:snapToGrid w:val="0"/>
                <w:sz w:val="18"/>
              </w:rPr>
              <w:t>条规定的部分加工</w:t>
            </w:r>
            <w:r w:rsidR="000317A8">
              <w:rPr>
                <w:rFonts w:ascii="Arial" w:eastAsia="宋体" w:hAnsi="Arial" w:cs="Arial"/>
                <w:snapToGrid w:val="0"/>
                <w:sz w:val="18"/>
              </w:rPr>
              <w:t>生物制剂</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用于出口，以便在美国境外进一步制造</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PHSA</w:t>
            </w:r>
            <w:r w:rsidRPr="00345C87">
              <w:rPr>
                <w:rFonts w:ascii="Arial" w:eastAsia="宋体" w:hAnsi="Arial" w:cs="Arial"/>
                <w:snapToGrid w:val="0"/>
                <w:sz w:val="18"/>
              </w:rPr>
              <w:t>第</w:t>
            </w:r>
            <w:r w:rsidRPr="00345C87">
              <w:rPr>
                <w:rFonts w:ascii="Arial" w:eastAsia="宋体" w:hAnsi="Arial" w:cs="Arial"/>
                <w:snapToGrid w:val="0"/>
                <w:sz w:val="18"/>
              </w:rPr>
              <w:t>351</w:t>
            </w:r>
            <w:r w:rsidR="00FB3102" w:rsidRPr="00345C87">
              <w:rPr>
                <w:rFonts w:ascii="Arial" w:eastAsia="宋体" w:hAnsi="Arial" w:cs="Arial"/>
                <w:snapToGrid w:val="0"/>
                <w:sz w:val="18"/>
              </w:rPr>
              <w:t>条（</w:t>
            </w:r>
            <w:r w:rsidR="00FB3102" w:rsidRPr="00345C87">
              <w:rPr>
                <w:rFonts w:ascii="Arial" w:eastAsia="宋体" w:hAnsi="Arial" w:cs="Arial"/>
                <w:snapToGrid w:val="0"/>
                <w:sz w:val="18"/>
              </w:rPr>
              <w:t>h</w:t>
            </w:r>
            <w:r w:rsidR="00FB3102" w:rsidRPr="00345C87">
              <w:rPr>
                <w:rFonts w:ascii="Arial" w:eastAsia="宋体" w:hAnsi="Arial" w:cs="Arial"/>
                <w:snapToGrid w:val="0"/>
                <w:sz w:val="18"/>
              </w:rPr>
              <w:t>）</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A</w:t>
            </w:r>
            <w:r w:rsidRPr="00345C87">
              <w:rPr>
                <w:rFonts w:ascii="Arial" w:eastAsia="宋体" w:hAnsi="Arial" w:cs="Arial"/>
                <w:snapToGrid w:val="0"/>
                <w:sz w:val="18"/>
              </w:rPr>
              <w:t>、</w:t>
            </w:r>
            <w:r w:rsidRPr="00345C87">
              <w:rPr>
                <w:rFonts w:ascii="Arial" w:eastAsia="宋体" w:hAnsi="Arial" w:cs="Arial"/>
                <w:snapToGrid w:val="0"/>
                <w:sz w:val="18"/>
              </w:rPr>
              <w:t>B</w:t>
            </w:r>
            <w:r w:rsidRPr="00345C87">
              <w:rPr>
                <w:rFonts w:ascii="Arial" w:eastAsia="宋体" w:hAnsi="Arial" w:cs="Arial"/>
                <w:snapToGrid w:val="0"/>
                <w:sz w:val="18"/>
              </w:rPr>
              <w:t>和</w:t>
            </w:r>
            <w:r w:rsidRPr="00345C87">
              <w:rPr>
                <w:rFonts w:ascii="Arial" w:eastAsia="宋体" w:hAnsi="Arial" w:cs="Arial"/>
                <w:snapToGrid w:val="0"/>
                <w:sz w:val="18"/>
              </w:rPr>
              <w:t>E</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5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器械</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掺假或假冒，但符合</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和</w:t>
            </w:r>
            <w:r w:rsidRPr="00345C87">
              <w:rPr>
                <w:rFonts w:ascii="Arial" w:eastAsia="宋体" w:hAnsi="Arial" w:cs="Arial"/>
                <w:snapToGrid w:val="0"/>
                <w:sz w:val="18"/>
              </w:rPr>
              <w:t>515</w:t>
            </w:r>
            <w:r w:rsidRPr="00345C87">
              <w:rPr>
                <w:rFonts w:ascii="Arial" w:eastAsia="宋体" w:hAnsi="Arial" w:cs="Arial"/>
                <w:snapToGrid w:val="0"/>
                <w:sz w:val="18"/>
              </w:rPr>
              <w:t>条的任何适用要求，未根据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520</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豁免</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或</w:t>
            </w:r>
            <w:r w:rsidRPr="00345C87">
              <w:rPr>
                <w:rFonts w:ascii="Arial" w:eastAsia="宋体" w:hAnsi="Arial" w:cs="Arial"/>
                <w:snapToGrid w:val="0"/>
                <w:sz w:val="18"/>
              </w:rPr>
              <w:t>515</w:t>
            </w:r>
            <w:r w:rsidRPr="00345C87">
              <w:rPr>
                <w:rFonts w:ascii="Arial" w:eastAsia="宋体" w:hAnsi="Arial" w:cs="Arial"/>
                <w:snapToGrid w:val="0"/>
                <w:sz w:val="18"/>
              </w:rPr>
              <w:t>条，且不是</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516</w:t>
            </w:r>
            <w:r w:rsidRPr="00345C87">
              <w:rPr>
                <w:rFonts w:ascii="Arial" w:eastAsia="宋体" w:hAnsi="Arial" w:cs="Arial"/>
                <w:snapToGrid w:val="0"/>
                <w:sz w:val="18"/>
              </w:rPr>
              <w:t>条所禁止的器械</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商业分销或临床研究</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A</w:t>
            </w:r>
            <w:r w:rsidRPr="00345C87">
              <w:rPr>
                <w:rFonts w:ascii="Arial" w:eastAsia="宋体" w:hAnsi="Arial" w:cs="Arial"/>
                <w:snapToGrid w:val="0"/>
                <w:sz w:val="18"/>
              </w:rPr>
              <w:t>、</w:t>
            </w:r>
            <w:r w:rsidRPr="00345C87">
              <w:rPr>
                <w:rFonts w:ascii="Arial" w:eastAsia="宋体" w:hAnsi="Arial" w:cs="Arial"/>
                <w:snapToGrid w:val="0"/>
                <w:sz w:val="18"/>
              </w:rPr>
              <w:t>B</w:t>
            </w:r>
            <w:r w:rsidRPr="00345C87">
              <w:rPr>
                <w:rFonts w:ascii="Arial" w:eastAsia="宋体" w:hAnsi="Arial" w:cs="Arial"/>
                <w:snapToGrid w:val="0"/>
                <w:sz w:val="18"/>
              </w:rPr>
              <w:t>和</w:t>
            </w:r>
            <w:r w:rsidRPr="00345C87">
              <w:rPr>
                <w:rFonts w:ascii="Arial" w:eastAsia="宋体" w:hAnsi="Arial" w:cs="Arial"/>
                <w:snapToGrid w:val="0"/>
                <w:sz w:val="18"/>
              </w:rPr>
              <w:t>D</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5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器械</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不符合</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和</w:t>
            </w:r>
            <w:r w:rsidRPr="00345C87">
              <w:rPr>
                <w:rFonts w:ascii="Arial" w:eastAsia="宋体" w:hAnsi="Arial" w:cs="Arial"/>
                <w:snapToGrid w:val="0"/>
                <w:sz w:val="18"/>
              </w:rPr>
              <w:t>515</w:t>
            </w:r>
            <w:r w:rsidRPr="00345C87">
              <w:rPr>
                <w:rFonts w:ascii="Arial" w:eastAsia="宋体" w:hAnsi="Arial" w:cs="Arial"/>
                <w:snapToGrid w:val="0"/>
                <w:sz w:val="18"/>
              </w:rPr>
              <w:t>条的任何适用要求，已根据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520</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豁免</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或</w:t>
            </w:r>
            <w:r w:rsidRPr="00345C87">
              <w:rPr>
                <w:rFonts w:ascii="Arial" w:eastAsia="宋体" w:hAnsi="Arial" w:cs="Arial"/>
                <w:snapToGrid w:val="0"/>
                <w:sz w:val="18"/>
              </w:rPr>
              <w:t>515</w:t>
            </w:r>
            <w:r w:rsidRPr="00345C87">
              <w:rPr>
                <w:rFonts w:ascii="Arial" w:eastAsia="宋体" w:hAnsi="Arial" w:cs="Arial"/>
                <w:snapToGrid w:val="0"/>
                <w:sz w:val="18"/>
              </w:rPr>
              <w:t>条，或是</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516</w:t>
            </w:r>
            <w:r w:rsidRPr="00345C87">
              <w:rPr>
                <w:rFonts w:ascii="Arial" w:eastAsia="宋体" w:hAnsi="Arial" w:cs="Arial"/>
                <w:snapToGrid w:val="0"/>
                <w:sz w:val="18"/>
              </w:rPr>
              <w:t>条所禁止的器械</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b</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w:t>
            </w:r>
            <w:r w:rsidRPr="00345C87">
              <w:rPr>
                <w:rFonts w:ascii="Arial" w:eastAsia="宋体" w:hAnsi="Arial" w:cs="Arial"/>
                <w:snapToGrid w:val="0"/>
                <w:sz w:val="18"/>
              </w:rPr>
              <w:t>和</w:t>
            </w:r>
            <w:r w:rsidRPr="00345C87">
              <w:rPr>
                <w:rFonts w:ascii="Arial" w:eastAsia="宋体" w:hAnsi="Arial" w:cs="Arial"/>
                <w:snapToGrid w:val="0"/>
                <w:sz w:val="18"/>
              </w:rPr>
              <w:t>D</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1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912"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bl>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szCs w:val="16"/>
        </w:rPr>
        <w:br w:type="page"/>
      </w:r>
    </w:p>
    <w:tbl>
      <w:tblPr>
        <w:tblStyle w:val="aa"/>
        <w:tblW w:w="5000" w:type="pct"/>
        <w:tblLayout w:type="fixed"/>
        <w:tblLook w:val="01E0" w:firstRow="1" w:lastRow="1" w:firstColumn="1" w:lastColumn="1" w:noHBand="0" w:noVBand="0"/>
      </w:tblPr>
      <w:tblGrid>
        <w:gridCol w:w="958"/>
        <w:gridCol w:w="1481"/>
        <w:gridCol w:w="1308"/>
        <w:gridCol w:w="960"/>
        <w:gridCol w:w="1482"/>
        <w:gridCol w:w="960"/>
        <w:gridCol w:w="1039"/>
        <w:gridCol w:w="1054"/>
      </w:tblGrid>
      <w:tr w:rsidR="00F71864" w:rsidRPr="00345C87" w:rsidTr="00345C87">
        <w:tc>
          <w:tcPr>
            <w:tcW w:w="958"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lastRenderedPageBreak/>
              <w:t>产品类型</w:t>
            </w:r>
          </w:p>
        </w:tc>
        <w:tc>
          <w:tcPr>
            <w:tcW w:w="1481"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联邦食品、药品和化妆品法案或公共卫生服务</w:t>
            </w:r>
            <w:r w:rsidR="00FB3102" w:rsidRPr="00345C87">
              <w:rPr>
                <w:rFonts w:ascii="Arial" w:eastAsia="宋体" w:hAnsi="Arial" w:cs="Arial"/>
                <w:snapToGrid w:val="0"/>
                <w:sz w:val="18"/>
              </w:rPr>
              <w:t>法（</w:t>
            </w:r>
            <w:r w:rsidR="00FB3102" w:rsidRPr="00345C87">
              <w:rPr>
                <w:rFonts w:ascii="Arial" w:eastAsia="宋体" w:hAnsi="Arial" w:cs="Arial"/>
                <w:snapToGrid w:val="0"/>
                <w:sz w:val="18"/>
              </w:rPr>
              <w:t>PHSA</w:t>
            </w:r>
            <w:r w:rsidR="00FB3102" w:rsidRPr="00345C87">
              <w:rPr>
                <w:rFonts w:ascii="Arial" w:eastAsia="宋体" w:hAnsi="Arial" w:cs="Arial"/>
                <w:snapToGrid w:val="0"/>
                <w:sz w:val="18"/>
              </w:rPr>
              <w:t>）下</w:t>
            </w:r>
            <w:r w:rsidRPr="00345C87">
              <w:rPr>
                <w:rFonts w:ascii="Arial" w:eastAsia="宋体" w:hAnsi="Arial" w:cs="Arial"/>
                <w:snapToGrid w:val="0"/>
                <w:sz w:val="18"/>
              </w:rPr>
              <w:t>的状态</w:t>
            </w:r>
          </w:p>
        </w:tc>
        <w:tc>
          <w:tcPr>
            <w:tcW w:w="1308"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旨在用于商业分销或临床研究</w:t>
            </w:r>
          </w:p>
        </w:tc>
        <w:tc>
          <w:tcPr>
            <w:tcW w:w="96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已获得所列国家批准</w:t>
            </w:r>
            <w:r w:rsidR="00FB3102" w:rsidRPr="00345C87">
              <w:rPr>
                <w:rFonts w:ascii="Arial" w:eastAsia="宋体" w:hAnsi="Arial" w:cs="Arial"/>
                <w:snapToGrid w:val="0"/>
                <w:sz w:val="18"/>
              </w:rPr>
              <w:t>／已</w:t>
            </w:r>
            <w:r w:rsidRPr="00345C87">
              <w:rPr>
                <w:rFonts w:ascii="Arial" w:eastAsia="宋体" w:hAnsi="Arial" w:cs="Arial"/>
                <w:snapToGrid w:val="0"/>
                <w:sz w:val="18"/>
              </w:rPr>
              <w:t>在所列国家合法上市</w:t>
            </w:r>
          </w:p>
        </w:tc>
        <w:tc>
          <w:tcPr>
            <w:tcW w:w="1482"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可能的出口规定选项和相关指导性文件章节</w:t>
            </w:r>
          </w:p>
        </w:tc>
        <w:tc>
          <w:tcPr>
            <w:tcW w:w="960"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w:t>
            </w:r>
            <w:r w:rsidR="00FB3102" w:rsidRPr="00345C87">
              <w:rPr>
                <w:rFonts w:ascii="Arial" w:eastAsia="宋体" w:hAnsi="Arial" w:cs="Arial"/>
                <w:snapToGrid w:val="0"/>
                <w:sz w:val="18"/>
              </w:rPr>
              <w:t>1</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1039"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第</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f</w:t>
            </w:r>
            <w:r w:rsidR="00FB3102" w:rsidRPr="00345C87">
              <w:rPr>
                <w:rFonts w:ascii="Arial" w:eastAsia="宋体" w:hAnsi="Arial" w:cs="Arial"/>
                <w:snapToGrid w:val="0"/>
                <w:sz w:val="18"/>
              </w:rPr>
              <w:t>）和</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是否适用？</w:t>
            </w:r>
          </w:p>
        </w:tc>
        <w:tc>
          <w:tcPr>
            <w:tcW w:w="1054" w:type="dxa"/>
            <w:vAlign w:val="center"/>
          </w:tcPr>
          <w:p w:rsidR="00F71864" w:rsidRPr="00345C87" w:rsidRDefault="00357122" w:rsidP="00345C87">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特殊要求</w:t>
            </w:r>
          </w:p>
        </w:tc>
      </w:tr>
      <w:tr w:rsidR="00F71864" w:rsidRPr="00345C87" w:rsidTr="00345C87">
        <w:tc>
          <w:tcPr>
            <w:tcW w:w="958"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器械</w:t>
            </w:r>
          </w:p>
        </w:tc>
        <w:tc>
          <w:tcPr>
            <w:tcW w:w="1481"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不符合</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和</w:t>
            </w:r>
            <w:r w:rsidRPr="00345C87">
              <w:rPr>
                <w:rFonts w:ascii="Arial" w:eastAsia="宋体" w:hAnsi="Arial" w:cs="Arial"/>
                <w:snapToGrid w:val="0"/>
                <w:sz w:val="18"/>
              </w:rPr>
              <w:t>515</w:t>
            </w:r>
            <w:r w:rsidRPr="00345C87">
              <w:rPr>
                <w:rFonts w:ascii="Arial" w:eastAsia="宋体" w:hAnsi="Arial" w:cs="Arial"/>
                <w:snapToGrid w:val="0"/>
                <w:sz w:val="18"/>
              </w:rPr>
              <w:t>条的任何适用要求，已根据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520</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豁免</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或</w:t>
            </w:r>
            <w:r w:rsidRPr="00345C87">
              <w:rPr>
                <w:rFonts w:ascii="Arial" w:eastAsia="宋体" w:hAnsi="Arial" w:cs="Arial"/>
                <w:snapToGrid w:val="0"/>
                <w:sz w:val="18"/>
              </w:rPr>
              <w:t>515</w:t>
            </w:r>
            <w:r w:rsidRPr="00345C87">
              <w:rPr>
                <w:rFonts w:ascii="Arial" w:eastAsia="宋体" w:hAnsi="Arial" w:cs="Arial"/>
                <w:snapToGrid w:val="0"/>
                <w:sz w:val="18"/>
              </w:rPr>
              <w:t>条，或是</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516</w:t>
            </w:r>
            <w:r w:rsidRPr="00345C87">
              <w:rPr>
                <w:rFonts w:ascii="Arial" w:eastAsia="宋体" w:hAnsi="Arial" w:cs="Arial"/>
                <w:snapToGrid w:val="0"/>
                <w:sz w:val="18"/>
              </w:rPr>
              <w:t>条所禁止的器械</w:t>
            </w:r>
          </w:p>
        </w:tc>
        <w:tc>
          <w:tcPr>
            <w:tcW w:w="1308" w:type="dxa"/>
            <w:vMerge w:val="restart"/>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临床研究</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c</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39"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）的</w:t>
            </w:r>
            <w:r w:rsidRPr="00345C87">
              <w:rPr>
                <w:rFonts w:ascii="Arial" w:eastAsia="宋体" w:hAnsi="Arial" w:cs="Arial"/>
                <w:snapToGrid w:val="0"/>
                <w:sz w:val="18"/>
              </w:rPr>
              <w:t>通知要求除外</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当事方可以依照</w:t>
            </w:r>
            <w:r w:rsidRPr="00345C87">
              <w:rPr>
                <w:rFonts w:ascii="Arial" w:eastAsia="宋体" w:hAnsi="Arial" w:cs="Arial"/>
                <w:snapToGrid w:val="0"/>
                <w:sz w:val="18"/>
              </w:rPr>
              <w:t>21</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CFR</w:t>
            </w:r>
            <w:r w:rsidR="00FB3102" w:rsidRPr="00345C87">
              <w:rPr>
                <w:rFonts w:ascii="Arial" w:eastAsia="宋体" w:hAnsi="Arial" w:cs="Arial"/>
                <w:snapToGrid w:val="0"/>
                <w:sz w:val="18"/>
              </w:rPr>
              <w:t>第</w:t>
            </w:r>
            <w:r w:rsidRPr="00345C87">
              <w:rPr>
                <w:rFonts w:ascii="Arial" w:eastAsia="宋体" w:hAnsi="Arial" w:cs="Arial"/>
                <w:snapToGrid w:val="0"/>
                <w:sz w:val="18"/>
              </w:rPr>
              <w:t>812</w:t>
            </w:r>
            <w:r w:rsidRPr="00345C87">
              <w:rPr>
                <w:rFonts w:ascii="Arial" w:eastAsia="宋体" w:hAnsi="Arial" w:cs="Arial"/>
                <w:snapToGrid w:val="0"/>
                <w:sz w:val="18"/>
              </w:rPr>
              <w:t>部分的要求进行出口和研究</w:t>
            </w:r>
          </w:p>
        </w:tc>
      </w:tr>
      <w:tr w:rsidR="00F71864" w:rsidRPr="00345C87" w:rsidTr="00345C87">
        <w:tc>
          <w:tcPr>
            <w:tcW w:w="958"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1481"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1308" w:type="dxa"/>
            <w:vMerge/>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b</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1</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w:t>
            </w:r>
            <w:r w:rsidRPr="00345C87">
              <w:rPr>
                <w:rFonts w:ascii="Arial" w:eastAsia="宋体" w:hAnsi="Arial" w:cs="Arial"/>
                <w:snapToGrid w:val="0"/>
                <w:sz w:val="18"/>
              </w:rPr>
              <w:t>和</w:t>
            </w:r>
            <w:r w:rsidRPr="00345C87">
              <w:rPr>
                <w:rFonts w:ascii="Arial" w:eastAsia="宋体" w:hAnsi="Arial" w:cs="Arial"/>
                <w:snapToGrid w:val="0"/>
                <w:sz w:val="18"/>
              </w:rPr>
              <w:t>D</w:t>
            </w:r>
            <w:r w:rsidRPr="00345C87">
              <w:rPr>
                <w:rFonts w:ascii="Arial" w:eastAsia="宋体" w:hAnsi="Arial" w:cs="Arial"/>
                <w:snapToGrid w:val="0"/>
                <w:sz w:val="18"/>
              </w:rPr>
              <w:t>、</w:t>
            </w:r>
            <w:r w:rsidRPr="00345C87">
              <w:rPr>
                <w:rFonts w:ascii="Arial" w:eastAsia="宋体" w:hAnsi="Arial" w:cs="Arial"/>
                <w:snapToGrid w:val="0"/>
                <w:sz w:val="18"/>
              </w:rPr>
              <w:t>VIII</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C</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39"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54" w:type="dxa"/>
          </w:tcPr>
          <w:p w:rsidR="00F71864" w:rsidRPr="00345C87" w:rsidRDefault="00F71864" w:rsidP="006D32B9">
            <w:pPr>
              <w:topLinePunct/>
              <w:adjustRightInd w:val="0"/>
              <w:snapToGrid w:val="0"/>
              <w:spacing w:beforeLines="15" w:before="44" w:line="276" w:lineRule="auto"/>
              <w:jc w:val="both"/>
              <w:rPr>
                <w:rFonts w:ascii="Arial" w:eastAsia="宋体" w:hAnsi="Arial" w:cs="Arial"/>
                <w:snapToGrid w:val="0"/>
                <w:sz w:val="18"/>
              </w:rPr>
            </w:pPr>
          </w:p>
        </w:tc>
      </w:tr>
      <w:tr w:rsidR="00F71864" w:rsidRPr="00345C87" w:rsidTr="00345C87">
        <w:tc>
          <w:tcPr>
            <w:tcW w:w="95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器械</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不符合</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和</w:t>
            </w:r>
            <w:r w:rsidRPr="00345C87">
              <w:rPr>
                <w:rFonts w:ascii="Arial" w:eastAsia="宋体" w:hAnsi="Arial" w:cs="Arial"/>
                <w:snapToGrid w:val="0"/>
                <w:sz w:val="18"/>
              </w:rPr>
              <w:t>515</w:t>
            </w:r>
            <w:r w:rsidRPr="00345C87">
              <w:rPr>
                <w:rFonts w:ascii="Arial" w:eastAsia="宋体" w:hAnsi="Arial" w:cs="Arial"/>
                <w:snapToGrid w:val="0"/>
                <w:sz w:val="18"/>
              </w:rPr>
              <w:t>条的任何适用要求，已根据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520</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豁免</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或</w:t>
            </w:r>
            <w:r w:rsidRPr="00345C87">
              <w:rPr>
                <w:rFonts w:ascii="Arial" w:eastAsia="宋体" w:hAnsi="Arial" w:cs="Arial"/>
                <w:snapToGrid w:val="0"/>
                <w:sz w:val="18"/>
              </w:rPr>
              <w:t>515</w:t>
            </w:r>
            <w:r w:rsidRPr="00345C87">
              <w:rPr>
                <w:rFonts w:ascii="Arial" w:eastAsia="宋体" w:hAnsi="Arial" w:cs="Arial"/>
                <w:snapToGrid w:val="0"/>
                <w:sz w:val="18"/>
              </w:rPr>
              <w:t>条，或是</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516</w:t>
            </w:r>
            <w:r w:rsidRPr="00345C87">
              <w:rPr>
                <w:rFonts w:ascii="Arial" w:eastAsia="宋体" w:hAnsi="Arial" w:cs="Arial"/>
                <w:snapToGrid w:val="0"/>
                <w:sz w:val="18"/>
              </w:rPr>
              <w:t>条所禁止的器械</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商业分销，但可出口到所列国家，以便进一步配制，加工等。</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否，但出口后有望获得上市授权</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2 </w:t>
            </w:r>
            <w:r w:rsidR="00842A02">
              <w:rPr>
                <w:rFonts w:ascii="Arial" w:eastAsia="宋体" w:hAnsi="Arial" w:cs="Arial"/>
                <w:snapToGrid w:val="0"/>
                <w:sz w:val="18"/>
              </w:rPr>
              <w:t>（</w:t>
            </w:r>
            <w:r w:rsidR="00FB3102" w:rsidRPr="00345C87">
              <w:rPr>
                <w:rFonts w:ascii="Arial" w:eastAsia="宋体" w:hAnsi="Arial" w:cs="Arial"/>
                <w:snapToGrid w:val="0"/>
                <w:sz w:val="18"/>
              </w:rPr>
              <w:t>d</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IX</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39"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）的</w:t>
            </w:r>
            <w:r w:rsidRPr="00345C87">
              <w:rPr>
                <w:rFonts w:ascii="Arial" w:eastAsia="宋体" w:hAnsi="Arial" w:cs="Arial"/>
                <w:snapToGrid w:val="0"/>
                <w:sz w:val="18"/>
              </w:rPr>
              <w:t>通知要求除外</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szCs w:val="16"/>
              </w:rPr>
              <w:t>–</w:t>
            </w:r>
          </w:p>
        </w:tc>
      </w:tr>
      <w:tr w:rsidR="00F71864" w:rsidRPr="00345C87" w:rsidTr="00345C87">
        <w:tc>
          <w:tcPr>
            <w:tcW w:w="95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器械</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不符合</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和</w:t>
            </w:r>
            <w:r w:rsidRPr="00345C87">
              <w:rPr>
                <w:rFonts w:ascii="Arial" w:eastAsia="宋体" w:hAnsi="Arial" w:cs="Arial"/>
                <w:snapToGrid w:val="0"/>
                <w:sz w:val="18"/>
              </w:rPr>
              <w:t>515</w:t>
            </w:r>
            <w:r w:rsidRPr="00345C87">
              <w:rPr>
                <w:rFonts w:ascii="Arial" w:eastAsia="宋体" w:hAnsi="Arial" w:cs="Arial"/>
                <w:snapToGrid w:val="0"/>
                <w:sz w:val="18"/>
              </w:rPr>
              <w:t>条的任何适用要求，已根据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520</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豁免</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或</w:t>
            </w:r>
            <w:r w:rsidRPr="00345C87">
              <w:rPr>
                <w:rFonts w:ascii="Arial" w:eastAsia="宋体" w:hAnsi="Arial" w:cs="Arial"/>
                <w:snapToGrid w:val="0"/>
                <w:sz w:val="18"/>
              </w:rPr>
              <w:t>515</w:t>
            </w:r>
            <w:r w:rsidRPr="00345C87">
              <w:rPr>
                <w:rFonts w:ascii="Arial" w:eastAsia="宋体" w:hAnsi="Arial" w:cs="Arial"/>
                <w:snapToGrid w:val="0"/>
                <w:sz w:val="18"/>
              </w:rPr>
              <w:t>条，或是</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516</w:t>
            </w:r>
            <w:r w:rsidRPr="00345C87">
              <w:rPr>
                <w:rFonts w:ascii="Arial" w:eastAsia="宋体" w:hAnsi="Arial" w:cs="Arial"/>
                <w:snapToGrid w:val="0"/>
                <w:sz w:val="18"/>
              </w:rPr>
              <w:t>条所禁止的器械</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商业分销或临床研究</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不适用</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80</w:t>
            </w:r>
            <w:r w:rsidR="00FB3102" w:rsidRPr="00345C87">
              <w:rPr>
                <w:rFonts w:ascii="Arial" w:eastAsia="宋体" w:hAnsi="Arial" w:cs="Arial"/>
                <w:snapToGrid w:val="0"/>
                <w:sz w:val="18"/>
              </w:rPr>
              <w:t xml:space="preserve">1 </w:t>
            </w:r>
            <w:r w:rsidR="00842A02">
              <w:rPr>
                <w:rFonts w:ascii="Arial" w:eastAsia="宋体" w:hAnsi="Arial" w:cs="Arial"/>
                <w:snapToGrid w:val="0"/>
                <w:sz w:val="18"/>
              </w:rPr>
              <w:t>（</w:t>
            </w:r>
            <w:r w:rsidR="00FB3102" w:rsidRPr="00345C87">
              <w:rPr>
                <w:rFonts w:ascii="Arial" w:eastAsia="宋体" w:hAnsi="Arial" w:cs="Arial"/>
                <w:snapToGrid w:val="0"/>
                <w:sz w:val="18"/>
              </w:rPr>
              <w:t>e</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r w:rsidR="00842A02">
              <w:rPr>
                <w:rFonts w:ascii="Arial" w:eastAsia="宋体" w:hAnsi="Arial" w:cs="Arial"/>
                <w:snapToGrid w:val="0"/>
                <w:sz w:val="18"/>
              </w:rPr>
              <w:t>（</w:t>
            </w:r>
            <w:r w:rsidR="00FB3102" w:rsidRPr="00345C87">
              <w:rPr>
                <w:rFonts w:ascii="Arial" w:eastAsia="宋体" w:hAnsi="Arial" w:cs="Arial"/>
                <w:snapToGrid w:val="0"/>
                <w:sz w:val="18"/>
              </w:rPr>
              <w:t>2</w:t>
            </w:r>
            <w:r w:rsidR="00842A02">
              <w:rPr>
                <w:rFonts w:ascii="Arial" w:eastAsia="宋体" w:hAnsi="Arial" w:cs="Arial"/>
                <w:snapToGrid w:val="0"/>
                <w:sz w:val="18"/>
              </w:rPr>
              <w:t>）</w:t>
            </w:r>
            <w:r w:rsidR="00FB3102" w:rsidRPr="00345C87">
              <w:rPr>
                <w:rFonts w:ascii="Arial" w:eastAsia="宋体" w:hAnsi="Arial" w:cs="Arial"/>
                <w:snapToGrid w:val="0"/>
                <w:sz w:val="18"/>
              </w:rPr>
              <w:t xml:space="preserve"> </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V</w:t>
            </w:r>
            <w:r w:rsidR="00FB3102" w:rsidRPr="00345C87">
              <w:rPr>
                <w:rFonts w:ascii="Arial" w:eastAsia="宋体" w:hAnsi="Arial" w:cs="Arial"/>
                <w:snapToGrid w:val="0"/>
                <w:sz w:val="18"/>
              </w:rPr>
              <w:t xml:space="preserve"> </w:t>
            </w:r>
            <w:r w:rsidRPr="00345C87">
              <w:rPr>
                <w:rFonts w:ascii="Arial" w:eastAsia="宋体" w:hAnsi="Arial" w:cs="Arial"/>
                <w:snapToGrid w:val="0"/>
                <w:sz w:val="18"/>
              </w:rPr>
              <w:t>D</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39"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必须向</w:t>
            </w:r>
            <w:r w:rsidRPr="00345C87">
              <w:rPr>
                <w:rFonts w:ascii="Arial" w:eastAsia="宋体" w:hAnsi="Arial" w:cs="Arial"/>
                <w:snapToGrid w:val="0"/>
                <w:sz w:val="18"/>
              </w:rPr>
              <w:t>FDA</w:t>
            </w:r>
            <w:r w:rsidRPr="00345C87">
              <w:rPr>
                <w:rFonts w:ascii="Arial" w:eastAsia="宋体" w:hAnsi="Arial" w:cs="Arial"/>
                <w:snapToGrid w:val="0"/>
                <w:sz w:val="18"/>
              </w:rPr>
              <w:t>提交请求</w:t>
            </w:r>
          </w:p>
        </w:tc>
      </w:tr>
      <w:tr w:rsidR="00F71864" w:rsidRPr="00345C87" w:rsidTr="00345C87">
        <w:tc>
          <w:tcPr>
            <w:tcW w:w="95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器械</w:t>
            </w:r>
          </w:p>
        </w:tc>
        <w:tc>
          <w:tcPr>
            <w:tcW w:w="1481"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不符合</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和</w:t>
            </w:r>
            <w:r w:rsidRPr="00345C87">
              <w:rPr>
                <w:rFonts w:ascii="Arial" w:eastAsia="宋体" w:hAnsi="Arial" w:cs="Arial"/>
                <w:snapToGrid w:val="0"/>
                <w:sz w:val="18"/>
              </w:rPr>
              <w:t>515</w:t>
            </w:r>
            <w:r w:rsidRPr="00345C87">
              <w:rPr>
                <w:rFonts w:ascii="Arial" w:eastAsia="宋体" w:hAnsi="Arial" w:cs="Arial"/>
                <w:snapToGrid w:val="0"/>
                <w:sz w:val="18"/>
              </w:rPr>
              <w:t>条的适用要求，已根据</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520</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）条</w:t>
            </w:r>
            <w:r w:rsidRPr="00345C87">
              <w:rPr>
                <w:rFonts w:ascii="Arial" w:eastAsia="宋体" w:hAnsi="Arial" w:cs="Arial"/>
                <w:snapToGrid w:val="0"/>
                <w:sz w:val="18"/>
              </w:rPr>
              <w:t>豁免</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514</w:t>
            </w:r>
            <w:r w:rsidRPr="00345C87">
              <w:rPr>
                <w:rFonts w:ascii="Arial" w:eastAsia="宋体" w:hAnsi="Arial" w:cs="Arial"/>
                <w:snapToGrid w:val="0"/>
                <w:sz w:val="18"/>
              </w:rPr>
              <w:t>或</w:t>
            </w:r>
            <w:r w:rsidRPr="00345C87">
              <w:rPr>
                <w:rFonts w:ascii="Arial" w:eastAsia="宋体" w:hAnsi="Arial" w:cs="Arial"/>
                <w:snapToGrid w:val="0"/>
                <w:sz w:val="18"/>
              </w:rPr>
              <w:t>515</w:t>
            </w:r>
            <w:r w:rsidRPr="00345C87">
              <w:rPr>
                <w:rFonts w:ascii="Arial" w:eastAsia="宋体" w:hAnsi="Arial" w:cs="Arial"/>
                <w:snapToGrid w:val="0"/>
                <w:sz w:val="18"/>
              </w:rPr>
              <w:t>条，或是</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516</w:t>
            </w:r>
            <w:r w:rsidRPr="00345C87">
              <w:rPr>
                <w:rFonts w:ascii="Arial" w:eastAsia="宋体" w:hAnsi="Arial" w:cs="Arial"/>
                <w:snapToGrid w:val="0"/>
                <w:sz w:val="18"/>
              </w:rPr>
              <w:t>条所禁止的器械</w:t>
            </w:r>
          </w:p>
        </w:tc>
        <w:tc>
          <w:tcPr>
            <w:tcW w:w="1308"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旨在用于热带病或在美国流行率较低的其他疾病</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否</w:t>
            </w:r>
          </w:p>
        </w:tc>
        <w:tc>
          <w:tcPr>
            <w:tcW w:w="1482" w:type="dxa"/>
          </w:tcPr>
          <w:p w:rsidR="00FB3102"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如果产品不满足</w:t>
            </w:r>
            <w:r w:rsidR="006358A4">
              <w:rPr>
                <w:rFonts w:ascii="Arial" w:eastAsia="宋体" w:hAnsi="Arial" w:cs="Arial"/>
                <w:snapToGrid w:val="0"/>
                <w:sz w:val="18"/>
              </w:rPr>
              <w:t>该法案</w:t>
            </w:r>
            <w:r w:rsidRPr="00345C87">
              <w:rPr>
                <w:rFonts w:ascii="Arial" w:eastAsia="宋体" w:hAnsi="Arial" w:cs="Arial"/>
                <w:snapToGrid w:val="0"/>
                <w:sz w:val="18"/>
              </w:rPr>
              <w:t>第</w:t>
            </w:r>
            <w:r w:rsidRPr="00345C87">
              <w:rPr>
                <w:rFonts w:ascii="Arial" w:eastAsia="宋体" w:hAnsi="Arial" w:cs="Arial"/>
                <w:snapToGrid w:val="0"/>
                <w:sz w:val="18"/>
              </w:rPr>
              <w:t>802</w:t>
            </w:r>
            <w:r w:rsidRPr="00345C87">
              <w:rPr>
                <w:rFonts w:ascii="Arial" w:eastAsia="宋体" w:hAnsi="Arial" w:cs="Arial"/>
                <w:snapToGrid w:val="0"/>
                <w:sz w:val="18"/>
              </w:rPr>
              <w:t>条任何其他规定的出口要求，则在满足第</w:t>
            </w:r>
            <w:r w:rsidRPr="00345C87">
              <w:rPr>
                <w:rFonts w:ascii="Arial" w:eastAsia="宋体" w:hAnsi="Arial" w:cs="Arial"/>
                <w:snapToGrid w:val="0"/>
                <w:sz w:val="18"/>
              </w:rPr>
              <w:t>802</w:t>
            </w:r>
            <w:r w:rsidR="00FB3102" w:rsidRPr="00345C87">
              <w:rPr>
                <w:rFonts w:ascii="Arial" w:eastAsia="宋体" w:hAnsi="Arial" w:cs="Arial"/>
                <w:snapToGrid w:val="0"/>
                <w:sz w:val="18"/>
              </w:rPr>
              <w:t>（</w:t>
            </w:r>
            <w:r w:rsidR="00FB3102" w:rsidRPr="00345C87">
              <w:rPr>
                <w:rFonts w:ascii="Arial" w:eastAsia="宋体" w:hAnsi="Arial" w:cs="Arial"/>
                <w:snapToGrid w:val="0"/>
                <w:sz w:val="18"/>
              </w:rPr>
              <w:t>e</w:t>
            </w:r>
            <w:r w:rsidR="00FB3102" w:rsidRPr="00345C87">
              <w:rPr>
                <w:rFonts w:ascii="Arial" w:eastAsia="宋体" w:hAnsi="Arial" w:cs="Arial"/>
                <w:snapToGrid w:val="0"/>
                <w:sz w:val="18"/>
              </w:rPr>
              <w:t>）条</w:t>
            </w:r>
            <w:r w:rsidRPr="00345C87">
              <w:rPr>
                <w:rFonts w:ascii="Arial" w:eastAsia="宋体" w:hAnsi="Arial" w:cs="Arial"/>
                <w:snapToGrid w:val="0"/>
                <w:sz w:val="18"/>
              </w:rPr>
              <w:t>的要求后，也可以出口到非所列国家</w:t>
            </w:r>
          </w:p>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请参见第</w:t>
            </w:r>
            <w:r w:rsidRPr="00345C87">
              <w:rPr>
                <w:rFonts w:ascii="Arial" w:eastAsia="宋体" w:hAnsi="Arial" w:cs="Arial"/>
                <w:snapToGrid w:val="0"/>
                <w:sz w:val="18"/>
              </w:rPr>
              <w:t>X</w:t>
            </w:r>
            <w:r w:rsidRPr="00345C87">
              <w:rPr>
                <w:rFonts w:ascii="Arial" w:eastAsia="宋体" w:hAnsi="Arial" w:cs="Arial"/>
                <w:snapToGrid w:val="0"/>
                <w:sz w:val="18"/>
              </w:rPr>
              <w:t>部分</w:t>
            </w:r>
          </w:p>
        </w:tc>
        <w:tc>
          <w:tcPr>
            <w:tcW w:w="960"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p>
        </w:tc>
        <w:tc>
          <w:tcPr>
            <w:tcW w:w="1039"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是</w:t>
            </w:r>
            <w:r w:rsidR="00FB3102" w:rsidRPr="00345C87">
              <w:rPr>
                <w:rFonts w:ascii="Arial" w:eastAsia="宋体" w:hAnsi="Arial" w:cs="Arial"/>
                <w:snapToGrid w:val="0"/>
                <w:sz w:val="18"/>
              </w:rPr>
              <w:t>，（</w:t>
            </w:r>
            <w:r w:rsidR="00FB3102" w:rsidRPr="00345C87">
              <w:rPr>
                <w:rFonts w:ascii="Arial" w:eastAsia="宋体" w:hAnsi="Arial" w:cs="Arial"/>
                <w:snapToGrid w:val="0"/>
                <w:sz w:val="18"/>
              </w:rPr>
              <w:t>g</w:t>
            </w:r>
            <w:r w:rsidR="00FB3102" w:rsidRPr="00345C87">
              <w:rPr>
                <w:rFonts w:ascii="Arial" w:eastAsia="宋体" w:hAnsi="Arial" w:cs="Arial"/>
                <w:snapToGrid w:val="0"/>
                <w:sz w:val="18"/>
              </w:rPr>
              <w:t>）的</w:t>
            </w:r>
            <w:r w:rsidRPr="00345C87">
              <w:rPr>
                <w:rFonts w:ascii="Arial" w:eastAsia="宋体" w:hAnsi="Arial" w:cs="Arial"/>
                <w:snapToGrid w:val="0"/>
                <w:sz w:val="18"/>
              </w:rPr>
              <w:t>通知要求除外</w:t>
            </w:r>
          </w:p>
        </w:tc>
        <w:tc>
          <w:tcPr>
            <w:tcW w:w="1054" w:type="dxa"/>
          </w:tcPr>
          <w:p w:rsidR="00F71864" w:rsidRPr="00345C87"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345C87">
              <w:rPr>
                <w:rFonts w:ascii="Arial" w:eastAsia="宋体" w:hAnsi="Arial" w:cs="Arial"/>
                <w:snapToGrid w:val="0"/>
                <w:sz w:val="18"/>
              </w:rPr>
              <w:t>出口前需要</w:t>
            </w:r>
            <w:r w:rsidRPr="00345C87">
              <w:rPr>
                <w:rFonts w:ascii="Arial" w:eastAsia="宋体" w:hAnsi="Arial" w:cs="Arial"/>
                <w:snapToGrid w:val="0"/>
                <w:sz w:val="18"/>
              </w:rPr>
              <w:t>FDA</w:t>
            </w:r>
            <w:r w:rsidRPr="00345C87">
              <w:rPr>
                <w:rFonts w:ascii="Arial" w:eastAsia="宋体" w:hAnsi="Arial" w:cs="Arial"/>
                <w:snapToGrid w:val="0"/>
                <w:sz w:val="18"/>
              </w:rPr>
              <w:t>批准申请</w:t>
            </w:r>
          </w:p>
        </w:tc>
      </w:tr>
    </w:tbl>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szCs w:val="16"/>
        </w:rPr>
        <w:br w:type="page"/>
      </w:r>
    </w:p>
    <w:tbl>
      <w:tblPr>
        <w:tblStyle w:val="aa"/>
        <w:tblW w:w="5000" w:type="pct"/>
        <w:tblLayout w:type="fixed"/>
        <w:tblLook w:val="01E0" w:firstRow="1" w:lastRow="1" w:firstColumn="1" w:lastColumn="1" w:noHBand="0" w:noVBand="0"/>
      </w:tblPr>
      <w:tblGrid>
        <w:gridCol w:w="960"/>
        <w:gridCol w:w="1479"/>
        <w:gridCol w:w="1307"/>
        <w:gridCol w:w="961"/>
        <w:gridCol w:w="1480"/>
        <w:gridCol w:w="961"/>
        <w:gridCol w:w="1040"/>
        <w:gridCol w:w="1054"/>
      </w:tblGrid>
      <w:tr w:rsidR="00F71864" w:rsidRPr="002330C3" w:rsidTr="002330C3">
        <w:tc>
          <w:tcPr>
            <w:tcW w:w="960"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lastRenderedPageBreak/>
              <w:t>产品类型</w:t>
            </w:r>
          </w:p>
        </w:tc>
        <w:tc>
          <w:tcPr>
            <w:tcW w:w="1479"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联邦食品、药品和化妆品法案或公共卫生服务</w:t>
            </w:r>
            <w:r w:rsidR="00FB3102" w:rsidRPr="002330C3">
              <w:rPr>
                <w:rFonts w:ascii="Arial" w:eastAsia="宋体" w:hAnsi="Arial" w:cs="Arial"/>
                <w:snapToGrid w:val="0"/>
                <w:sz w:val="18"/>
              </w:rPr>
              <w:t>法（</w:t>
            </w:r>
            <w:r w:rsidR="00FB3102" w:rsidRPr="002330C3">
              <w:rPr>
                <w:rFonts w:ascii="Arial" w:eastAsia="宋体" w:hAnsi="Arial" w:cs="Arial"/>
                <w:snapToGrid w:val="0"/>
                <w:sz w:val="18"/>
              </w:rPr>
              <w:t>PHSA</w:t>
            </w:r>
            <w:r w:rsidR="00FB3102" w:rsidRPr="002330C3">
              <w:rPr>
                <w:rFonts w:ascii="Arial" w:eastAsia="宋体" w:hAnsi="Arial" w:cs="Arial"/>
                <w:snapToGrid w:val="0"/>
                <w:sz w:val="18"/>
              </w:rPr>
              <w:t>）下</w:t>
            </w:r>
            <w:r w:rsidRPr="002330C3">
              <w:rPr>
                <w:rFonts w:ascii="Arial" w:eastAsia="宋体" w:hAnsi="Arial" w:cs="Arial"/>
                <w:snapToGrid w:val="0"/>
                <w:sz w:val="18"/>
              </w:rPr>
              <w:t>的状态</w:t>
            </w:r>
          </w:p>
        </w:tc>
        <w:tc>
          <w:tcPr>
            <w:tcW w:w="1307"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旨在用于商业分销或临床研究</w:t>
            </w:r>
          </w:p>
        </w:tc>
        <w:tc>
          <w:tcPr>
            <w:tcW w:w="961"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已获得所列国家批准</w:t>
            </w:r>
            <w:r w:rsidR="00FB3102" w:rsidRPr="002330C3">
              <w:rPr>
                <w:rFonts w:ascii="Arial" w:eastAsia="宋体" w:hAnsi="Arial" w:cs="Arial"/>
                <w:snapToGrid w:val="0"/>
                <w:sz w:val="18"/>
              </w:rPr>
              <w:t>／已</w:t>
            </w:r>
            <w:r w:rsidRPr="002330C3">
              <w:rPr>
                <w:rFonts w:ascii="Arial" w:eastAsia="宋体" w:hAnsi="Arial" w:cs="Arial"/>
                <w:snapToGrid w:val="0"/>
                <w:sz w:val="18"/>
              </w:rPr>
              <w:t>在所列国家合法上市</w:t>
            </w:r>
          </w:p>
        </w:tc>
        <w:tc>
          <w:tcPr>
            <w:tcW w:w="1480"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可能的出口规定选项和相关指导性文件章节</w:t>
            </w:r>
          </w:p>
        </w:tc>
        <w:tc>
          <w:tcPr>
            <w:tcW w:w="961"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第</w:t>
            </w:r>
            <w:r w:rsidRPr="002330C3">
              <w:rPr>
                <w:rFonts w:ascii="Arial" w:eastAsia="宋体" w:hAnsi="Arial" w:cs="Arial"/>
                <w:snapToGrid w:val="0"/>
                <w:sz w:val="18"/>
              </w:rPr>
              <w:t>80</w:t>
            </w:r>
            <w:r w:rsidR="00FB3102" w:rsidRPr="002330C3">
              <w:rPr>
                <w:rFonts w:ascii="Arial" w:eastAsia="宋体" w:hAnsi="Arial" w:cs="Arial"/>
                <w:snapToGrid w:val="0"/>
                <w:sz w:val="18"/>
              </w:rPr>
              <w:t xml:space="preserve">1 </w:t>
            </w:r>
            <w:r w:rsidR="00842A02">
              <w:rPr>
                <w:rFonts w:ascii="Arial" w:eastAsia="宋体" w:hAnsi="Arial" w:cs="Arial"/>
                <w:snapToGrid w:val="0"/>
                <w:sz w:val="18"/>
              </w:rPr>
              <w:t>（</w:t>
            </w:r>
            <w:r w:rsidR="00FB3102" w:rsidRPr="002330C3">
              <w:rPr>
                <w:rFonts w:ascii="Arial" w:eastAsia="宋体" w:hAnsi="Arial" w:cs="Arial"/>
                <w:snapToGrid w:val="0"/>
                <w:sz w:val="18"/>
              </w:rPr>
              <w:t>e</w:t>
            </w:r>
            <w:r w:rsidR="00842A02">
              <w:rPr>
                <w:rFonts w:ascii="Arial" w:eastAsia="宋体" w:hAnsi="Arial" w:cs="Arial"/>
                <w:snapToGrid w:val="0"/>
                <w:sz w:val="18"/>
              </w:rPr>
              <w:t>）</w:t>
            </w:r>
            <w:r w:rsidR="00FB3102" w:rsidRPr="002330C3">
              <w:rPr>
                <w:rFonts w:ascii="Arial" w:eastAsia="宋体" w:hAnsi="Arial" w:cs="Arial"/>
                <w:snapToGrid w:val="0"/>
                <w:sz w:val="18"/>
              </w:rPr>
              <w:t>（</w:t>
            </w:r>
            <w:r w:rsidR="00FB3102" w:rsidRPr="002330C3">
              <w:rPr>
                <w:rFonts w:ascii="Arial" w:eastAsia="宋体" w:hAnsi="Arial" w:cs="Arial"/>
                <w:snapToGrid w:val="0"/>
                <w:sz w:val="18"/>
              </w:rPr>
              <w:t>1</w:t>
            </w:r>
            <w:r w:rsidR="00FB3102" w:rsidRPr="002330C3">
              <w:rPr>
                <w:rFonts w:ascii="Arial" w:eastAsia="宋体" w:hAnsi="Arial" w:cs="Arial"/>
                <w:snapToGrid w:val="0"/>
                <w:sz w:val="18"/>
              </w:rPr>
              <w:t>）条</w:t>
            </w:r>
            <w:r w:rsidRPr="002330C3">
              <w:rPr>
                <w:rFonts w:ascii="Arial" w:eastAsia="宋体" w:hAnsi="Arial" w:cs="Arial"/>
                <w:snapToGrid w:val="0"/>
                <w:sz w:val="18"/>
              </w:rPr>
              <w:t>是否适用？</w:t>
            </w:r>
          </w:p>
        </w:tc>
        <w:tc>
          <w:tcPr>
            <w:tcW w:w="1040"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第</w:t>
            </w:r>
            <w:r w:rsidRPr="002330C3">
              <w:rPr>
                <w:rFonts w:ascii="Arial" w:eastAsia="宋体" w:hAnsi="Arial" w:cs="Arial"/>
                <w:snapToGrid w:val="0"/>
                <w:sz w:val="18"/>
              </w:rPr>
              <w:t>802</w:t>
            </w:r>
            <w:r w:rsidR="00FB3102" w:rsidRPr="002330C3">
              <w:rPr>
                <w:rFonts w:ascii="Arial" w:eastAsia="宋体" w:hAnsi="Arial" w:cs="Arial"/>
                <w:snapToGrid w:val="0"/>
                <w:sz w:val="18"/>
              </w:rPr>
              <w:t>（</w:t>
            </w:r>
            <w:r w:rsidR="00FB3102" w:rsidRPr="002330C3">
              <w:rPr>
                <w:rFonts w:ascii="Arial" w:eastAsia="宋体" w:hAnsi="Arial" w:cs="Arial"/>
                <w:snapToGrid w:val="0"/>
                <w:sz w:val="18"/>
              </w:rPr>
              <w:t>f</w:t>
            </w:r>
            <w:r w:rsidR="00FB3102" w:rsidRPr="002330C3">
              <w:rPr>
                <w:rFonts w:ascii="Arial" w:eastAsia="宋体" w:hAnsi="Arial" w:cs="Arial"/>
                <w:snapToGrid w:val="0"/>
                <w:sz w:val="18"/>
              </w:rPr>
              <w:t>）和</w:t>
            </w:r>
            <w:r w:rsidRPr="002330C3">
              <w:rPr>
                <w:rFonts w:ascii="Arial" w:eastAsia="宋体" w:hAnsi="Arial" w:cs="Arial"/>
                <w:snapToGrid w:val="0"/>
                <w:sz w:val="18"/>
              </w:rPr>
              <w:t>802</w:t>
            </w:r>
            <w:r w:rsidR="00FB3102" w:rsidRPr="002330C3">
              <w:rPr>
                <w:rFonts w:ascii="Arial" w:eastAsia="宋体" w:hAnsi="Arial" w:cs="Arial"/>
                <w:snapToGrid w:val="0"/>
                <w:sz w:val="18"/>
              </w:rPr>
              <w:t>（</w:t>
            </w:r>
            <w:r w:rsidR="00FB3102" w:rsidRPr="002330C3">
              <w:rPr>
                <w:rFonts w:ascii="Arial" w:eastAsia="宋体" w:hAnsi="Arial" w:cs="Arial"/>
                <w:snapToGrid w:val="0"/>
                <w:sz w:val="18"/>
              </w:rPr>
              <w:t>g</w:t>
            </w:r>
            <w:r w:rsidR="00FB3102" w:rsidRPr="002330C3">
              <w:rPr>
                <w:rFonts w:ascii="Arial" w:eastAsia="宋体" w:hAnsi="Arial" w:cs="Arial"/>
                <w:snapToGrid w:val="0"/>
                <w:sz w:val="18"/>
              </w:rPr>
              <w:t>）条</w:t>
            </w:r>
            <w:r w:rsidRPr="002330C3">
              <w:rPr>
                <w:rFonts w:ascii="Arial" w:eastAsia="宋体" w:hAnsi="Arial" w:cs="Arial"/>
                <w:snapToGrid w:val="0"/>
                <w:sz w:val="18"/>
              </w:rPr>
              <w:t>是否适用？</w:t>
            </w:r>
          </w:p>
        </w:tc>
        <w:tc>
          <w:tcPr>
            <w:tcW w:w="1054" w:type="dxa"/>
            <w:vAlign w:val="center"/>
          </w:tcPr>
          <w:p w:rsidR="00F71864" w:rsidRPr="002330C3" w:rsidRDefault="00357122" w:rsidP="002330C3">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特殊要求</w:t>
            </w:r>
          </w:p>
        </w:tc>
      </w:tr>
      <w:tr w:rsidR="00F71864" w:rsidRPr="002330C3" w:rsidTr="002330C3">
        <w:tc>
          <w:tcPr>
            <w:tcW w:w="960"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动物药品或饲料</w:t>
            </w:r>
          </w:p>
        </w:tc>
        <w:tc>
          <w:tcPr>
            <w:tcW w:w="1479"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掺假或假冒</w:t>
            </w:r>
          </w:p>
        </w:tc>
        <w:tc>
          <w:tcPr>
            <w:tcW w:w="1307"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商业分销或临床研究</w:t>
            </w:r>
          </w:p>
        </w:tc>
        <w:tc>
          <w:tcPr>
            <w:tcW w:w="961"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不适用</w:t>
            </w:r>
          </w:p>
        </w:tc>
        <w:tc>
          <w:tcPr>
            <w:tcW w:w="1480" w:type="dxa"/>
          </w:tcPr>
          <w:p w:rsidR="00FB3102"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80</w:t>
            </w:r>
            <w:r w:rsidR="00FB3102" w:rsidRPr="002330C3">
              <w:rPr>
                <w:rFonts w:ascii="Arial" w:eastAsia="宋体" w:hAnsi="Arial" w:cs="Arial"/>
                <w:snapToGrid w:val="0"/>
                <w:sz w:val="18"/>
              </w:rPr>
              <w:t xml:space="preserve">1 </w:t>
            </w:r>
            <w:r w:rsidR="00842A02">
              <w:rPr>
                <w:rFonts w:ascii="Arial" w:eastAsia="宋体" w:hAnsi="Arial" w:cs="Arial"/>
                <w:snapToGrid w:val="0"/>
                <w:sz w:val="18"/>
              </w:rPr>
              <w:t>（</w:t>
            </w:r>
            <w:r w:rsidR="00FB3102" w:rsidRPr="002330C3">
              <w:rPr>
                <w:rFonts w:ascii="Arial" w:eastAsia="宋体" w:hAnsi="Arial" w:cs="Arial"/>
                <w:snapToGrid w:val="0"/>
                <w:sz w:val="18"/>
              </w:rPr>
              <w:t>e</w:t>
            </w:r>
            <w:r w:rsidR="00842A02">
              <w:rPr>
                <w:rFonts w:ascii="Arial" w:eastAsia="宋体" w:hAnsi="Arial" w:cs="Arial"/>
                <w:snapToGrid w:val="0"/>
                <w:sz w:val="18"/>
              </w:rPr>
              <w:t>）</w:t>
            </w:r>
            <w:r w:rsidR="00FB3102" w:rsidRPr="002330C3">
              <w:rPr>
                <w:rFonts w:ascii="Arial" w:eastAsia="宋体" w:hAnsi="Arial" w:cs="Arial"/>
                <w:snapToGrid w:val="0"/>
                <w:sz w:val="18"/>
              </w:rPr>
              <w:t xml:space="preserve"> </w:t>
            </w:r>
            <w:r w:rsidR="00842A02">
              <w:rPr>
                <w:rFonts w:ascii="Arial" w:eastAsia="宋体" w:hAnsi="Arial" w:cs="Arial"/>
                <w:snapToGrid w:val="0"/>
                <w:sz w:val="18"/>
              </w:rPr>
              <w:t>（</w:t>
            </w:r>
            <w:r w:rsidR="00FB3102" w:rsidRPr="002330C3">
              <w:rPr>
                <w:rFonts w:ascii="Arial" w:eastAsia="宋体" w:hAnsi="Arial" w:cs="Arial"/>
                <w:snapToGrid w:val="0"/>
                <w:sz w:val="18"/>
              </w:rPr>
              <w:t>1</w:t>
            </w:r>
            <w:r w:rsidR="00842A02">
              <w:rPr>
                <w:rFonts w:ascii="Arial" w:eastAsia="宋体" w:hAnsi="Arial" w:cs="Arial"/>
                <w:snapToGrid w:val="0"/>
                <w:sz w:val="18"/>
              </w:rPr>
              <w:t>）</w:t>
            </w:r>
            <w:r w:rsidR="00FB3102" w:rsidRPr="002330C3">
              <w:rPr>
                <w:rFonts w:ascii="Arial" w:eastAsia="宋体" w:hAnsi="Arial" w:cs="Arial"/>
                <w:snapToGrid w:val="0"/>
                <w:sz w:val="18"/>
              </w:rPr>
              <w:t xml:space="preserve"> </w:t>
            </w:r>
          </w:p>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请参见第</w:t>
            </w:r>
            <w:r w:rsidRPr="002330C3">
              <w:rPr>
                <w:rFonts w:ascii="Arial" w:eastAsia="宋体" w:hAnsi="Arial" w:cs="Arial"/>
                <w:snapToGrid w:val="0"/>
                <w:sz w:val="18"/>
              </w:rPr>
              <w:t>V</w:t>
            </w:r>
            <w:r w:rsidR="00FB3102" w:rsidRPr="002330C3">
              <w:rPr>
                <w:rFonts w:ascii="Arial" w:eastAsia="宋体" w:hAnsi="Arial" w:cs="Arial"/>
                <w:snapToGrid w:val="0"/>
                <w:sz w:val="18"/>
              </w:rPr>
              <w:t xml:space="preserve"> </w:t>
            </w:r>
            <w:r w:rsidRPr="002330C3">
              <w:rPr>
                <w:rFonts w:ascii="Arial" w:eastAsia="宋体" w:hAnsi="Arial" w:cs="Arial"/>
                <w:snapToGrid w:val="0"/>
                <w:sz w:val="18"/>
              </w:rPr>
              <w:t>A</w:t>
            </w:r>
            <w:r w:rsidRPr="002330C3">
              <w:rPr>
                <w:rFonts w:ascii="Arial" w:eastAsia="宋体" w:hAnsi="Arial" w:cs="Arial"/>
                <w:snapToGrid w:val="0"/>
                <w:sz w:val="18"/>
              </w:rPr>
              <w:t>和</w:t>
            </w:r>
            <w:r w:rsidRPr="002330C3">
              <w:rPr>
                <w:rFonts w:ascii="Arial" w:eastAsia="宋体" w:hAnsi="Arial" w:cs="Arial"/>
                <w:snapToGrid w:val="0"/>
                <w:sz w:val="18"/>
              </w:rPr>
              <w:t>B</w:t>
            </w:r>
            <w:r w:rsidRPr="002330C3">
              <w:rPr>
                <w:rFonts w:ascii="Arial" w:eastAsia="宋体" w:hAnsi="Arial" w:cs="Arial"/>
                <w:snapToGrid w:val="0"/>
                <w:sz w:val="18"/>
              </w:rPr>
              <w:t>部分</w:t>
            </w:r>
          </w:p>
        </w:tc>
        <w:tc>
          <w:tcPr>
            <w:tcW w:w="961"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是</w:t>
            </w:r>
          </w:p>
        </w:tc>
        <w:tc>
          <w:tcPr>
            <w:tcW w:w="1040"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否</w:t>
            </w:r>
          </w:p>
        </w:tc>
        <w:tc>
          <w:tcPr>
            <w:tcW w:w="1054"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如果需要根据</w:t>
            </w:r>
            <w:r w:rsidR="006358A4">
              <w:rPr>
                <w:rFonts w:ascii="Arial" w:eastAsia="宋体" w:hAnsi="Arial" w:cs="Arial"/>
                <w:snapToGrid w:val="0"/>
                <w:sz w:val="18"/>
              </w:rPr>
              <w:t>该法案</w:t>
            </w:r>
            <w:r w:rsidRPr="002330C3">
              <w:rPr>
                <w:rFonts w:ascii="Arial" w:eastAsia="宋体" w:hAnsi="Arial" w:cs="Arial"/>
                <w:snapToGrid w:val="0"/>
                <w:sz w:val="18"/>
              </w:rPr>
              <w:t>第</w:t>
            </w:r>
            <w:r w:rsidRPr="002330C3">
              <w:rPr>
                <w:rFonts w:ascii="Arial" w:eastAsia="宋体" w:hAnsi="Arial" w:cs="Arial"/>
                <w:snapToGrid w:val="0"/>
                <w:sz w:val="18"/>
              </w:rPr>
              <w:t>512</w:t>
            </w:r>
            <w:r w:rsidRPr="002330C3">
              <w:rPr>
                <w:rFonts w:ascii="Arial" w:eastAsia="宋体" w:hAnsi="Arial" w:cs="Arial"/>
                <w:snapToGrid w:val="0"/>
                <w:sz w:val="18"/>
              </w:rPr>
              <w:t>条获得批准，且禁止在美国销售，则</w:t>
            </w:r>
            <w:r w:rsidR="006358A4">
              <w:rPr>
                <w:rFonts w:ascii="Arial" w:eastAsia="宋体" w:hAnsi="Arial" w:cs="Arial"/>
                <w:snapToGrid w:val="0"/>
                <w:sz w:val="18"/>
              </w:rPr>
              <w:t>该法案</w:t>
            </w:r>
            <w:r w:rsidRPr="002330C3">
              <w:rPr>
                <w:rFonts w:ascii="Arial" w:eastAsia="宋体" w:hAnsi="Arial" w:cs="Arial"/>
                <w:snapToGrid w:val="0"/>
                <w:sz w:val="18"/>
              </w:rPr>
              <w:t>第</w:t>
            </w:r>
            <w:r w:rsidRPr="002330C3">
              <w:rPr>
                <w:rFonts w:ascii="Arial" w:eastAsia="宋体" w:hAnsi="Arial" w:cs="Arial"/>
                <w:snapToGrid w:val="0"/>
                <w:sz w:val="18"/>
              </w:rPr>
              <w:t>80</w:t>
            </w:r>
            <w:r w:rsidR="00FB3102" w:rsidRPr="002330C3">
              <w:rPr>
                <w:rFonts w:ascii="Arial" w:eastAsia="宋体" w:hAnsi="Arial" w:cs="Arial"/>
                <w:snapToGrid w:val="0"/>
                <w:sz w:val="18"/>
              </w:rPr>
              <w:t xml:space="preserve">1 </w:t>
            </w:r>
            <w:r w:rsidR="00842A02">
              <w:rPr>
                <w:rFonts w:ascii="Arial" w:eastAsia="宋体" w:hAnsi="Arial" w:cs="Arial"/>
                <w:snapToGrid w:val="0"/>
                <w:sz w:val="18"/>
              </w:rPr>
              <w:t>（</w:t>
            </w:r>
            <w:r w:rsidR="00FB3102" w:rsidRPr="002330C3">
              <w:rPr>
                <w:rFonts w:ascii="Arial" w:eastAsia="宋体" w:hAnsi="Arial" w:cs="Arial"/>
                <w:snapToGrid w:val="0"/>
                <w:sz w:val="18"/>
              </w:rPr>
              <w:t>e</w:t>
            </w:r>
            <w:r w:rsidR="00842A02">
              <w:rPr>
                <w:rFonts w:ascii="Arial" w:eastAsia="宋体" w:hAnsi="Arial" w:cs="Arial"/>
                <w:snapToGrid w:val="0"/>
                <w:sz w:val="18"/>
              </w:rPr>
              <w:t>）</w:t>
            </w:r>
            <w:r w:rsidR="00FB3102" w:rsidRPr="002330C3">
              <w:rPr>
                <w:rFonts w:ascii="Arial" w:eastAsia="宋体" w:hAnsi="Arial" w:cs="Arial"/>
                <w:snapToGrid w:val="0"/>
                <w:sz w:val="18"/>
              </w:rPr>
              <w:t>（</w:t>
            </w:r>
            <w:r w:rsidR="00FB3102" w:rsidRPr="002330C3">
              <w:rPr>
                <w:rFonts w:ascii="Arial" w:eastAsia="宋体" w:hAnsi="Arial" w:cs="Arial"/>
                <w:snapToGrid w:val="0"/>
                <w:sz w:val="18"/>
              </w:rPr>
              <w:t>3</w:t>
            </w:r>
            <w:r w:rsidR="00FB3102" w:rsidRPr="002330C3">
              <w:rPr>
                <w:rFonts w:ascii="Arial" w:eastAsia="宋体" w:hAnsi="Arial" w:cs="Arial"/>
                <w:snapToGrid w:val="0"/>
                <w:sz w:val="18"/>
              </w:rPr>
              <w:t>）条</w:t>
            </w:r>
            <w:r w:rsidRPr="002330C3">
              <w:rPr>
                <w:rFonts w:ascii="Arial" w:eastAsia="宋体" w:hAnsi="Arial" w:cs="Arial"/>
                <w:snapToGrid w:val="0"/>
                <w:sz w:val="18"/>
              </w:rPr>
              <w:t>将禁止出口</w:t>
            </w:r>
          </w:p>
        </w:tc>
      </w:tr>
      <w:tr w:rsidR="00F71864" w:rsidRPr="002330C3" w:rsidTr="002330C3">
        <w:tc>
          <w:tcPr>
            <w:tcW w:w="960"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食品或化妆品</w:t>
            </w:r>
          </w:p>
        </w:tc>
        <w:tc>
          <w:tcPr>
            <w:tcW w:w="1479"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掺假或假冒</w:t>
            </w:r>
          </w:p>
        </w:tc>
        <w:tc>
          <w:tcPr>
            <w:tcW w:w="1307"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不适用</w:t>
            </w:r>
          </w:p>
        </w:tc>
        <w:tc>
          <w:tcPr>
            <w:tcW w:w="961"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不适用</w:t>
            </w:r>
          </w:p>
        </w:tc>
        <w:tc>
          <w:tcPr>
            <w:tcW w:w="1480" w:type="dxa"/>
          </w:tcPr>
          <w:p w:rsidR="00FB3102"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80</w:t>
            </w:r>
            <w:r w:rsidR="00FB3102" w:rsidRPr="002330C3">
              <w:rPr>
                <w:rFonts w:ascii="Arial" w:eastAsia="宋体" w:hAnsi="Arial" w:cs="Arial"/>
                <w:snapToGrid w:val="0"/>
                <w:sz w:val="18"/>
              </w:rPr>
              <w:t xml:space="preserve">1 </w:t>
            </w:r>
            <w:r w:rsidR="00842A02">
              <w:rPr>
                <w:rFonts w:ascii="Arial" w:eastAsia="宋体" w:hAnsi="Arial" w:cs="Arial"/>
                <w:snapToGrid w:val="0"/>
                <w:sz w:val="18"/>
              </w:rPr>
              <w:t>（</w:t>
            </w:r>
            <w:r w:rsidR="00FB3102" w:rsidRPr="002330C3">
              <w:rPr>
                <w:rFonts w:ascii="Arial" w:eastAsia="宋体" w:hAnsi="Arial" w:cs="Arial"/>
                <w:snapToGrid w:val="0"/>
                <w:sz w:val="18"/>
              </w:rPr>
              <w:t>e</w:t>
            </w:r>
            <w:r w:rsidR="00842A02">
              <w:rPr>
                <w:rFonts w:ascii="Arial" w:eastAsia="宋体" w:hAnsi="Arial" w:cs="Arial"/>
                <w:snapToGrid w:val="0"/>
                <w:sz w:val="18"/>
              </w:rPr>
              <w:t>）</w:t>
            </w:r>
            <w:r w:rsidR="00FB3102" w:rsidRPr="002330C3">
              <w:rPr>
                <w:rFonts w:ascii="Arial" w:eastAsia="宋体" w:hAnsi="Arial" w:cs="Arial"/>
                <w:snapToGrid w:val="0"/>
                <w:sz w:val="18"/>
              </w:rPr>
              <w:t xml:space="preserve"> </w:t>
            </w:r>
            <w:r w:rsidR="00842A02">
              <w:rPr>
                <w:rFonts w:ascii="Arial" w:eastAsia="宋体" w:hAnsi="Arial" w:cs="Arial"/>
                <w:snapToGrid w:val="0"/>
                <w:sz w:val="18"/>
              </w:rPr>
              <w:t>（</w:t>
            </w:r>
            <w:r w:rsidR="00FB3102" w:rsidRPr="002330C3">
              <w:rPr>
                <w:rFonts w:ascii="Arial" w:eastAsia="宋体" w:hAnsi="Arial" w:cs="Arial"/>
                <w:snapToGrid w:val="0"/>
                <w:sz w:val="18"/>
              </w:rPr>
              <w:t>1</w:t>
            </w:r>
            <w:r w:rsidR="00842A02">
              <w:rPr>
                <w:rFonts w:ascii="Arial" w:eastAsia="宋体" w:hAnsi="Arial" w:cs="Arial"/>
                <w:snapToGrid w:val="0"/>
                <w:sz w:val="18"/>
              </w:rPr>
              <w:t>）</w:t>
            </w:r>
            <w:r w:rsidR="00FB3102" w:rsidRPr="002330C3">
              <w:rPr>
                <w:rFonts w:ascii="Arial" w:eastAsia="宋体" w:hAnsi="Arial" w:cs="Arial"/>
                <w:snapToGrid w:val="0"/>
                <w:sz w:val="18"/>
              </w:rPr>
              <w:t xml:space="preserve"> </w:t>
            </w:r>
          </w:p>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请参见第</w:t>
            </w:r>
            <w:r w:rsidRPr="002330C3">
              <w:rPr>
                <w:rFonts w:ascii="Arial" w:eastAsia="宋体" w:hAnsi="Arial" w:cs="Arial"/>
                <w:snapToGrid w:val="0"/>
                <w:sz w:val="18"/>
              </w:rPr>
              <w:t>V</w:t>
            </w:r>
            <w:r w:rsidR="00FB3102" w:rsidRPr="002330C3">
              <w:rPr>
                <w:rFonts w:ascii="Arial" w:eastAsia="宋体" w:hAnsi="Arial" w:cs="Arial"/>
                <w:snapToGrid w:val="0"/>
                <w:sz w:val="18"/>
              </w:rPr>
              <w:t xml:space="preserve"> </w:t>
            </w:r>
            <w:r w:rsidRPr="002330C3">
              <w:rPr>
                <w:rFonts w:ascii="Arial" w:eastAsia="宋体" w:hAnsi="Arial" w:cs="Arial"/>
                <w:snapToGrid w:val="0"/>
                <w:sz w:val="18"/>
              </w:rPr>
              <w:t>A</w:t>
            </w:r>
            <w:r w:rsidRPr="002330C3">
              <w:rPr>
                <w:rFonts w:ascii="Arial" w:eastAsia="宋体" w:hAnsi="Arial" w:cs="Arial"/>
                <w:snapToGrid w:val="0"/>
                <w:sz w:val="18"/>
              </w:rPr>
              <w:t>和</w:t>
            </w:r>
            <w:r w:rsidRPr="002330C3">
              <w:rPr>
                <w:rFonts w:ascii="Arial" w:eastAsia="宋体" w:hAnsi="Arial" w:cs="Arial"/>
                <w:snapToGrid w:val="0"/>
                <w:sz w:val="18"/>
              </w:rPr>
              <w:t>B</w:t>
            </w:r>
            <w:r w:rsidRPr="002330C3">
              <w:rPr>
                <w:rFonts w:ascii="Arial" w:eastAsia="宋体" w:hAnsi="Arial" w:cs="Arial"/>
                <w:snapToGrid w:val="0"/>
                <w:sz w:val="18"/>
              </w:rPr>
              <w:t>部分</w:t>
            </w:r>
          </w:p>
        </w:tc>
        <w:tc>
          <w:tcPr>
            <w:tcW w:w="961"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是</w:t>
            </w:r>
          </w:p>
        </w:tc>
        <w:tc>
          <w:tcPr>
            <w:tcW w:w="1040"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否</w:t>
            </w:r>
          </w:p>
        </w:tc>
        <w:tc>
          <w:tcPr>
            <w:tcW w:w="1054"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szCs w:val="16"/>
              </w:rPr>
              <w:t>–</w:t>
            </w:r>
          </w:p>
        </w:tc>
      </w:tr>
      <w:tr w:rsidR="00F71864" w:rsidRPr="002330C3" w:rsidTr="002330C3">
        <w:tc>
          <w:tcPr>
            <w:tcW w:w="960"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药品、器械、</w:t>
            </w:r>
            <w:r w:rsidR="000317A8">
              <w:rPr>
                <w:rFonts w:ascii="Arial" w:eastAsia="宋体" w:hAnsi="Arial" w:cs="Arial"/>
                <w:snapToGrid w:val="0"/>
                <w:sz w:val="18"/>
              </w:rPr>
              <w:t>生物制剂</w:t>
            </w:r>
            <w:r w:rsidRPr="002330C3">
              <w:rPr>
                <w:rFonts w:ascii="Arial" w:eastAsia="宋体" w:hAnsi="Arial" w:cs="Arial"/>
                <w:snapToGrid w:val="0"/>
                <w:sz w:val="18"/>
              </w:rPr>
              <w:t>、动物药品或饲料、食品、化妆品</w:t>
            </w:r>
          </w:p>
        </w:tc>
        <w:tc>
          <w:tcPr>
            <w:tcW w:w="1479"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完全符合适用法案或</w:t>
            </w:r>
            <w:r w:rsidRPr="002330C3">
              <w:rPr>
                <w:rFonts w:ascii="Arial" w:eastAsia="宋体" w:hAnsi="Arial" w:cs="Arial"/>
                <w:snapToGrid w:val="0"/>
                <w:sz w:val="18"/>
              </w:rPr>
              <w:t>PHSA</w:t>
            </w:r>
            <w:r w:rsidRPr="002330C3">
              <w:rPr>
                <w:rFonts w:ascii="Arial" w:eastAsia="宋体" w:hAnsi="Arial" w:cs="Arial"/>
                <w:snapToGrid w:val="0"/>
                <w:sz w:val="18"/>
              </w:rPr>
              <w:t>的美国分销和销售要求</w:t>
            </w:r>
          </w:p>
        </w:tc>
        <w:tc>
          <w:tcPr>
            <w:tcW w:w="1307"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商业分销</w:t>
            </w:r>
          </w:p>
        </w:tc>
        <w:tc>
          <w:tcPr>
            <w:tcW w:w="961"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不适用</w:t>
            </w:r>
          </w:p>
        </w:tc>
        <w:tc>
          <w:tcPr>
            <w:tcW w:w="1480"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无具体出口要求</w:t>
            </w:r>
          </w:p>
        </w:tc>
        <w:tc>
          <w:tcPr>
            <w:tcW w:w="961"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否</w:t>
            </w:r>
          </w:p>
        </w:tc>
        <w:tc>
          <w:tcPr>
            <w:tcW w:w="1040"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rPr>
              <w:t>否</w:t>
            </w:r>
          </w:p>
        </w:tc>
        <w:tc>
          <w:tcPr>
            <w:tcW w:w="1054" w:type="dxa"/>
          </w:tcPr>
          <w:p w:rsidR="00F71864" w:rsidRPr="002330C3" w:rsidRDefault="00357122" w:rsidP="006D32B9">
            <w:pPr>
              <w:pStyle w:val="TableParagraph"/>
              <w:topLinePunct/>
              <w:adjustRightInd w:val="0"/>
              <w:snapToGrid w:val="0"/>
              <w:spacing w:beforeLines="15" w:before="44" w:line="276" w:lineRule="auto"/>
              <w:jc w:val="both"/>
              <w:rPr>
                <w:rFonts w:ascii="Arial" w:eastAsia="宋体" w:hAnsi="Arial" w:cs="Arial"/>
                <w:snapToGrid w:val="0"/>
                <w:sz w:val="18"/>
                <w:szCs w:val="16"/>
              </w:rPr>
            </w:pPr>
            <w:r w:rsidRPr="002330C3">
              <w:rPr>
                <w:rFonts w:ascii="Arial" w:eastAsia="宋体" w:hAnsi="Arial" w:cs="Arial"/>
                <w:snapToGrid w:val="0"/>
                <w:sz w:val="18"/>
                <w:szCs w:val="16"/>
              </w:rPr>
              <w:t>–</w:t>
            </w:r>
          </w:p>
        </w:tc>
      </w:tr>
    </w:tbl>
    <w:p w:rsid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p>
    <w:p w:rsidR="002330C3" w:rsidRPr="00FB3102" w:rsidRDefault="002330C3" w:rsidP="00006869">
      <w:pPr>
        <w:topLinePunct/>
        <w:adjustRightInd w:val="0"/>
        <w:snapToGrid w:val="0"/>
        <w:spacing w:afterLines="75" w:after="224" w:line="360" w:lineRule="auto"/>
        <w:jc w:val="both"/>
        <w:rPr>
          <w:rFonts w:ascii="Arial" w:eastAsia="宋体" w:hAnsi="Arial" w:cs="Arial"/>
          <w:snapToGrid w:val="0"/>
          <w:sz w:val="24"/>
          <w:szCs w:val="20"/>
        </w:rPr>
      </w:pPr>
    </w:p>
    <w:p w:rsidR="00F71864" w:rsidRPr="002330C3" w:rsidRDefault="00357122" w:rsidP="002330C3">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6" w:name="_TOC_250004"/>
      <w:bookmarkStart w:id="7" w:name="_Toc498608338"/>
      <w:r w:rsidRPr="002330C3">
        <w:rPr>
          <w:rFonts w:ascii="Arial" w:hAnsi="Arial" w:cs="Arial"/>
          <w:b/>
          <w:snapToGrid w:val="0"/>
          <w:sz w:val="28"/>
        </w:rPr>
        <w:t>法律背</w:t>
      </w:r>
      <w:bookmarkEnd w:id="6"/>
      <w:r w:rsidR="00FB3102" w:rsidRPr="002330C3">
        <w:rPr>
          <w:rFonts w:ascii="Arial" w:hAnsi="Arial" w:cs="Arial"/>
          <w:b/>
          <w:snapToGrid w:val="0"/>
          <w:sz w:val="28"/>
        </w:rPr>
        <w:t>景</w:t>
      </w:r>
      <w:bookmarkEnd w:id="7"/>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有关</w:t>
      </w:r>
      <w:r w:rsidRPr="00FB3102">
        <w:rPr>
          <w:rFonts w:ascii="Arial" w:hAnsi="Arial" w:cs="Arial"/>
          <w:snapToGrid w:val="0"/>
        </w:rPr>
        <w:t>1996</w:t>
      </w:r>
      <w:r w:rsidRPr="00FB3102">
        <w:rPr>
          <w:rFonts w:ascii="Arial" w:hAnsi="Arial" w:cs="Arial"/>
          <w:snapToGrid w:val="0"/>
        </w:rPr>
        <w:t>年修正案颁布之前已实行的法律要求的一些背景信息有助于了解</w:t>
      </w:r>
      <w:r w:rsidRPr="00FB3102">
        <w:rPr>
          <w:rFonts w:ascii="Arial" w:hAnsi="Arial" w:cs="Arial"/>
          <w:snapToGrid w:val="0"/>
        </w:rPr>
        <w:t>1996</w:t>
      </w:r>
      <w:r w:rsidRPr="00FB3102">
        <w:rPr>
          <w:rFonts w:ascii="Arial" w:hAnsi="Arial" w:cs="Arial"/>
          <w:snapToGrid w:val="0"/>
        </w:rPr>
        <w:t>年修正案的颁布原因。</w:t>
      </w:r>
    </w:p>
    <w:p w:rsidR="00F71864" w:rsidRPr="00FB3102" w:rsidRDefault="00357122" w:rsidP="00C4296D">
      <w:pPr>
        <w:pStyle w:val="a4"/>
        <w:numPr>
          <w:ilvl w:val="0"/>
          <w:numId w:val="1"/>
        </w:numPr>
        <w:tabs>
          <w:tab w:val="left" w:pos="5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8" w:name="_Toc498608339"/>
      <w:r w:rsidRPr="00FB3102">
        <w:rPr>
          <w:rFonts w:ascii="Arial" w:eastAsia="宋体" w:hAnsi="Arial" w:cs="Arial"/>
          <w:i/>
          <w:snapToGrid w:val="0"/>
          <w:sz w:val="24"/>
        </w:rPr>
        <w:t>历史背景</w:t>
      </w:r>
      <w:r w:rsidRPr="00FB3102">
        <w:rPr>
          <w:rFonts w:ascii="Arial" w:eastAsia="宋体" w:hAnsi="Arial" w:cs="Arial"/>
          <w:i/>
          <w:snapToGrid w:val="0"/>
          <w:sz w:val="24"/>
        </w:rPr>
        <w:t>——</w:t>
      </w:r>
      <w:r w:rsidRPr="00FB3102">
        <w:rPr>
          <w:rFonts w:ascii="Arial" w:eastAsia="宋体" w:hAnsi="Arial" w:cs="Arial"/>
          <w:i/>
          <w:snapToGrid w:val="0"/>
          <w:sz w:val="24"/>
        </w:rPr>
        <w:t>出口可能无法在美国销售的药品和</w:t>
      </w:r>
      <w:r w:rsidR="000317A8">
        <w:rPr>
          <w:rFonts w:ascii="Arial" w:eastAsia="宋体" w:hAnsi="Arial" w:cs="Arial"/>
          <w:i/>
          <w:snapToGrid w:val="0"/>
          <w:sz w:val="24"/>
        </w:rPr>
        <w:t>生物制剂</w:t>
      </w:r>
      <w:bookmarkEnd w:id="8"/>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w:t>
      </w:r>
      <w:r w:rsidR="00357122" w:rsidRPr="00FB3102">
        <w:rPr>
          <w:rFonts w:ascii="Arial" w:hAnsi="Arial" w:cs="Arial"/>
          <w:snapToGrid w:val="0"/>
        </w:rPr>
        <w:t>的出口规定于</w:t>
      </w:r>
      <w:r w:rsidR="00357122" w:rsidRPr="00FB3102">
        <w:rPr>
          <w:rFonts w:ascii="Arial" w:hAnsi="Arial" w:cs="Arial"/>
          <w:snapToGrid w:val="0"/>
        </w:rPr>
        <w:t>1906</w:t>
      </w:r>
      <w:r w:rsidR="00357122" w:rsidRPr="00FB3102">
        <w:rPr>
          <w:rFonts w:ascii="Arial" w:hAnsi="Arial" w:cs="Arial"/>
          <w:snapToGrid w:val="0"/>
        </w:rPr>
        <w:t>年实行，以作为联邦食品药品法案</w:t>
      </w:r>
      <w:r w:rsidR="00FB3102">
        <w:rPr>
          <w:rFonts w:ascii="Arial" w:hAnsi="Arial" w:cs="Arial"/>
          <w:snapToGrid w:val="0"/>
        </w:rPr>
        <w:t>（</w:t>
      </w:r>
      <w:r w:rsidR="00357122" w:rsidRPr="00FB3102">
        <w:rPr>
          <w:rFonts w:ascii="Arial" w:hAnsi="Arial" w:cs="Arial"/>
          <w:snapToGrid w:val="0"/>
        </w:rPr>
        <w:t>59-384</w:t>
      </w:r>
      <w:r w:rsidR="00357122" w:rsidRPr="00FB3102">
        <w:rPr>
          <w:rFonts w:ascii="Arial" w:hAnsi="Arial" w:cs="Arial"/>
          <w:snapToGrid w:val="0"/>
        </w:rPr>
        <w:t>号公法</w:t>
      </w:r>
      <w:r w:rsidR="00FB3102">
        <w:rPr>
          <w:rFonts w:ascii="Arial" w:hAnsi="Arial" w:cs="Arial"/>
          <w:snapToGrid w:val="0"/>
        </w:rPr>
        <w:t>）</w:t>
      </w:r>
      <w:r w:rsidR="00357122" w:rsidRPr="00FB3102">
        <w:rPr>
          <w:rFonts w:ascii="Arial" w:hAnsi="Arial" w:cs="Arial"/>
          <w:snapToGrid w:val="0"/>
        </w:rPr>
        <w:t>的一部分。</w:t>
      </w:r>
      <w:r w:rsidR="00357122" w:rsidRPr="00FB3102">
        <w:rPr>
          <w:rFonts w:ascii="Arial" w:hAnsi="Arial" w:cs="Arial"/>
          <w:snapToGrid w:val="0"/>
        </w:rPr>
        <w:t>1906</w:t>
      </w:r>
      <w:r w:rsidR="00357122" w:rsidRPr="00FB3102">
        <w:rPr>
          <w:rFonts w:ascii="Arial" w:hAnsi="Arial" w:cs="Arial"/>
          <w:snapToGrid w:val="0"/>
        </w:rPr>
        <w:t>年联邦食品药品法案第</w:t>
      </w:r>
      <w:r w:rsidR="00357122" w:rsidRPr="00FB3102">
        <w:rPr>
          <w:rFonts w:ascii="Arial" w:hAnsi="Arial" w:cs="Arial"/>
          <w:snapToGrid w:val="0"/>
        </w:rPr>
        <w:t>2</w:t>
      </w:r>
      <w:r w:rsidR="00357122" w:rsidRPr="00FB3102">
        <w:rPr>
          <w:rFonts w:ascii="Arial" w:hAnsi="Arial" w:cs="Arial"/>
          <w:snapToGrid w:val="0"/>
        </w:rPr>
        <w:t>条规定：</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FB3102" w:rsidRDefault="00FB3102" w:rsidP="002330C3">
      <w:pPr>
        <w:pStyle w:val="a3"/>
        <w:topLinePunct/>
        <w:adjustRightInd w:val="0"/>
        <w:snapToGrid w:val="0"/>
        <w:spacing w:before="0" w:afterLines="75" w:after="224" w:line="360" w:lineRule="auto"/>
        <w:ind w:leftChars="327" w:left="719"/>
        <w:jc w:val="both"/>
        <w:rPr>
          <w:rFonts w:ascii="Arial" w:hAnsi="Arial" w:cs="Arial"/>
          <w:snapToGrid w:val="0"/>
        </w:rPr>
      </w:pPr>
      <w:r w:rsidRPr="00FB3102">
        <w:rPr>
          <w:rFonts w:ascii="Arial" w:hAnsi="Arial" w:cs="Arial"/>
          <w:snapToGrid w:val="0"/>
        </w:rPr>
        <w:lastRenderedPageBreak/>
        <w:t>*</w:t>
      </w:r>
      <w:r>
        <w:rPr>
          <w:rFonts w:ascii="Arial" w:hAnsi="Arial" w:cs="Arial"/>
          <w:snapToGrid w:val="0"/>
        </w:rPr>
        <w:t xml:space="preserve"> </w:t>
      </w:r>
      <w:r w:rsidRPr="00FB3102">
        <w:rPr>
          <w:rFonts w:ascii="Arial" w:hAnsi="Arial" w:cs="Arial"/>
          <w:snapToGrid w:val="0"/>
        </w:rPr>
        <w:t>*</w:t>
      </w:r>
      <w:r>
        <w:rPr>
          <w:rFonts w:ascii="Arial" w:hAnsi="Arial" w:cs="Arial"/>
          <w:snapToGrid w:val="0"/>
        </w:rPr>
        <w:t xml:space="preserve"> </w:t>
      </w:r>
      <w:r w:rsidRPr="00FB3102">
        <w:rPr>
          <w:rFonts w:ascii="Arial" w:hAnsi="Arial" w:cs="Arial"/>
          <w:snapToGrid w:val="0"/>
        </w:rPr>
        <w:t>*</w:t>
      </w:r>
      <w:r w:rsidR="00357122" w:rsidRPr="00FB3102">
        <w:rPr>
          <w:rFonts w:ascii="Arial" w:hAnsi="Arial" w:cs="Arial"/>
          <w:snapToGrid w:val="0"/>
        </w:rPr>
        <w:t>如果制品旨在出口至任何国</w:t>
      </w:r>
      <w:r w:rsidR="005845E0" w:rsidRPr="00FB3102">
        <w:rPr>
          <w:rFonts w:ascii="Arial" w:hAnsi="Arial" w:cs="Arial"/>
          <w:snapToGrid w:val="0"/>
        </w:rPr>
        <w:t>外</w:t>
      </w:r>
      <w:r w:rsidR="00357122" w:rsidRPr="00FB3102">
        <w:rPr>
          <w:rFonts w:ascii="Arial" w:hAnsi="Arial" w:cs="Arial"/>
          <w:snapToGrid w:val="0"/>
        </w:rPr>
        <w:t>并根据国</w:t>
      </w:r>
      <w:r w:rsidR="005845E0" w:rsidRPr="00FB3102">
        <w:rPr>
          <w:rFonts w:ascii="Arial" w:hAnsi="Arial" w:cs="Arial"/>
          <w:snapToGrid w:val="0"/>
        </w:rPr>
        <w:t>外</w:t>
      </w:r>
      <w:r w:rsidR="005845E0">
        <w:rPr>
          <w:rFonts w:ascii="Arial" w:hAnsi="Arial" w:cs="Arial"/>
          <w:snapToGrid w:val="0"/>
        </w:rPr>
        <w:t>买方</w:t>
      </w:r>
      <w:r w:rsidR="00357122" w:rsidRPr="00FB3102">
        <w:rPr>
          <w:rFonts w:ascii="Arial" w:hAnsi="Arial" w:cs="Arial"/>
          <w:snapToGrid w:val="0"/>
        </w:rPr>
        <w:t>的规格或指示进行制备或包装，此外，制备或包装时使用的所有物质均未与将所述制品运输至其处的</w:t>
      </w:r>
      <w:r w:rsidR="005845E0">
        <w:rPr>
          <w:rFonts w:ascii="Arial" w:hAnsi="Arial" w:cs="Arial"/>
          <w:snapToGrid w:val="0"/>
        </w:rPr>
        <w:t>国外</w:t>
      </w:r>
      <w:r w:rsidR="00357122" w:rsidRPr="00FB3102">
        <w:rPr>
          <w:rFonts w:ascii="Arial" w:hAnsi="Arial" w:cs="Arial"/>
          <w:snapToGrid w:val="0"/>
        </w:rPr>
        <w:t>法律相冲突，则不得根据本法的规定将其视为掺假或假冒制</w:t>
      </w:r>
      <w:r w:rsidRPr="00FB3102">
        <w:rPr>
          <w:rFonts w:ascii="Arial" w:hAnsi="Arial" w:cs="Arial"/>
          <w:snapToGrid w:val="0"/>
        </w:rPr>
        <w:t>品</w:t>
      </w:r>
      <w:r>
        <w:rPr>
          <w:rFonts w:ascii="Arial" w:hAnsi="Arial" w:cs="Arial"/>
          <w:snapToGrid w:val="0"/>
        </w:rPr>
        <w:t>；</w:t>
      </w:r>
      <w:r w:rsidRPr="00FB3102">
        <w:rPr>
          <w:rFonts w:ascii="Arial" w:hAnsi="Arial" w:cs="Arial"/>
          <w:snapToGrid w:val="0"/>
        </w:rPr>
        <w:t>但</w:t>
      </w:r>
      <w:r w:rsidR="00357122" w:rsidRPr="00FB3102">
        <w:rPr>
          <w:rFonts w:ascii="Arial" w:hAnsi="Arial" w:cs="Arial"/>
          <w:snapToGrid w:val="0"/>
        </w:rPr>
        <w:t>是，如果所述制品的实际销售目的或提供销售的目的是供国内使用或消费，则此条款不得使所述制品豁免本法案的其他任何规定。</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此出口规定已并入</w:t>
      </w:r>
      <w:r w:rsidRPr="00FB3102">
        <w:rPr>
          <w:rFonts w:ascii="Arial" w:hAnsi="Arial" w:cs="Arial"/>
          <w:snapToGrid w:val="0"/>
        </w:rPr>
        <w:t>1938</w:t>
      </w:r>
      <w:r w:rsidRPr="00FB3102">
        <w:rPr>
          <w:rFonts w:ascii="Arial" w:hAnsi="Arial" w:cs="Arial"/>
          <w:snapToGrid w:val="0"/>
        </w:rPr>
        <w:t>年联邦食品、药品和化妆品法案</w:t>
      </w:r>
      <w:r w:rsidR="00FB3102">
        <w:rPr>
          <w:rFonts w:ascii="Arial" w:hAnsi="Arial" w:cs="Arial"/>
          <w:snapToGrid w:val="0"/>
        </w:rPr>
        <w:t>（</w:t>
      </w:r>
      <w:r w:rsidRPr="00FB3102">
        <w:rPr>
          <w:rFonts w:ascii="Arial" w:hAnsi="Arial" w:cs="Arial"/>
          <w:snapToGrid w:val="0"/>
        </w:rPr>
        <w:t>75-717</w:t>
      </w:r>
      <w:r w:rsidRPr="00FB3102">
        <w:rPr>
          <w:rFonts w:ascii="Arial" w:hAnsi="Arial" w:cs="Arial"/>
          <w:snapToGrid w:val="0"/>
        </w:rPr>
        <w:t>号公法</w:t>
      </w:r>
      <w:r w:rsidR="00FB3102">
        <w:rPr>
          <w:rFonts w:ascii="Arial" w:hAnsi="Arial" w:cs="Arial"/>
          <w:snapToGrid w:val="0"/>
        </w:rPr>
        <w:t>）</w:t>
      </w:r>
      <w:r w:rsidRPr="00FB3102">
        <w:rPr>
          <w:rFonts w:ascii="Arial" w:hAnsi="Arial" w:cs="Arial"/>
          <w:snapToGrid w:val="0"/>
        </w:rPr>
        <w:t>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，此外，还对此法案进行了一些修改。</w:t>
      </w:r>
      <w:r w:rsidRPr="00FB3102">
        <w:rPr>
          <w:rFonts w:ascii="Arial" w:hAnsi="Arial" w:cs="Arial"/>
          <w:snapToGrid w:val="0"/>
        </w:rPr>
        <w:t>1938</w:t>
      </w:r>
      <w:r w:rsidRPr="00FB3102">
        <w:rPr>
          <w:rFonts w:ascii="Arial" w:hAnsi="Arial" w:cs="Arial"/>
          <w:snapToGrid w:val="0"/>
        </w:rPr>
        <w:t>年法案第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w:t>
      </w:r>
    </w:p>
    <w:p w:rsidR="00F71864" w:rsidRPr="00FB3102" w:rsidRDefault="00357122" w:rsidP="002330C3">
      <w:pPr>
        <w:pStyle w:val="a3"/>
        <w:topLinePunct/>
        <w:adjustRightInd w:val="0"/>
        <w:snapToGrid w:val="0"/>
        <w:spacing w:before="0" w:afterLines="75" w:after="224" w:line="360" w:lineRule="auto"/>
        <w:ind w:leftChars="327" w:left="719"/>
        <w:jc w:val="both"/>
        <w:rPr>
          <w:rFonts w:ascii="Arial" w:hAnsi="Arial" w:cs="Arial"/>
          <w:snapToGrid w:val="0"/>
        </w:rPr>
      </w:pPr>
      <w:r w:rsidRPr="00FB3102">
        <w:rPr>
          <w:rFonts w:ascii="Arial" w:hAnsi="Arial" w:cs="Arial"/>
          <w:snapToGrid w:val="0"/>
        </w:rPr>
        <w:t>如</w:t>
      </w:r>
      <w:r w:rsidR="00FB3102" w:rsidRPr="00FB3102">
        <w:rPr>
          <w:rFonts w:ascii="Arial" w:hAnsi="Arial" w:cs="Arial"/>
          <w:snapToGrid w:val="0"/>
        </w:rPr>
        <w:t>果</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旨</w:t>
      </w:r>
      <w:r w:rsidRPr="00FB3102">
        <w:rPr>
          <w:rFonts w:ascii="Arial" w:hAnsi="Arial" w:cs="Arial"/>
          <w:snapToGrid w:val="0"/>
        </w:rPr>
        <w:t>在出口的食品、药品器械或化妆品符合</w:t>
      </w:r>
      <w:r w:rsidR="005845E0">
        <w:rPr>
          <w:rFonts w:ascii="Arial" w:hAnsi="Arial" w:cs="Arial"/>
          <w:snapToGrid w:val="0"/>
        </w:rPr>
        <w:t>国外买方</w:t>
      </w:r>
      <w:r w:rsidRPr="00FB3102">
        <w:rPr>
          <w:rFonts w:ascii="Arial" w:hAnsi="Arial" w:cs="Arial"/>
          <w:snapToGrid w:val="0"/>
        </w:rPr>
        <w:t>的规</w:t>
      </w:r>
      <w:r w:rsidR="00FB3102" w:rsidRPr="00FB3102">
        <w:rPr>
          <w:rFonts w:ascii="Arial" w:hAnsi="Arial" w:cs="Arial"/>
          <w:snapToGrid w:val="0"/>
        </w:rPr>
        <w:t>格</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未</w:t>
      </w:r>
      <w:r w:rsidRPr="00FB3102">
        <w:rPr>
          <w:rFonts w:ascii="Arial" w:hAnsi="Arial" w:cs="Arial"/>
          <w:snapToGrid w:val="0"/>
        </w:rPr>
        <w:t>与进口国家的法律相冲突</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在</w:t>
      </w:r>
      <w:r w:rsidRPr="00FB3102">
        <w:rPr>
          <w:rFonts w:ascii="Arial" w:hAnsi="Arial" w:cs="Arial"/>
          <w:snapToGrid w:val="0"/>
        </w:rPr>
        <w:t>运输包装外面标明其仅用于出口</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4</w:t>
      </w:r>
      <w:r w:rsidR="00FB3102">
        <w:rPr>
          <w:rFonts w:ascii="Arial" w:hAnsi="Arial" w:cs="Arial"/>
          <w:snapToGrid w:val="0"/>
        </w:rPr>
        <w:t>）</w:t>
      </w:r>
      <w:r w:rsidR="00FB3102" w:rsidRPr="00FB3102">
        <w:rPr>
          <w:rFonts w:ascii="Arial" w:hAnsi="Arial" w:cs="Arial"/>
          <w:snapToGrid w:val="0"/>
        </w:rPr>
        <w:t>不</w:t>
      </w:r>
      <w:r w:rsidRPr="00FB3102">
        <w:rPr>
          <w:rFonts w:ascii="Arial" w:hAnsi="Arial" w:cs="Arial"/>
          <w:snapToGrid w:val="0"/>
        </w:rPr>
        <w:t>在国内商业销售或提供销售，则不得根据本法将其视为掺假或假冒产品</w:t>
      </w:r>
      <w:r w:rsidR="00FB3102" w:rsidRPr="00FB3102">
        <w:rPr>
          <w:rFonts w:ascii="Arial" w:hAnsi="Arial" w:cs="Arial"/>
          <w:snapToGrid w:val="0"/>
        </w:rPr>
        <w:t>*</w:t>
      </w:r>
      <w:r w:rsidR="00FB3102">
        <w:rPr>
          <w:rFonts w:ascii="Arial" w:hAnsi="Arial" w:cs="Arial"/>
          <w:snapToGrid w:val="0"/>
        </w:rPr>
        <w:t xml:space="preserve"> </w:t>
      </w:r>
      <w:r w:rsidR="00FB3102" w:rsidRPr="00FB3102">
        <w:rPr>
          <w:rFonts w:ascii="Arial" w:hAnsi="Arial" w:cs="Arial"/>
          <w:snapToGrid w:val="0"/>
        </w:rPr>
        <w:t>*</w:t>
      </w:r>
      <w:r w:rsidR="00FB3102">
        <w:rPr>
          <w:rFonts w:ascii="Arial" w:hAnsi="Arial" w:cs="Arial"/>
          <w:snapToGrid w:val="0"/>
        </w:rPr>
        <w:t xml:space="preserve"> </w:t>
      </w:r>
      <w:r w:rsidR="00FB3102" w:rsidRPr="00FB3102">
        <w:rPr>
          <w:rFonts w:ascii="Arial" w:hAnsi="Arial" w:cs="Arial"/>
          <w:snapToGrid w:val="0"/>
        </w:rPr>
        <w:t>*</w:t>
      </w:r>
      <w:r w:rsidRPr="00FB3102">
        <w:rPr>
          <w:rFonts w:ascii="Arial" w:hAnsi="Arial" w:cs="Arial"/>
          <w:snapToGrid w:val="0"/>
        </w:rPr>
        <w:t>。</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1938</w:t>
      </w:r>
      <w:r w:rsidRPr="00FB3102">
        <w:rPr>
          <w:rFonts w:ascii="Arial" w:hAnsi="Arial" w:cs="Arial"/>
          <w:snapToGrid w:val="0"/>
        </w:rPr>
        <w:t>年法案还界定了术语</w:t>
      </w:r>
      <w:r w:rsidR="00FB3102" w:rsidRPr="00FB3102">
        <w:rPr>
          <w:rFonts w:ascii="宋体" w:hAnsi="宋体" w:cs="Arial"/>
          <w:snapToGrid w:val="0"/>
        </w:rPr>
        <w:t>“</w:t>
      </w:r>
      <w:r w:rsidRPr="00FB3102">
        <w:rPr>
          <w:rFonts w:ascii="Arial" w:hAnsi="Arial" w:cs="Arial"/>
          <w:snapToGrid w:val="0"/>
        </w:rPr>
        <w:t>药品</w:t>
      </w:r>
      <w:r w:rsidR="00FB3102" w:rsidRPr="00FB3102">
        <w:rPr>
          <w:rFonts w:ascii="宋体" w:hAnsi="宋体" w:cs="Arial"/>
          <w:snapToGrid w:val="0"/>
        </w:rPr>
        <w:t>”</w:t>
      </w:r>
      <w:r w:rsidRPr="00FB3102">
        <w:rPr>
          <w:rFonts w:ascii="Arial" w:hAnsi="Arial" w:cs="Arial"/>
          <w:snapToGrid w:val="0"/>
        </w:rPr>
        <w:t>和</w:t>
      </w:r>
      <w:r w:rsidR="00FB3102" w:rsidRPr="00FB3102">
        <w:rPr>
          <w:rFonts w:ascii="宋体" w:hAnsi="宋体" w:cs="Arial"/>
          <w:snapToGrid w:val="0"/>
        </w:rPr>
        <w:t>“</w:t>
      </w:r>
      <w:r w:rsidRPr="00FB3102">
        <w:rPr>
          <w:rFonts w:ascii="Arial" w:hAnsi="Arial" w:cs="Arial"/>
          <w:snapToGrid w:val="0"/>
        </w:rPr>
        <w:t>新药</w:t>
      </w:r>
      <w:r w:rsidR="00FB3102" w:rsidRPr="00FB3102">
        <w:rPr>
          <w:rFonts w:ascii="宋体" w:hAnsi="宋体" w:cs="Arial"/>
          <w:snapToGrid w:val="0"/>
        </w:rPr>
        <w:t>”</w:t>
      </w:r>
      <w:r w:rsidRPr="00FB3102">
        <w:rPr>
          <w:rFonts w:ascii="Arial" w:hAnsi="Arial" w:cs="Arial"/>
          <w:snapToGrid w:val="0"/>
        </w:rPr>
        <w:t>，根据此类定义，</w:t>
      </w:r>
      <w:r w:rsidRPr="00FB3102">
        <w:rPr>
          <w:rFonts w:ascii="Arial" w:hAnsi="Arial" w:cs="Arial"/>
          <w:snapToGrid w:val="0"/>
        </w:rPr>
        <w:t>1938</w:t>
      </w:r>
      <w:r w:rsidRPr="00FB3102">
        <w:rPr>
          <w:rFonts w:ascii="Arial" w:hAnsi="Arial" w:cs="Arial"/>
          <w:snapToGrid w:val="0"/>
        </w:rPr>
        <w:t>年法案第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不适用于不符合</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505</w:t>
      </w:r>
      <w:r w:rsidRPr="00FB3102">
        <w:rPr>
          <w:rFonts w:ascii="Arial" w:hAnsi="Arial" w:cs="Arial"/>
          <w:snapToGrid w:val="0"/>
        </w:rPr>
        <w:t>条的新药。</w:t>
      </w:r>
      <w:r w:rsidR="00FB3102">
        <w:rPr>
          <w:rFonts w:ascii="Arial" w:hAnsi="Arial" w:cs="Arial"/>
          <w:snapToGrid w:val="0"/>
        </w:rPr>
        <w:t>（</w:t>
      </w:r>
      <w:r w:rsidRPr="00FB3102">
        <w:rPr>
          <w:rFonts w:ascii="Arial" w:hAnsi="Arial" w:cs="Arial"/>
          <w:snapToGrid w:val="0"/>
        </w:rPr>
        <w:t>例如，请参见美国诉药品制品等案</w:t>
      </w:r>
      <w:r w:rsidR="00FB3102">
        <w:rPr>
          <w:rFonts w:ascii="Arial" w:hAnsi="Arial" w:cs="Arial"/>
          <w:snapToGrid w:val="0"/>
        </w:rPr>
        <w:t>）</w:t>
      </w:r>
      <w:r w:rsidR="00FB3102" w:rsidRPr="00FB3102">
        <w:rPr>
          <w:rFonts w:ascii="Arial" w:hAnsi="Arial" w:cs="Arial"/>
          <w:snapToGrid w:val="0"/>
        </w:rPr>
        <w:t>*</w:t>
      </w:r>
      <w:r w:rsidR="00FB3102">
        <w:rPr>
          <w:rFonts w:ascii="Arial" w:hAnsi="Arial" w:cs="Arial"/>
          <w:snapToGrid w:val="0"/>
        </w:rPr>
        <w:t xml:space="preserve"> </w:t>
      </w:r>
      <w:r w:rsidR="00FB3102" w:rsidRPr="00FB3102">
        <w:rPr>
          <w:rFonts w:ascii="Arial" w:hAnsi="Arial" w:cs="Arial"/>
          <w:snapToGrid w:val="0"/>
        </w:rPr>
        <w:t>*</w:t>
      </w:r>
      <w:r w:rsidR="00FB3102">
        <w:rPr>
          <w:rFonts w:ascii="Arial" w:hAnsi="Arial" w:cs="Arial"/>
          <w:snapToGrid w:val="0"/>
        </w:rPr>
        <w:t xml:space="preserve"> </w:t>
      </w:r>
      <w:r w:rsidR="00FB3102" w:rsidRPr="00FB3102">
        <w:rPr>
          <w:rFonts w:ascii="Arial" w:hAnsi="Arial" w:cs="Arial"/>
          <w:snapToGrid w:val="0"/>
        </w:rPr>
        <w:t>*</w:t>
      </w:r>
      <w:r w:rsidRPr="00FB3102">
        <w:rPr>
          <w:rFonts w:ascii="Arial" w:hAnsi="Arial" w:cs="Arial"/>
          <w:snapToGrid w:val="0"/>
        </w:rPr>
        <w:t>乙硫异烟胺</w:t>
      </w:r>
      <w:r w:rsidRPr="00FB3102">
        <w:rPr>
          <w:rFonts w:ascii="Arial" w:hAnsi="Arial" w:cs="Arial"/>
          <w:snapToGrid w:val="0"/>
        </w:rPr>
        <w:t>-INH</w:t>
      </w:r>
      <w:r w:rsidRPr="00FB3102">
        <w:rPr>
          <w:rFonts w:ascii="Arial" w:hAnsi="Arial" w:cs="Arial"/>
          <w:snapToGrid w:val="0"/>
        </w:rPr>
        <w:t>，</w:t>
      </w:r>
      <w:r w:rsidRPr="00FB3102">
        <w:rPr>
          <w:rFonts w:ascii="Arial" w:hAnsi="Arial" w:cs="Arial"/>
          <w:snapToGrid w:val="0"/>
        </w:rPr>
        <w:t>67C</w:t>
      </w:r>
      <w:r w:rsidR="00FB3102">
        <w:rPr>
          <w:rFonts w:ascii="Arial" w:hAnsi="Arial" w:cs="Arial"/>
          <w:snapToGrid w:val="0"/>
        </w:rPr>
        <w:t xml:space="preserve"> </w:t>
      </w:r>
      <w:r w:rsidRPr="00FB3102">
        <w:rPr>
          <w:rFonts w:ascii="Arial" w:hAnsi="Arial" w:cs="Arial"/>
          <w:snapToGrid w:val="0"/>
        </w:rPr>
        <w:t>288</w:t>
      </w:r>
      <w:r w:rsidRPr="00FB3102">
        <w:rPr>
          <w:rFonts w:ascii="Arial" w:hAnsi="Arial" w:cs="Arial"/>
          <w:snapToGrid w:val="0"/>
        </w:rPr>
        <w:t>号</w:t>
      </w:r>
      <w:r w:rsidR="00FB3102">
        <w:rPr>
          <w:rFonts w:ascii="Arial" w:hAnsi="Arial" w:cs="Arial"/>
          <w:snapToGrid w:val="0"/>
        </w:rPr>
        <w:t>（</w:t>
      </w:r>
      <w:r w:rsidRPr="00FB3102">
        <w:rPr>
          <w:rFonts w:ascii="Arial" w:hAnsi="Arial" w:cs="Arial"/>
          <w:snapToGrid w:val="0"/>
        </w:rPr>
        <w:t>1967</w:t>
      </w:r>
      <w:r w:rsidRPr="00FB3102">
        <w:rPr>
          <w:rFonts w:ascii="Arial" w:hAnsi="Arial" w:cs="Arial"/>
          <w:snapToGrid w:val="0"/>
        </w:rPr>
        <w:t>年</w:t>
      </w:r>
      <w:r w:rsidRPr="00FB3102">
        <w:rPr>
          <w:rFonts w:ascii="Arial" w:hAnsi="Arial" w:cs="Arial"/>
          <w:snapToGrid w:val="0"/>
        </w:rPr>
        <w:t>8</w:t>
      </w:r>
      <w:r w:rsidRPr="00FB3102">
        <w:rPr>
          <w:rFonts w:ascii="Arial" w:hAnsi="Arial" w:cs="Arial"/>
          <w:snapToGrid w:val="0"/>
        </w:rPr>
        <w:t>月</w:t>
      </w:r>
      <w:r w:rsidRPr="00FB3102">
        <w:rPr>
          <w:rFonts w:ascii="Arial" w:hAnsi="Arial" w:cs="Arial"/>
          <w:snapToGrid w:val="0"/>
        </w:rPr>
        <w:t>19</w:t>
      </w:r>
      <w:r w:rsidRPr="00FB3102">
        <w:rPr>
          <w:rFonts w:ascii="Arial" w:hAnsi="Arial" w:cs="Arial"/>
          <w:snapToGrid w:val="0"/>
        </w:rPr>
        <w:t>日，</w:t>
      </w:r>
      <w:r w:rsidRPr="00FB3102">
        <w:rPr>
          <w:rFonts w:ascii="Arial" w:hAnsi="Arial" w:cs="Arial"/>
          <w:snapToGrid w:val="0"/>
        </w:rPr>
        <w:t>E.D.N.Y.</w:t>
      </w:r>
      <w:r w:rsidR="00FB3102">
        <w:rPr>
          <w:rFonts w:ascii="Arial" w:hAnsi="Arial" w:cs="Arial"/>
          <w:snapToGrid w:val="0"/>
        </w:rPr>
        <w:t>）；</w:t>
      </w:r>
      <w:r w:rsidR="00FB3102" w:rsidRPr="00FB3102">
        <w:rPr>
          <w:rFonts w:ascii="Arial" w:hAnsi="Arial" w:cs="Arial"/>
          <w:snapToGrid w:val="0"/>
        </w:rPr>
        <w:t>美</w:t>
      </w:r>
      <w:r w:rsidRPr="00FB3102">
        <w:rPr>
          <w:rFonts w:ascii="Arial" w:hAnsi="Arial" w:cs="Arial"/>
          <w:snapToGrid w:val="0"/>
        </w:rPr>
        <w:t>国诉</w:t>
      </w:r>
      <w:r w:rsidRPr="00FB3102">
        <w:rPr>
          <w:rFonts w:ascii="Arial" w:hAnsi="Arial" w:cs="Arial"/>
          <w:snapToGrid w:val="0"/>
        </w:rPr>
        <w:t>Yaron</w:t>
      </w:r>
      <w:r w:rsidRPr="00FB3102">
        <w:rPr>
          <w:rFonts w:ascii="Arial" w:hAnsi="Arial" w:cs="Arial"/>
          <w:snapToGrid w:val="0"/>
        </w:rPr>
        <w:t>实验室公司案，</w:t>
      </w:r>
      <w:r w:rsidRPr="00FB3102">
        <w:rPr>
          <w:rFonts w:ascii="Arial" w:hAnsi="Arial" w:cs="Arial"/>
          <w:snapToGrid w:val="0"/>
        </w:rPr>
        <w:t>365F.Supp.917,919</w:t>
      </w:r>
      <w:r w:rsidR="00FB3102">
        <w:rPr>
          <w:rFonts w:ascii="Arial" w:hAnsi="Arial" w:cs="Arial"/>
          <w:snapToGrid w:val="0"/>
        </w:rPr>
        <w:t>（</w:t>
      </w:r>
      <w:r w:rsidRPr="00FB3102">
        <w:rPr>
          <w:rFonts w:ascii="Arial" w:hAnsi="Arial" w:cs="Arial"/>
          <w:snapToGrid w:val="0"/>
        </w:rPr>
        <w:t>ND</w:t>
      </w:r>
      <w:r w:rsidR="00FB3102">
        <w:rPr>
          <w:rFonts w:ascii="Arial" w:hAnsi="Arial" w:cs="Arial"/>
          <w:snapToGrid w:val="0"/>
        </w:rPr>
        <w:t xml:space="preserve"> </w:t>
      </w:r>
      <w:r w:rsidRPr="00FB3102">
        <w:rPr>
          <w:rFonts w:ascii="Arial" w:hAnsi="Arial" w:cs="Arial"/>
          <w:snapToGrid w:val="0"/>
        </w:rPr>
        <w:t>Cal</w:t>
      </w:r>
      <w:r w:rsidRPr="00FB3102">
        <w:rPr>
          <w:rFonts w:ascii="Arial" w:hAnsi="Arial" w:cs="Arial"/>
          <w:snapToGrid w:val="0"/>
        </w:rPr>
        <w:t>。</w:t>
      </w:r>
      <w:r w:rsidRPr="00FB3102">
        <w:rPr>
          <w:rFonts w:ascii="Arial" w:hAnsi="Arial" w:cs="Arial"/>
          <w:snapToGrid w:val="0"/>
        </w:rPr>
        <w:t>1972</w:t>
      </w:r>
      <w:r w:rsidR="00FB3102">
        <w:rPr>
          <w:rFonts w:ascii="Arial" w:hAnsi="Arial" w:cs="Arial"/>
          <w:snapToGrid w:val="0"/>
        </w:rPr>
        <w:t>）；</w:t>
      </w:r>
      <w:r w:rsidR="00FB3102" w:rsidRPr="00FB3102">
        <w:rPr>
          <w:rFonts w:ascii="Arial" w:hAnsi="Arial" w:cs="Arial"/>
          <w:snapToGrid w:val="0"/>
        </w:rPr>
        <w:t>合</w:t>
      </w:r>
      <w:r w:rsidRPr="00FB3102">
        <w:rPr>
          <w:rFonts w:ascii="Arial" w:hAnsi="Arial" w:cs="Arial"/>
          <w:snapToGrid w:val="0"/>
        </w:rPr>
        <w:t>规政策指南</w:t>
      </w:r>
      <w:r w:rsidRPr="00FB3102">
        <w:rPr>
          <w:rFonts w:ascii="Arial" w:hAnsi="Arial" w:cs="Arial"/>
          <w:snapToGrid w:val="0"/>
        </w:rPr>
        <w:t>7132c.01</w:t>
      </w:r>
      <w:r w:rsidR="00FB3102">
        <w:rPr>
          <w:rFonts w:ascii="Arial" w:hAnsi="Arial" w:cs="Arial"/>
          <w:snapToGrid w:val="0"/>
        </w:rPr>
        <w:t>（</w:t>
      </w:r>
      <w:r w:rsidRPr="00FB3102">
        <w:rPr>
          <w:rFonts w:ascii="Arial" w:hAnsi="Arial" w:cs="Arial"/>
          <w:snapToGrid w:val="0"/>
        </w:rPr>
        <w:t>1980</w:t>
      </w:r>
      <w:r w:rsidRPr="00FB3102">
        <w:rPr>
          <w:rFonts w:ascii="Arial" w:hAnsi="Arial" w:cs="Arial"/>
          <w:snapToGrid w:val="0"/>
        </w:rPr>
        <w:t>年</w:t>
      </w:r>
      <w:r w:rsidRPr="00FB3102">
        <w:rPr>
          <w:rFonts w:ascii="Arial" w:hAnsi="Arial" w:cs="Arial"/>
          <w:snapToGrid w:val="0"/>
        </w:rPr>
        <w:t>10</w:t>
      </w:r>
      <w:r w:rsidRPr="00FB3102">
        <w:rPr>
          <w:rFonts w:ascii="Arial" w:hAnsi="Arial" w:cs="Arial"/>
          <w:snapToGrid w:val="0"/>
        </w:rPr>
        <w:t>月</w:t>
      </w:r>
      <w:r w:rsidRPr="00FB3102">
        <w:rPr>
          <w:rFonts w:ascii="Arial" w:hAnsi="Arial" w:cs="Arial"/>
          <w:snapToGrid w:val="0"/>
        </w:rPr>
        <w:t>1</w:t>
      </w:r>
      <w:r w:rsidRPr="00FB3102">
        <w:rPr>
          <w:rFonts w:ascii="Arial" w:hAnsi="Arial" w:cs="Arial"/>
          <w:snapToGrid w:val="0"/>
        </w:rPr>
        <w:t>日</w:t>
      </w:r>
      <w:r w:rsidR="00FB3102">
        <w:rPr>
          <w:rFonts w:ascii="Arial" w:hAnsi="Arial" w:cs="Arial"/>
          <w:snapToGrid w:val="0"/>
        </w:rPr>
        <w:t>））</w:t>
      </w:r>
      <w:r w:rsidRPr="00FB3102">
        <w:rPr>
          <w:rFonts w:ascii="Arial" w:hAnsi="Arial" w:cs="Arial"/>
          <w:snapToGrid w:val="0"/>
        </w:rPr>
        <w:t>因此，</w:t>
      </w:r>
      <w:r w:rsidR="006358A4">
        <w:rPr>
          <w:rFonts w:ascii="Arial" w:hAnsi="Arial" w:cs="Arial"/>
          <w:snapToGrid w:val="0"/>
        </w:rPr>
        <w:t>该法案</w:t>
      </w:r>
      <w:r w:rsidRPr="00FB3102">
        <w:rPr>
          <w:rFonts w:ascii="Arial" w:hAnsi="Arial" w:cs="Arial"/>
          <w:snapToGrid w:val="0"/>
        </w:rPr>
        <w:t>允许出口批准药品，但不允许出口未批准新药。有人认为，这种规定会加重制药行业的困难</w:t>
      </w:r>
      <w:r w:rsidR="00FB3102">
        <w:rPr>
          <w:rFonts w:ascii="Arial" w:hAnsi="Arial" w:cs="Arial"/>
          <w:snapToGrid w:val="0"/>
        </w:rPr>
        <w:t>（</w:t>
      </w:r>
      <w:r w:rsidRPr="00FB3102">
        <w:rPr>
          <w:rFonts w:ascii="Arial" w:hAnsi="Arial" w:cs="Arial"/>
          <w:snapToGrid w:val="0"/>
        </w:rPr>
        <w:t>削弱其在国际市场上的竞争能力</w:t>
      </w:r>
      <w:r w:rsidR="00FB3102">
        <w:rPr>
          <w:rFonts w:ascii="Arial" w:hAnsi="Arial" w:cs="Arial"/>
          <w:snapToGrid w:val="0"/>
        </w:rPr>
        <w:t>）</w:t>
      </w:r>
      <w:r w:rsidRPr="00FB3102">
        <w:rPr>
          <w:rFonts w:ascii="Arial" w:hAnsi="Arial" w:cs="Arial"/>
          <w:snapToGrid w:val="0"/>
        </w:rPr>
        <w:t>，且不会带来任何公共卫生收益</w:t>
      </w:r>
      <w:r w:rsidR="00FB3102">
        <w:rPr>
          <w:rFonts w:ascii="Arial" w:hAnsi="Arial" w:cs="Arial"/>
          <w:snapToGrid w:val="0"/>
        </w:rPr>
        <w:t>（</w:t>
      </w:r>
      <w:r w:rsidRPr="00FB3102">
        <w:rPr>
          <w:rFonts w:ascii="Arial" w:hAnsi="Arial" w:cs="Arial"/>
          <w:snapToGrid w:val="0"/>
        </w:rPr>
        <w:t>请参见</w:t>
      </w:r>
      <w:r w:rsidRPr="00FB3102">
        <w:rPr>
          <w:rFonts w:ascii="Arial" w:hAnsi="Arial" w:cs="Arial"/>
          <w:snapToGrid w:val="0"/>
        </w:rPr>
        <w:t>S.</w:t>
      </w:r>
      <w:r w:rsidR="00FB3102">
        <w:rPr>
          <w:rFonts w:ascii="Arial" w:hAnsi="Arial" w:cs="Arial"/>
          <w:snapToGrid w:val="0"/>
        </w:rPr>
        <w:t xml:space="preserve"> </w:t>
      </w:r>
      <w:r w:rsidRPr="00FB3102">
        <w:rPr>
          <w:rFonts w:ascii="Arial" w:hAnsi="Arial" w:cs="Arial"/>
          <w:snapToGrid w:val="0"/>
        </w:rPr>
        <w:t>Rept.99-225,99th</w:t>
      </w:r>
      <w:r w:rsidR="00FB3102">
        <w:rPr>
          <w:rFonts w:ascii="Arial" w:hAnsi="Arial" w:cs="Arial"/>
          <w:snapToGrid w:val="0"/>
        </w:rPr>
        <w:t xml:space="preserve"> </w:t>
      </w:r>
      <w:r w:rsidRPr="00FB3102">
        <w:rPr>
          <w:rFonts w:ascii="Arial" w:hAnsi="Arial" w:cs="Arial"/>
          <w:snapToGrid w:val="0"/>
        </w:rPr>
        <w:t>Cong.</w:t>
      </w:r>
      <w:r w:rsidRPr="00FB3102">
        <w:rPr>
          <w:rFonts w:ascii="Arial" w:hAnsi="Arial" w:cs="Arial"/>
          <w:snapToGrid w:val="0"/>
        </w:rPr>
        <w:t>，</w:t>
      </w:r>
      <w:r w:rsidRPr="00FB3102">
        <w:rPr>
          <w:rFonts w:ascii="Arial" w:hAnsi="Arial" w:cs="Arial"/>
          <w:snapToGrid w:val="0"/>
        </w:rPr>
        <w:t>2d</w:t>
      </w:r>
      <w:r w:rsidR="00FB3102">
        <w:rPr>
          <w:rFonts w:ascii="Arial" w:hAnsi="Arial" w:cs="Arial"/>
          <w:snapToGrid w:val="0"/>
        </w:rPr>
        <w:t xml:space="preserve"> </w:t>
      </w:r>
      <w:r w:rsidRPr="00FB3102">
        <w:rPr>
          <w:rFonts w:ascii="Arial" w:hAnsi="Arial" w:cs="Arial"/>
          <w:snapToGrid w:val="0"/>
        </w:rPr>
        <w:t>sess.5-6</w:t>
      </w:r>
      <w:r w:rsidR="00FB3102">
        <w:rPr>
          <w:rFonts w:ascii="Arial" w:hAnsi="Arial" w:cs="Arial"/>
          <w:snapToGrid w:val="0"/>
        </w:rPr>
        <w:t>（</w:t>
      </w:r>
      <w:r w:rsidR="00FB3102" w:rsidRPr="00FB3102">
        <w:rPr>
          <w:rFonts w:ascii="Arial" w:hAnsi="Arial" w:cs="Arial"/>
          <w:snapToGrid w:val="0"/>
        </w:rPr>
        <w:t>1985</w:t>
      </w:r>
      <w:r w:rsidR="00FB3102">
        <w:rPr>
          <w:rFonts w:ascii="Arial" w:hAnsi="Arial" w:cs="Arial"/>
          <w:snapToGrid w:val="0"/>
        </w:rPr>
        <w:t>））</w:t>
      </w:r>
      <w:r w:rsidRPr="00FB3102">
        <w:rPr>
          <w:rFonts w:ascii="Arial" w:hAnsi="Arial" w:cs="Arial"/>
          <w:snapToGrid w:val="0"/>
        </w:rPr>
        <w:t>。</w:t>
      </w:r>
    </w:p>
    <w:p w:rsidR="00254BC4" w:rsidRDefault="00254BC4">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为了补救这种情况，国会颁布了</w:t>
      </w:r>
      <w:r w:rsidRPr="00FB3102">
        <w:rPr>
          <w:rFonts w:ascii="Arial" w:hAnsi="Arial" w:cs="Arial"/>
          <w:snapToGrid w:val="0"/>
        </w:rPr>
        <w:t>1986</w:t>
      </w:r>
      <w:r w:rsidRPr="00FB3102">
        <w:rPr>
          <w:rFonts w:ascii="Arial" w:hAnsi="Arial" w:cs="Arial"/>
          <w:snapToGrid w:val="0"/>
        </w:rPr>
        <w:t>年药品出口修正法案</w:t>
      </w:r>
      <w:r w:rsidR="00FB3102">
        <w:rPr>
          <w:rFonts w:ascii="Arial" w:hAnsi="Arial" w:cs="Arial"/>
          <w:snapToGrid w:val="0"/>
        </w:rPr>
        <w:t>（</w:t>
      </w:r>
      <w:r w:rsidRPr="00FB3102">
        <w:rPr>
          <w:rFonts w:ascii="Arial" w:hAnsi="Arial" w:cs="Arial"/>
          <w:snapToGrid w:val="0"/>
        </w:rPr>
        <w:t>99-660</w:t>
      </w:r>
      <w:r w:rsidRPr="00FB3102">
        <w:rPr>
          <w:rFonts w:ascii="Arial" w:hAnsi="Arial" w:cs="Arial"/>
          <w:snapToGrid w:val="0"/>
        </w:rPr>
        <w:t>号公法</w:t>
      </w:r>
      <w:r w:rsidR="00FB3102">
        <w:rPr>
          <w:rFonts w:ascii="Arial" w:hAnsi="Arial" w:cs="Arial"/>
          <w:snapToGrid w:val="0"/>
        </w:rPr>
        <w:t>）</w:t>
      </w:r>
      <w:r w:rsidRPr="00FB3102">
        <w:rPr>
          <w:rFonts w:ascii="Arial" w:hAnsi="Arial" w:cs="Arial"/>
          <w:snapToGrid w:val="0"/>
        </w:rPr>
        <w:t>。对于</w:t>
      </w:r>
      <w:r w:rsidR="006358A4">
        <w:rPr>
          <w:rFonts w:ascii="Arial" w:hAnsi="Arial" w:cs="Arial"/>
          <w:snapToGrid w:val="0"/>
        </w:rPr>
        <w:t>人用药品</w:t>
      </w:r>
      <w:r w:rsidRPr="00FB3102">
        <w:rPr>
          <w:rFonts w:ascii="Arial" w:hAnsi="Arial" w:cs="Arial"/>
          <w:snapToGrid w:val="0"/>
        </w:rPr>
        <w:t>和</w:t>
      </w:r>
      <w:r w:rsidR="000317A8">
        <w:rPr>
          <w:rFonts w:ascii="Arial" w:hAnsi="Arial" w:cs="Arial"/>
          <w:snapToGrid w:val="0"/>
        </w:rPr>
        <w:t>生物制剂</w:t>
      </w:r>
      <w:r w:rsidRPr="00FB3102">
        <w:rPr>
          <w:rFonts w:ascii="Arial" w:hAnsi="Arial" w:cs="Arial"/>
          <w:snapToGrid w:val="0"/>
        </w:rPr>
        <w:t>，</w:t>
      </w:r>
      <w:r w:rsidRPr="00FB3102">
        <w:rPr>
          <w:rFonts w:ascii="Arial" w:hAnsi="Arial" w:cs="Arial"/>
          <w:snapToGrid w:val="0"/>
        </w:rPr>
        <w:t>1986</w:t>
      </w:r>
      <w:r w:rsidRPr="00FB3102">
        <w:rPr>
          <w:rFonts w:ascii="Arial" w:hAnsi="Arial" w:cs="Arial"/>
          <w:snapToGrid w:val="0"/>
        </w:rPr>
        <w:t>年修正案在</w:t>
      </w:r>
      <w:r w:rsidR="006358A4">
        <w:rPr>
          <w:rFonts w:ascii="Arial" w:hAnsi="Arial" w:cs="Arial"/>
          <w:snapToGrid w:val="0"/>
        </w:rPr>
        <w:t>该法案</w:t>
      </w:r>
      <w:r w:rsidRPr="00FB3102">
        <w:rPr>
          <w:rFonts w:ascii="Arial" w:hAnsi="Arial" w:cs="Arial"/>
          <w:snapToGrid w:val="0"/>
        </w:rPr>
        <w:t>中加入了第</w:t>
      </w:r>
      <w:r w:rsidRPr="00FB3102">
        <w:rPr>
          <w:rFonts w:ascii="Arial" w:hAnsi="Arial" w:cs="Arial"/>
          <w:snapToGrid w:val="0"/>
        </w:rPr>
        <w:t>802</w:t>
      </w:r>
      <w:r w:rsidRPr="00FB3102">
        <w:rPr>
          <w:rFonts w:ascii="Arial" w:hAnsi="Arial" w:cs="Arial"/>
          <w:snapToGrid w:val="0"/>
        </w:rPr>
        <w:t>条，并确定了</w:t>
      </w:r>
      <w:r w:rsidRPr="00FB3102">
        <w:rPr>
          <w:rFonts w:ascii="Arial" w:hAnsi="Arial" w:cs="Arial"/>
          <w:snapToGrid w:val="0"/>
        </w:rPr>
        <w:t>3</w:t>
      </w:r>
      <w:r w:rsidRPr="00FB3102">
        <w:rPr>
          <w:rFonts w:ascii="Arial" w:hAnsi="Arial" w:cs="Arial"/>
          <w:snapToGrid w:val="0"/>
        </w:rPr>
        <w:t>条可用于出口未批准药品和未许可</w:t>
      </w:r>
      <w:r w:rsidR="000317A8">
        <w:rPr>
          <w:rFonts w:ascii="Arial" w:hAnsi="Arial" w:cs="Arial"/>
          <w:snapToGrid w:val="0"/>
        </w:rPr>
        <w:t>生物制剂</w:t>
      </w:r>
      <w:r w:rsidRPr="00FB3102">
        <w:rPr>
          <w:rFonts w:ascii="Arial" w:hAnsi="Arial" w:cs="Arial"/>
          <w:snapToGrid w:val="0"/>
        </w:rPr>
        <w:t>的不同</w:t>
      </w:r>
      <w:r w:rsidR="00FB3102" w:rsidRPr="00FB3102">
        <w:rPr>
          <w:rFonts w:ascii="宋体" w:hAnsi="宋体" w:cs="Arial"/>
          <w:snapToGrid w:val="0"/>
        </w:rPr>
        <w:t>“</w:t>
      </w:r>
      <w:r w:rsidR="00F47634" w:rsidRPr="00FB3102">
        <w:rPr>
          <w:rFonts w:ascii="Arial" w:hAnsi="Arial" w:cs="Arial"/>
          <w:snapToGrid w:val="0"/>
        </w:rPr>
        <w:t>通道</w:t>
      </w:r>
      <w:r w:rsidR="00FB3102" w:rsidRPr="00FB3102">
        <w:rPr>
          <w:rFonts w:ascii="宋体" w:hAnsi="宋体" w:cs="Arial"/>
          <w:snapToGrid w:val="0"/>
        </w:rPr>
        <w:t>”</w:t>
      </w:r>
      <w:r w:rsidRPr="00FB3102">
        <w:rPr>
          <w:rFonts w:ascii="Arial" w:hAnsi="Arial" w:cs="Arial"/>
          <w:snapToGrid w:val="0"/>
        </w:rPr>
        <w:t>。在</w:t>
      </w:r>
      <w:r w:rsidR="00FB3102" w:rsidRPr="00FB3102">
        <w:rPr>
          <w:rFonts w:ascii="宋体" w:hAnsi="宋体" w:cs="Arial"/>
          <w:snapToGrid w:val="0"/>
        </w:rPr>
        <w:t>“</w:t>
      </w:r>
      <w:r w:rsidR="00F47634" w:rsidRPr="00FB3102">
        <w:rPr>
          <w:rFonts w:ascii="Arial" w:hAnsi="Arial" w:cs="Arial"/>
          <w:snapToGrid w:val="0"/>
        </w:rPr>
        <w:t>通道</w:t>
      </w:r>
      <w:r w:rsidRPr="00FB3102">
        <w:rPr>
          <w:rFonts w:ascii="Arial" w:hAnsi="Arial" w:cs="Arial"/>
          <w:snapToGrid w:val="0"/>
        </w:rPr>
        <w:t>1</w:t>
      </w:r>
      <w:r w:rsidR="00FB3102" w:rsidRPr="00FB3102">
        <w:rPr>
          <w:rFonts w:ascii="宋体" w:hAnsi="宋体" w:cs="Arial"/>
          <w:snapToGrid w:val="0"/>
        </w:rPr>
        <w:t>”</w:t>
      </w:r>
      <w:r w:rsidRPr="00FB3102">
        <w:rPr>
          <w:rFonts w:ascii="Arial" w:hAnsi="Arial" w:cs="Arial"/>
          <w:snapToGrid w:val="0"/>
        </w:rPr>
        <w:t>中，如果新型人类或动物药品和</w:t>
      </w:r>
      <w:r w:rsidR="000317A8">
        <w:rPr>
          <w:rFonts w:ascii="Arial" w:hAnsi="Arial" w:cs="Arial"/>
          <w:snapToGrid w:val="0"/>
        </w:rPr>
        <w:t>生物制剂</w:t>
      </w:r>
      <w:r w:rsidRPr="00FB3102">
        <w:rPr>
          <w:rFonts w:ascii="Arial" w:hAnsi="Arial" w:cs="Arial"/>
          <w:snapToGrid w:val="0"/>
        </w:rPr>
        <w:t>未在美国获得批准，但药品含有与正在寻求美国上市批准的产品相同的活性成分，或</w:t>
      </w:r>
      <w:r w:rsidR="000317A8">
        <w:rPr>
          <w:rFonts w:ascii="Arial" w:hAnsi="Arial" w:cs="Arial"/>
          <w:snapToGrid w:val="0"/>
        </w:rPr>
        <w:t>生物制剂</w:t>
      </w:r>
      <w:r w:rsidRPr="00FB3102">
        <w:rPr>
          <w:rFonts w:ascii="Arial" w:hAnsi="Arial" w:cs="Arial"/>
          <w:snapToGrid w:val="0"/>
        </w:rPr>
        <w:t>申办方为其积极寻求许可，</w:t>
      </w:r>
      <w:r w:rsidRPr="00FB3102">
        <w:rPr>
          <w:rFonts w:ascii="Arial" w:hAnsi="Arial" w:cs="Arial"/>
          <w:snapToGrid w:val="0"/>
        </w:rPr>
        <w:t>FDA</w:t>
      </w:r>
      <w:r w:rsidRPr="00FB3102">
        <w:rPr>
          <w:rFonts w:ascii="Arial" w:hAnsi="Arial" w:cs="Arial"/>
          <w:snapToGrid w:val="0"/>
        </w:rPr>
        <w:t>有权批准其出口申请。根据</w:t>
      </w:r>
      <w:r w:rsidR="00FB3102" w:rsidRPr="00FB3102">
        <w:rPr>
          <w:rFonts w:ascii="宋体" w:hAnsi="宋体" w:cs="Arial"/>
          <w:snapToGrid w:val="0"/>
        </w:rPr>
        <w:t>“</w:t>
      </w:r>
      <w:r w:rsidR="00F47634" w:rsidRPr="00FB3102">
        <w:rPr>
          <w:rFonts w:ascii="Arial" w:hAnsi="Arial" w:cs="Arial"/>
          <w:snapToGrid w:val="0"/>
        </w:rPr>
        <w:t>通道</w:t>
      </w:r>
      <w:r w:rsidRPr="00FB3102">
        <w:rPr>
          <w:rFonts w:ascii="Arial" w:hAnsi="Arial" w:cs="Arial"/>
          <w:snapToGrid w:val="0"/>
        </w:rPr>
        <w:t>1</w:t>
      </w:r>
      <w:r w:rsidR="00FB3102" w:rsidRPr="00FB3102">
        <w:rPr>
          <w:rFonts w:ascii="宋体" w:hAnsi="宋体" w:cs="Arial"/>
          <w:snapToGrid w:val="0"/>
        </w:rPr>
        <w:t>”</w:t>
      </w:r>
      <w:r w:rsidRPr="00FB3102">
        <w:rPr>
          <w:rFonts w:ascii="Arial" w:hAnsi="Arial" w:cs="Arial"/>
          <w:snapToGrid w:val="0"/>
        </w:rPr>
        <w:t>进行的出口仅限于</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802</w:t>
      </w:r>
      <w:r w:rsidRPr="00FB3102">
        <w:rPr>
          <w:rFonts w:ascii="Arial" w:hAnsi="Arial" w:cs="Arial"/>
          <w:snapToGrid w:val="0"/>
        </w:rPr>
        <w:t>条所列的</w:t>
      </w:r>
      <w:r w:rsidRPr="00FB3102">
        <w:rPr>
          <w:rFonts w:ascii="Arial" w:hAnsi="Arial" w:cs="Arial"/>
          <w:snapToGrid w:val="0"/>
        </w:rPr>
        <w:t>21</w:t>
      </w:r>
      <w:r w:rsidRPr="00FB3102">
        <w:rPr>
          <w:rFonts w:ascii="Arial" w:hAnsi="Arial" w:cs="Arial"/>
          <w:snapToGrid w:val="0"/>
        </w:rPr>
        <w:t>个特定国家。这些国家是：澳大利亚、奥地利、比利时、加拿大、丹麦、德意志联邦共和国、芬兰、法国、冰岛、爱尔兰、意大利、日本、卢森堡、荷兰、新西兰、挪威、葡萄牙、西班牙、瑞典、瑞士和英国。</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在</w:t>
      </w:r>
      <w:r w:rsidR="00FB3102" w:rsidRPr="00FB3102">
        <w:rPr>
          <w:rFonts w:ascii="宋体" w:hAnsi="宋体" w:cs="Arial"/>
          <w:snapToGrid w:val="0"/>
        </w:rPr>
        <w:t>“</w:t>
      </w:r>
      <w:r w:rsidR="00F47634" w:rsidRPr="00FB3102">
        <w:rPr>
          <w:rFonts w:ascii="Arial" w:hAnsi="Arial" w:cs="Arial"/>
          <w:snapToGrid w:val="0"/>
        </w:rPr>
        <w:t>通道</w:t>
      </w:r>
      <w:r w:rsidRPr="00FB3102">
        <w:rPr>
          <w:rFonts w:ascii="Arial" w:hAnsi="Arial" w:cs="Arial"/>
          <w:snapToGrid w:val="0"/>
        </w:rPr>
        <w:t>2</w:t>
      </w:r>
      <w:r w:rsidR="00FB3102" w:rsidRPr="00FB3102">
        <w:rPr>
          <w:rFonts w:ascii="宋体" w:hAnsi="宋体" w:cs="Arial"/>
          <w:snapToGrid w:val="0"/>
        </w:rPr>
        <w:t>”</w:t>
      </w:r>
      <w:r w:rsidRPr="00FB3102">
        <w:rPr>
          <w:rFonts w:ascii="Arial" w:hAnsi="Arial" w:cs="Arial"/>
          <w:snapToGrid w:val="0"/>
        </w:rPr>
        <w:t>中，</w:t>
      </w:r>
      <w:r w:rsidRPr="00FB3102">
        <w:rPr>
          <w:rFonts w:ascii="Arial" w:hAnsi="Arial" w:cs="Arial"/>
          <w:snapToGrid w:val="0"/>
        </w:rPr>
        <w:t>FDA</w:t>
      </w:r>
      <w:r w:rsidRPr="00FB3102">
        <w:rPr>
          <w:rFonts w:ascii="Arial" w:hAnsi="Arial" w:cs="Arial"/>
          <w:snapToGrid w:val="0"/>
        </w:rPr>
        <w:t>有权批准用于治疗热带病的药品和</w:t>
      </w:r>
      <w:r w:rsidR="000317A8">
        <w:rPr>
          <w:rFonts w:ascii="Arial" w:hAnsi="Arial" w:cs="Arial"/>
          <w:snapToGrid w:val="0"/>
        </w:rPr>
        <w:t>生物制剂</w:t>
      </w:r>
      <w:r w:rsidRPr="00FB3102">
        <w:rPr>
          <w:rFonts w:ascii="Arial" w:hAnsi="Arial" w:cs="Arial"/>
          <w:snapToGrid w:val="0"/>
        </w:rPr>
        <w:t>的出口申请。要根据</w:t>
      </w:r>
      <w:r w:rsidR="00F47634" w:rsidRPr="00FB3102">
        <w:rPr>
          <w:rFonts w:ascii="Arial" w:hAnsi="Arial" w:cs="Arial"/>
          <w:snapToGrid w:val="0"/>
        </w:rPr>
        <w:t>通道</w:t>
      </w:r>
      <w:r w:rsidRPr="00FB3102">
        <w:rPr>
          <w:rFonts w:ascii="Arial" w:hAnsi="Arial" w:cs="Arial"/>
          <w:snapToGrid w:val="0"/>
        </w:rPr>
        <w:t>2</w:t>
      </w:r>
      <w:r w:rsidRPr="00FB3102">
        <w:rPr>
          <w:rFonts w:ascii="Arial" w:hAnsi="Arial" w:cs="Arial"/>
          <w:snapToGrid w:val="0"/>
        </w:rPr>
        <w:t>出口药品，人员必须向</w:t>
      </w:r>
      <w:r w:rsidRPr="00FB3102">
        <w:rPr>
          <w:rFonts w:ascii="Arial" w:hAnsi="Arial" w:cs="Arial"/>
          <w:snapToGrid w:val="0"/>
        </w:rPr>
        <w:t>FDA</w:t>
      </w:r>
      <w:r w:rsidRPr="00FB3102">
        <w:rPr>
          <w:rFonts w:ascii="Arial" w:hAnsi="Arial" w:cs="Arial"/>
          <w:snapToGrid w:val="0"/>
        </w:rPr>
        <w:t>提交申请，</w:t>
      </w:r>
      <w:r w:rsidRPr="00FB3102">
        <w:rPr>
          <w:rFonts w:ascii="Arial" w:hAnsi="Arial" w:cs="Arial"/>
          <w:snapToGrid w:val="0"/>
        </w:rPr>
        <w:t>FDA</w:t>
      </w:r>
      <w:r w:rsidRPr="00FB3102">
        <w:rPr>
          <w:rFonts w:ascii="Arial" w:hAnsi="Arial" w:cs="Arial"/>
          <w:snapToGrid w:val="0"/>
        </w:rPr>
        <w:t>必须根据</w:t>
      </w:r>
      <w:r w:rsidR="00FB3102" w:rsidRPr="00FB3102">
        <w:rPr>
          <w:rFonts w:ascii="宋体" w:hAnsi="宋体" w:cs="Arial"/>
          <w:snapToGrid w:val="0"/>
        </w:rPr>
        <w:t>“</w:t>
      </w:r>
      <w:r w:rsidRPr="00FB3102">
        <w:rPr>
          <w:rFonts w:ascii="Arial" w:hAnsi="Arial" w:cs="Arial"/>
          <w:snapToGrid w:val="0"/>
        </w:rPr>
        <w:t>可靠的科学证据</w:t>
      </w:r>
      <w:r w:rsidR="00FB3102" w:rsidRPr="00FB3102">
        <w:rPr>
          <w:rFonts w:ascii="宋体" w:hAnsi="宋体" w:cs="Arial"/>
          <w:snapToGrid w:val="0"/>
        </w:rPr>
        <w:t>”</w:t>
      </w:r>
      <w:r w:rsidRPr="00FB3102">
        <w:rPr>
          <w:rFonts w:ascii="Arial" w:hAnsi="Arial" w:cs="Arial"/>
          <w:snapToGrid w:val="0"/>
        </w:rPr>
        <w:t>确定，该药品可在其进口国家安全有效地预防或治疗该国的热带病。</w:t>
      </w:r>
    </w:p>
    <w:p w:rsidR="00F71864"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宋体" w:hAnsi="宋体" w:cs="Arial"/>
          <w:snapToGrid w:val="0"/>
        </w:rPr>
        <w:t>“</w:t>
      </w:r>
      <w:r w:rsidR="00F47634" w:rsidRPr="00FB3102">
        <w:rPr>
          <w:rFonts w:ascii="Arial" w:hAnsi="Arial" w:cs="Arial"/>
          <w:snapToGrid w:val="0"/>
        </w:rPr>
        <w:t>通道</w:t>
      </w:r>
      <w:r w:rsidR="00357122" w:rsidRPr="00FB3102">
        <w:rPr>
          <w:rFonts w:ascii="Arial" w:hAnsi="Arial" w:cs="Arial"/>
          <w:snapToGrid w:val="0"/>
        </w:rPr>
        <w:t>3</w:t>
      </w:r>
      <w:r w:rsidRPr="00FB3102">
        <w:rPr>
          <w:rFonts w:ascii="宋体" w:hAnsi="宋体" w:cs="Arial"/>
          <w:snapToGrid w:val="0"/>
        </w:rPr>
        <w:t>”</w:t>
      </w:r>
      <w:r w:rsidR="00357122" w:rsidRPr="00FB3102">
        <w:rPr>
          <w:rFonts w:ascii="Arial" w:hAnsi="Arial" w:cs="Arial"/>
          <w:snapToGrid w:val="0"/>
        </w:rPr>
        <w:t>适用于部分加工</w:t>
      </w:r>
      <w:r w:rsidR="000317A8">
        <w:rPr>
          <w:rFonts w:ascii="Arial" w:hAnsi="Arial" w:cs="Arial"/>
          <w:snapToGrid w:val="0"/>
        </w:rPr>
        <w:t>生物制剂</w:t>
      </w:r>
      <w:r w:rsidR="00357122" w:rsidRPr="00FB3102">
        <w:rPr>
          <w:rFonts w:ascii="Arial" w:hAnsi="Arial" w:cs="Arial"/>
          <w:snapToGrid w:val="0"/>
        </w:rPr>
        <w:t>，并修正了</w:t>
      </w:r>
      <w:r w:rsidR="00357122" w:rsidRPr="00FB3102">
        <w:rPr>
          <w:rFonts w:ascii="Arial" w:hAnsi="Arial" w:cs="Arial"/>
          <w:snapToGrid w:val="0"/>
        </w:rPr>
        <w:t>PHS</w:t>
      </w:r>
      <w:r w:rsidR="00357122" w:rsidRPr="00FB3102">
        <w:rPr>
          <w:rFonts w:ascii="Arial" w:hAnsi="Arial" w:cs="Arial"/>
          <w:snapToGrid w:val="0"/>
        </w:rPr>
        <w:t>法案第</w:t>
      </w:r>
      <w:r w:rsidR="00357122" w:rsidRPr="00FB3102">
        <w:rPr>
          <w:rFonts w:ascii="Arial" w:hAnsi="Arial" w:cs="Arial"/>
          <w:snapToGrid w:val="0"/>
        </w:rPr>
        <w:t>351</w:t>
      </w:r>
      <w:r w:rsidR="00357122" w:rsidRPr="00FB3102">
        <w:rPr>
          <w:rFonts w:ascii="Arial" w:hAnsi="Arial" w:cs="Arial"/>
          <w:snapToGrid w:val="0"/>
        </w:rPr>
        <w:t>条。</w:t>
      </w:r>
      <w:r w:rsidR="00357122" w:rsidRPr="00FB3102">
        <w:rPr>
          <w:rFonts w:ascii="Arial" w:hAnsi="Arial" w:cs="Arial"/>
          <w:snapToGrid w:val="0"/>
        </w:rPr>
        <w:t>FDA</w:t>
      </w:r>
      <w:r w:rsidR="00357122" w:rsidRPr="00FB3102">
        <w:rPr>
          <w:rFonts w:ascii="Arial" w:hAnsi="Arial" w:cs="Arial"/>
          <w:snapToGrid w:val="0"/>
        </w:rPr>
        <w:t>有权允许出口将在上述</w:t>
      </w:r>
      <w:r w:rsidR="00357122" w:rsidRPr="00FB3102">
        <w:rPr>
          <w:rFonts w:ascii="Arial" w:hAnsi="Arial" w:cs="Arial"/>
          <w:snapToGrid w:val="0"/>
        </w:rPr>
        <w:t>21</w:t>
      </w:r>
      <w:r w:rsidR="00357122" w:rsidRPr="00FB3102">
        <w:rPr>
          <w:rFonts w:ascii="Arial" w:hAnsi="Arial" w:cs="Arial"/>
          <w:snapToGrid w:val="0"/>
        </w:rPr>
        <w:t>个国家任何一个进行进一步制造的部分加工人类</w:t>
      </w:r>
      <w:r w:rsidR="000317A8">
        <w:rPr>
          <w:rFonts w:ascii="Arial" w:hAnsi="Arial" w:cs="Arial"/>
          <w:snapToGrid w:val="0"/>
        </w:rPr>
        <w:t>生物制剂</w:t>
      </w:r>
      <w:r w:rsidR="00357122" w:rsidRPr="00FB3102">
        <w:rPr>
          <w:rFonts w:ascii="Arial" w:hAnsi="Arial" w:cs="Arial"/>
          <w:snapToGrid w:val="0"/>
        </w:rPr>
        <w:t>，但最终产品必须已获得或即将获得</w:t>
      </w:r>
      <w:r w:rsidR="005845E0">
        <w:rPr>
          <w:rFonts w:ascii="Arial" w:hAnsi="Arial" w:cs="Arial"/>
          <w:snapToGrid w:val="0"/>
        </w:rPr>
        <w:t>国外</w:t>
      </w:r>
      <w:r w:rsidR="00357122" w:rsidRPr="00FB3102">
        <w:rPr>
          <w:rFonts w:ascii="Arial" w:hAnsi="Arial" w:cs="Arial"/>
          <w:snapToGrid w:val="0"/>
        </w:rPr>
        <w:t>的批准。</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16"/>
        </w:rPr>
      </w:pPr>
      <w:r w:rsidRPr="00FB3102">
        <w:rPr>
          <w:rFonts w:ascii="Arial" w:hAnsi="Arial" w:cs="Arial"/>
          <w:snapToGrid w:val="0"/>
        </w:rPr>
        <w:t>此外，</w:t>
      </w:r>
      <w:r w:rsidRPr="00FB3102">
        <w:rPr>
          <w:rFonts w:ascii="Arial" w:hAnsi="Arial" w:cs="Arial"/>
          <w:snapToGrid w:val="0"/>
        </w:rPr>
        <w:t>1986</w:t>
      </w:r>
      <w:r w:rsidRPr="00FB3102">
        <w:rPr>
          <w:rFonts w:ascii="Arial" w:hAnsi="Arial" w:cs="Arial"/>
          <w:snapToGrid w:val="0"/>
        </w:rPr>
        <w:t>年修正案在</w:t>
      </w:r>
      <w:r w:rsidR="006358A4">
        <w:rPr>
          <w:rFonts w:ascii="Arial" w:hAnsi="Arial" w:cs="Arial"/>
          <w:snapToGrid w:val="0"/>
        </w:rPr>
        <w:t>该法案</w:t>
      </w:r>
      <w:r w:rsidRPr="00FB3102">
        <w:rPr>
          <w:rFonts w:ascii="Arial" w:hAnsi="Arial" w:cs="Arial"/>
          <w:snapToGrid w:val="0"/>
        </w:rPr>
        <w:t>中加入了新的第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00FB3102">
        <w:rPr>
          <w:rFonts w:ascii="Arial" w:hAnsi="Arial" w:cs="Arial"/>
          <w:snapToGrid w:val="0"/>
        </w:rPr>
        <w:t>（</w:t>
      </w:r>
      <w:r w:rsidRPr="00FB3102">
        <w:rPr>
          <w:rFonts w:ascii="Arial" w:hAnsi="Arial" w:cs="Arial"/>
          <w:snapToGrid w:val="0"/>
        </w:rPr>
        <w:t>关于药品进口</w:t>
      </w:r>
      <w:r w:rsidR="00FB3102">
        <w:rPr>
          <w:rFonts w:ascii="Arial" w:hAnsi="Arial" w:cs="Arial"/>
          <w:snapToGrid w:val="0"/>
        </w:rPr>
        <w:t>）</w:t>
      </w:r>
      <w:r w:rsidRPr="00FB3102">
        <w:rPr>
          <w:rFonts w:ascii="Arial" w:hAnsi="Arial" w:cs="Arial"/>
          <w:snapToGrid w:val="0"/>
        </w:rPr>
        <w:t>，并将</w:t>
      </w:r>
      <w:r w:rsidR="006358A4">
        <w:rPr>
          <w:rFonts w:ascii="Arial" w:hAnsi="Arial" w:cs="Arial"/>
          <w:snapToGrid w:val="0"/>
        </w:rPr>
        <w:t>该法案</w:t>
      </w:r>
      <w:r w:rsidRPr="00FB3102">
        <w:rPr>
          <w:rFonts w:ascii="Arial" w:hAnsi="Arial" w:cs="Arial"/>
          <w:snapToGrid w:val="0"/>
        </w:rPr>
        <w:t>现有的第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重新编号为第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w:t>
      </w:r>
      <w:r w:rsidR="00254BC4">
        <w:rPr>
          <w:rStyle w:val="a9"/>
          <w:rFonts w:ascii="Arial" w:hAnsi="Arial" w:cs="Arial"/>
          <w:snapToGrid w:val="0"/>
        </w:rPr>
        <w:footnoteReference w:id="3"/>
      </w:r>
    </w:p>
    <w:p w:rsidR="002141EA" w:rsidRPr="00FB3102" w:rsidRDefault="00357122" w:rsidP="002141EA">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但是，</w:t>
      </w:r>
      <w:r w:rsidRPr="00FB3102">
        <w:rPr>
          <w:rFonts w:ascii="Arial" w:hAnsi="Arial" w:cs="Arial"/>
          <w:snapToGrid w:val="0"/>
        </w:rPr>
        <w:t>1986</w:t>
      </w:r>
      <w:r w:rsidRPr="00FB3102">
        <w:rPr>
          <w:rFonts w:ascii="Arial" w:hAnsi="Arial" w:cs="Arial"/>
          <w:snapToGrid w:val="0"/>
        </w:rPr>
        <w:t>年修正案引起了若干问题和担忧。其中一个重大问题是，</w:t>
      </w:r>
      <w:r w:rsidRPr="00FB3102">
        <w:rPr>
          <w:rFonts w:ascii="Arial" w:hAnsi="Arial" w:cs="Arial"/>
          <w:snapToGrid w:val="0"/>
        </w:rPr>
        <w:t>1986</w:t>
      </w:r>
      <w:r w:rsidRPr="00FB3102">
        <w:rPr>
          <w:rFonts w:ascii="Arial" w:hAnsi="Arial" w:cs="Arial"/>
          <w:snapToGrid w:val="0"/>
        </w:rPr>
        <w:t>年修正案将大多数未批准药品和</w:t>
      </w:r>
      <w:r w:rsidR="000317A8">
        <w:rPr>
          <w:rFonts w:ascii="Arial" w:hAnsi="Arial" w:cs="Arial"/>
          <w:snapToGrid w:val="0"/>
        </w:rPr>
        <w:t>生物制剂</w:t>
      </w:r>
      <w:r w:rsidRPr="00FB3102">
        <w:rPr>
          <w:rFonts w:ascii="Arial" w:hAnsi="Arial" w:cs="Arial"/>
          <w:snapToGrid w:val="0"/>
        </w:rPr>
        <w:t>的出口范围限制在</w:t>
      </w:r>
      <w:r w:rsidRPr="00FB3102">
        <w:rPr>
          <w:rFonts w:ascii="Arial" w:hAnsi="Arial" w:cs="Arial"/>
          <w:snapToGrid w:val="0"/>
        </w:rPr>
        <w:t>21</w:t>
      </w:r>
      <w:r w:rsidRPr="00FB3102">
        <w:rPr>
          <w:rFonts w:ascii="Arial" w:hAnsi="Arial" w:cs="Arial"/>
          <w:snapToGrid w:val="0"/>
        </w:rPr>
        <w:t>个国家。虽然</w:t>
      </w:r>
      <w:r w:rsidRPr="00FB3102">
        <w:rPr>
          <w:rFonts w:ascii="Arial" w:hAnsi="Arial" w:cs="Arial"/>
          <w:snapToGrid w:val="0"/>
        </w:rPr>
        <w:t>1986</w:t>
      </w:r>
      <w:r w:rsidRPr="00FB3102">
        <w:rPr>
          <w:rFonts w:ascii="Arial" w:hAnsi="Arial" w:cs="Arial"/>
          <w:snapToGrid w:val="0"/>
        </w:rPr>
        <w:t>年修正案提供向列表增加更多国家的标准，其未规定负责此操作的任何管理机制。</w:t>
      </w:r>
      <w:r w:rsidR="002141EA" w:rsidRPr="00FB3102">
        <w:rPr>
          <w:rFonts w:ascii="Arial" w:hAnsi="Arial" w:cs="Arial"/>
          <w:snapToGrid w:val="0"/>
        </w:rPr>
        <w:t>因此，不允许将未批准药品和</w:t>
      </w:r>
      <w:r w:rsidR="000317A8">
        <w:rPr>
          <w:rFonts w:ascii="Arial" w:hAnsi="Arial" w:cs="Arial"/>
          <w:snapToGrid w:val="0"/>
        </w:rPr>
        <w:t>生物制剂</w:t>
      </w:r>
      <w:r w:rsidR="002141EA" w:rsidRPr="00FB3102">
        <w:rPr>
          <w:rFonts w:ascii="Arial" w:hAnsi="Arial" w:cs="Arial"/>
          <w:snapToGrid w:val="0"/>
        </w:rPr>
        <w:t>出口到列表以外的国家。</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前述要求，即药品含有的活性成分应与其申办方</w:t>
      </w:r>
      <w:r w:rsidR="00FB3102" w:rsidRPr="00FB3102">
        <w:rPr>
          <w:rFonts w:ascii="宋体" w:hAnsi="宋体" w:cs="Arial"/>
          <w:snapToGrid w:val="0"/>
        </w:rPr>
        <w:t>“</w:t>
      </w:r>
      <w:r w:rsidRPr="00FB3102">
        <w:rPr>
          <w:rFonts w:ascii="Arial" w:hAnsi="Arial" w:cs="Arial"/>
          <w:snapToGrid w:val="0"/>
        </w:rPr>
        <w:t>积极寻求</w:t>
      </w:r>
      <w:r w:rsidR="00FB3102" w:rsidRPr="00FB3102">
        <w:rPr>
          <w:rFonts w:ascii="宋体" w:hAnsi="宋体" w:cs="Arial"/>
          <w:snapToGrid w:val="0"/>
        </w:rPr>
        <w:t>”</w:t>
      </w:r>
      <w:r w:rsidRPr="00FB3102">
        <w:rPr>
          <w:rFonts w:ascii="Arial" w:hAnsi="Arial" w:cs="Arial"/>
          <w:snapToGrid w:val="0"/>
        </w:rPr>
        <w:t>美国上市批准的产品相同，也引起了一些行业担忧。所出现的问题是，如何确定活性成分必须</w:t>
      </w:r>
      <w:r w:rsidR="00FB3102" w:rsidRPr="00FB3102">
        <w:rPr>
          <w:rFonts w:ascii="宋体" w:hAnsi="宋体" w:cs="Arial"/>
          <w:snapToGrid w:val="0"/>
        </w:rPr>
        <w:t>“</w:t>
      </w:r>
      <w:r w:rsidRPr="00FB3102">
        <w:rPr>
          <w:rFonts w:ascii="Arial" w:hAnsi="Arial" w:cs="Arial"/>
          <w:snapToGrid w:val="0"/>
        </w:rPr>
        <w:t>相同</w:t>
      </w:r>
      <w:r w:rsidR="00FB3102" w:rsidRPr="00FB3102">
        <w:rPr>
          <w:rFonts w:ascii="宋体" w:hAnsi="宋体" w:cs="Arial"/>
          <w:snapToGrid w:val="0"/>
        </w:rPr>
        <w:t>”</w:t>
      </w:r>
      <w:r w:rsidRPr="00FB3102">
        <w:rPr>
          <w:rFonts w:ascii="Arial" w:hAnsi="Arial" w:cs="Arial"/>
          <w:snapToGrid w:val="0"/>
        </w:rPr>
        <w:t>的程度，或者制造商寻求批准的</w:t>
      </w:r>
      <w:r w:rsidR="00FB3102" w:rsidRPr="00FB3102">
        <w:rPr>
          <w:rFonts w:ascii="宋体" w:hAnsi="宋体" w:cs="Arial"/>
          <w:snapToGrid w:val="0"/>
        </w:rPr>
        <w:t>“</w:t>
      </w:r>
      <w:r w:rsidRPr="00FB3102">
        <w:rPr>
          <w:rFonts w:ascii="Arial" w:hAnsi="Arial" w:cs="Arial"/>
          <w:snapToGrid w:val="0"/>
        </w:rPr>
        <w:t>积极</w:t>
      </w:r>
      <w:r w:rsidR="00FB3102" w:rsidRPr="00FB3102">
        <w:rPr>
          <w:rFonts w:ascii="宋体" w:hAnsi="宋体" w:cs="Arial"/>
          <w:snapToGrid w:val="0"/>
        </w:rPr>
        <w:t>”</w:t>
      </w:r>
      <w:r w:rsidRPr="00FB3102">
        <w:rPr>
          <w:rFonts w:ascii="Arial" w:hAnsi="Arial" w:cs="Arial"/>
          <w:snapToGrid w:val="0"/>
        </w:rPr>
        <w:t>程度。</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1986</w:t>
      </w:r>
      <w:r w:rsidRPr="00FB3102">
        <w:rPr>
          <w:rFonts w:ascii="Arial" w:hAnsi="Arial" w:cs="Arial"/>
          <w:snapToGrid w:val="0"/>
        </w:rPr>
        <w:t>年修正案提出的要求，即产品在出口前必须获得</w:t>
      </w:r>
      <w:r w:rsidRPr="00FB3102">
        <w:rPr>
          <w:rFonts w:ascii="Arial" w:hAnsi="Arial" w:cs="Arial"/>
          <w:snapToGrid w:val="0"/>
        </w:rPr>
        <w:t>FDA</w:t>
      </w:r>
      <w:r w:rsidRPr="00FB3102">
        <w:rPr>
          <w:rFonts w:ascii="Arial" w:hAnsi="Arial" w:cs="Arial"/>
          <w:snapToGrid w:val="0"/>
        </w:rPr>
        <w:t>批准，也引起了批评和广泛讨论。</w:t>
      </w:r>
      <w:r w:rsidRPr="00FB3102">
        <w:rPr>
          <w:rFonts w:ascii="Arial" w:hAnsi="Arial" w:cs="Arial"/>
          <w:snapToGrid w:val="0"/>
        </w:rPr>
        <w:t>1986</w:t>
      </w:r>
      <w:r w:rsidRPr="00FB3102">
        <w:rPr>
          <w:rFonts w:ascii="Arial" w:hAnsi="Arial" w:cs="Arial"/>
          <w:snapToGrid w:val="0"/>
        </w:rPr>
        <w:t>年修正案规定，人员必须在申请人拟出口药品并要求</w:t>
      </w:r>
      <w:r w:rsidRPr="00FB3102">
        <w:rPr>
          <w:rFonts w:ascii="Arial" w:hAnsi="Arial" w:cs="Arial"/>
          <w:snapToGrid w:val="0"/>
        </w:rPr>
        <w:t>FDA</w:t>
      </w:r>
      <w:r w:rsidRPr="00FB3102">
        <w:rPr>
          <w:rFonts w:ascii="Arial" w:hAnsi="Arial" w:cs="Arial"/>
          <w:snapToGrid w:val="0"/>
        </w:rPr>
        <w:t>在联邦公报上发布通知，宣布申请人、出口药品、药品进口国家之前至少</w:t>
      </w:r>
      <w:r w:rsidRPr="00FB3102">
        <w:rPr>
          <w:rFonts w:ascii="Arial" w:hAnsi="Arial" w:cs="Arial"/>
          <w:snapToGrid w:val="0"/>
        </w:rPr>
        <w:t>90</w:t>
      </w:r>
      <w:r w:rsidRPr="00FB3102">
        <w:rPr>
          <w:rFonts w:ascii="Arial" w:hAnsi="Arial" w:cs="Arial"/>
          <w:snapToGrid w:val="0"/>
        </w:rPr>
        <w:t>天，提交药品出口申请</w:t>
      </w:r>
      <w:r w:rsidR="00FB3102">
        <w:rPr>
          <w:rFonts w:ascii="Arial" w:hAnsi="Arial" w:cs="Arial"/>
          <w:snapToGrid w:val="0"/>
        </w:rPr>
        <w:t>（</w:t>
      </w:r>
      <w:r w:rsidRPr="00FB3102">
        <w:rPr>
          <w:rFonts w:ascii="Arial" w:hAnsi="Arial" w:cs="Arial"/>
          <w:snapToGrid w:val="0"/>
        </w:rPr>
        <w:t>仅适用于</w:t>
      </w:r>
      <w:r w:rsidR="00F47634" w:rsidRPr="00FB3102">
        <w:rPr>
          <w:rFonts w:ascii="Arial" w:hAnsi="Arial" w:cs="Arial"/>
          <w:snapToGrid w:val="0"/>
        </w:rPr>
        <w:t>通道</w:t>
      </w:r>
      <w:r w:rsidRPr="00FB3102">
        <w:rPr>
          <w:rFonts w:ascii="Arial" w:hAnsi="Arial" w:cs="Arial"/>
          <w:snapToGrid w:val="0"/>
        </w:rPr>
        <w:t>1</w:t>
      </w:r>
      <w:r w:rsidRPr="00FB3102">
        <w:rPr>
          <w:rFonts w:ascii="Arial" w:hAnsi="Arial" w:cs="Arial"/>
          <w:snapToGrid w:val="0"/>
        </w:rPr>
        <w:t>出口</w:t>
      </w:r>
      <w:r w:rsidR="00FB3102">
        <w:rPr>
          <w:rFonts w:ascii="Arial" w:hAnsi="Arial" w:cs="Arial"/>
          <w:snapToGrid w:val="0"/>
        </w:rPr>
        <w:t>）</w:t>
      </w:r>
      <w:r w:rsidRPr="00FB3102">
        <w:rPr>
          <w:rFonts w:ascii="Arial" w:hAnsi="Arial" w:cs="Arial"/>
          <w:snapToGrid w:val="0"/>
        </w:rPr>
        <w:t>。</w:t>
      </w:r>
      <w:r w:rsidRPr="00FB3102">
        <w:rPr>
          <w:rFonts w:ascii="Arial" w:hAnsi="Arial" w:cs="Arial"/>
          <w:snapToGrid w:val="0"/>
        </w:rPr>
        <w:t>1986</w:t>
      </w:r>
      <w:r w:rsidRPr="00FB3102">
        <w:rPr>
          <w:rFonts w:ascii="Arial" w:hAnsi="Arial" w:cs="Arial"/>
          <w:snapToGrid w:val="0"/>
        </w:rPr>
        <w:t>年修正案还规定了申请要求以及机构对申请的行动要求。例如，如果本机构决定驳回申请，则必须向申请人提供书面声明，说明申请人必须纠正的缺陷，并给予申请人</w:t>
      </w:r>
      <w:r w:rsidRPr="00FB3102">
        <w:rPr>
          <w:rFonts w:ascii="Arial" w:hAnsi="Arial" w:cs="Arial"/>
          <w:snapToGrid w:val="0"/>
        </w:rPr>
        <w:t>60</w:t>
      </w:r>
      <w:r w:rsidRPr="00FB3102">
        <w:rPr>
          <w:rFonts w:ascii="Arial" w:hAnsi="Arial" w:cs="Arial"/>
          <w:snapToGrid w:val="0"/>
        </w:rPr>
        <w:t>天来纠正此类缺陷。一些公司埋怨道，此审批过程过于耗</w:t>
      </w:r>
      <w:r w:rsidR="00FB3102" w:rsidRPr="00FB3102">
        <w:rPr>
          <w:rFonts w:ascii="Arial" w:hAnsi="Arial" w:cs="Arial"/>
          <w:snapToGrid w:val="0"/>
        </w:rPr>
        <w:t>时</w:t>
      </w:r>
      <w:r w:rsidR="00FB3102">
        <w:rPr>
          <w:rFonts w:ascii="Arial" w:hAnsi="Arial" w:cs="Arial"/>
          <w:snapToGrid w:val="0"/>
        </w:rPr>
        <w:t>；</w:t>
      </w:r>
      <w:r w:rsidR="00FB3102" w:rsidRPr="00FB3102">
        <w:rPr>
          <w:rFonts w:ascii="Arial" w:hAnsi="Arial" w:cs="Arial"/>
          <w:snapToGrid w:val="0"/>
        </w:rPr>
        <w:t>其</w:t>
      </w:r>
      <w:r w:rsidRPr="00FB3102">
        <w:rPr>
          <w:rFonts w:ascii="Arial" w:hAnsi="Arial" w:cs="Arial"/>
          <w:snapToGrid w:val="0"/>
        </w:rPr>
        <w:t>他公司则质疑在将向</w:t>
      </w:r>
      <w:r w:rsidR="005845E0">
        <w:rPr>
          <w:rFonts w:ascii="Arial" w:hAnsi="Arial" w:cs="Arial"/>
          <w:snapToGrid w:val="0"/>
        </w:rPr>
        <w:t>国外</w:t>
      </w:r>
      <w:r w:rsidRPr="00FB3102">
        <w:rPr>
          <w:rFonts w:ascii="Arial" w:hAnsi="Arial" w:cs="Arial"/>
          <w:snapToGrid w:val="0"/>
        </w:rPr>
        <w:t>出口产品时为什么要得到美国批准，特别是当</w:t>
      </w:r>
      <w:r w:rsidR="005845E0">
        <w:rPr>
          <w:rFonts w:ascii="Arial" w:hAnsi="Arial" w:cs="Arial"/>
          <w:snapToGrid w:val="0"/>
        </w:rPr>
        <w:t>国外</w:t>
      </w:r>
      <w:r w:rsidRPr="00FB3102">
        <w:rPr>
          <w:rFonts w:ascii="Arial" w:hAnsi="Arial" w:cs="Arial"/>
          <w:snapToGrid w:val="0"/>
        </w:rPr>
        <w:t>拥有自己的公共卫生当局或已批准产品上市时。</w:t>
      </w:r>
    </w:p>
    <w:p w:rsidR="00F71864" w:rsidRPr="00FB3102" w:rsidRDefault="00357122" w:rsidP="00C4296D">
      <w:pPr>
        <w:pStyle w:val="a4"/>
        <w:numPr>
          <w:ilvl w:val="0"/>
          <w:numId w:val="1"/>
        </w:numPr>
        <w:tabs>
          <w:tab w:val="left" w:pos="4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9" w:name="_Toc498608340"/>
      <w:r w:rsidRPr="00FB3102">
        <w:rPr>
          <w:rFonts w:ascii="Arial" w:eastAsia="宋体" w:hAnsi="Arial" w:cs="Arial"/>
          <w:i/>
          <w:snapToGrid w:val="0"/>
          <w:sz w:val="24"/>
        </w:rPr>
        <w:t>历史背景</w:t>
      </w:r>
      <w:r w:rsidRPr="00FB3102">
        <w:rPr>
          <w:rFonts w:ascii="Arial" w:eastAsia="宋体" w:hAnsi="Arial" w:cs="Arial"/>
          <w:i/>
          <w:snapToGrid w:val="0"/>
          <w:sz w:val="24"/>
        </w:rPr>
        <w:t>——</w:t>
      </w:r>
      <w:r w:rsidRPr="00FB3102">
        <w:rPr>
          <w:rFonts w:ascii="Arial" w:eastAsia="宋体" w:hAnsi="Arial" w:cs="Arial"/>
          <w:i/>
          <w:snapToGrid w:val="0"/>
          <w:sz w:val="24"/>
        </w:rPr>
        <w:t>出口可能无法在美国销售的动物药品</w:t>
      </w:r>
      <w:bookmarkEnd w:id="9"/>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如前所述，</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不适用于未批准的新型</w:t>
      </w:r>
      <w:r w:rsidR="006358A4">
        <w:rPr>
          <w:rFonts w:ascii="Arial" w:hAnsi="Arial" w:cs="Arial"/>
          <w:snapToGrid w:val="0"/>
        </w:rPr>
        <w:t>人用药品</w:t>
      </w:r>
      <w:r w:rsidRPr="00FB3102">
        <w:rPr>
          <w:rFonts w:ascii="Arial" w:hAnsi="Arial" w:cs="Arial"/>
          <w:snapToGrid w:val="0"/>
        </w:rPr>
        <w:t>的出口。此解释也涵盖未批准的新型动物药品，其于</w:t>
      </w:r>
      <w:r w:rsidRPr="00FB3102">
        <w:rPr>
          <w:rFonts w:ascii="Arial" w:hAnsi="Arial" w:cs="Arial"/>
          <w:snapToGrid w:val="0"/>
        </w:rPr>
        <w:t>1968</w:t>
      </w:r>
      <w:r w:rsidRPr="00FB3102">
        <w:rPr>
          <w:rFonts w:ascii="Arial" w:hAnsi="Arial" w:cs="Arial"/>
          <w:snapToGrid w:val="0"/>
        </w:rPr>
        <w:t>年得到明确确定规定并纳入</w:t>
      </w:r>
      <w:r w:rsidRPr="00FB3102">
        <w:rPr>
          <w:rFonts w:ascii="Arial" w:hAnsi="Arial" w:cs="Arial"/>
          <w:snapToGrid w:val="0"/>
        </w:rPr>
        <w:t>1968</w:t>
      </w:r>
      <w:r w:rsidRPr="00FB3102">
        <w:rPr>
          <w:rFonts w:ascii="Arial" w:hAnsi="Arial" w:cs="Arial"/>
          <w:snapToGrid w:val="0"/>
        </w:rPr>
        <w:t>年动物药品修正案</w:t>
      </w:r>
      <w:r w:rsidR="00FB3102">
        <w:rPr>
          <w:rFonts w:ascii="Arial" w:hAnsi="Arial" w:cs="Arial"/>
          <w:snapToGrid w:val="0"/>
        </w:rPr>
        <w:t>（</w:t>
      </w:r>
      <w:r w:rsidRPr="00FB3102">
        <w:rPr>
          <w:rFonts w:ascii="Arial" w:hAnsi="Arial" w:cs="Arial"/>
          <w:snapToGrid w:val="0"/>
        </w:rPr>
        <w:t>90-399</w:t>
      </w:r>
      <w:r w:rsidRPr="00FB3102">
        <w:rPr>
          <w:rFonts w:ascii="Arial" w:hAnsi="Arial" w:cs="Arial"/>
          <w:snapToGrid w:val="0"/>
        </w:rPr>
        <w:t>号公法</w:t>
      </w:r>
      <w:r w:rsidR="00FB3102">
        <w:rPr>
          <w:rFonts w:ascii="Arial" w:hAnsi="Arial" w:cs="Arial"/>
          <w:snapToGrid w:val="0"/>
        </w:rPr>
        <w:t>）</w:t>
      </w:r>
      <w:r w:rsidRPr="00FB3102">
        <w:rPr>
          <w:rFonts w:ascii="Arial" w:hAnsi="Arial" w:cs="Arial"/>
          <w:snapToGrid w:val="0"/>
        </w:rPr>
        <w:t>。虽然最初的国会法案允许出口未批准的新型动物药品，但应当时的卫生、教育和福利部的要求，国会决定修正</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801</w:t>
      </w:r>
      <w:r w:rsidRPr="00FB3102">
        <w:rPr>
          <w:rFonts w:ascii="Arial" w:hAnsi="Arial" w:cs="Arial"/>
          <w:snapToGrid w:val="0"/>
        </w:rPr>
        <w:t>条，以防止出口未批准的新型动物药品和含有未批准的新型动物药品的动物饲料</w:t>
      </w:r>
      <w:r w:rsidR="00FB3102">
        <w:rPr>
          <w:rFonts w:ascii="Arial" w:hAnsi="Arial" w:cs="Arial"/>
          <w:snapToGrid w:val="0"/>
        </w:rPr>
        <w:t>（</w:t>
      </w:r>
      <w:r w:rsidRPr="00FB3102">
        <w:rPr>
          <w:rFonts w:ascii="Arial" w:hAnsi="Arial" w:cs="Arial"/>
          <w:snapToGrid w:val="0"/>
        </w:rPr>
        <w:t>请参见</w:t>
      </w:r>
      <w:r w:rsidRPr="00FB3102">
        <w:rPr>
          <w:rFonts w:ascii="Arial" w:hAnsi="Arial" w:cs="Arial"/>
          <w:snapToGrid w:val="0"/>
        </w:rPr>
        <w:t>S.</w:t>
      </w:r>
      <w:r w:rsidR="00FB3102">
        <w:rPr>
          <w:rFonts w:ascii="Arial" w:hAnsi="Arial" w:cs="Arial"/>
          <w:snapToGrid w:val="0"/>
        </w:rPr>
        <w:t xml:space="preserve"> </w:t>
      </w:r>
      <w:r w:rsidRPr="00FB3102">
        <w:rPr>
          <w:rFonts w:ascii="Arial" w:hAnsi="Arial" w:cs="Arial"/>
          <w:snapToGrid w:val="0"/>
        </w:rPr>
        <w:t>Rept.1308,90th</w:t>
      </w:r>
      <w:r w:rsidR="00FB3102">
        <w:rPr>
          <w:rFonts w:ascii="Arial" w:hAnsi="Arial" w:cs="Arial"/>
          <w:snapToGrid w:val="0"/>
        </w:rPr>
        <w:t xml:space="preserve"> </w:t>
      </w:r>
      <w:r w:rsidRPr="00FB3102">
        <w:rPr>
          <w:rFonts w:ascii="Arial" w:hAnsi="Arial" w:cs="Arial"/>
          <w:snapToGrid w:val="0"/>
        </w:rPr>
        <w:t>Cong.</w:t>
      </w:r>
      <w:r w:rsidRPr="00FB3102">
        <w:rPr>
          <w:rFonts w:ascii="Arial" w:hAnsi="Arial" w:cs="Arial"/>
          <w:snapToGrid w:val="0"/>
        </w:rPr>
        <w:t>，</w:t>
      </w:r>
      <w:r w:rsidRPr="00FB3102">
        <w:rPr>
          <w:rFonts w:ascii="Arial" w:hAnsi="Arial" w:cs="Arial"/>
          <w:snapToGrid w:val="0"/>
        </w:rPr>
        <w:t>2d</w:t>
      </w:r>
      <w:r w:rsidR="00FB3102">
        <w:rPr>
          <w:rFonts w:ascii="Arial" w:hAnsi="Arial" w:cs="Arial"/>
          <w:snapToGrid w:val="0"/>
        </w:rPr>
        <w:t xml:space="preserve"> </w:t>
      </w:r>
      <w:r w:rsidRPr="00FB3102">
        <w:rPr>
          <w:rFonts w:ascii="Arial" w:hAnsi="Arial" w:cs="Arial"/>
          <w:snapToGrid w:val="0"/>
        </w:rPr>
        <w:t>Sess.</w:t>
      </w:r>
      <w:r w:rsidRPr="00FB3102">
        <w:rPr>
          <w:rFonts w:ascii="Arial" w:hAnsi="Arial" w:cs="Arial"/>
          <w:snapToGrid w:val="0"/>
        </w:rPr>
        <w:t>，</w:t>
      </w:r>
      <w:r w:rsidRPr="00FB3102">
        <w:rPr>
          <w:rFonts w:ascii="Arial" w:hAnsi="Arial" w:cs="Arial"/>
          <w:snapToGrid w:val="0"/>
        </w:rPr>
        <w:t>1968</w:t>
      </w:r>
      <w:r w:rsidR="00FB3102">
        <w:rPr>
          <w:rFonts w:ascii="Arial" w:hAnsi="Arial" w:cs="Arial"/>
          <w:snapToGrid w:val="0"/>
        </w:rPr>
        <w:t xml:space="preserve"> </w:t>
      </w:r>
      <w:r w:rsidRPr="00FB3102">
        <w:rPr>
          <w:rFonts w:ascii="Arial" w:hAnsi="Arial" w:cs="Arial"/>
          <w:snapToGrid w:val="0"/>
        </w:rPr>
        <w:t>U.S.</w:t>
      </w:r>
      <w:r w:rsidR="00FB3102">
        <w:rPr>
          <w:rFonts w:ascii="Arial" w:hAnsi="Arial" w:cs="Arial"/>
          <w:snapToGrid w:val="0"/>
        </w:rPr>
        <w:t xml:space="preserve"> </w:t>
      </w:r>
      <w:r w:rsidRPr="00FB3102">
        <w:rPr>
          <w:rFonts w:ascii="Arial" w:hAnsi="Arial" w:cs="Arial"/>
          <w:snapToGrid w:val="0"/>
        </w:rPr>
        <w:t>Code</w:t>
      </w:r>
      <w:r w:rsidR="00FB3102">
        <w:rPr>
          <w:rFonts w:ascii="Arial" w:hAnsi="Arial" w:cs="Arial"/>
          <w:snapToGrid w:val="0"/>
        </w:rPr>
        <w:t xml:space="preserve"> </w:t>
      </w:r>
      <w:r w:rsidRPr="00FB3102">
        <w:rPr>
          <w:rFonts w:ascii="Arial" w:hAnsi="Arial" w:cs="Arial"/>
          <w:snapToGrid w:val="0"/>
        </w:rPr>
        <w:t>Cong.</w:t>
      </w:r>
      <w:r w:rsidR="002141EA">
        <w:rPr>
          <w:rFonts w:ascii="Arial" w:hAnsi="Arial" w:cs="Arial"/>
          <w:snapToGrid w:val="0"/>
        </w:rPr>
        <w:t>&amp;</w:t>
      </w:r>
      <w:r w:rsidR="005845E0">
        <w:rPr>
          <w:rFonts w:ascii="Arial" w:hAnsi="Arial" w:cs="Arial" w:hint="eastAsia"/>
          <w:snapToGrid w:val="0"/>
        </w:rPr>
        <w:t xml:space="preserve"> </w:t>
      </w:r>
      <w:r w:rsidRPr="00FB3102">
        <w:rPr>
          <w:rFonts w:ascii="Arial" w:hAnsi="Arial" w:cs="Arial"/>
          <w:snapToGrid w:val="0"/>
        </w:rPr>
        <w:t>Admin.News</w:t>
      </w:r>
      <w:r w:rsidR="00FB3102">
        <w:rPr>
          <w:rFonts w:ascii="Arial" w:hAnsi="Arial" w:cs="Arial"/>
          <w:snapToGrid w:val="0"/>
        </w:rPr>
        <w:t xml:space="preserve"> </w:t>
      </w:r>
      <w:r w:rsidRPr="00FB3102">
        <w:rPr>
          <w:rFonts w:ascii="Arial" w:hAnsi="Arial" w:cs="Arial"/>
          <w:snapToGrid w:val="0"/>
        </w:rPr>
        <w:t>2160</w:t>
      </w:r>
      <w:r w:rsidR="00FB3102">
        <w:rPr>
          <w:rFonts w:ascii="Arial" w:hAnsi="Arial" w:cs="Arial"/>
          <w:snapToGrid w:val="0"/>
        </w:rPr>
        <w:t>）</w:t>
      </w:r>
      <w:r w:rsidRPr="00FB3102">
        <w:rPr>
          <w:rFonts w:ascii="Arial" w:hAnsi="Arial" w:cs="Arial"/>
          <w:snapToGrid w:val="0"/>
        </w:rPr>
        <w:t>。立法史表明，此修正案的根本目的是</w:t>
      </w:r>
      <w:r w:rsidR="00FB3102" w:rsidRPr="00FB3102">
        <w:rPr>
          <w:rFonts w:ascii="宋体" w:hAnsi="宋体" w:cs="Arial"/>
          <w:snapToGrid w:val="0"/>
        </w:rPr>
        <w:t>“</w:t>
      </w:r>
      <w:r w:rsidRPr="00FB3102">
        <w:rPr>
          <w:rFonts w:ascii="Arial" w:hAnsi="Arial" w:cs="Arial"/>
          <w:snapToGrid w:val="0"/>
        </w:rPr>
        <w:t>保持出口豁免的现状</w:t>
      </w:r>
      <w:r w:rsidR="00FB3102" w:rsidRPr="00FB3102">
        <w:rPr>
          <w:rFonts w:ascii="宋体" w:hAnsi="宋体" w:cs="Arial"/>
          <w:snapToGrid w:val="0"/>
        </w:rPr>
        <w:t>”</w:t>
      </w:r>
      <w:r w:rsidR="00FB3102">
        <w:rPr>
          <w:rFonts w:ascii="Arial" w:hAnsi="Arial" w:cs="Arial"/>
          <w:snapToGrid w:val="0"/>
        </w:rPr>
        <w:t>（</w:t>
      </w:r>
      <w:r w:rsidR="00FB3102" w:rsidRPr="00FB3102">
        <w:rPr>
          <w:rFonts w:ascii="Arial" w:hAnsi="Arial" w:cs="Arial"/>
          <w:snapToGrid w:val="0"/>
        </w:rPr>
        <w:t>id.</w:t>
      </w:r>
      <w:r w:rsidR="00FB3102">
        <w:rPr>
          <w:rFonts w:ascii="Arial" w:hAnsi="Arial" w:cs="Arial"/>
          <w:snapToGrid w:val="0"/>
        </w:rPr>
        <w:t>）</w:t>
      </w:r>
      <w:r w:rsidR="00FB3102" w:rsidRPr="00FB3102">
        <w:rPr>
          <w:rFonts w:ascii="Arial" w:hAnsi="Arial" w:cs="Arial"/>
          <w:snapToGrid w:val="0"/>
        </w:rPr>
        <w:t>。</w:t>
      </w:r>
      <w:r w:rsidR="00FB3102" w:rsidRPr="00FB3102">
        <w:rPr>
          <w:rFonts w:ascii="宋体" w:hAnsi="宋体" w:cs="Arial"/>
          <w:snapToGrid w:val="0"/>
        </w:rPr>
        <w:t>”</w:t>
      </w:r>
    </w:p>
    <w:p w:rsidR="00F71864" w:rsidRPr="00FB3102" w:rsidRDefault="00FB310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1986</w:t>
      </w:r>
      <w:r w:rsidRPr="00FB3102">
        <w:rPr>
          <w:rFonts w:ascii="Arial" w:hAnsi="Arial" w:cs="Arial"/>
          <w:snapToGrid w:val="0"/>
        </w:rPr>
        <w:t>年药品出口修正法案以相同方式更改了未批准的新型动物药品以及未批准的新型</w:t>
      </w:r>
      <w:r w:rsidR="006358A4">
        <w:rPr>
          <w:rFonts w:ascii="Arial" w:hAnsi="Arial" w:cs="Arial"/>
          <w:snapToGrid w:val="0"/>
        </w:rPr>
        <w:t>人用药品</w:t>
      </w:r>
      <w:r w:rsidRPr="00FB3102">
        <w:rPr>
          <w:rFonts w:ascii="Arial" w:hAnsi="Arial" w:cs="Arial"/>
          <w:snapToGrid w:val="0"/>
        </w:rPr>
        <w:t>的出口要求</w:t>
      </w:r>
      <w:r w:rsidR="00FB3102">
        <w:rPr>
          <w:rFonts w:ascii="Arial" w:hAnsi="Arial" w:cs="Arial"/>
          <w:snapToGrid w:val="0"/>
        </w:rPr>
        <w:t>（</w:t>
      </w:r>
      <w:r w:rsidRPr="00FB3102">
        <w:rPr>
          <w:rFonts w:ascii="Arial" w:hAnsi="Arial" w:cs="Arial"/>
          <w:snapToGrid w:val="0"/>
        </w:rPr>
        <w:t>例如将出口限制在</w:t>
      </w:r>
      <w:r w:rsidRPr="00FB3102">
        <w:rPr>
          <w:rFonts w:ascii="Arial" w:hAnsi="Arial" w:cs="Arial"/>
          <w:snapToGrid w:val="0"/>
        </w:rPr>
        <w:t>21</w:t>
      </w:r>
      <w:r w:rsidRPr="00FB3102">
        <w:rPr>
          <w:rFonts w:ascii="Arial" w:hAnsi="Arial" w:cs="Arial"/>
          <w:snapToGrid w:val="0"/>
        </w:rPr>
        <w:t>个特定国家，以及要求出口商持续寻求美国产品批准作为允许出口的条件</w:t>
      </w:r>
      <w:r w:rsidR="00FB3102">
        <w:rPr>
          <w:rFonts w:ascii="Arial" w:hAnsi="Arial" w:cs="Arial"/>
          <w:snapToGrid w:val="0"/>
        </w:rPr>
        <w:t>）</w:t>
      </w:r>
      <w:r w:rsidRPr="00FB3102">
        <w:rPr>
          <w:rFonts w:ascii="Arial" w:hAnsi="Arial" w:cs="Arial"/>
          <w:snapToGrid w:val="0"/>
        </w:rPr>
        <w:t>。因此，根据</w:t>
      </w:r>
      <w:r w:rsidRPr="00FB3102">
        <w:rPr>
          <w:rFonts w:ascii="Arial" w:hAnsi="Arial" w:cs="Arial"/>
          <w:snapToGrid w:val="0"/>
        </w:rPr>
        <w:t>1986</w:t>
      </w:r>
      <w:r w:rsidRPr="00FB3102">
        <w:rPr>
          <w:rFonts w:ascii="Arial" w:hAnsi="Arial" w:cs="Arial"/>
          <w:snapToGrid w:val="0"/>
        </w:rPr>
        <w:t>年修正案，可以根据</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802</w:t>
      </w:r>
      <w:r w:rsidRPr="00FB3102">
        <w:rPr>
          <w:rFonts w:ascii="Arial" w:hAnsi="Arial" w:cs="Arial"/>
          <w:snapToGrid w:val="0"/>
        </w:rPr>
        <w:t>条出口未批准的新型动物药品。</w:t>
      </w:r>
    </w:p>
    <w:p w:rsidR="00F71864" w:rsidRPr="00FB3102" w:rsidRDefault="00357122" w:rsidP="00C4296D">
      <w:pPr>
        <w:pStyle w:val="a4"/>
        <w:numPr>
          <w:ilvl w:val="0"/>
          <w:numId w:val="1"/>
        </w:numPr>
        <w:tabs>
          <w:tab w:val="left" w:pos="451"/>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10" w:name="_Toc498608341"/>
      <w:r w:rsidRPr="00FB3102">
        <w:rPr>
          <w:rFonts w:ascii="Arial" w:eastAsia="宋体" w:hAnsi="Arial" w:cs="Arial"/>
          <w:i/>
          <w:snapToGrid w:val="0"/>
          <w:sz w:val="24"/>
        </w:rPr>
        <w:t>历史背景</w:t>
      </w:r>
      <w:r w:rsidRPr="00FB3102">
        <w:rPr>
          <w:rFonts w:ascii="Arial" w:eastAsia="宋体" w:hAnsi="Arial" w:cs="Arial"/>
          <w:i/>
          <w:snapToGrid w:val="0"/>
          <w:sz w:val="24"/>
        </w:rPr>
        <w:t>——</w:t>
      </w:r>
      <w:r w:rsidRPr="00FB3102">
        <w:rPr>
          <w:rFonts w:ascii="Arial" w:eastAsia="宋体" w:hAnsi="Arial" w:cs="Arial"/>
          <w:i/>
          <w:snapToGrid w:val="0"/>
          <w:sz w:val="24"/>
        </w:rPr>
        <w:t>出口可能无法在美国销售的器械</w:t>
      </w:r>
      <w:bookmarkEnd w:id="10"/>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如前所述，</w:t>
      </w:r>
      <w:r w:rsidRPr="00FB3102">
        <w:rPr>
          <w:rFonts w:ascii="Arial" w:hAnsi="Arial" w:cs="Arial"/>
          <w:snapToGrid w:val="0"/>
        </w:rPr>
        <w:t>1938</w:t>
      </w:r>
      <w:r w:rsidRPr="00FB3102">
        <w:rPr>
          <w:rFonts w:ascii="Arial" w:hAnsi="Arial" w:cs="Arial"/>
          <w:snapToGrid w:val="0"/>
        </w:rPr>
        <w:t>年联邦食品、药品和化妆品法案先前的第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节</w:t>
      </w:r>
      <w:r w:rsidR="00FB3102">
        <w:rPr>
          <w:rFonts w:ascii="Arial" w:hAnsi="Arial" w:cs="Arial"/>
          <w:snapToGrid w:val="0"/>
        </w:rPr>
        <w:t>（</w:t>
      </w:r>
      <w:r w:rsidRPr="00FB3102">
        <w:rPr>
          <w:rFonts w:ascii="Arial" w:hAnsi="Arial" w:cs="Arial"/>
          <w:snapToGrid w:val="0"/>
        </w:rPr>
        <w:t>现已编入</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节</w:t>
      </w:r>
      <w:r w:rsidR="00FB3102">
        <w:rPr>
          <w:rFonts w:ascii="Arial" w:hAnsi="Arial" w:cs="Arial"/>
          <w:snapToGrid w:val="0"/>
        </w:rPr>
        <w:t>）</w:t>
      </w:r>
      <w:r w:rsidRPr="00FB3102">
        <w:rPr>
          <w:rFonts w:ascii="Arial" w:hAnsi="Arial" w:cs="Arial"/>
          <w:snapToGrid w:val="0"/>
        </w:rPr>
        <w:t>规定，如果产品满足以下条件，则不会将旨在出口的食品、药品、器械或化妆品视为掺假或假冒产品</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产</w:t>
      </w:r>
      <w:r w:rsidRPr="00FB3102">
        <w:rPr>
          <w:rFonts w:ascii="Arial" w:hAnsi="Arial" w:cs="Arial"/>
          <w:snapToGrid w:val="0"/>
        </w:rPr>
        <w:t>品符合</w:t>
      </w:r>
      <w:r w:rsidR="005845E0">
        <w:rPr>
          <w:rFonts w:ascii="Arial" w:hAnsi="Arial" w:cs="Arial"/>
          <w:snapToGrid w:val="0"/>
        </w:rPr>
        <w:t>国外买方</w:t>
      </w:r>
      <w:r w:rsidRPr="00FB3102">
        <w:rPr>
          <w:rFonts w:ascii="Arial" w:hAnsi="Arial" w:cs="Arial"/>
          <w:snapToGrid w:val="0"/>
        </w:rPr>
        <w:t>的规</w:t>
      </w:r>
      <w:r w:rsidR="00FB3102" w:rsidRPr="00FB3102">
        <w:rPr>
          <w:rFonts w:ascii="Arial" w:hAnsi="Arial" w:cs="Arial"/>
          <w:snapToGrid w:val="0"/>
        </w:rPr>
        <w:t>格</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未</w:t>
      </w:r>
      <w:r w:rsidRPr="00FB3102">
        <w:rPr>
          <w:rFonts w:ascii="Arial" w:hAnsi="Arial" w:cs="Arial"/>
          <w:snapToGrid w:val="0"/>
        </w:rPr>
        <w:t>与进口国家的法律相冲突</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在</w:t>
      </w:r>
      <w:r w:rsidRPr="00FB3102">
        <w:rPr>
          <w:rFonts w:ascii="Arial" w:hAnsi="Arial" w:cs="Arial"/>
          <w:snapToGrid w:val="0"/>
        </w:rPr>
        <w:t>运输包装外面标明其仅用于出口</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4</w:t>
      </w:r>
      <w:r w:rsidR="00FB3102">
        <w:rPr>
          <w:rFonts w:ascii="Arial" w:hAnsi="Arial" w:cs="Arial"/>
          <w:snapToGrid w:val="0"/>
        </w:rPr>
        <w:t>）</w:t>
      </w:r>
      <w:r w:rsidR="00FB3102" w:rsidRPr="00FB3102">
        <w:rPr>
          <w:rFonts w:ascii="Arial" w:hAnsi="Arial" w:cs="Arial"/>
          <w:snapToGrid w:val="0"/>
        </w:rPr>
        <w:t>不</w:t>
      </w:r>
      <w:r w:rsidRPr="00FB3102">
        <w:rPr>
          <w:rFonts w:ascii="Arial" w:hAnsi="Arial" w:cs="Arial"/>
          <w:snapToGrid w:val="0"/>
        </w:rPr>
        <w:t>在国内商业销售或提供销售。</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在</w:t>
      </w:r>
      <w:r w:rsidRPr="00FB3102">
        <w:rPr>
          <w:rFonts w:ascii="Arial" w:hAnsi="Arial" w:cs="Arial"/>
          <w:snapToGrid w:val="0"/>
        </w:rPr>
        <w:t>1976</w:t>
      </w:r>
      <w:r w:rsidRPr="00FB3102">
        <w:rPr>
          <w:rFonts w:ascii="Arial" w:hAnsi="Arial" w:cs="Arial"/>
          <w:snapToGrid w:val="0"/>
        </w:rPr>
        <w:t>年前，此授权一直保持不变。颁布</w:t>
      </w:r>
      <w:r w:rsidRPr="00FB3102">
        <w:rPr>
          <w:rFonts w:ascii="Arial" w:hAnsi="Arial" w:cs="Arial"/>
          <w:snapToGrid w:val="0"/>
        </w:rPr>
        <w:t>1976</w:t>
      </w:r>
      <w:r w:rsidRPr="00FB3102">
        <w:rPr>
          <w:rFonts w:ascii="Arial" w:hAnsi="Arial" w:cs="Arial"/>
          <w:snapToGrid w:val="0"/>
        </w:rPr>
        <w:t>年医疗器械修正法案</w:t>
      </w:r>
      <w:r w:rsidR="00FB3102">
        <w:rPr>
          <w:rFonts w:ascii="Arial" w:hAnsi="Arial" w:cs="Arial"/>
          <w:snapToGrid w:val="0"/>
        </w:rPr>
        <w:t>（</w:t>
      </w:r>
      <w:r w:rsidRPr="00FB3102">
        <w:rPr>
          <w:rFonts w:ascii="Arial" w:hAnsi="Arial" w:cs="Arial"/>
          <w:snapToGrid w:val="0"/>
        </w:rPr>
        <w:t>94-295</w:t>
      </w:r>
      <w:r w:rsidRPr="00FB3102">
        <w:rPr>
          <w:rFonts w:ascii="Arial" w:hAnsi="Arial" w:cs="Arial"/>
          <w:snapToGrid w:val="0"/>
        </w:rPr>
        <w:t>号公法</w:t>
      </w:r>
      <w:r w:rsidR="00FB3102">
        <w:rPr>
          <w:rFonts w:ascii="Arial" w:hAnsi="Arial" w:cs="Arial"/>
          <w:snapToGrid w:val="0"/>
        </w:rPr>
        <w:t>）</w:t>
      </w:r>
      <w:r w:rsidRPr="00FB3102">
        <w:rPr>
          <w:rFonts w:ascii="Arial" w:hAnsi="Arial" w:cs="Arial"/>
          <w:snapToGrid w:val="0"/>
        </w:rPr>
        <w:t>后，国会对此规定进行了修正，其中规定，这四项标准不适用于任何不符合</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514</w:t>
      </w:r>
      <w:r w:rsidRPr="00FB3102">
        <w:rPr>
          <w:rFonts w:ascii="Arial" w:hAnsi="Arial" w:cs="Arial"/>
          <w:snapToGrid w:val="0"/>
        </w:rPr>
        <w:t>条</w:t>
      </w:r>
      <w:r w:rsidR="00FB3102">
        <w:rPr>
          <w:rFonts w:ascii="Arial" w:hAnsi="Arial" w:cs="Arial"/>
          <w:snapToGrid w:val="0"/>
        </w:rPr>
        <w:t>（</w:t>
      </w:r>
      <w:r w:rsidRPr="00FB3102">
        <w:rPr>
          <w:rFonts w:ascii="Arial" w:hAnsi="Arial" w:cs="Arial"/>
          <w:snapToGrid w:val="0"/>
        </w:rPr>
        <w:t>性能标准</w:t>
      </w:r>
      <w:r w:rsidR="00FB3102">
        <w:rPr>
          <w:rFonts w:ascii="Arial" w:hAnsi="Arial" w:cs="Arial"/>
          <w:snapToGrid w:val="0"/>
        </w:rPr>
        <w:t>）</w:t>
      </w:r>
      <w:r w:rsidRPr="00FB3102">
        <w:rPr>
          <w:rFonts w:ascii="Arial" w:hAnsi="Arial" w:cs="Arial"/>
          <w:snapToGrid w:val="0"/>
        </w:rPr>
        <w:t>或第</w:t>
      </w:r>
      <w:r w:rsidRPr="00FB3102">
        <w:rPr>
          <w:rFonts w:ascii="Arial" w:hAnsi="Arial" w:cs="Arial"/>
          <w:snapToGrid w:val="0"/>
        </w:rPr>
        <w:t>515</w:t>
      </w:r>
      <w:r w:rsidRPr="00FB3102">
        <w:rPr>
          <w:rFonts w:ascii="Arial" w:hAnsi="Arial" w:cs="Arial"/>
          <w:snapToGrid w:val="0"/>
        </w:rPr>
        <w:t>条</w:t>
      </w:r>
      <w:r w:rsidR="00FB3102">
        <w:rPr>
          <w:rFonts w:ascii="Arial" w:hAnsi="Arial" w:cs="Arial"/>
          <w:snapToGrid w:val="0"/>
        </w:rPr>
        <w:t>（</w:t>
      </w:r>
      <w:r w:rsidRPr="00FB3102">
        <w:rPr>
          <w:rFonts w:ascii="Arial" w:hAnsi="Arial" w:cs="Arial"/>
          <w:snapToGrid w:val="0"/>
        </w:rPr>
        <w:t>上市前批准</w:t>
      </w:r>
      <w:r w:rsidR="00FB3102">
        <w:rPr>
          <w:rFonts w:ascii="Arial" w:hAnsi="Arial" w:cs="Arial"/>
          <w:snapToGrid w:val="0"/>
        </w:rPr>
        <w:t>）</w:t>
      </w:r>
      <w:r w:rsidRPr="00FB3102">
        <w:rPr>
          <w:rFonts w:ascii="Arial" w:hAnsi="Arial" w:cs="Arial"/>
          <w:snapToGrid w:val="0"/>
        </w:rPr>
        <w:t>中适用要求的器械，不适用于根据</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520</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00FB3102">
        <w:rPr>
          <w:rFonts w:ascii="Arial" w:hAnsi="Arial" w:cs="Arial"/>
          <w:snapToGrid w:val="0"/>
        </w:rPr>
        <w:t>（</w:t>
      </w:r>
      <w:r w:rsidRPr="00FB3102">
        <w:rPr>
          <w:rFonts w:ascii="Arial" w:hAnsi="Arial" w:cs="Arial"/>
          <w:snapToGrid w:val="0"/>
        </w:rPr>
        <w:t>已获得</w:t>
      </w:r>
      <w:r w:rsidRPr="00FB3102">
        <w:rPr>
          <w:rFonts w:ascii="Arial" w:hAnsi="Arial" w:cs="Arial"/>
          <w:snapToGrid w:val="0"/>
        </w:rPr>
        <w:t>IDE</w:t>
      </w:r>
      <w:r w:rsidRPr="00FB3102">
        <w:rPr>
          <w:rFonts w:ascii="Arial" w:hAnsi="Arial" w:cs="Arial"/>
          <w:snapToGrid w:val="0"/>
        </w:rPr>
        <w:t>的器械</w:t>
      </w:r>
      <w:r w:rsidR="00FB3102">
        <w:rPr>
          <w:rFonts w:ascii="Arial" w:hAnsi="Arial" w:cs="Arial"/>
          <w:snapToGrid w:val="0"/>
        </w:rPr>
        <w:t>）</w:t>
      </w:r>
      <w:r w:rsidRPr="00FB3102">
        <w:rPr>
          <w:rFonts w:ascii="Arial" w:hAnsi="Arial" w:cs="Arial"/>
          <w:snapToGrid w:val="0"/>
        </w:rPr>
        <w:t>豁免</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514</w:t>
      </w:r>
      <w:r w:rsidRPr="00FB3102">
        <w:rPr>
          <w:rFonts w:ascii="Arial" w:hAnsi="Arial" w:cs="Arial"/>
          <w:snapToGrid w:val="0"/>
        </w:rPr>
        <w:t>或</w:t>
      </w:r>
      <w:r w:rsidRPr="00FB3102">
        <w:rPr>
          <w:rFonts w:ascii="Arial" w:hAnsi="Arial" w:cs="Arial"/>
          <w:snapToGrid w:val="0"/>
        </w:rPr>
        <w:t>515</w:t>
      </w:r>
      <w:r w:rsidRPr="00FB3102">
        <w:rPr>
          <w:rFonts w:ascii="Arial" w:hAnsi="Arial" w:cs="Arial"/>
          <w:snapToGrid w:val="0"/>
        </w:rPr>
        <w:t>条的器械，且不适用于禁止器械</w:t>
      </w:r>
      <w:r w:rsidR="00FB3102">
        <w:rPr>
          <w:rFonts w:ascii="Arial" w:hAnsi="Arial" w:cs="Arial"/>
          <w:snapToGrid w:val="0"/>
        </w:rPr>
        <w:t>（</w:t>
      </w:r>
      <w:r w:rsidRPr="00FB3102">
        <w:rPr>
          <w:rFonts w:ascii="Arial" w:hAnsi="Arial" w:cs="Arial"/>
          <w:snapToGrid w:val="0"/>
        </w:rPr>
        <w:t>根据</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516</w:t>
      </w:r>
      <w:r w:rsidRPr="00FB3102">
        <w:rPr>
          <w:rFonts w:ascii="Arial" w:hAnsi="Arial" w:cs="Arial"/>
          <w:snapToGrid w:val="0"/>
        </w:rPr>
        <w:t>条禁止</w:t>
      </w:r>
      <w:r w:rsidR="00FB3102">
        <w:rPr>
          <w:rFonts w:ascii="Arial" w:hAnsi="Arial" w:cs="Arial"/>
          <w:snapToGrid w:val="0"/>
        </w:rPr>
        <w:t>）</w:t>
      </w:r>
      <w:r w:rsidRPr="00FB3102">
        <w:rPr>
          <w:rFonts w:ascii="Arial" w:hAnsi="Arial" w:cs="Arial"/>
          <w:snapToGrid w:val="0"/>
        </w:rPr>
        <w:t>，除非除要求符合</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之外，本机构确定器械出口不会损害公共卫生和安全，且器械已得到可能接收器械的</w:t>
      </w:r>
      <w:r w:rsidR="005845E0">
        <w:rPr>
          <w:rFonts w:ascii="Arial" w:hAnsi="Arial" w:cs="Arial"/>
          <w:snapToGrid w:val="0"/>
        </w:rPr>
        <w:t>国外</w:t>
      </w:r>
      <w:r w:rsidRPr="00FB3102">
        <w:rPr>
          <w:rFonts w:ascii="Arial" w:hAnsi="Arial" w:cs="Arial"/>
          <w:snapToGrid w:val="0"/>
        </w:rPr>
        <w:t>批准。也就是说，除非本机构确定出口不会损害公共卫生和安全，且</w:t>
      </w:r>
      <w:r w:rsidR="005845E0">
        <w:rPr>
          <w:rFonts w:ascii="Arial" w:hAnsi="Arial" w:cs="Arial"/>
          <w:snapToGrid w:val="0"/>
        </w:rPr>
        <w:t>国外</w:t>
      </w:r>
      <w:r w:rsidRPr="00FB3102">
        <w:rPr>
          <w:rFonts w:ascii="Arial" w:hAnsi="Arial" w:cs="Arial"/>
          <w:snapToGrid w:val="0"/>
        </w:rPr>
        <w:t>已批准器械，否则大多数未批准器械无法出口。此规定已编入</w:t>
      </w:r>
      <w:r w:rsidR="006358A4">
        <w:rPr>
          <w:rFonts w:ascii="Arial" w:hAnsi="Arial" w:cs="Arial"/>
          <w:snapToGrid w:val="0"/>
        </w:rPr>
        <w:t>该法案</w:t>
      </w:r>
      <w:r w:rsidRPr="00FB3102">
        <w:rPr>
          <w:rFonts w:ascii="Arial" w:hAnsi="Arial" w:cs="Arial"/>
          <w:snapToGrid w:val="0"/>
        </w:rPr>
        <w:t>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00FB3102">
        <w:rPr>
          <w:rFonts w:ascii="Arial" w:hAnsi="Arial" w:cs="Arial"/>
          <w:snapToGrid w:val="0"/>
        </w:rPr>
        <w:t>（</w:t>
      </w:r>
      <w:r w:rsidR="00FB3102" w:rsidRPr="00FB3102">
        <w:rPr>
          <w:rFonts w:ascii="Arial" w:hAnsi="Arial" w:cs="Arial"/>
          <w:snapToGrid w:val="0"/>
        </w:rPr>
        <w:t>21U.S.C.</w:t>
      </w:r>
      <w:r w:rsidR="00FB3102">
        <w:rPr>
          <w:rFonts w:ascii="Arial" w:hAnsi="Arial" w:cs="Arial"/>
          <w:snapToGrid w:val="0"/>
        </w:rPr>
        <w:t xml:space="preserve"> </w:t>
      </w:r>
      <w:r w:rsidR="00FB3102" w:rsidRPr="00FB3102">
        <w:rPr>
          <w:rFonts w:ascii="Arial" w:hAnsi="Arial" w:cs="Arial"/>
          <w:snapToGrid w:val="0"/>
        </w:rPr>
        <w:t>381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w:t>
      </w:r>
      <w:r w:rsidRPr="00FB3102">
        <w:rPr>
          <w:rFonts w:ascii="Arial" w:hAnsi="Arial" w:cs="Arial"/>
          <w:snapToGrid w:val="0"/>
        </w:rPr>
        <w:t>尚未修改。</w:t>
      </w:r>
    </w:p>
    <w:p w:rsidR="00AF5BCF" w:rsidRDefault="00AF5BCF">
      <w:pPr>
        <w:rPr>
          <w:rFonts w:ascii="Arial" w:eastAsia="宋体" w:hAnsi="Arial" w:cs="Arial"/>
          <w:snapToGrid w:val="0"/>
          <w:sz w:val="24"/>
          <w:szCs w:val="24"/>
        </w:rPr>
      </w:pPr>
      <w:r>
        <w:rPr>
          <w:rFonts w:ascii="Arial" w:hAnsi="Arial" w:cs="Arial"/>
          <w:snapToGrid w:val="0"/>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20"/>
        </w:rPr>
      </w:pPr>
      <w:r w:rsidRPr="00FB3102">
        <w:rPr>
          <w:rFonts w:ascii="Arial" w:hAnsi="Arial" w:cs="Arial"/>
          <w:snapToGrid w:val="0"/>
        </w:rPr>
        <w:lastRenderedPageBreak/>
        <w:t>对于</w:t>
      </w:r>
      <w:r w:rsidRPr="00FB3102">
        <w:rPr>
          <w:rFonts w:ascii="Arial" w:hAnsi="Arial" w:cs="Arial"/>
          <w:snapToGrid w:val="0"/>
        </w:rPr>
        <w:t>FDA</w:t>
      </w:r>
      <w:r w:rsidRPr="00FB3102">
        <w:rPr>
          <w:rFonts w:ascii="Arial" w:hAnsi="Arial" w:cs="Arial"/>
          <w:snapToGrid w:val="0"/>
        </w:rPr>
        <w:t>药品出口批准，需要</w:t>
      </w:r>
      <w:r w:rsidRPr="00FB3102">
        <w:rPr>
          <w:rFonts w:ascii="Arial" w:hAnsi="Arial" w:cs="Arial"/>
          <w:snapToGrid w:val="0"/>
        </w:rPr>
        <w:t>FDA</w:t>
      </w:r>
      <w:r w:rsidRPr="00FB3102">
        <w:rPr>
          <w:rFonts w:ascii="Arial" w:hAnsi="Arial" w:cs="Arial"/>
          <w:snapToGrid w:val="0"/>
        </w:rPr>
        <w:t>批准器械出口的法律要求已受到器械行业批评。器械行业认为，</w:t>
      </w:r>
      <w:r w:rsidRPr="00FB3102">
        <w:rPr>
          <w:rFonts w:ascii="Arial" w:hAnsi="Arial" w:cs="Arial"/>
          <w:snapToGrid w:val="0"/>
        </w:rPr>
        <w:t>FDA</w:t>
      </w:r>
      <w:r w:rsidRPr="00FB3102">
        <w:rPr>
          <w:rFonts w:ascii="Arial" w:hAnsi="Arial" w:cs="Arial"/>
          <w:snapToGrid w:val="0"/>
        </w:rPr>
        <w:t>用于确定出口请求是否符合法律标准的时间过长。</w:t>
      </w:r>
      <w:r w:rsidRPr="00FB3102">
        <w:rPr>
          <w:rFonts w:ascii="Arial" w:hAnsi="Arial" w:cs="Arial"/>
          <w:snapToGrid w:val="0"/>
        </w:rPr>
        <w:t>FDA</w:t>
      </w:r>
      <w:r w:rsidRPr="00FB3102">
        <w:rPr>
          <w:rFonts w:ascii="Arial" w:hAnsi="Arial" w:cs="Arial"/>
          <w:snapToGrid w:val="0"/>
        </w:rPr>
        <w:t>已经缩减了器械出口请求的处理时间，从</w:t>
      </w:r>
      <w:r w:rsidRPr="00FB3102">
        <w:rPr>
          <w:rFonts w:ascii="Arial" w:hAnsi="Arial" w:cs="Arial"/>
          <w:snapToGrid w:val="0"/>
        </w:rPr>
        <w:t>1992</w:t>
      </w:r>
      <w:r w:rsidRPr="00FB3102">
        <w:rPr>
          <w:rFonts w:ascii="Arial" w:hAnsi="Arial" w:cs="Arial"/>
          <w:snapToGrid w:val="0"/>
        </w:rPr>
        <w:t>年的平均</w:t>
      </w:r>
      <w:r w:rsidRPr="00FB3102">
        <w:rPr>
          <w:rFonts w:ascii="Arial" w:hAnsi="Arial" w:cs="Arial"/>
          <w:snapToGrid w:val="0"/>
        </w:rPr>
        <w:t>91</w:t>
      </w:r>
      <w:r w:rsidRPr="00FB3102">
        <w:rPr>
          <w:rFonts w:ascii="Arial" w:hAnsi="Arial" w:cs="Arial"/>
          <w:snapToGrid w:val="0"/>
        </w:rPr>
        <w:t>天到</w:t>
      </w:r>
      <w:r w:rsidRPr="00FB3102">
        <w:rPr>
          <w:rFonts w:ascii="Arial" w:hAnsi="Arial" w:cs="Arial"/>
          <w:snapToGrid w:val="0"/>
        </w:rPr>
        <w:t>1995</w:t>
      </w:r>
      <w:r w:rsidRPr="00FB3102">
        <w:rPr>
          <w:rFonts w:ascii="Arial" w:hAnsi="Arial" w:cs="Arial"/>
          <w:snapToGrid w:val="0"/>
        </w:rPr>
        <w:t>年的平均</w:t>
      </w:r>
      <w:r w:rsidRPr="00FB3102">
        <w:rPr>
          <w:rFonts w:ascii="Arial" w:hAnsi="Arial" w:cs="Arial"/>
          <w:snapToGrid w:val="0"/>
        </w:rPr>
        <w:t>10</w:t>
      </w:r>
      <w:r w:rsidRPr="00FB3102">
        <w:rPr>
          <w:rFonts w:ascii="Arial" w:hAnsi="Arial" w:cs="Arial"/>
          <w:snapToGrid w:val="0"/>
        </w:rPr>
        <w:t>天。尽管处理时间已大幅缩减，但该法律的出口批准要求仍可对美国企业进入</w:t>
      </w:r>
      <w:r w:rsidR="005845E0">
        <w:rPr>
          <w:rFonts w:ascii="Arial" w:hAnsi="Arial" w:cs="Arial"/>
          <w:snapToGrid w:val="0"/>
        </w:rPr>
        <w:t>国外</w:t>
      </w:r>
      <w:r w:rsidRPr="00FB3102">
        <w:rPr>
          <w:rFonts w:ascii="Arial" w:hAnsi="Arial" w:cs="Arial"/>
          <w:snapToGrid w:val="0"/>
        </w:rPr>
        <w:t>市场或在</w:t>
      </w:r>
      <w:r w:rsidR="005845E0">
        <w:rPr>
          <w:rFonts w:ascii="Arial" w:hAnsi="Arial" w:cs="Arial"/>
          <w:snapToGrid w:val="0"/>
        </w:rPr>
        <w:t>国外</w:t>
      </w:r>
      <w:r w:rsidRPr="00FB3102">
        <w:rPr>
          <w:rFonts w:ascii="Arial" w:hAnsi="Arial" w:cs="Arial"/>
          <w:snapToGrid w:val="0"/>
        </w:rPr>
        <w:t>市场竞争的能力产生不利影响。</w:t>
      </w:r>
    </w:p>
    <w:p w:rsidR="00F71864" w:rsidRPr="00FB3102" w:rsidRDefault="00357122" w:rsidP="00C4296D">
      <w:pPr>
        <w:pStyle w:val="a4"/>
        <w:numPr>
          <w:ilvl w:val="0"/>
          <w:numId w:val="1"/>
        </w:numPr>
        <w:tabs>
          <w:tab w:val="left" w:pos="464"/>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11" w:name="_Toc498608342"/>
      <w:r w:rsidRPr="00FB3102">
        <w:rPr>
          <w:rFonts w:ascii="Arial" w:eastAsia="宋体" w:hAnsi="Arial" w:cs="Arial"/>
          <w:i/>
          <w:snapToGrid w:val="0"/>
          <w:sz w:val="24"/>
        </w:rPr>
        <w:t>颁布</w:t>
      </w:r>
      <w:r w:rsidRPr="00FB3102">
        <w:rPr>
          <w:rFonts w:ascii="Arial" w:eastAsia="宋体" w:hAnsi="Arial" w:cs="Arial"/>
          <w:i/>
          <w:snapToGrid w:val="0"/>
          <w:sz w:val="24"/>
        </w:rPr>
        <w:t>1996</w:t>
      </w:r>
      <w:r w:rsidRPr="00FB3102">
        <w:rPr>
          <w:rFonts w:ascii="Arial" w:eastAsia="宋体" w:hAnsi="Arial" w:cs="Arial"/>
          <w:i/>
          <w:snapToGrid w:val="0"/>
          <w:sz w:val="24"/>
        </w:rPr>
        <w:t>年</w:t>
      </w:r>
      <w:r w:rsidRPr="00FB3102">
        <w:rPr>
          <w:rFonts w:ascii="Arial" w:eastAsia="宋体" w:hAnsi="Arial" w:cs="Arial"/>
          <w:i/>
          <w:snapToGrid w:val="0"/>
          <w:sz w:val="24"/>
        </w:rPr>
        <w:t>FDA</w:t>
      </w:r>
      <w:r w:rsidRPr="00FB3102">
        <w:rPr>
          <w:rFonts w:ascii="Arial" w:eastAsia="宋体" w:hAnsi="Arial" w:cs="Arial"/>
          <w:i/>
          <w:snapToGrid w:val="0"/>
          <w:sz w:val="24"/>
        </w:rPr>
        <w:t>出口改革和增强法案</w:t>
      </w:r>
      <w:bookmarkEnd w:id="11"/>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w:t>
      </w:r>
      <w:r w:rsidRPr="00FB3102">
        <w:rPr>
          <w:rFonts w:ascii="Arial" w:hAnsi="Arial" w:cs="Arial"/>
          <w:snapToGrid w:val="0"/>
        </w:rPr>
        <w:t>FDA</w:t>
      </w:r>
      <w:r w:rsidRPr="00FB3102">
        <w:rPr>
          <w:rFonts w:ascii="Arial" w:hAnsi="Arial" w:cs="Arial"/>
          <w:snapToGrid w:val="0"/>
        </w:rPr>
        <w:t>出口改革和增强法案</w:t>
      </w:r>
      <w:r w:rsidR="00FB3102">
        <w:rPr>
          <w:rFonts w:ascii="Arial" w:hAnsi="Arial" w:cs="Arial"/>
          <w:snapToGrid w:val="0"/>
        </w:rPr>
        <w:t>（</w:t>
      </w:r>
      <w:r w:rsidRPr="00FB3102">
        <w:rPr>
          <w:rFonts w:ascii="Arial" w:hAnsi="Arial" w:cs="Arial"/>
          <w:snapToGrid w:val="0"/>
        </w:rPr>
        <w:t>104-134</w:t>
      </w:r>
      <w:r w:rsidRPr="00FB3102">
        <w:rPr>
          <w:rFonts w:ascii="Arial" w:hAnsi="Arial" w:cs="Arial"/>
          <w:snapToGrid w:val="0"/>
        </w:rPr>
        <w:t>号公法，后经</w:t>
      </w:r>
      <w:r w:rsidRPr="00FB3102">
        <w:rPr>
          <w:rFonts w:ascii="Arial" w:hAnsi="Arial" w:cs="Arial"/>
          <w:snapToGrid w:val="0"/>
        </w:rPr>
        <w:t>104-180</w:t>
      </w:r>
      <w:r w:rsidRPr="00FB3102">
        <w:rPr>
          <w:rFonts w:ascii="Arial" w:hAnsi="Arial" w:cs="Arial"/>
          <w:snapToGrid w:val="0"/>
        </w:rPr>
        <w:t>号公法修正</w:t>
      </w:r>
      <w:r w:rsidR="00FB3102">
        <w:rPr>
          <w:rFonts w:ascii="Arial" w:hAnsi="Arial" w:cs="Arial"/>
          <w:snapToGrid w:val="0"/>
        </w:rPr>
        <w:t>）</w:t>
      </w:r>
      <w:r w:rsidRPr="00FB3102">
        <w:rPr>
          <w:rFonts w:ascii="Arial" w:hAnsi="Arial" w:cs="Arial"/>
          <w:snapToGrid w:val="0"/>
        </w:rPr>
        <w:t>解决了行业的首要问题和担忧。对于无法在美国销售的</w:t>
      </w:r>
      <w:r w:rsidR="006358A4">
        <w:rPr>
          <w:rFonts w:ascii="Arial" w:hAnsi="Arial" w:cs="Arial"/>
          <w:snapToGrid w:val="0"/>
        </w:rPr>
        <w:t>人用药品</w:t>
      </w:r>
      <w:r w:rsidRPr="00FB3102">
        <w:rPr>
          <w:rFonts w:ascii="Arial" w:hAnsi="Arial" w:cs="Arial"/>
          <w:snapToGrid w:val="0"/>
        </w:rPr>
        <w:t>和</w:t>
      </w:r>
      <w:r w:rsidR="000317A8">
        <w:rPr>
          <w:rFonts w:ascii="Arial" w:hAnsi="Arial" w:cs="Arial"/>
          <w:snapToGrid w:val="0"/>
        </w:rPr>
        <w:t>生物制剂</w:t>
      </w:r>
      <w:r w:rsidRPr="00FB3102">
        <w:rPr>
          <w:rFonts w:ascii="Arial" w:hAnsi="Arial" w:cs="Arial"/>
          <w:snapToGrid w:val="0"/>
        </w:rPr>
        <w:t>，</w:t>
      </w:r>
      <w:r w:rsidRPr="00FB3102">
        <w:rPr>
          <w:rFonts w:ascii="Arial" w:hAnsi="Arial" w:cs="Arial"/>
          <w:snapToGrid w:val="0"/>
        </w:rPr>
        <w:t>1996</w:t>
      </w:r>
      <w:r w:rsidRPr="00FB3102">
        <w:rPr>
          <w:rFonts w:ascii="Arial" w:hAnsi="Arial" w:cs="Arial"/>
          <w:snapToGrid w:val="0"/>
        </w:rPr>
        <w:t>年修正案：</w:t>
      </w:r>
    </w:p>
    <w:p w:rsidR="00F71864" w:rsidRPr="00FB3102" w:rsidRDefault="00357122" w:rsidP="00AF5BCF">
      <w:pPr>
        <w:pStyle w:val="a4"/>
        <w:numPr>
          <w:ilvl w:val="1"/>
          <w:numId w:val="1"/>
        </w:numPr>
        <w:topLinePunct/>
        <w:adjustRightInd w:val="0"/>
        <w:snapToGrid w:val="0"/>
        <w:spacing w:afterLines="75" w:after="224" w:line="360" w:lineRule="auto"/>
        <w:ind w:left="1330" w:hanging="479"/>
        <w:jc w:val="both"/>
        <w:rPr>
          <w:rFonts w:ascii="Arial" w:eastAsia="宋体" w:hAnsi="Arial" w:cs="Arial"/>
          <w:snapToGrid w:val="0"/>
          <w:sz w:val="24"/>
          <w:szCs w:val="24"/>
        </w:rPr>
      </w:pPr>
      <w:r w:rsidRPr="00FB3102">
        <w:rPr>
          <w:rFonts w:ascii="Arial" w:eastAsia="宋体" w:hAnsi="Arial" w:cs="Arial"/>
          <w:snapToGrid w:val="0"/>
          <w:sz w:val="24"/>
          <w:szCs w:val="24"/>
        </w:rPr>
        <w:t>修正了</w:t>
      </w:r>
      <w:r w:rsidR="006358A4">
        <w:rPr>
          <w:rFonts w:ascii="Arial" w:eastAsia="宋体" w:hAnsi="Arial" w:cs="Arial"/>
          <w:snapToGrid w:val="0"/>
          <w:sz w:val="24"/>
          <w:szCs w:val="24"/>
        </w:rPr>
        <w:t>该法案</w:t>
      </w:r>
      <w:r w:rsidRPr="00FB3102">
        <w:rPr>
          <w:rFonts w:ascii="Arial" w:eastAsia="宋体" w:hAnsi="Arial" w:cs="Arial"/>
          <w:snapToGrid w:val="0"/>
          <w:sz w:val="24"/>
          <w:szCs w:val="24"/>
        </w:rPr>
        <w:t>第</w:t>
      </w:r>
      <w:r w:rsidRPr="00FB3102">
        <w:rPr>
          <w:rFonts w:ascii="Arial" w:eastAsia="宋体" w:hAnsi="Arial" w:cs="Arial"/>
          <w:snapToGrid w:val="0"/>
          <w:sz w:val="24"/>
          <w:szCs w:val="24"/>
        </w:rPr>
        <w:t>801</w:t>
      </w:r>
      <w:r w:rsidRPr="00FB3102">
        <w:rPr>
          <w:rFonts w:ascii="Arial" w:eastAsia="宋体" w:hAnsi="Arial" w:cs="Arial"/>
          <w:snapToGrid w:val="0"/>
          <w:sz w:val="24"/>
          <w:szCs w:val="24"/>
        </w:rPr>
        <w:t>条，允许将批准药品</w:t>
      </w:r>
      <w:r w:rsidR="00FB3102">
        <w:rPr>
          <w:rFonts w:ascii="Arial" w:eastAsia="宋体" w:hAnsi="Arial" w:cs="Arial"/>
          <w:snapToGrid w:val="0"/>
          <w:sz w:val="24"/>
          <w:szCs w:val="24"/>
        </w:rPr>
        <w:t>（</w:t>
      </w:r>
      <w:r w:rsidRPr="00FB3102">
        <w:rPr>
          <w:rFonts w:ascii="Arial" w:eastAsia="宋体" w:hAnsi="Arial" w:cs="Arial"/>
          <w:snapToGrid w:val="0"/>
          <w:sz w:val="24"/>
          <w:szCs w:val="24"/>
        </w:rPr>
        <w:t>胰岛素和抗生素除外</w:t>
      </w:r>
      <w:r w:rsidR="00FB3102">
        <w:rPr>
          <w:rFonts w:ascii="Arial" w:eastAsia="宋体" w:hAnsi="Arial" w:cs="Arial"/>
          <w:snapToGrid w:val="0"/>
          <w:sz w:val="24"/>
          <w:szCs w:val="24"/>
        </w:rPr>
        <w:t>）</w:t>
      </w:r>
      <w:r w:rsidRPr="00FB3102">
        <w:rPr>
          <w:rFonts w:ascii="Arial" w:eastAsia="宋体" w:hAnsi="Arial" w:cs="Arial"/>
          <w:snapToGrid w:val="0"/>
          <w:sz w:val="24"/>
          <w:szCs w:val="24"/>
        </w:rPr>
        <w:t>出口到具有不同或附加标签要求或使用条件的国家。</w:t>
      </w:r>
      <w:r w:rsidR="006358A4">
        <w:rPr>
          <w:rFonts w:ascii="Arial" w:eastAsia="宋体" w:hAnsi="Arial" w:cs="Arial"/>
          <w:snapToGrid w:val="0"/>
          <w:sz w:val="24"/>
          <w:szCs w:val="24"/>
        </w:rPr>
        <w:t>该法案</w:t>
      </w:r>
      <w:r w:rsidRPr="00FB3102">
        <w:rPr>
          <w:rFonts w:ascii="Arial" w:eastAsia="宋体" w:hAnsi="Arial" w:cs="Arial"/>
          <w:snapToGrid w:val="0"/>
          <w:sz w:val="24"/>
          <w:szCs w:val="24"/>
        </w:rPr>
        <w:t>第</w:t>
      </w:r>
      <w:r w:rsidRPr="00FB3102">
        <w:rPr>
          <w:rFonts w:ascii="Arial" w:eastAsia="宋体" w:hAnsi="Arial" w:cs="Arial"/>
          <w:snapToGrid w:val="0"/>
          <w:sz w:val="24"/>
          <w:szCs w:val="24"/>
        </w:rPr>
        <w:t>801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f</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的新规定要求按照</w:t>
      </w:r>
      <w:r w:rsidR="005845E0">
        <w:rPr>
          <w:rFonts w:ascii="Arial" w:eastAsia="宋体" w:hAnsi="Arial" w:cs="Arial"/>
          <w:snapToGrid w:val="0"/>
          <w:sz w:val="24"/>
          <w:szCs w:val="24"/>
        </w:rPr>
        <w:t>国外</w:t>
      </w:r>
      <w:r w:rsidRPr="00FB3102">
        <w:rPr>
          <w:rFonts w:ascii="Arial" w:eastAsia="宋体" w:hAnsi="Arial" w:cs="Arial"/>
          <w:snapToGrid w:val="0"/>
          <w:sz w:val="24"/>
          <w:szCs w:val="24"/>
        </w:rPr>
        <w:t>要求和使用条件以及</w:t>
      </w:r>
      <w:r w:rsidR="006358A4">
        <w:rPr>
          <w:rFonts w:ascii="Arial" w:eastAsia="宋体" w:hAnsi="Arial" w:cs="Arial"/>
          <w:snapToGrid w:val="0"/>
          <w:sz w:val="24"/>
          <w:szCs w:val="24"/>
        </w:rPr>
        <w:t>该法案</w:t>
      </w:r>
      <w:r w:rsidRPr="00FB3102">
        <w:rPr>
          <w:rFonts w:ascii="Arial" w:eastAsia="宋体" w:hAnsi="Arial" w:cs="Arial"/>
          <w:snapToGrid w:val="0"/>
          <w:sz w:val="24"/>
          <w:szCs w:val="24"/>
        </w:rPr>
        <w:t>标记此类药品。如果药品标签含有未获得美国批准的使用条件，则标签必须声明此类使用条件尚未根据</w:t>
      </w:r>
      <w:r w:rsidR="006358A4">
        <w:rPr>
          <w:rFonts w:ascii="Arial" w:eastAsia="宋体" w:hAnsi="Arial" w:cs="Arial"/>
          <w:snapToGrid w:val="0"/>
          <w:sz w:val="24"/>
          <w:szCs w:val="24"/>
        </w:rPr>
        <w:t>该法案</w:t>
      </w:r>
      <w:r w:rsidRPr="00FB3102">
        <w:rPr>
          <w:rFonts w:ascii="Arial" w:eastAsia="宋体" w:hAnsi="Arial" w:cs="Arial"/>
          <w:snapToGrid w:val="0"/>
          <w:sz w:val="24"/>
          <w:szCs w:val="24"/>
        </w:rPr>
        <w:t>得到批准。</w:t>
      </w:r>
    </w:p>
    <w:p w:rsidR="00F71864" w:rsidRPr="00FB3102" w:rsidRDefault="00357122" w:rsidP="00AF5BCF">
      <w:pPr>
        <w:pStyle w:val="a4"/>
        <w:numPr>
          <w:ilvl w:val="1"/>
          <w:numId w:val="1"/>
        </w:numPr>
        <w:topLinePunct/>
        <w:adjustRightInd w:val="0"/>
        <w:snapToGrid w:val="0"/>
        <w:spacing w:afterLines="75" w:after="224" w:line="360" w:lineRule="auto"/>
        <w:ind w:left="1330" w:hanging="479"/>
        <w:jc w:val="both"/>
        <w:rPr>
          <w:rFonts w:ascii="Arial" w:eastAsia="宋体" w:hAnsi="Arial" w:cs="Arial"/>
          <w:snapToGrid w:val="0"/>
          <w:sz w:val="24"/>
          <w:szCs w:val="24"/>
        </w:rPr>
      </w:pPr>
      <w:r w:rsidRPr="00FB3102">
        <w:rPr>
          <w:rFonts w:ascii="Arial" w:eastAsia="宋体" w:hAnsi="Arial" w:cs="Arial"/>
          <w:snapToGrid w:val="0"/>
          <w:sz w:val="24"/>
        </w:rPr>
        <w:t>使用新的第</w:t>
      </w:r>
      <w:r w:rsidRPr="00FB3102">
        <w:rPr>
          <w:rFonts w:ascii="Arial" w:eastAsia="宋体" w:hAnsi="Arial" w:cs="Arial"/>
          <w:snapToGrid w:val="0"/>
          <w:sz w:val="24"/>
        </w:rPr>
        <w:t>802</w:t>
      </w:r>
      <w:r w:rsidRPr="00FB3102">
        <w:rPr>
          <w:rFonts w:ascii="Arial" w:eastAsia="宋体" w:hAnsi="Arial" w:cs="Arial"/>
          <w:snapToGrid w:val="0"/>
          <w:sz w:val="24"/>
        </w:rPr>
        <w:t>条全面替换</w:t>
      </w:r>
      <w:r w:rsidR="006358A4">
        <w:rPr>
          <w:rFonts w:ascii="Arial" w:eastAsia="宋体" w:hAnsi="Arial" w:cs="Arial"/>
          <w:snapToGrid w:val="0"/>
          <w:sz w:val="24"/>
        </w:rPr>
        <w:t>该法案</w:t>
      </w:r>
      <w:r w:rsidRPr="00FB3102">
        <w:rPr>
          <w:rFonts w:ascii="Arial" w:eastAsia="宋体" w:hAnsi="Arial" w:cs="Arial"/>
          <w:snapToGrid w:val="0"/>
          <w:sz w:val="24"/>
        </w:rPr>
        <w:t>先前的第</w:t>
      </w:r>
      <w:r w:rsidRPr="00FB3102">
        <w:rPr>
          <w:rFonts w:ascii="Arial" w:eastAsia="宋体" w:hAnsi="Arial" w:cs="Arial"/>
          <w:snapToGrid w:val="0"/>
          <w:sz w:val="24"/>
        </w:rPr>
        <w:t>802</w:t>
      </w:r>
      <w:r w:rsidRPr="00FB3102">
        <w:rPr>
          <w:rFonts w:ascii="Arial" w:eastAsia="宋体" w:hAnsi="Arial" w:cs="Arial"/>
          <w:snapToGrid w:val="0"/>
          <w:sz w:val="24"/>
        </w:rPr>
        <w:t>条，其中，新的第</w:t>
      </w:r>
      <w:r w:rsidRPr="00FB3102">
        <w:rPr>
          <w:rFonts w:ascii="Arial" w:eastAsia="宋体" w:hAnsi="Arial" w:cs="Arial"/>
          <w:snapToGrid w:val="0"/>
          <w:sz w:val="24"/>
        </w:rPr>
        <w:t>802</w:t>
      </w:r>
      <w:r w:rsidRPr="00FB3102">
        <w:rPr>
          <w:rFonts w:ascii="Arial" w:eastAsia="宋体" w:hAnsi="Arial" w:cs="Arial"/>
          <w:snapToGrid w:val="0"/>
          <w:sz w:val="24"/>
        </w:rPr>
        <w:t>条：</w:t>
      </w:r>
    </w:p>
    <w:p w:rsidR="00F71864" w:rsidRPr="00FB3102" w:rsidRDefault="00357122" w:rsidP="00AF5BCF">
      <w:pPr>
        <w:pStyle w:val="a4"/>
        <w:numPr>
          <w:ilvl w:val="2"/>
          <w:numId w:val="1"/>
        </w:numPr>
        <w:topLinePunct/>
        <w:adjustRightInd w:val="0"/>
        <w:snapToGrid w:val="0"/>
        <w:spacing w:afterLines="75" w:after="224" w:line="360" w:lineRule="auto"/>
        <w:ind w:leftChars="605" w:left="2051" w:hanging="720"/>
        <w:jc w:val="both"/>
        <w:rPr>
          <w:rFonts w:ascii="Arial" w:eastAsia="宋体" w:hAnsi="Arial" w:cs="Arial"/>
          <w:snapToGrid w:val="0"/>
          <w:sz w:val="24"/>
          <w:szCs w:val="24"/>
        </w:rPr>
      </w:pPr>
      <w:r w:rsidRPr="00FB3102">
        <w:rPr>
          <w:rFonts w:ascii="Arial" w:eastAsia="宋体" w:hAnsi="Arial" w:cs="Arial"/>
          <w:snapToGrid w:val="0"/>
          <w:sz w:val="24"/>
        </w:rPr>
        <w:t>取消了大多数情况下，出口未批准药品前需要获得</w:t>
      </w:r>
      <w:r w:rsidRPr="00FB3102">
        <w:rPr>
          <w:rFonts w:ascii="Arial" w:eastAsia="宋体" w:hAnsi="Arial" w:cs="Arial"/>
          <w:snapToGrid w:val="0"/>
          <w:sz w:val="24"/>
        </w:rPr>
        <w:t>FDA</w:t>
      </w:r>
      <w:r w:rsidRPr="00FB3102">
        <w:rPr>
          <w:rFonts w:ascii="Arial" w:eastAsia="宋体" w:hAnsi="Arial" w:cs="Arial"/>
          <w:snapToGrid w:val="0"/>
          <w:sz w:val="24"/>
        </w:rPr>
        <w:t>批准的要求，</w:t>
      </w:r>
    </w:p>
    <w:p w:rsidR="00F71864" w:rsidRPr="00FB3102" w:rsidRDefault="00357122" w:rsidP="00AF5BCF">
      <w:pPr>
        <w:pStyle w:val="a4"/>
        <w:numPr>
          <w:ilvl w:val="2"/>
          <w:numId w:val="1"/>
        </w:numPr>
        <w:topLinePunct/>
        <w:adjustRightInd w:val="0"/>
        <w:snapToGrid w:val="0"/>
        <w:spacing w:afterLines="75" w:after="224" w:line="360" w:lineRule="auto"/>
        <w:ind w:leftChars="605" w:left="2051" w:hanging="720"/>
        <w:jc w:val="both"/>
        <w:rPr>
          <w:rFonts w:ascii="Arial" w:eastAsia="宋体" w:hAnsi="Arial" w:cs="Arial"/>
          <w:snapToGrid w:val="0"/>
          <w:sz w:val="24"/>
          <w:szCs w:val="24"/>
        </w:rPr>
      </w:pPr>
      <w:r w:rsidRPr="00FB3102">
        <w:rPr>
          <w:rFonts w:ascii="Arial" w:eastAsia="宋体" w:hAnsi="Arial" w:cs="Arial"/>
          <w:snapToGrid w:val="0"/>
          <w:sz w:val="24"/>
        </w:rPr>
        <w:t>显著扩大了未经</w:t>
      </w:r>
      <w:r w:rsidRPr="00FB3102">
        <w:rPr>
          <w:rFonts w:ascii="Arial" w:eastAsia="宋体" w:hAnsi="Arial" w:cs="Arial"/>
          <w:snapToGrid w:val="0"/>
          <w:sz w:val="24"/>
        </w:rPr>
        <w:t>FDA</w:t>
      </w:r>
      <w:r w:rsidRPr="00FB3102">
        <w:rPr>
          <w:rFonts w:ascii="Arial" w:eastAsia="宋体" w:hAnsi="Arial" w:cs="Arial"/>
          <w:snapToGrid w:val="0"/>
          <w:sz w:val="24"/>
        </w:rPr>
        <w:t>批准的情况下，可以将未批准产品出口至其处的国家列表</w:t>
      </w:r>
      <w:r w:rsidR="00FB3102">
        <w:rPr>
          <w:rFonts w:ascii="Arial" w:eastAsia="宋体" w:hAnsi="Arial" w:cs="Arial"/>
          <w:snapToGrid w:val="0"/>
          <w:sz w:val="24"/>
        </w:rPr>
        <w:t>（</w:t>
      </w:r>
      <w:r w:rsidRPr="00FB3102">
        <w:rPr>
          <w:rFonts w:ascii="Arial" w:eastAsia="宋体" w:hAnsi="Arial" w:cs="Arial"/>
          <w:snapToGrid w:val="0"/>
          <w:sz w:val="24"/>
        </w:rPr>
        <w:t>并提供了相关管理机制，供卫生和公共服务部部长</w:t>
      </w:r>
      <w:r w:rsidR="00FB3102">
        <w:rPr>
          <w:rFonts w:ascii="Arial" w:eastAsia="宋体" w:hAnsi="Arial" w:cs="Arial"/>
          <w:snapToGrid w:val="0"/>
          <w:sz w:val="24"/>
        </w:rPr>
        <w:t>（</w:t>
      </w:r>
      <w:r w:rsidRPr="00FB3102">
        <w:rPr>
          <w:rFonts w:ascii="Arial" w:eastAsia="宋体" w:hAnsi="Arial" w:cs="Arial"/>
          <w:snapToGrid w:val="0"/>
          <w:sz w:val="24"/>
        </w:rPr>
        <w:t>部长</w:t>
      </w:r>
      <w:r w:rsidR="00FB3102">
        <w:rPr>
          <w:rFonts w:ascii="Arial" w:eastAsia="宋体" w:hAnsi="Arial" w:cs="Arial"/>
          <w:snapToGrid w:val="0"/>
          <w:sz w:val="24"/>
        </w:rPr>
        <w:t>）</w:t>
      </w:r>
      <w:r w:rsidRPr="00FB3102">
        <w:rPr>
          <w:rFonts w:ascii="Arial" w:eastAsia="宋体" w:hAnsi="Arial" w:cs="Arial"/>
          <w:snapToGrid w:val="0"/>
          <w:sz w:val="24"/>
        </w:rPr>
        <w:t>在向列表增加国家时使用，以及供</w:t>
      </w:r>
      <w:r w:rsidRPr="00FB3102">
        <w:rPr>
          <w:rFonts w:ascii="Arial" w:eastAsia="宋体" w:hAnsi="Arial" w:cs="Arial"/>
          <w:snapToGrid w:val="0"/>
          <w:sz w:val="24"/>
        </w:rPr>
        <w:t>FDA</w:t>
      </w:r>
      <w:r w:rsidRPr="00FB3102">
        <w:rPr>
          <w:rFonts w:ascii="Arial" w:eastAsia="宋体" w:hAnsi="Arial" w:cs="Arial"/>
          <w:snapToGrid w:val="0"/>
          <w:sz w:val="24"/>
        </w:rPr>
        <w:t>在允许将特定产品出口至非所列国家时使用</w:t>
      </w:r>
      <w:r w:rsidR="00FB3102">
        <w:rPr>
          <w:rFonts w:ascii="Arial" w:eastAsia="宋体" w:hAnsi="Arial" w:cs="Arial"/>
          <w:snapToGrid w:val="0"/>
          <w:sz w:val="24"/>
        </w:rPr>
        <w:t>）</w:t>
      </w:r>
      <w:r w:rsidRPr="00FB3102">
        <w:rPr>
          <w:rFonts w:ascii="Arial" w:eastAsia="宋体" w:hAnsi="Arial" w:cs="Arial"/>
          <w:snapToGrid w:val="0"/>
          <w:sz w:val="24"/>
        </w:rPr>
        <w:t>，</w:t>
      </w:r>
    </w:p>
    <w:p w:rsidR="00F71864" w:rsidRPr="00FB3102" w:rsidRDefault="00357122" w:rsidP="00AF5BCF">
      <w:pPr>
        <w:pStyle w:val="a4"/>
        <w:numPr>
          <w:ilvl w:val="2"/>
          <w:numId w:val="1"/>
        </w:numPr>
        <w:topLinePunct/>
        <w:adjustRightInd w:val="0"/>
        <w:snapToGrid w:val="0"/>
        <w:spacing w:afterLines="75" w:after="224" w:line="360" w:lineRule="auto"/>
        <w:ind w:leftChars="605" w:left="2051" w:hanging="720"/>
        <w:jc w:val="both"/>
        <w:rPr>
          <w:rFonts w:ascii="Arial" w:eastAsia="宋体" w:hAnsi="Arial" w:cs="Arial"/>
          <w:snapToGrid w:val="0"/>
          <w:sz w:val="24"/>
          <w:szCs w:val="24"/>
        </w:rPr>
      </w:pPr>
      <w:r w:rsidRPr="00FB3102">
        <w:rPr>
          <w:rFonts w:ascii="Arial" w:eastAsia="宋体" w:hAnsi="Arial" w:cs="Arial"/>
          <w:snapToGrid w:val="0"/>
          <w:sz w:val="24"/>
        </w:rPr>
        <w:t>允许出口未批准药品和</w:t>
      </w:r>
      <w:r w:rsidR="000317A8">
        <w:rPr>
          <w:rFonts w:ascii="Arial" w:eastAsia="宋体" w:hAnsi="Arial" w:cs="Arial"/>
          <w:snapToGrid w:val="0"/>
          <w:sz w:val="24"/>
        </w:rPr>
        <w:t>生物制剂</w:t>
      </w:r>
      <w:r w:rsidRPr="00FB3102">
        <w:rPr>
          <w:rFonts w:ascii="Arial" w:eastAsia="宋体" w:hAnsi="Arial" w:cs="Arial"/>
          <w:snapToGrid w:val="0"/>
          <w:sz w:val="24"/>
        </w:rPr>
        <w:t>，但此类产品应仅用于任何所列国家的临床研究，</w:t>
      </w:r>
    </w:p>
    <w:p w:rsidR="00F71864" w:rsidRPr="00FB3102" w:rsidRDefault="00357122" w:rsidP="00AF5BCF">
      <w:pPr>
        <w:pStyle w:val="a4"/>
        <w:numPr>
          <w:ilvl w:val="2"/>
          <w:numId w:val="1"/>
        </w:numPr>
        <w:topLinePunct/>
        <w:adjustRightInd w:val="0"/>
        <w:snapToGrid w:val="0"/>
        <w:spacing w:afterLines="75" w:after="224" w:line="360" w:lineRule="auto"/>
        <w:ind w:leftChars="605" w:left="2051" w:hanging="720"/>
        <w:jc w:val="both"/>
        <w:rPr>
          <w:rFonts w:ascii="Arial" w:eastAsia="宋体" w:hAnsi="Arial" w:cs="Arial"/>
          <w:snapToGrid w:val="0"/>
          <w:sz w:val="24"/>
          <w:szCs w:val="20"/>
        </w:rPr>
      </w:pPr>
      <w:r w:rsidRPr="00FB3102">
        <w:rPr>
          <w:rFonts w:ascii="Arial" w:eastAsia="宋体" w:hAnsi="Arial" w:cs="Arial"/>
          <w:snapToGrid w:val="0"/>
          <w:sz w:val="24"/>
        </w:rPr>
        <w:t>允许在有望获得该国上市批准的情况下，将某些未批准产品出口至所列国家</w:t>
      </w:r>
      <w:r w:rsidR="00FB3102">
        <w:rPr>
          <w:rFonts w:ascii="Arial" w:eastAsia="宋体" w:hAnsi="Arial" w:cs="Arial"/>
          <w:snapToGrid w:val="0"/>
          <w:sz w:val="24"/>
        </w:rPr>
        <w:t>，</w:t>
      </w:r>
    </w:p>
    <w:p w:rsidR="00F71864" w:rsidRPr="00AF5BCF" w:rsidRDefault="00357122" w:rsidP="00AF5BCF">
      <w:pPr>
        <w:pStyle w:val="a4"/>
        <w:numPr>
          <w:ilvl w:val="2"/>
          <w:numId w:val="1"/>
        </w:numPr>
        <w:topLinePunct/>
        <w:adjustRightInd w:val="0"/>
        <w:snapToGrid w:val="0"/>
        <w:spacing w:afterLines="75" w:after="224" w:line="360" w:lineRule="auto"/>
        <w:ind w:leftChars="605" w:left="2051" w:hanging="720"/>
        <w:jc w:val="both"/>
        <w:rPr>
          <w:rFonts w:ascii="Arial" w:hAnsi="Arial" w:cs="Arial"/>
          <w:snapToGrid w:val="0"/>
        </w:rPr>
      </w:pPr>
      <w:r w:rsidRPr="00AF5BCF">
        <w:rPr>
          <w:rFonts w:ascii="Arial" w:eastAsia="宋体" w:hAnsi="Arial" w:cs="Arial"/>
          <w:snapToGrid w:val="0"/>
          <w:sz w:val="24"/>
        </w:rPr>
        <w:lastRenderedPageBreak/>
        <w:t>制定了适用于大多数出口产品的简单通知过程</w:t>
      </w:r>
      <w:r w:rsidR="00FB3102" w:rsidRPr="00AF5BCF">
        <w:rPr>
          <w:rFonts w:ascii="Arial" w:eastAsia="宋体" w:hAnsi="Arial" w:cs="Arial"/>
          <w:snapToGrid w:val="0"/>
          <w:sz w:val="24"/>
        </w:rPr>
        <w:t>（</w:t>
      </w:r>
      <w:r w:rsidRPr="00AF5BCF">
        <w:rPr>
          <w:rFonts w:ascii="Arial" w:eastAsia="宋体" w:hAnsi="Arial" w:cs="Arial"/>
          <w:snapToGrid w:val="0"/>
          <w:sz w:val="24"/>
        </w:rPr>
        <w:t>与</w:t>
      </w:r>
      <w:r w:rsidRPr="00AF5BCF">
        <w:rPr>
          <w:rFonts w:ascii="Arial" w:eastAsia="宋体" w:hAnsi="Arial" w:cs="Arial"/>
          <w:snapToGrid w:val="0"/>
          <w:sz w:val="24"/>
        </w:rPr>
        <w:t>1986</w:t>
      </w:r>
      <w:r w:rsidRPr="00AF5BCF">
        <w:rPr>
          <w:rFonts w:ascii="Arial" w:eastAsia="宋体" w:hAnsi="Arial" w:cs="Arial"/>
          <w:snapToGrid w:val="0"/>
          <w:sz w:val="24"/>
        </w:rPr>
        <w:t>年修正案要求的申请过程不同</w:t>
      </w:r>
      <w:r w:rsidR="00FB3102" w:rsidRPr="00AF5BCF">
        <w:rPr>
          <w:rFonts w:ascii="Arial" w:eastAsia="宋体" w:hAnsi="Arial" w:cs="Arial"/>
          <w:snapToGrid w:val="0"/>
          <w:sz w:val="24"/>
        </w:rPr>
        <w:t>）</w:t>
      </w:r>
      <w:r w:rsidRPr="00AF5BCF">
        <w:rPr>
          <w:rFonts w:ascii="Arial" w:eastAsia="宋体" w:hAnsi="Arial" w:cs="Arial"/>
          <w:snapToGrid w:val="0"/>
          <w:sz w:val="24"/>
        </w:rPr>
        <w:t>。</w:t>
      </w:r>
      <w:r w:rsidRPr="00AF5BCF">
        <w:rPr>
          <w:rFonts w:ascii="Arial" w:hAnsi="Arial" w:cs="Arial"/>
          <w:snapToGrid w:val="0"/>
        </w:rPr>
        <w:t>如果出口药品仅用于所列国家的临床研究或出口药品有望获得所列国家的上市授权，则</w:t>
      </w:r>
      <w:r w:rsidRPr="00AF5BCF">
        <w:rPr>
          <w:rFonts w:ascii="Arial" w:hAnsi="Arial" w:cs="Arial"/>
          <w:snapToGrid w:val="0"/>
          <w:u w:val="single"/>
        </w:rPr>
        <w:t>无需</w:t>
      </w:r>
      <w:r w:rsidRPr="00AF5BCF">
        <w:rPr>
          <w:rFonts w:ascii="Arial" w:hAnsi="Arial" w:cs="Arial"/>
          <w:snapToGrid w:val="0"/>
        </w:rPr>
        <w:t>进行通知，以及</w:t>
      </w:r>
    </w:p>
    <w:p w:rsidR="00F71864" w:rsidRPr="00FB3102" w:rsidRDefault="00357122" w:rsidP="00AF5BCF">
      <w:pPr>
        <w:pStyle w:val="a4"/>
        <w:numPr>
          <w:ilvl w:val="2"/>
          <w:numId w:val="1"/>
        </w:numPr>
        <w:topLinePunct/>
        <w:adjustRightInd w:val="0"/>
        <w:snapToGrid w:val="0"/>
        <w:spacing w:afterLines="75" w:after="224" w:line="360" w:lineRule="auto"/>
        <w:ind w:leftChars="605" w:left="2051" w:hanging="720"/>
        <w:jc w:val="both"/>
        <w:rPr>
          <w:rFonts w:ascii="Arial" w:eastAsia="宋体" w:hAnsi="Arial" w:cs="Arial"/>
          <w:snapToGrid w:val="0"/>
          <w:sz w:val="24"/>
          <w:szCs w:val="24"/>
        </w:rPr>
      </w:pPr>
      <w:r w:rsidRPr="00FB3102">
        <w:rPr>
          <w:rFonts w:ascii="Arial" w:eastAsia="宋体" w:hAnsi="Arial" w:cs="Arial"/>
          <w:snapToGrid w:val="0"/>
          <w:sz w:val="24"/>
          <w:szCs w:val="24"/>
        </w:rPr>
        <w:t>允许</w:t>
      </w:r>
      <w:r w:rsidRPr="00FB3102">
        <w:rPr>
          <w:rFonts w:ascii="Arial" w:eastAsia="宋体" w:hAnsi="Arial" w:cs="Arial"/>
          <w:snapToGrid w:val="0"/>
          <w:sz w:val="24"/>
          <w:szCs w:val="24"/>
        </w:rPr>
        <w:t>FDA</w:t>
      </w:r>
      <w:r w:rsidRPr="00FB3102">
        <w:rPr>
          <w:rFonts w:ascii="Arial" w:eastAsia="宋体" w:hAnsi="Arial" w:cs="Arial"/>
          <w:snapToGrid w:val="0"/>
          <w:sz w:val="24"/>
          <w:szCs w:val="24"/>
        </w:rPr>
        <w:t>批准出口未批准产品，但此类产品应仅用于治疗热带病或</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在美国流行率较低</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的其他疾病。</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对于无法在美国销售的动物药品，</w:t>
      </w:r>
      <w:r w:rsidRPr="00FB3102">
        <w:rPr>
          <w:rFonts w:ascii="Arial" w:hAnsi="Arial" w:cs="Arial"/>
          <w:snapToGrid w:val="0"/>
        </w:rPr>
        <w:t>1996</w:t>
      </w:r>
      <w:r w:rsidRPr="00FB3102">
        <w:rPr>
          <w:rFonts w:ascii="Arial" w:hAnsi="Arial" w:cs="Arial"/>
          <w:snapToGrid w:val="0"/>
        </w:rPr>
        <w:t>年修正案：</w:t>
      </w:r>
    </w:p>
    <w:p w:rsidR="00F71864" w:rsidRPr="00FB3102" w:rsidRDefault="00357122" w:rsidP="00AF5BCF">
      <w:pPr>
        <w:pStyle w:val="a4"/>
        <w:numPr>
          <w:ilvl w:val="0"/>
          <w:numId w:val="9"/>
        </w:numPr>
        <w:tabs>
          <w:tab w:val="left" w:pos="470"/>
        </w:tabs>
        <w:topLinePunct/>
        <w:adjustRightInd w:val="0"/>
        <w:snapToGrid w:val="0"/>
        <w:spacing w:afterLines="75" w:after="224" w:line="360" w:lineRule="auto"/>
        <w:ind w:hanging="470"/>
        <w:jc w:val="both"/>
        <w:rPr>
          <w:rFonts w:ascii="Arial" w:eastAsia="宋体" w:hAnsi="Arial" w:cs="Arial"/>
          <w:snapToGrid w:val="0"/>
          <w:sz w:val="24"/>
          <w:szCs w:val="24"/>
        </w:rPr>
      </w:pPr>
      <w:r w:rsidRPr="00FB3102">
        <w:rPr>
          <w:rFonts w:ascii="Arial" w:eastAsia="宋体" w:hAnsi="Arial" w:cs="Arial"/>
          <w:snapToGrid w:val="0"/>
          <w:sz w:val="24"/>
        </w:rPr>
        <w:t>要求必须根据</w:t>
      </w:r>
      <w:r w:rsidR="006358A4">
        <w:rPr>
          <w:rFonts w:ascii="Arial" w:eastAsia="宋体" w:hAnsi="Arial" w:cs="Arial"/>
          <w:snapToGrid w:val="0"/>
          <w:sz w:val="24"/>
        </w:rPr>
        <w:t>该法案</w:t>
      </w:r>
      <w:r w:rsidRPr="00FB3102">
        <w:rPr>
          <w:rFonts w:ascii="Arial" w:eastAsia="宋体" w:hAnsi="Arial" w:cs="Arial"/>
          <w:snapToGrid w:val="0"/>
          <w:sz w:val="24"/>
        </w:rPr>
        <w:t>第</w:t>
      </w:r>
      <w:r w:rsidRPr="00FB3102">
        <w:rPr>
          <w:rFonts w:ascii="Arial" w:eastAsia="宋体" w:hAnsi="Arial" w:cs="Arial"/>
          <w:snapToGrid w:val="0"/>
          <w:sz w:val="24"/>
        </w:rPr>
        <w:t>80</w:t>
      </w:r>
      <w:r w:rsidR="00FB3102" w:rsidRPr="00FB3102">
        <w:rPr>
          <w:rFonts w:ascii="Arial" w:eastAsia="宋体" w:hAnsi="Arial" w:cs="Arial"/>
          <w:snapToGrid w:val="0"/>
          <w:sz w:val="24"/>
        </w:rPr>
        <w:t>1</w:t>
      </w:r>
      <w:r w:rsidR="00FB3102">
        <w:rPr>
          <w:rFonts w:ascii="Arial" w:eastAsia="宋体" w:hAnsi="Arial" w:cs="Arial"/>
          <w:snapToGrid w:val="0"/>
          <w:sz w:val="24"/>
        </w:rPr>
        <w:t xml:space="preserve"> </w:t>
      </w:r>
      <w:r w:rsidR="00842A02">
        <w:rPr>
          <w:rFonts w:ascii="Arial" w:eastAsia="宋体" w:hAnsi="Arial" w:cs="Arial"/>
          <w:snapToGrid w:val="0"/>
          <w:sz w:val="24"/>
        </w:rPr>
        <w:t>（</w:t>
      </w:r>
      <w:r w:rsidR="00FB3102" w:rsidRPr="00FB3102">
        <w:rPr>
          <w:rFonts w:ascii="Arial" w:eastAsia="宋体" w:hAnsi="Arial" w:cs="Arial"/>
          <w:snapToGrid w:val="0"/>
          <w:sz w:val="24"/>
        </w:rPr>
        <w:t>e</w:t>
      </w:r>
      <w:r w:rsidR="00842A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获得未批准的新型动物药品的出口授权。不得根据</w:t>
      </w:r>
      <w:r w:rsidR="006358A4">
        <w:rPr>
          <w:rFonts w:ascii="Arial" w:eastAsia="宋体" w:hAnsi="Arial" w:cs="Arial"/>
          <w:snapToGrid w:val="0"/>
          <w:sz w:val="24"/>
        </w:rPr>
        <w:t>该法案</w:t>
      </w:r>
      <w:r w:rsidRPr="00FB3102">
        <w:rPr>
          <w:rFonts w:ascii="Arial" w:eastAsia="宋体" w:hAnsi="Arial" w:cs="Arial"/>
          <w:snapToGrid w:val="0"/>
          <w:sz w:val="24"/>
        </w:rPr>
        <w:t>第</w:t>
      </w:r>
      <w:r w:rsidRPr="00FB3102">
        <w:rPr>
          <w:rFonts w:ascii="Arial" w:eastAsia="宋体" w:hAnsi="Arial" w:cs="Arial"/>
          <w:snapToGrid w:val="0"/>
          <w:sz w:val="24"/>
        </w:rPr>
        <w:t>802</w:t>
      </w:r>
      <w:r w:rsidRPr="00FB3102">
        <w:rPr>
          <w:rFonts w:ascii="Arial" w:eastAsia="宋体" w:hAnsi="Arial" w:cs="Arial"/>
          <w:snapToGrid w:val="0"/>
          <w:sz w:val="24"/>
        </w:rPr>
        <w:t>条出口动物药品，因为此条款仅适用于</w:t>
      </w:r>
      <w:r w:rsidR="000317A8">
        <w:rPr>
          <w:rFonts w:ascii="Arial" w:eastAsia="宋体" w:hAnsi="Arial" w:cs="Arial"/>
          <w:snapToGrid w:val="0"/>
          <w:sz w:val="24"/>
        </w:rPr>
        <w:t>生物制剂</w:t>
      </w:r>
      <w:r w:rsidRPr="00FB3102">
        <w:rPr>
          <w:rFonts w:ascii="Arial" w:eastAsia="宋体" w:hAnsi="Arial" w:cs="Arial"/>
          <w:snapToGrid w:val="0"/>
          <w:sz w:val="24"/>
        </w:rPr>
        <w:t>、器械和</w:t>
      </w:r>
      <w:r w:rsidR="006358A4">
        <w:rPr>
          <w:rFonts w:ascii="Arial" w:eastAsia="宋体" w:hAnsi="Arial" w:cs="Arial"/>
          <w:snapToGrid w:val="0"/>
          <w:sz w:val="24"/>
        </w:rPr>
        <w:t>人用药品</w:t>
      </w:r>
      <w:r w:rsidRPr="00FB3102">
        <w:rPr>
          <w:rFonts w:ascii="Arial" w:eastAsia="宋体" w:hAnsi="Arial" w:cs="Arial"/>
          <w:snapToGrid w:val="0"/>
          <w:sz w:val="24"/>
        </w:rPr>
        <w:t>。</w:t>
      </w:r>
    </w:p>
    <w:p w:rsidR="00F71864" w:rsidRPr="00FB3102" w:rsidRDefault="00357122" w:rsidP="00AF5BCF">
      <w:pPr>
        <w:pStyle w:val="a4"/>
        <w:numPr>
          <w:ilvl w:val="0"/>
          <w:numId w:val="9"/>
        </w:numPr>
        <w:tabs>
          <w:tab w:val="left" w:pos="470"/>
        </w:tabs>
        <w:topLinePunct/>
        <w:adjustRightInd w:val="0"/>
        <w:snapToGrid w:val="0"/>
        <w:spacing w:afterLines="75" w:after="224" w:line="360" w:lineRule="auto"/>
        <w:ind w:hanging="470"/>
        <w:jc w:val="both"/>
        <w:rPr>
          <w:rFonts w:ascii="Arial" w:eastAsia="宋体" w:hAnsi="Arial" w:cs="Arial"/>
          <w:snapToGrid w:val="0"/>
          <w:sz w:val="24"/>
          <w:szCs w:val="24"/>
        </w:rPr>
      </w:pPr>
      <w:r w:rsidRPr="00FB3102">
        <w:rPr>
          <w:rFonts w:ascii="Arial" w:eastAsia="宋体" w:hAnsi="Arial" w:cs="Arial"/>
          <w:snapToGrid w:val="0"/>
          <w:sz w:val="24"/>
          <w:szCs w:val="24"/>
        </w:rPr>
        <w:t>唯一无法根据</w:t>
      </w:r>
      <w:r w:rsidR="006358A4">
        <w:rPr>
          <w:rFonts w:ascii="Arial" w:eastAsia="宋体" w:hAnsi="Arial" w:cs="Arial"/>
          <w:snapToGrid w:val="0"/>
          <w:sz w:val="24"/>
          <w:szCs w:val="24"/>
        </w:rPr>
        <w:t>该法案</w:t>
      </w:r>
      <w:r w:rsidRPr="00FB3102">
        <w:rPr>
          <w:rFonts w:ascii="Arial" w:eastAsia="宋体" w:hAnsi="Arial" w:cs="Arial"/>
          <w:snapToGrid w:val="0"/>
          <w:sz w:val="24"/>
          <w:szCs w:val="24"/>
        </w:rPr>
        <w:t>第</w:t>
      </w:r>
      <w:r w:rsidRPr="00FB3102">
        <w:rPr>
          <w:rFonts w:ascii="Arial" w:eastAsia="宋体" w:hAnsi="Arial" w:cs="Arial"/>
          <w:snapToGrid w:val="0"/>
          <w:sz w:val="24"/>
          <w:szCs w:val="24"/>
        </w:rPr>
        <w:t>801</w:t>
      </w:r>
      <w:r w:rsidRPr="00FB3102">
        <w:rPr>
          <w:rFonts w:ascii="Arial" w:eastAsia="宋体" w:hAnsi="Arial" w:cs="Arial"/>
          <w:snapToGrid w:val="0"/>
          <w:sz w:val="24"/>
          <w:szCs w:val="24"/>
        </w:rPr>
        <w:t>条出口的未批准新型动物药品是已禁止在美国销售的动物药品</w:t>
      </w:r>
      <w:r w:rsidR="00FB3102">
        <w:rPr>
          <w:rFonts w:ascii="Arial" w:eastAsia="宋体" w:hAnsi="Arial" w:cs="Arial"/>
          <w:snapToGrid w:val="0"/>
          <w:sz w:val="24"/>
          <w:szCs w:val="24"/>
        </w:rPr>
        <w:t>（</w:t>
      </w:r>
      <w:r w:rsidRPr="00FB3102">
        <w:rPr>
          <w:rFonts w:ascii="Arial" w:eastAsia="宋体" w:hAnsi="Arial" w:cs="Arial"/>
          <w:snapToGrid w:val="0"/>
          <w:sz w:val="24"/>
          <w:szCs w:val="24"/>
        </w:rPr>
        <w:t>请参见</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e</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3</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00FB3102">
        <w:rPr>
          <w:rFonts w:ascii="Arial" w:eastAsia="宋体" w:hAnsi="Arial" w:cs="Arial"/>
          <w:snapToGrid w:val="0"/>
          <w:sz w:val="24"/>
          <w:szCs w:val="24"/>
        </w:rPr>
        <w:t>）</w:t>
      </w:r>
      <w:r w:rsidRPr="00FB3102">
        <w:rPr>
          <w:rFonts w:ascii="Arial" w:eastAsia="宋体" w:hAnsi="Arial" w:cs="Arial"/>
          <w:snapToGrid w:val="0"/>
          <w:sz w:val="24"/>
          <w:szCs w:val="24"/>
        </w:rPr>
        <w:t>。</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对于无法在美国销售的器械，</w:t>
      </w:r>
      <w:r w:rsidRPr="00FB3102">
        <w:rPr>
          <w:rFonts w:ascii="Arial" w:hAnsi="Arial" w:cs="Arial"/>
          <w:snapToGrid w:val="0"/>
        </w:rPr>
        <w:t>1996</w:t>
      </w:r>
      <w:r w:rsidRPr="00FB3102">
        <w:rPr>
          <w:rFonts w:ascii="Arial" w:hAnsi="Arial" w:cs="Arial"/>
          <w:snapToGrid w:val="0"/>
        </w:rPr>
        <w:t>年修正案：</w:t>
      </w:r>
    </w:p>
    <w:p w:rsidR="00F71864" w:rsidRPr="00FB3102" w:rsidRDefault="00357122" w:rsidP="00AF5BCF">
      <w:pPr>
        <w:pStyle w:val="a4"/>
        <w:numPr>
          <w:ilvl w:val="0"/>
          <w:numId w:val="9"/>
        </w:numPr>
        <w:tabs>
          <w:tab w:val="left" w:pos="470"/>
        </w:tabs>
        <w:topLinePunct/>
        <w:adjustRightInd w:val="0"/>
        <w:snapToGrid w:val="0"/>
        <w:spacing w:afterLines="75" w:after="224" w:line="360" w:lineRule="auto"/>
        <w:ind w:hanging="470"/>
        <w:jc w:val="both"/>
        <w:rPr>
          <w:rFonts w:ascii="Arial" w:eastAsia="宋体" w:hAnsi="Arial" w:cs="Arial"/>
          <w:snapToGrid w:val="0"/>
          <w:sz w:val="24"/>
          <w:szCs w:val="24"/>
        </w:rPr>
      </w:pPr>
      <w:r w:rsidRPr="00FB3102">
        <w:rPr>
          <w:rFonts w:ascii="Arial" w:eastAsia="宋体" w:hAnsi="Arial" w:cs="Arial"/>
          <w:snapToGrid w:val="0"/>
          <w:sz w:val="24"/>
        </w:rPr>
        <w:t>修正了</w:t>
      </w:r>
      <w:r w:rsidR="006358A4">
        <w:rPr>
          <w:rFonts w:ascii="Arial" w:eastAsia="宋体" w:hAnsi="Arial" w:cs="Arial"/>
          <w:snapToGrid w:val="0"/>
          <w:sz w:val="24"/>
        </w:rPr>
        <w:t>该法案第</w:t>
      </w:r>
      <w:r w:rsidRPr="00FB3102">
        <w:rPr>
          <w:rFonts w:ascii="Arial" w:eastAsia="宋体" w:hAnsi="Arial" w:cs="Arial"/>
          <w:snapToGrid w:val="0"/>
          <w:sz w:val="24"/>
        </w:rPr>
        <w:t>801</w:t>
      </w:r>
      <w:r w:rsidRPr="00FB3102">
        <w:rPr>
          <w:rFonts w:ascii="Arial" w:eastAsia="宋体" w:hAnsi="Arial" w:cs="Arial"/>
          <w:snapToGrid w:val="0"/>
          <w:sz w:val="24"/>
        </w:rPr>
        <w:t>条，允许根据该法令第</w:t>
      </w:r>
      <w:r w:rsidRPr="00FB3102">
        <w:rPr>
          <w:rFonts w:ascii="Arial" w:eastAsia="宋体" w:hAnsi="Arial" w:cs="Arial"/>
          <w:snapToGrid w:val="0"/>
          <w:sz w:val="24"/>
        </w:rPr>
        <w:t>801</w:t>
      </w:r>
      <w:r w:rsidR="00FB3102">
        <w:rPr>
          <w:rFonts w:ascii="Arial" w:eastAsia="宋体" w:hAnsi="Arial" w:cs="Arial"/>
          <w:snapToGrid w:val="0"/>
          <w:sz w:val="24"/>
        </w:rPr>
        <w:t>（</w:t>
      </w:r>
      <w:r w:rsidR="00FB3102" w:rsidRPr="00FB3102">
        <w:rPr>
          <w:rFonts w:ascii="Arial" w:eastAsia="宋体" w:hAnsi="Arial" w:cs="Arial"/>
          <w:snapToGrid w:val="0"/>
          <w:sz w:val="24"/>
        </w:rPr>
        <w:t>e</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或</w:t>
      </w:r>
      <w:r w:rsidR="006358A4">
        <w:rPr>
          <w:rFonts w:ascii="Arial" w:eastAsia="宋体" w:hAnsi="Arial" w:cs="Arial"/>
          <w:snapToGrid w:val="0"/>
          <w:sz w:val="24"/>
        </w:rPr>
        <w:t>该法案第</w:t>
      </w:r>
      <w:r w:rsidRPr="00FB3102">
        <w:rPr>
          <w:rFonts w:ascii="Arial" w:eastAsia="宋体" w:hAnsi="Arial" w:cs="Arial"/>
          <w:snapToGrid w:val="0"/>
          <w:sz w:val="24"/>
        </w:rPr>
        <w:t>802</w:t>
      </w:r>
      <w:r w:rsidRPr="00FB3102">
        <w:rPr>
          <w:rFonts w:ascii="Arial" w:eastAsia="宋体" w:hAnsi="Arial" w:cs="Arial"/>
          <w:snapToGrid w:val="0"/>
          <w:sz w:val="24"/>
        </w:rPr>
        <w:t>条出口某些器</w:t>
      </w:r>
      <w:r w:rsidR="00FB3102" w:rsidRPr="00FB3102">
        <w:rPr>
          <w:rFonts w:ascii="Arial" w:eastAsia="宋体" w:hAnsi="Arial" w:cs="Arial"/>
          <w:snapToGrid w:val="0"/>
          <w:sz w:val="24"/>
        </w:rPr>
        <w:t>械</w:t>
      </w:r>
      <w:r w:rsidR="00FB3102">
        <w:rPr>
          <w:rFonts w:ascii="Arial" w:eastAsia="宋体" w:hAnsi="Arial" w:cs="Arial"/>
          <w:snapToGrid w:val="0"/>
          <w:sz w:val="24"/>
        </w:rPr>
        <w:t>；</w:t>
      </w:r>
    </w:p>
    <w:p w:rsidR="00F71864" w:rsidRPr="00FB3102" w:rsidRDefault="00357122" w:rsidP="00AF5BCF">
      <w:pPr>
        <w:pStyle w:val="a4"/>
        <w:numPr>
          <w:ilvl w:val="0"/>
          <w:numId w:val="9"/>
        </w:numPr>
        <w:tabs>
          <w:tab w:val="left" w:pos="470"/>
        </w:tabs>
        <w:topLinePunct/>
        <w:adjustRightInd w:val="0"/>
        <w:snapToGrid w:val="0"/>
        <w:spacing w:afterLines="75" w:after="224" w:line="360" w:lineRule="auto"/>
        <w:ind w:hanging="470"/>
        <w:jc w:val="both"/>
        <w:rPr>
          <w:rFonts w:ascii="Arial" w:eastAsia="宋体" w:hAnsi="Arial" w:cs="Arial"/>
          <w:snapToGrid w:val="0"/>
          <w:sz w:val="24"/>
          <w:szCs w:val="24"/>
        </w:rPr>
      </w:pPr>
      <w:r w:rsidRPr="00FB3102">
        <w:rPr>
          <w:rFonts w:ascii="Arial" w:eastAsia="宋体" w:hAnsi="Arial" w:cs="Arial"/>
          <w:snapToGrid w:val="0"/>
          <w:sz w:val="24"/>
        </w:rPr>
        <w:t>使用新的第</w:t>
      </w:r>
      <w:r w:rsidRPr="00FB3102">
        <w:rPr>
          <w:rFonts w:ascii="Arial" w:eastAsia="宋体" w:hAnsi="Arial" w:cs="Arial"/>
          <w:snapToGrid w:val="0"/>
          <w:sz w:val="24"/>
        </w:rPr>
        <w:t>802</w:t>
      </w:r>
      <w:r w:rsidRPr="00FB3102">
        <w:rPr>
          <w:rFonts w:ascii="Arial" w:eastAsia="宋体" w:hAnsi="Arial" w:cs="Arial"/>
          <w:snapToGrid w:val="0"/>
          <w:sz w:val="24"/>
        </w:rPr>
        <w:t>条全面替换该法先前的第</w:t>
      </w:r>
      <w:r w:rsidRPr="00FB3102">
        <w:rPr>
          <w:rFonts w:ascii="Arial" w:eastAsia="宋体" w:hAnsi="Arial" w:cs="Arial"/>
          <w:snapToGrid w:val="0"/>
          <w:sz w:val="24"/>
        </w:rPr>
        <w:t>802</w:t>
      </w:r>
      <w:r w:rsidRPr="00FB3102">
        <w:rPr>
          <w:rFonts w:ascii="Arial" w:eastAsia="宋体" w:hAnsi="Arial" w:cs="Arial"/>
          <w:snapToGrid w:val="0"/>
          <w:sz w:val="24"/>
        </w:rPr>
        <w:t>条，其中，新的第</w:t>
      </w:r>
      <w:r w:rsidRPr="00FB3102">
        <w:rPr>
          <w:rFonts w:ascii="Arial" w:eastAsia="宋体" w:hAnsi="Arial" w:cs="Arial"/>
          <w:snapToGrid w:val="0"/>
          <w:sz w:val="24"/>
        </w:rPr>
        <w:t>802</w:t>
      </w:r>
      <w:r w:rsidRPr="00FB3102">
        <w:rPr>
          <w:rFonts w:ascii="Arial" w:eastAsia="宋体" w:hAnsi="Arial" w:cs="Arial"/>
          <w:snapToGrid w:val="0"/>
          <w:sz w:val="24"/>
        </w:rPr>
        <w:t>条：</w:t>
      </w:r>
    </w:p>
    <w:p w:rsidR="00F71864" w:rsidRPr="00FB3102" w:rsidRDefault="00357122" w:rsidP="00AF5BCF">
      <w:pPr>
        <w:pStyle w:val="a4"/>
        <w:numPr>
          <w:ilvl w:val="1"/>
          <w:numId w:val="9"/>
        </w:numPr>
        <w:topLinePunct/>
        <w:adjustRightInd w:val="0"/>
        <w:snapToGrid w:val="0"/>
        <w:spacing w:afterLines="75" w:after="224" w:line="360" w:lineRule="auto"/>
        <w:ind w:leftChars="386" w:left="1329" w:hangingChars="200" w:hanging="480"/>
        <w:jc w:val="both"/>
        <w:rPr>
          <w:rFonts w:ascii="Arial" w:eastAsia="宋体" w:hAnsi="Arial" w:cs="Arial"/>
          <w:snapToGrid w:val="0"/>
          <w:sz w:val="24"/>
          <w:szCs w:val="24"/>
        </w:rPr>
      </w:pPr>
      <w:r w:rsidRPr="00FB3102">
        <w:rPr>
          <w:rFonts w:ascii="Arial" w:eastAsia="宋体" w:hAnsi="Arial" w:cs="Arial"/>
          <w:snapToGrid w:val="0"/>
          <w:sz w:val="24"/>
        </w:rPr>
        <w:t>取消了出口前需要获得</w:t>
      </w:r>
      <w:r w:rsidRPr="00FB3102">
        <w:rPr>
          <w:rFonts w:ascii="Arial" w:eastAsia="宋体" w:hAnsi="Arial" w:cs="Arial"/>
          <w:snapToGrid w:val="0"/>
          <w:sz w:val="24"/>
        </w:rPr>
        <w:t>FDA</w:t>
      </w:r>
      <w:r w:rsidRPr="00FB3102">
        <w:rPr>
          <w:rFonts w:ascii="Arial" w:eastAsia="宋体" w:hAnsi="Arial" w:cs="Arial"/>
          <w:snapToGrid w:val="0"/>
          <w:sz w:val="24"/>
        </w:rPr>
        <w:t>批准的要求</w:t>
      </w:r>
      <w:r w:rsidR="00FB3102">
        <w:rPr>
          <w:rFonts w:ascii="Arial" w:eastAsia="宋体" w:hAnsi="Arial" w:cs="Arial"/>
          <w:snapToGrid w:val="0"/>
          <w:sz w:val="24"/>
        </w:rPr>
        <w:t>（</w:t>
      </w:r>
      <w:r w:rsidRPr="00FB3102">
        <w:rPr>
          <w:rFonts w:ascii="Arial" w:eastAsia="宋体" w:hAnsi="Arial" w:cs="Arial"/>
          <w:snapToGrid w:val="0"/>
          <w:sz w:val="24"/>
        </w:rPr>
        <w:t>对于已获得所列国家批准或将用于所列国家的临床研究的器械</w:t>
      </w:r>
      <w:r w:rsidR="00FB3102">
        <w:rPr>
          <w:rFonts w:ascii="Arial" w:eastAsia="宋体" w:hAnsi="Arial" w:cs="Arial"/>
          <w:snapToGrid w:val="0"/>
          <w:sz w:val="24"/>
        </w:rPr>
        <w:t>）</w:t>
      </w:r>
      <w:r w:rsidRPr="00FB3102">
        <w:rPr>
          <w:rFonts w:ascii="Arial" w:eastAsia="宋体" w:hAnsi="Arial" w:cs="Arial"/>
          <w:snapToGrid w:val="0"/>
          <w:sz w:val="24"/>
        </w:rPr>
        <w:t>，</w:t>
      </w:r>
    </w:p>
    <w:p w:rsidR="00F71864" w:rsidRPr="00FB3102" w:rsidRDefault="00357122" w:rsidP="00AF5BCF">
      <w:pPr>
        <w:pStyle w:val="a4"/>
        <w:numPr>
          <w:ilvl w:val="1"/>
          <w:numId w:val="9"/>
        </w:numPr>
        <w:topLinePunct/>
        <w:adjustRightInd w:val="0"/>
        <w:snapToGrid w:val="0"/>
        <w:spacing w:afterLines="75" w:after="224" w:line="360" w:lineRule="auto"/>
        <w:ind w:leftChars="386" w:left="1329" w:hangingChars="200" w:hanging="480"/>
        <w:jc w:val="both"/>
        <w:rPr>
          <w:rFonts w:ascii="Arial" w:eastAsia="宋体" w:hAnsi="Arial" w:cs="Arial"/>
          <w:snapToGrid w:val="0"/>
          <w:sz w:val="24"/>
          <w:szCs w:val="24"/>
        </w:rPr>
      </w:pPr>
      <w:r w:rsidRPr="00FB3102">
        <w:rPr>
          <w:rFonts w:ascii="Arial" w:eastAsia="宋体" w:hAnsi="Arial" w:cs="Arial"/>
          <w:snapToGrid w:val="0"/>
          <w:sz w:val="24"/>
        </w:rPr>
        <w:t>制定了相关管理机制，供部长在向列表增加国家时使用，以及供</w:t>
      </w:r>
      <w:r w:rsidRPr="00FB3102">
        <w:rPr>
          <w:rFonts w:ascii="Arial" w:eastAsia="宋体" w:hAnsi="Arial" w:cs="Arial"/>
          <w:snapToGrid w:val="0"/>
          <w:sz w:val="24"/>
        </w:rPr>
        <w:t>FDA</w:t>
      </w:r>
      <w:r w:rsidRPr="00FB3102">
        <w:rPr>
          <w:rFonts w:ascii="Arial" w:eastAsia="宋体" w:hAnsi="Arial" w:cs="Arial"/>
          <w:snapToGrid w:val="0"/>
          <w:sz w:val="24"/>
        </w:rPr>
        <w:t>在允许将特定产品出口至非所列国家时使用，</w:t>
      </w:r>
    </w:p>
    <w:p w:rsidR="00F71864" w:rsidRPr="00FB3102" w:rsidRDefault="00357122" w:rsidP="00AF5BCF">
      <w:pPr>
        <w:pStyle w:val="a4"/>
        <w:numPr>
          <w:ilvl w:val="1"/>
          <w:numId w:val="9"/>
        </w:numPr>
        <w:topLinePunct/>
        <w:adjustRightInd w:val="0"/>
        <w:snapToGrid w:val="0"/>
        <w:spacing w:afterLines="75" w:after="224" w:line="360" w:lineRule="auto"/>
        <w:ind w:leftChars="386" w:left="1329" w:hangingChars="200" w:hanging="480"/>
        <w:jc w:val="both"/>
        <w:rPr>
          <w:rFonts w:ascii="Arial" w:eastAsia="宋体" w:hAnsi="Arial" w:cs="Arial"/>
          <w:snapToGrid w:val="0"/>
          <w:sz w:val="24"/>
          <w:szCs w:val="24"/>
        </w:rPr>
      </w:pPr>
      <w:r w:rsidRPr="00FB3102">
        <w:rPr>
          <w:rFonts w:ascii="Arial" w:eastAsia="宋体" w:hAnsi="Arial" w:cs="Arial"/>
          <w:snapToGrid w:val="0"/>
          <w:sz w:val="24"/>
        </w:rPr>
        <w:t>允许出口未批准器械，但此类器械应仅用于该法案第</w:t>
      </w:r>
      <w:r w:rsidRPr="00FB3102">
        <w:rPr>
          <w:rFonts w:ascii="Arial" w:eastAsia="宋体" w:hAnsi="Arial" w:cs="Arial"/>
          <w:snapToGrid w:val="0"/>
          <w:sz w:val="24"/>
        </w:rPr>
        <w:t>802</w:t>
      </w:r>
      <w:r w:rsidRPr="00FB3102">
        <w:rPr>
          <w:rFonts w:ascii="Arial" w:eastAsia="宋体" w:hAnsi="Arial" w:cs="Arial"/>
          <w:snapToGrid w:val="0"/>
          <w:sz w:val="24"/>
        </w:rPr>
        <w:t>条所述任何国家的临床研究，</w:t>
      </w:r>
    </w:p>
    <w:p w:rsidR="00F71864" w:rsidRPr="00FB3102" w:rsidRDefault="00357122" w:rsidP="00AF5BCF">
      <w:pPr>
        <w:pStyle w:val="a4"/>
        <w:numPr>
          <w:ilvl w:val="1"/>
          <w:numId w:val="9"/>
        </w:numPr>
        <w:topLinePunct/>
        <w:adjustRightInd w:val="0"/>
        <w:snapToGrid w:val="0"/>
        <w:spacing w:afterLines="75" w:after="224" w:line="360" w:lineRule="auto"/>
        <w:ind w:leftChars="386" w:left="1329" w:hangingChars="200" w:hanging="480"/>
        <w:jc w:val="both"/>
        <w:rPr>
          <w:rFonts w:ascii="Arial" w:eastAsia="宋体" w:hAnsi="Arial" w:cs="Arial"/>
          <w:snapToGrid w:val="0"/>
          <w:sz w:val="24"/>
          <w:szCs w:val="24"/>
        </w:rPr>
      </w:pPr>
      <w:r w:rsidRPr="00FB3102">
        <w:rPr>
          <w:rFonts w:ascii="Arial" w:eastAsia="宋体" w:hAnsi="Arial" w:cs="Arial"/>
          <w:snapToGrid w:val="0"/>
          <w:sz w:val="24"/>
        </w:rPr>
        <w:t>允许在有望获得该国上市批准的情况下，将未批准器械出口至所列国家，</w:t>
      </w:r>
    </w:p>
    <w:p w:rsidR="00AF5BCF" w:rsidRDefault="00AF5BCF">
      <w:pPr>
        <w:rPr>
          <w:rFonts w:ascii="Arial" w:eastAsia="宋体" w:hAnsi="Arial" w:cs="Arial"/>
          <w:snapToGrid w:val="0"/>
          <w:sz w:val="24"/>
        </w:rPr>
      </w:pPr>
      <w:r>
        <w:rPr>
          <w:rFonts w:ascii="Arial" w:eastAsia="宋体" w:hAnsi="Arial" w:cs="Arial"/>
          <w:snapToGrid w:val="0"/>
          <w:sz w:val="24"/>
        </w:rPr>
        <w:br w:type="page"/>
      </w:r>
    </w:p>
    <w:p w:rsidR="00F71864" w:rsidRPr="00FB3102" w:rsidRDefault="00357122" w:rsidP="00AF5BCF">
      <w:pPr>
        <w:pStyle w:val="a4"/>
        <w:numPr>
          <w:ilvl w:val="1"/>
          <w:numId w:val="9"/>
        </w:numPr>
        <w:topLinePunct/>
        <w:adjustRightInd w:val="0"/>
        <w:snapToGrid w:val="0"/>
        <w:spacing w:afterLines="75" w:after="224" w:line="360" w:lineRule="auto"/>
        <w:ind w:leftChars="386" w:left="1329" w:hangingChars="200" w:hanging="480"/>
        <w:jc w:val="both"/>
        <w:rPr>
          <w:rFonts w:ascii="Arial" w:eastAsia="宋体" w:hAnsi="Arial" w:cs="Arial"/>
          <w:snapToGrid w:val="0"/>
          <w:sz w:val="24"/>
          <w:szCs w:val="24"/>
        </w:rPr>
      </w:pPr>
      <w:r w:rsidRPr="00FB3102">
        <w:rPr>
          <w:rFonts w:ascii="Arial" w:eastAsia="宋体" w:hAnsi="Arial" w:cs="Arial"/>
          <w:snapToGrid w:val="0"/>
          <w:sz w:val="24"/>
        </w:rPr>
        <w:lastRenderedPageBreak/>
        <w:t>制定了仅用于出口器械的简单通知过程</w:t>
      </w:r>
      <w:r w:rsidR="00FB3102">
        <w:rPr>
          <w:rFonts w:ascii="Arial" w:eastAsia="宋体" w:hAnsi="Arial" w:cs="Arial"/>
          <w:snapToGrid w:val="0"/>
          <w:sz w:val="24"/>
        </w:rPr>
        <w:t>（</w:t>
      </w:r>
      <w:r w:rsidRPr="00FB3102">
        <w:rPr>
          <w:rFonts w:ascii="Arial" w:eastAsia="宋体" w:hAnsi="Arial" w:cs="Arial"/>
          <w:snapToGrid w:val="0"/>
          <w:sz w:val="24"/>
        </w:rPr>
        <w:t>与</w:t>
      </w:r>
      <w:r w:rsidR="006358A4">
        <w:rPr>
          <w:rFonts w:ascii="Arial" w:eastAsia="宋体" w:hAnsi="Arial" w:cs="Arial"/>
          <w:snapToGrid w:val="0"/>
          <w:sz w:val="24"/>
        </w:rPr>
        <w:t>该法案第</w:t>
      </w:r>
      <w:r w:rsidRPr="00FB3102">
        <w:rPr>
          <w:rFonts w:ascii="Arial" w:eastAsia="宋体" w:hAnsi="Arial" w:cs="Arial"/>
          <w:snapToGrid w:val="0"/>
          <w:sz w:val="24"/>
        </w:rPr>
        <w:t>80</w:t>
      </w:r>
      <w:r w:rsidR="00FB3102" w:rsidRPr="00FB3102">
        <w:rPr>
          <w:rFonts w:ascii="Arial" w:eastAsia="宋体" w:hAnsi="Arial" w:cs="Arial"/>
          <w:snapToGrid w:val="0"/>
          <w:sz w:val="24"/>
        </w:rPr>
        <w:t>1</w:t>
      </w:r>
      <w:r w:rsidR="00FB3102">
        <w:rPr>
          <w:rFonts w:ascii="Arial" w:eastAsia="宋体" w:hAnsi="Arial" w:cs="Arial"/>
          <w:snapToGrid w:val="0"/>
          <w:sz w:val="24"/>
        </w:rPr>
        <w:t xml:space="preserve"> </w:t>
      </w:r>
      <w:r w:rsidR="00842A02">
        <w:rPr>
          <w:rFonts w:ascii="Arial" w:eastAsia="宋体" w:hAnsi="Arial" w:cs="Arial"/>
          <w:snapToGrid w:val="0"/>
          <w:sz w:val="24"/>
        </w:rPr>
        <w:t>（</w:t>
      </w:r>
      <w:r w:rsidR="00FB3102" w:rsidRPr="00FB3102">
        <w:rPr>
          <w:rFonts w:ascii="Arial" w:eastAsia="宋体" w:hAnsi="Arial" w:cs="Arial"/>
          <w:snapToGrid w:val="0"/>
          <w:sz w:val="24"/>
        </w:rPr>
        <w:t>e</w:t>
      </w:r>
      <w:r w:rsidR="00842A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2</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的申请过程不同</w:t>
      </w:r>
      <w:r w:rsidR="00FB3102">
        <w:rPr>
          <w:rFonts w:ascii="Arial" w:eastAsia="宋体" w:hAnsi="Arial" w:cs="Arial"/>
          <w:snapToGrid w:val="0"/>
          <w:sz w:val="24"/>
        </w:rPr>
        <w:t>）</w:t>
      </w:r>
      <w:r w:rsidRPr="00FB3102">
        <w:rPr>
          <w:rFonts w:ascii="Arial" w:eastAsia="宋体" w:hAnsi="Arial" w:cs="Arial"/>
          <w:snapToGrid w:val="0"/>
          <w:sz w:val="24"/>
        </w:rPr>
        <w:t>。</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如果出口器械仅用于所列国家的临床研究或出口器械有望获得所列国家的上市授权，则无需进行通知，以及允许</w:t>
      </w:r>
      <w:r w:rsidRPr="00FB3102">
        <w:rPr>
          <w:rFonts w:ascii="Arial" w:hAnsi="Arial" w:cs="Arial"/>
          <w:snapToGrid w:val="0"/>
        </w:rPr>
        <w:t>FDA</w:t>
      </w:r>
      <w:r w:rsidRPr="00FB3102">
        <w:rPr>
          <w:rFonts w:ascii="Arial" w:hAnsi="Arial" w:cs="Arial"/>
          <w:snapToGrid w:val="0"/>
        </w:rPr>
        <w:t>批准出口未批准器械，但此类器械应仅用于治疗热带病或</w:t>
      </w:r>
      <w:r w:rsidR="00FB3102" w:rsidRPr="00FB3102">
        <w:rPr>
          <w:rFonts w:ascii="宋体" w:hAnsi="宋体" w:cs="Arial"/>
          <w:snapToGrid w:val="0"/>
        </w:rPr>
        <w:t>“</w:t>
      </w:r>
      <w:r w:rsidRPr="00FB3102">
        <w:rPr>
          <w:rFonts w:ascii="Arial" w:hAnsi="Arial" w:cs="Arial"/>
          <w:snapToGrid w:val="0"/>
        </w:rPr>
        <w:t>在美国流行率较低</w:t>
      </w:r>
      <w:r w:rsidR="00FB3102" w:rsidRPr="00FB3102">
        <w:rPr>
          <w:rFonts w:ascii="宋体" w:hAnsi="宋体" w:cs="Arial"/>
          <w:snapToGrid w:val="0"/>
        </w:rPr>
        <w:t>”</w:t>
      </w:r>
      <w:r w:rsidRPr="00FB3102">
        <w:rPr>
          <w:rFonts w:ascii="Arial" w:hAnsi="Arial" w:cs="Arial"/>
          <w:snapToGrid w:val="0"/>
        </w:rPr>
        <w:t>的其他疾病。本文档介绍了</w:t>
      </w:r>
      <w:r w:rsidR="006358A4">
        <w:rPr>
          <w:rFonts w:ascii="Arial" w:hAnsi="Arial" w:cs="Arial"/>
          <w:snapToGrid w:val="0"/>
        </w:rPr>
        <w:t>该法案第</w:t>
      </w:r>
      <w:r w:rsidRPr="00FB3102">
        <w:rPr>
          <w:rFonts w:ascii="Arial" w:hAnsi="Arial" w:cs="Arial"/>
          <w:snapToGrid w:val="0"/>
        </w:rPr>
        <w:t>801</w:t>
      </w:r>
      <w:r w:rsidRPr="00FB3102">
        <w:rPr>
          <w:rFonts w:ascii="Arial" w:hAnsi="Arial" w:cs="Arial"/>
          <w:snapToGrid w:val="0"/>
        </w:rPr>
        <w:t>和</w:t>
      </w:r>
      <w:r w:rsidRPr="00FB3102">
        <w:rPr>
          <w:rFonts w:ascii="Arial" w:hAnsi="Arial" w:cs="Arial"/>
          <w:snapToGrid w:val="0"/>
        </w:rPr>
        <w:t>802</w:t>
      </w:r>
      <w:r w:rsidRPr="00FB3102">
        <w:rPr>
          <w:rFonts w:ascii="Arial" w:hAnsi="Arial" w:cs="Arial"/>
          <w:snapToGrid w:val="0"/>
        </w:rPr>
        <w:t>条以及</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00FB3102">
        <w:rPr>
          <w:rFonts w:ascii="Arial" w:hAnsi="Arial" w:cs="Arial"/>
          <w:snapToGrid w:val="0"/>
        </w:rPr>
        <w:t>（</w:t>
      </w:r>
      <w:r w:rsidRPr="00FB3102">
        <w:rPr>
          <w:rFonts w:ascii="Arial" w:hAnsi="Arial" w:cs="Arial"/>
          <w:snapToGrid w:val="0"/>
        </w:rPr>
        <w:t>后经</w:t>
      </w:r>
      <w:r w:rsidRPr="00FB3102">
        <w:rPr>
          <w:rFonts w:ascii="Arial" w:hAnsi="Arial" w:cs="Arial"/>
          <w:snapToGrid w:val="0"/>
        </w:rPr>
        <w:t>1996</w:t>
      </w:r>
      <w:r w:rsidRPr="00FB3102">
        <w:rPr>
          <w:rFonts w:ascii="Arial" w:hAnsi="Arial" w:cs="Arial"/>
          <w:snapToGrid w:val="0"/>
        </w:rPr>
        <w:t>年修正案修正</w:t>
      </w:r>
      <w:r w:rsidR="00FB3102">
        <w:rPr>
          <w:rFonts w:ascii="Arial" w:hAnsi="Arial" w:cs="Arial"/>
          <w:snapToGrid w:val="0"/>
        </w:rPr>
        <w:t>）</w:t>
      </w:r>
      <w:r w:rsidRPr="00FB3102">
        <w:rPr>
          <w:rFonts w:ascii="Arial" w:hAnsi="Arial" w:cs="Arial"/>
          <w:snapToGrid w:val="0"/>
        </w:rPr>
        <w:t>规定的药品</w:t>
      </w:r>
      <w:r w:rsidR="00FB3102">
        <w:rPr>
          <w:rFonts w:ascii="Arial" w:hAnsi="Arial" w:cs="Arial"/>
          <w:snapToGrid w:val="0"/>
        </w:rPr>
        <w:t>（</w:t>
      </w:r>
      <w:r w:rsidRPr="00FB3102">
        <w:rPr>
          <w:rFonts w:ascii="Arial" w:hAnsi="Arial" w:cs="Arial"/>
          <w:snapToGrid w:val="0"/>
        </w:rPr>
        <w:t>人类和动物</w:t>
      </w:r>
      <w:r w:rsidR="00FB3102">
        <w:rPr>
          <w:rFonts w:ascii="Arial" w:hAnsi="Arial" w:cs="Arial"/>
          <w:snapToGrid w:val="0"/>
        </w:rPr>
        <w:t>）</w:t>
      </w:r>
      <w:r w:rsidRPr="00FB3102">
        <w:rPr>
          <w:rFonts w:ascii="Arial" w:hAnsi="Arial" w:cs="Arial"/>
          <w:snapToGrid w:val="0"/>
        </w:rPr>
        <w:t>、</w:t>
      </w:r>
      <w:r w:rsidR="000317A8">
        <w:rPr>
          <w:rFonts w:ascii="Arial" w:hAnsi="Arial" w:cs="Arial"/>
          <w:snapToGrid w:val="0"/>
        </w:rPr>
        <w:t>生物制剂</w:t>
      </w:r>
      <w:r w:rsidRPr="00FB3102">
        <w:rPr>
          <w:rFonts w:ascii="Arial" w:hAnsi="Arial" w:cs="Arial"/>
          <w:snapToGrid w:val="0"/>
        </w:rPr>
        <w:t>和器械要求。</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的一般要求也适用于不符合该法中美国销售和分销要求的食品、化妆品、抗生素和胰岛素的出口申请。</w:t>
      </w:r>
      <w:r w:rsidR="00FB3102">
        <w:rPr>
          <w:rFonts w:ascii="Arial" w:hAnsi="Arial" w:cs="Arial"/>
          <w:snapToGrid w:val="0"/>
        </w:rPr>
        <w:t>（</w:t>
      </w:r>
      <w:r w:rsidRPr="00FB3102">
        <w:rPr>
          <w:rFonts w:ascii="Arial" w:hAnsi="Arial" w:cs="Arial"/>
          <w:snapToGrid w:val="0"/>
        </w:rPr>
        <w:t>该法规定，抗生素和胰岛素的出口与其他</w:t>
      </w:r>
      <w:r w:rsidR="006358A4">
        <w:rPr>
          <w:rFonts w:ascii="Arial" w:hAnsi="Arial" w:cs="Arial"/>
          <w:snapToGrid w:val="0"/>
        </w:rPr>
        <w:t>人用药品</w:t>
      </w:r>
      <w:r w:rsidRPr="00FB3102">
        <w:rPr>
          <w:rFonts w:ascii="Arial" w:hAnsi="Arial" w:cs="Arial"/>
          <w:snapToGrid w:val="0"/>
        </w:rPr>
        <w:t>不同</w:t>
      </w:r>
      <w:r w:rsidR="00FB3102">
        <w:rPr>
          <w:rFonts w:ascii="Arial" w:hAnsi="Arial" w:cs="Arial"/>
          <w:snapToGrid w:val="0"/>
        </w:rPr>
        <w:t>（</w:t>
      </w:r>
      <w:r w:rsidRPr="00FB3102">
        <w:rPr>
          <w:rFonts w:ascii="Arial" w:hAnsi="Arial" w:cs="Arial"/>
          <w:snapToGrid w:val="0"/>
        </w:rPr>
        <w:t>请参见本指导性文件第</w:t>
      </w:r>
      <w:r w:rsidRPr="00FB3102">
        <w:rPr>
          <w:rFonts w:ascii="Arial" w:hAnsi="Arial" w:cs="Arial"/>
          <w:snapToGrid w:val="0"/>
        </w:rPr>
        <w:t>VI</w:t>
      </w:r>
      <w:r w:rsidRPr="00FB3102">
        <w:rPr>
          <w:rFonts w:ascii="Arial" w:hAnsi="Arial" w:cs="Arial"/>
          <w:snapToGrid w:val="0"/>
        </w:rPr>
        <w:t>部分</w:t>
      </w:r>
      <w:r w:rsidR="00FB3102">
        <w:rPr>
          <w:rFonts w:ascii="Arial" w:hAnsi="Arial" w:cs="Arial"/>
          <w:snapToGrid w:val="0"/>
        </w:rPr>
        <w:t>）</w:t>
      </w:r>
      <w:r w:rsidRPr="00FB3102">
        <w:rPr>
          <w:rFonts w:ascii="Arial" w:hAnsi="Arial" w:cs="Arial"/>
          <w:snapToGrid w:val="0"/>
        </w:rPr>
        <w:t>。</w:t>
      </w:r>
      <w:r w:rsidR="00FB3102">
        <w:rPr>
          <w:rFonts w:ascii="Arial" w:hAnsi="Arial" w:cs="Arial"/>
          <w:snapToGrid w:val="0"/>
        </w:rPr>
        <w:t>）</w:t>
      </w:r>
    </w:p>
    <w:p w:rsidR="00FB3102"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AF5BCF" w:rsidRDefault="00357122" w:rsidP="00AF5BCF">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12" w:name="_Toc498608343"/>
      <w:r w:rsidRPr="00AF5BCF">
        <w:rPr>
          <w:rFonts w:ascii="Arial" w:hAnsi="Arial" w:cs="Arial"/>
          <w:b/>
          <w:snapToGrid w:val="0"/>
          <w:sz w:val="28"/>
        </w:rPr>
        <w:lastRenderedPageBreak/>
        <w:t>根据</w:t>
      </w:r>
      <w:r w:rsidR="006358A4">
        <w:rPr>
          <w:rFonts w:ascii="Arial" w:hAnsi="Arial" w:cs="Arial"/>
          <w:b/>
          <w:snapToGrid w:val="0"/>
          <w:sz w:val="28"/>
        </w:rPr>
        <w:t>该法案第</w:t>
      </w:r>
      <w:r w:rsidRPr="00AF5BCF">
        <w:rPr>
          <w:rFonts w:ascii="Arial" w:hAnsi="Arial" w:cs="Arial"/>
          <w:b/>
          <w:snapToGrid w:val="0"/>
          <w:sz w:val="28"/>
        </w:rPr>
        <w:t>80</w:t>
      </w:r>
      <w:r w:rsidR="00FB3102" w:rsidRPr="00AF5BCF">
        <w:rPr>
          <w:rFonts w:ascii="Arial" w:hAnsi="Arial" w:cs="Arial"/>
          <w:b/>
          <w:snapToGrid w:val="0"/>
          <w:sz w:val="28"/>
        </w:rPr>
        <w:t xml:space="preserve">1 </w:t>
      </w:r>
      <w:r w:rsidR="00842A02">
        <w:rPr>
          <w:rFonts w:ascii="Arial" w:hAnsi="Arial" w:cs="Arial"/>
          <w:b/>
          <w:snapToGrid w:val="0"/>
          <w:sz w:val="28"/>
        </w:rPr>
        <w:t>（</w:t>
      </w:r>
      <w:r w:rsidR="00FB3102" w:rsidRPr="00AF5BCF">
        <w:rPr>
          <w:rFonts w:ascii="Arial" w:hAnsi="Arial" w:cs="Arial"/>
          <w:b/>
          <w:snapToGrid w:val="0"/>
          <w:sz w:val="28"/>
        </w:rPr>
        <w:t>e</w:t>
      </w:r>
      <w:r w:rsidR="00842A02">
        <w:rPr>
          <w:rFonts w:ascii="Arial" w:hAnsi="Arial" w:cs="Arial"/>
          <w:b/>
          <w:snapToGrid w:val="0"/>
          <w:sz w:val="28"/>
        </w:rPr>
        <w:t>）</w:t>
      </w:r>
      <w:r w:rsidR="00FB3102" w:rsidRPr="00AF5BCF">
        <w:rPr>
          <w:rFonts w:ascii="Arial" w:hAnsi="Arial" w:cs="Arial"/>
          <w:b/>
          <w:snapToGrid w:val="0"/>
          <w:sz w:val="28"/>
        </w:rPr>
        <w:t>（</w:t>
      </w:r>
      <w:r w:rsidR="00FB3102" w:rsidRPr="00AF5BCF">
        <w:rPr>
          <w:rFonts w:ascii="Arial" w:hAnsi="Arial" w:cs="Arial"/>
          <w:b/>
          <w:snapToGrid w:val="0"/>
          <w:sz w:val="28"/>
        </w:rPr>
        <w:t>1</w:t>
      </w:r>
      <w:r w:rsidR="00FB3102" w:rsidRPr="00AF5BCF">
        <w:rPr>
          <w:rFonts w:ascii="Arial" w:hAnsi="Arial" w:cs="Arial"/>
          <w:b/>
          <w:snapToGrid w:val="0"/>
          <w:sz w:val="28"/>
        </w:rPr>
        <w:t>）条</w:t>
      </w:r>
      <w:r w:rsidRPr="00AF5BCF">
        <w:rPr>
          <w:rFonts w:ascii="Arial" w:hAnsi="Arial" w:cs="Arial"/>
          <w:b/>
          <w:snapToGrid w:val="0"/>
          <w:sz w:val="28"/>
        </w:rPr>
        <w:t>出口的产品的一般要求</w:t>
      </w:r>
      <w:bookmarkEnd w:id="12"/>
    </w:p>
    <w:p w:rsidR="00F71864" w:rsidRPr="00FB3102" w:rsidRDefault="006358A4" w:rsidP="00C4296D">
      <w:pPr>
        <w:pStyle w:val="a4"/>
        <w:numPr>
          <w:ilvl w:val="0"/>
          <w:numId w:val="8"/>
        </w:numPr>
        <w:tabs>
          <w:tab w:val="left" w:pos="4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13" w:name="_Toc498608344"/>
      <w:r>
        <w:rPr>
          <w:rFonts w:ascii="Arial" w:eastAsia="宋体" w:hAnsi="Arial" w:cs="Arial"/>
          <w:i/>
          <w:snapToGrid w:val="0"/>
          <w:sz w:val="24"/>
        </w:rPr>
        <w:t>该法案第</w:t>
      </w:r>
      <w:r w:rsidR="00357122" w:rsidRPr="00FB3102">
        <w:rPr>
          <w:rFonts w:ascii="Arial" w:eastAsia="宋体" w:hAnsi="Arial" w:cs="Arial"/>
          <w:i/>
          <w:snapToGrid w:val="0"/>
          <w:sz w:val="24"/>
        </w:rPr>
        <w:t>80</w:t>
      </w:r>
      <w:r w:rsidR="00FB3102" w:rsidRPr="00FB3102">
        <w:rPr>
          <w:rFonts w:ascii="Arial" w:eastAsia="宋体" w:hAnsi="Arial" w:cs="Arial"/>
          <w:i/>
          <w:snapToGrid w:val="0"/>
          <w:sz w:val="24"/>
        </w:rPr>
        <w:t>1</w:t>
      </w:r>
      <w:r w:rsidR="00FB3102">
        <w:rPr>
          <w:rFonts w:ascii="Arial" w:eastAsia="宋体" w:hAnsi="Arial" w:cs="Arial"/>
          <w:i/>
          <w:snapToGrid w:val="0"/>
          <w:sz w:val="24"/>
        </w:rPr>
        <w:t xml:space="preserve"> </w:t>
      </w:r>
      <w:r w:rsidR="00842A02">
        <w:rPr>
          <w:rFonts w:ascii="Arial" w:eastAsia="宋体" w:hAnsi="Arial" w:cs="Arial"/>
          <w:i/>
          <w:snapToGrid w:val="0"/>
          <w:sz w:val="24"/>
        </w:rPr>
        <w:t>（</w:t>
      </w:r>
      <w:r w:rsidR="00FB3102" w:rsidRPr="00FB3102">
        <w:rPr>
          <w:rFonts w:ascii="Arial" w:eastAsia="宋体" w:hAnsi="Arial" w:cs="Arial"/>
          <w:i/>
          <w:snapToGrid w:val="0"/>
          <w:sz w:val="24"/>
        </w:rPr>
        <w:t>e</w:t>
      </w:r>
      <w:r w:rsidR="00842A02">
        <w:rPr>
          <w:rFonts w:ascii="Arial" w:eastAsia="宋体" w:hAnsi="Arial" w:cs="Arial"/>
          <w:i/>
          <w:snapToGrid w:val="0"/>
          <w:sz w:val="24"/>
        </w:rPr>
        <w:t>）</w:t>
      </w:r>
      <w:r w:rsidR="00FB3102">
        <w:rPr>
          <w:rFonts w:ascii="Arial" w:eastAsia="宋体" w:hAnsi="Arial" w:cs="Arial"/>
          <w:i/>
          <w:snapToGrid w:val="0"/>
          <w:sz w:val="24"/>
        </w:rPr>
        <w:t>（</w:t>
      </w:r>
      <w:r w:rsidR="00FB3102" w:rsidRPr="00FB3102">
        <w:rPr>
          <w:rFonts w:ascii="Arial" w:eastAsia="宋体" w:hAnsi="Arial" w:cs="Arial"/>
          <w:i/>
          <w:snapToGrid w:val="0"/>
          <w:sz w:val="24"/>
        </w:rPr>
        <w:t>1</w:t>
      </w:r>
      <w:r w:rsidR="00FB3102">
        <w:rPr>
          <w:rFonts w:ascii="Arial" w:eastAsia="宋体" w:hAnsi="Arial" w:cs="Arial"/>
          <w:i/>
          <w:snapToGrid w:val="0"/>
          <w:sz w:val="24"/>
        </w:rPr>
        <w:t>）</w:t>
      </w:r>
      <w:r w:rsidR="00FB3102" w:rsidRPr="00FB3102">
        <w:rPr>
          <w:rFonts w:ascii="Arial" w:eastAsia="宋体" w:hAnsi="Arial" w:cs="Arial"/>
          <w:i/>
          <w:snapToGrid w:val="0"/>
          <w:sz w:val="24"/>
        </w:rPr>
        <w:t>条</w:t>
      </w:r>
      <w:r w:rsidR="00357122" w:rsidRPr="00FB3102">
        <w:rPr>
          <w:rFonts w:ascii="Arial" w:eastAsia="宋体" w:hAnsi="Arial" w:cs="Arial"/>
          <w:i/>
          <w:snapToGrid w:val="0"/>
          <w:sz w:val="24"/>
        </w:rPr>
        <w:t>的总结</w:t>
      </w:r>
      <w:bookmarkEnd w:id="13"/>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载有一般出口要求，此类要求适用于根据该法确定掺假或假冒的任何食品、药品、器械或化妆品。此类要求也适用于根据</w:t>
      </w: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w:t>
      </w:r>
      <w:r w:rsidR="00357122"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或</w:t>
      </w:r>
      <w:r w:rsidR="00357122" w:rsidRPr="00FB3102">
        <w:rPr>
          <w:rFonts w:ascii="Arial" w:hAnsi="Arial" w:cs="Arial"/>
          <w:snapToGrid w:val="0"/>
        </w:rPr>
        <w:t>802</w:t>
      </w:r>
      <w:r w:rsidR="00357122" w:rsidRPr="00FB3102">
        <w:rPr>
          <w:rFonts w:ascii="Arial" w:hAnsi="Arial" w:cs="Arial"/>
          <w:snapToGrid w:val="0"/>
        </w:rPr>
        <w:t>条或</w:t>
      </w:r>
      <w:r w:rsidR="00357122" w:rsidRPr="00FB3102">
        <w:rPr>
          <w:rFonts w:ascii="Arial" w:hAnsi="Arial" w:cs="Arial"/>
          <w:snapToGrid w:val="0"/>
        </w:rPr>
        <w:t>PHS</w:t>
      </w:r>
      <w:r w:rsidR="00357122" w:rsidRPr="00FB3102">
        <w:rPr>
          <w:rFonts w:ascii="Arial" w:hAnsi="Arial" w:cs="Arial"/>
          <w:snapToGrid w:val="0"/>
        </w:rPr>
        <w:t>法令第</w:t>
      </w:r>
      <w:r w:rsidR="00357122"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出口的产品。</w:t>
      </w:r>
      <w:r w:rsidR="00491B45">
        <w:rPr>
          <w:rStyle w:val="a9"/>
          <w:rFonts w:ascii="Arial" w:hAnsi="Arial" w:cs="Arial"/>
          <w:snapToGrid w:val="0"/>
        </w:rPr>
        <w:footnoteReference w:id="4"/>
      </w:r>
      <w:r w:rsidR="00357122" w:rsidRPr="00FB3102">
        <w:rPr>
          <w:rFonts w:ascii="Arial" w:hAnsi="Arial" w:cs="Arial"/>
          <w:snapToGrid w:val="0"/>
        </w:rPr>
        <w:t>根据出口产品类型和支持产品出口的合法当局，</w:t>
      </w: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之外的要求可能也适用。</w:t>
      </w:r>
      <w:r w:rsidR="00357122" w:rsidRPr="00FB3102">
        <w:rPr>
          <w:rFonts w:ascii="Arial" w:hAnsi="Arial" w:cs="Arial"/>
          <w:snapToGrid w:val="0"/>
        </w:rPr>
        <w:t>1996</w:t>
      </w:r>
      <w:r w:rsidR="00357122" w:rsidRPr="00FB3102">
        <w:rPr>
          <w:rFonts w:ascii="Arial" w:hAnsi="Arial" w:cs="Arial"/>
          <w:snapToGrid w:val="0"/>
        </w:rPr>
        <w:t>年修正案并未更改</w:t>
      </w: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w:t>
      </w:r>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规定，如果制品满足以下条件，不得将旨在出口的食品、药品、器械或化妆品视为掺假或假冒产品：</w:t>
      </w:r>
    </w:p>
    <w:p w:rsidR="00F71864" w:rsidRPr="00FB3102" w:rsidRDefault="00357122" w:rsidP="00491B45">
      <w:pPr>
        <w:pStyle w:val="a4"/>
        <w:numPr>
          <w:ilvl w:val="1"/>
          <w:numId w:val="8"/>
        </w:numPr>
        <w:tabs>
          <w:tab w:val="left" w:pos="1134"/>
        </w:tabs>
        <w:topLinePunct/>
        <w:adjustRightInd w:val="0"/>
        <w:snapToGrid w:val="0"/>
        <w:spacing w:afterLines="75" w:after="224" w:line="360" w:lineRule="auto"/>
        <w:ind w:leftChars="322" w:left="708" w:firstLine="0"/>
        <w:jc w:val="both"/>
        <w:rPr>
          <w:rFonts w:ascii="Arial" w:eastAsia="宋体" w:hAnsi="Arial" w:cs="Arial"/>
          <w:snapToGrid w:val="0"/>
          <w:sz w:val="24"/>
          <w:szCs w:val="24"/>
        </w:rPr>
      </w:pPr>
      <w:r w:rsidRPr="00FB3102">
        <w:rPr>
          <w:rFonts w:ascii="Arial" w:eastAsia="宋体" w:hAnsi="Arial" w:cs="Arial"/>
          <w:snapToGrid w:val="0"/>
          <w:sz w:val="24"/>
        </w:rPr>
        <w:t>符合</w:t>
      </w:r>
      <w:r w:rsidR="005845E0">
        <w:rPr>
          <w:rFonts w:ascii="Arial" w:eastAsia="宋体" w:hAnsi="Arial" w:cs="Arial"/>
          <w:snapToGrid w:val="0"/>
          <w:sz w:val="24"/>
        </w:rPr>
        <w:t>国外买方</w:t>
      </w:r>
      <w:r w:rsidRPr="00FB3102">
        <w:rPr>
          <w:rFonts w:ascii="Arial" w:eastAsia="宋体" w:hAnsi="Arial" w:cs="Arial"/>
          <w:snapToGrid w:val="0"/>
          <w:sz w:val="24"/>
        </w:rPr>
        <w:t>的规</w:t>
      </w:r>
      <w:r w:rsidR="00FB3102" w:rsidRPr="00FB3102">
        <w:rPr>
          <w:rFonts w:ascii="Arial" w:eastAsia="宋体" w:hAnsi="Arial" w:cs="Arial"/>
          <w:snapToGrid w:val="0"/>
          <w:sz w:val="24"/>
        </w:rPr>
        <w:t>格</w:t>
      </w:r>
      <w:r w:rsidR="00FB3102">
        <w:rPr>
          <w:rFonts w:ascii="Arial" w:eastAsia="宋体" w:hAnsi="Arial" w:cs="Arial"/>
          <w:snapToGrid w:val="0"/>
          <w:sz w:val="24"/>
        </w:rPr>
        <w:t>；</w:t>
      </w:r>
    </w:p>
    <w:p w:rsidR="00F71864" w:rsidRPr="00FB3102" w:rsidRDefault="00357122" w:rsidP="00491B45">
      <w:pPr>
        <w:pStyle w:val="a4"/>
        <w:numPr>
          <w:ilvl w:val="1"/>
          <w:numId w:val="8"/>
        </w:numPr>
        <w:tabs>
          <w:tab w:val="left" w:pos="1134"/>
        </w:tabs>
        <w:topLinePunct/>
        <w:adjustRightInd w:val="0"/>
        <w:snapToGrid w:val="0"/>
        <w:spacing w:afterLines="75" w:after="224" w:line="360" w:lineRule="auto"/>
        <w:ind w:leftChars="322" w:left="708" w:firstLine="0"/>
        <w:jc w:val="both"/>
        <w:rPr>
          <w:rFonts w:ascii="Arial" w:eastAsia="宋体" w:hAnsi="Arial" w:cs="Arial"/>
          <w:snapToGrid w:val="0"/>
          <w:sz w:val="24"/>
          <w:szCs w:val="24"/>
        </w:rPr>
      </w:pPr>
      <w:r w:rsidRPr="00FB3102">
        <w:rPr>
          <w:rFonts w:ascii="Arial" w:eastAsia="宋体" w:hAnsi="Arial" w:cs="Arial"/>
          <w:snapToGrid w:val="0"/>
          <w:sz w:val="24"/>
        </w:rPr>
        <w:t>未与进口国家的法律相冲</w:t>
      </w:r>
      <w:r w:rsidR="00FB3102" w:rsidRPr="00FB3102">
        <w:rPr>
          <w:rFonts w:ascii="Arial" w:eastAsia="宋体" w:hAnsi="Arial" w:cs="Arial"/>
          <w:snapToGrid w:val="0"/>
          <w:sz w:val="24"/>
        </w:rPr>
        <w:t>突</w:t>
      </w:r>
      <w:r w:rsidR="00FB3102">
        <w:rPr>
          <w:rFonts w:ascii="Arial" w:eastAsia="宋体" w:hAnsi="Arial" w:cs="Arial"/>
          <w:snapToGrid w:val="0"/>
          <w:sz w:val="24"/>
        </w:rPr>
        <w:t>；</w:t>
      </w:r>
    </w:p>
    <w:p w:rsidR="00F71864" w:rsidRPr="00FB3102" w:rsidRDefault="00357122" w:rsidP="00491B45">
      <w:pPr>
        <w:pStyle w:val="a4"/>
        <w:numPr>
          <w:ilvl w:val="1"/>
          <w:numId w:val="8"/>
        </w:numPr>
        <w:tabs>
          <w:tab w:val="left" w:pos="1134"/>
        </w:tabs>
        <w:topLinePunct/>
        <w:adjustRightInd w:val="0"/>
        <w:snapToGrid w:val="0"/>
        <w:spacing w:afterLines="75" w:after="224" w:line="360" w:lineRule="auto"/>
        <w:ind w:leftChars="322" w:left="708" w:firstLine="0"/>
        <w:jc w:val="both"/>
        <w:rPr>
          <w:rFonts w:ascii="Arial" w:eastAsia="宋体" w:hAnsi="Arial" w:cs="Arial"/>
          <w:snapToGrid w:val="0"/>
          <w:sz w:val="24"/>
          <w:szCs w:val="24"/>
        </w:rPr>
      </w:pPr>
      <w:r w:rsidRPr="00FB3102">
        <w:rPr>
          <w:rFonts w:ascii="Arial" w:eastAsia="宋体" w:hAnsi="Arial" w:cs="Arial"/>
          <w:snapToGrid w:val="0"/>
          <w:sz w:val="24"/>
        </w:rPr>
        <w:t>在运输包装外面标明其仅用于出</w:t>
      </w:r>
      <w:r w:rsidR="00FB3102" w:rsidRPr="00FB3102">
        <w:rPr>
          <w:rFonts w:ascii="Arial" w:eastAsia="宋体" w:hAnsi="Arial" w:cs="Arial"/>
          <w:snapToGrid w:val="0"/>
          <w:sz w:val="24"/>
        </w:rPr>
        <w:t>口</w:t>
      </w:r>
      <w:r w:rsidR="00FB3102">
        <w:rPr>
          <w:rFonts w:ascii="Arial" w:eastAsia="宋体" w:hAnsi="Arial" w:cs="Arial"/>
          <w:snapToGrid w:val="0"/>
          <w:sz w:val="24"/>
        </w:rPr>
        <w:t>；</w:t>
      </w:r>
      <w:r w:rsidR="00FB3102" w:rsidRPr="00FB3102">
        <w:rPr>
          <w:rFonts w:ascii="Arial" w:eastAsia="宋体" w:hAnsi="Arial" w:cs="Arial"/>
          <w:snapToGrid w:val="0"/>
          <w:sz w:val="24"/>
        </w:rPr>
        <w:t>以</w:t>
      </w:r>
      <w:r w:rsidRPr="00FB3102">
        <w:rPr>
          <w:rFonts w:ascii="Arial" w:eastAsia="宋体" w:hAnsi="Arial" w:cs="Arial"/>
          <w:snapToGrid w:val="0"/>
          <w:sz w:val="24"/>
        </w:rPr>
        <w:t>及</w:t>
      </w:r>
    </w:p>
    <w:p w:rsidR="00F71864" w:rsidRPr="00FB3102" w:rsidRDefault="00357122" w:rsidP="00491B45">
      <w:pPr>
        <w:pStyle w:val="a4"/>
        <w:numPr>
          <w:ilvl w:val="1"/>
          <w:numId w:val="8"/>
        </w:numPr>
        <w:tabs>
          <w:tab w:val="left" w:pos="1134"/>
        </w:tabs>
        <w:topLinePunct/>
        <w:adjustRightInd w:val="0"/>
        <w:snapToGrid w:val="0"/>
        <w:spacing w:afterLines="75" w:after="224" w:line="360" w:lineRule="auto"/>
        <w:ind w:leftChars="322" w:left="708" w:firstLine="0"/>
        <w:jc w:val="both"/>
        <w:rPr>
          <w:rFonts w:ascii="Arial" w:eastAsia="宋体" w:hAnsi="Arial" w:cs="Arial"/>
          <w:snapToGrid w:val="0"/>
          <w:sz w:val="24"/>
          <w:szCs w:val="24"/>
        </w:rPr>
      </w:pPr>
      <w:r w:rsidRPr="00FB3102">
        <w:rPr>
          <w:rFonts w:ascii="Arial" w:eastAsia="宋体" w:hAnsi="Arial" w:cs="Arial"/>
          <w:snapToGrid w:val="0"/>
          <w:sz w:val="24"/>
        </w:rPr>
        <w:t>不在国内商业销售或提供销售。</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由于其属于法律豁免，应严格解释此规定。试图出口产品的当事方应负责证明产品满足豁免标准。</w:t>
      </w:r>
    </w:p>
    <w:p w:rsidR="00F71864" w:rsidRPr="00FB3102" w:rsidRDefault="00357122" w:rsidP="00C4296D">
      <w:pPr>
        <w:pStyle w:val="a4"/>
        <w:numPr>
          <w:ilvl w:val="0"/>
          <w:numId w:val="8"/>
        </w:numPr>
        <w:tabs>
          <w:tab w:val="left" w:pos="4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14" w:name="_Toc498608345"/>
      <w:r w:rsidRPr="00FB3102">
        <w:rPr>
          <w:rFonts w:ascii="Arial" w:eastAsia="宋体" w:hAnsi="Arial" w:cs="Arial"/>
          <w:i/>
          <w:snapToGrid w:val="0"/>
          <w:sz w:val="24"/>
        </w:rPr>
        <w:t>确定是否遵守</w:t>
      </w:r>
      <w:r w:rsidR="006358A4">
        <w:rPr>
          <w:rFonts w:ascii="Arial" w:eastAsia="宋体" w:hAnsi="Arial" w:cs="Arial"/>
          <w:i/>
          <w:snapToGrid w:val="0"/>
          <w:sz w:val="24"/>
        </w:rPr>
        <w:t>该法案第</w:t>
      </w:r>
      <w:r w:rsidRPr="00FB3102">
        <w:rPr>
          <w:rFonts w:ascii="Arial" w:eastAsia="宋体" w:hAnsi="Arial" w:cs="Arial"/>
          <w:i/>
          <w:snapToGrid w:val="0"/>
          <w:sz w:val="24"/>
        </w:rPr>
        <w:t>80</w:t>
      </w:r>
      <w:r w:rsidR="00FB3102" w:rsidRPr="00FB3102">
        <w:rPr>
          <w:rFonts w:ascii="Arial" w:eastAsia="宋体" w:hAnsi="Arial" w:cs="Arial"/>
          <w:i/>
          <w:snapToGrid w:val="0"/>
          <w:sz w:val="24"/>
        </w:rPr>
        <w:t>1</w:t>
      </w:r>
      <w:r w:rsidR="00FB3102">
        <w:rPr>
          <w:rFonts w:ascii="Arial" w:eastAsia="宋体" w:hAnsi="Arial" w:cs="Arial"/>
          <w:i/>
          <w:snapToGrid w:val="0"/>
          <w:sz w:val="24"/>
        </w:rPr>
        <w:t xml:space="preserve"> </w:t>
      </w:r>
      <w:r w:rsidR="00842A02">
        <w:rPr>
          <w:rFonts w:ascii="Arial" w:eastAsia="宋体" w:hAnsi="Arial" w:cs="Arial"/>
          <w:i/>
          <w:snapToGrid w:val="0"/>
          <w:sz w:val="24"/>
        </w:rPr>
        <w:t>（</w:t>
      </w:r>
      <w:r w:rsidR="00FB3102" w:rsidRPr="00FB3102">
        <w:rPr>
          <w:rFonts w:ascii="Arial" w:eastAsia="宋体" w:hAnsi="Arial" w:cs="Arial"/>
          <w:i/>
          <w:snapToGrid w:val="0"/>
          <w:sz w:val="24"/>
        </w:rPr>
        <w:t>e</w:t>
      </w:r>
      <w:r w:rsidR="00842A02">
        <w:rPr>
          <w:rFonts w:ascii="Arial" w:eastAsia="宋体" w:hAnsi="Arial" w:cs="Arial"/>
          <w:i/>
          <w:snapToGrid w:val="0"/>
          <w:sz w:val="24"/>
        </w:rPr>
        <w:t>）</w:t>
      </w:r>
      <w:r w:rsidR="00FB3102">
        <w:rPr>
          <w:rFonts w:ascii="Arial" w:eastAsia="宋体" w:hAnsi="Arial" w:cs="Arial"/>
          <w:i/>
          <w:snapToGrid w:val="0"/>
          <w:sz w:val="24"/>
        </w:rPr>
        <w:t>（</w:t>
      </w:r>
      <w:r w:rsidR="00FB3102" w:rsidRPr="00FB3102">
        <w:rPr>
          <w:rFonts w:ascii="Arial" w:eastAsia="宋体" w:hAnsi="Arial" w:cs="Arial"/>
          <w:i/>
          <w:snapToGrid w:val="0"/>
          <w:sz w:val="24"/>
        </w:rPr>
        <w:t>1</w:t>
      </w:r>
      <w:r w:rsidR="00FB3102">
        <w:rPr>
          <w:rFonts w:ascii="Arial" w:eastAsia="宋体" w:hAnsi="Arial" w:cs="Arial"/>
          <w:i/>
          <w:snapToGrid w:val="0"/>
          <w:sz w:val="24"/>
        </w:rPr>
        <w:t>）</w:t>
      </w:r>
      <w:r w:rsidR="00FB3102" w:rsidRPr="00FB3102">
        <w:rPr>
          <w:rFonts w:ascii="Arial" w:eastAsia="宋体" w:hAnsi="Arial" w:cs="Arial"/>
          <w:i/>
          <w:snapToGrid w:val="0"/>
          <w:sz w:val="24"/>
        </w:rPr>
        <w:t>条</w:t>
      </w:r>
      <w:r w:rsidRPr="00FB3102">
        <w:rPr>
          <w:rFonts w:ascii="Arial" w:eastAsia="宋体" w:hAnsi="Arial" w:cs="Arial"/>
          <w:i/>
          <w:snapToGrid w:val="0"/>
          <w:sz w:val="24"/>
        </w:rPr>
        <w:t>的规定</w:t>
      </w:r>
      <w:bookmarkEnd w:id="14"/>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在常规检查期间，</w:t>
      </w:r>
      <w:r w:rsidRPr="00FB3102">
        <w:rPr>
          <w:rFonts w:ascii="Arial" w:hAnsi="Arial" w:cs="Arial"/>
          <w:snapToGrid w:val="0"/>
        </w:rPr>
        <w:t>FDA</w:t>
      </w:r>
      <w:r w:rsidRPr="00FB3102">
        <w:rPr>
          <w:rFonts w:ascii="Arial" w:hAnsi="Arial" w:cs="Arial"/>
          <w:snapToGrid w:val="0"/>
        </w:rPr>
        <w:t>将评价公司是否遵守了</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的规定。因此，应保存记录，以证明遵守了</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的各项规定。</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bookmarkStart w:id="15" w:name="_bookmark3"/>
      <w:bookmarkEnd w:id="15"/>
      <w:r w:rsidRPr="00FB3102">
        <w:rPr>
          <w:rFonts w:ascii="Arial" w:eastAsia="宋体" w:hAnsi="Arial" w:cs="Arial"/>
          <w:snapToGrid w:val="0"/>
          <w:sz w:val="24"/>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FDA</w:t>
      </w:r>
      <w:r w:rsidRPr="00FB3102">
        <w:rPr>
          <w:rFonts w:ascii="Arial" w:hAnsi="Arial" w:cs="Arial"/>
          <w:snapToGrid w:val="0"/>
        </w:rPr>
        <w:t>的记录保存要求，即要求保存实施</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各项规定的记录，见</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CFR§1.101</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w:t>
      </w:r>
    </w:p>
    <w:p w:rsidR="00F71864" w:rsidRPr="00FB3102" w:rsidRDefault="00357122" w:rsidP="00C4296D">
      <w:pPr>
        <w:pStyle w:val="a4"/>
        <w:numPr>
          <w:ilvl w:val="0"/>
          <w:numId w:val="7"/>
        </w:numPr>
        <w:topLinePunct/>
        <w:adjustRightInd w:val="0"/>
        <w:snapToGrid w:val="0"/>
        <w:spacing w:afterLines="75" w:after="224" w:line="360" w:lineRule="auto"/>
        <w:ind w:left="0" w:firstLine="0"/>
        <w:jc w:val="both"/>
        <w:outlineLvl w:val="2"/>
        <w:rPr>
          <w:rFonts w:ascii="Arial" w:eastAsia="宋体" w:hAnsi="Arial" w:cs="Arial"/>
          <w:snapToGrid w:val="0"/>
          <w:sz w:val="24"/>
          <w:szCs w:val="24"/>
        </w:rPr>
      </w:pPr>
      <w:bookmarkStart w:id="16" w:name="_Toc498608346"/>
      <w:r w:rsidRPr="00FB3102">
        <w:rPr>
          <w:rFonts w:ascii="Arial" w:eastAsia="宋体" w:hAnsi="Arial" w:cs="Arial"/>
          <w:i/>
          <w:snapToGrid w:val="0"/>
          <w:sz w:val="24"/>
          <w:szCs w:val="24"/>
        </w:rPr>
        <w:t>符合</w:t>
      </w:r>
      <w:r w:rsidR="005845E0">
        <w:rPr>
          <w:rFonts w:ascii="Arial" w:eastAsia="宋体" w:hAnsi="Arial" w:cs="Arial"/>
          <w:i/>
          <w:snapToGrid w:val="0"/>
          <w:sz w:val="24"/>
          <w:szCs w:val="24"/>
        </w:rPr>
        <w:t>国外买方</w:t>
      </w:r>
      <w:r w:rsidRPr="00FB3102">
        <w:rPr>
          <w:rFonts w:ascii="Arial" w:eastAsia="宋体" w:hAnsi="Arial" w:cs="Arial"/>
          <w:i/>
          <w:snapToGrid w:val="0"/>
          <w:sz w:val="24"/>
          <w:szCs w:val="24"/>
        </w:rPr>
        <w:t>的规格</w:t>
      </w:r>
      <w:bookmarkEnd w:id="16"/>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为了证明产品符合</w:t>
      </w:r>
      <w:r w:rsidR="005845E0">
        <w:rPr>
          <w:rFonts w:ascii="Arial" w:hAnsi="Arial" w:cs="Arial"/>
          <w:snapToGrid w:val="0"/>
        </w:rPr>
        <w:t>国外买方</w:t>
      </w:r>
      <w:r w:rsidRPr="00FB3102">
        <w:rPr>
          <w:rFonts w:ascii="Arial" w:hAnsi="Arial" w:cs="Arial"/>
          <w:snapToGrid w:val="0"/>
        </w:rPr>
        <w:t>的规格，出口产品的公司必须保存记录，记录应包含足够信息，以将</w:t>
      </w:r>
      <w:r w:rsidR="005845E0">
        <w:rPr>
          <w:rFonts w:ascii="Arial" w:hAnsi="Arial" w:cs="Arial"/>
          <w:snapToGrid w:val="0"/>
        </w:rPr>
        <w:t>国外</w:t>
      </w:r>
      <w:r w:rsidRPr="00FB3102">
        <w:rPr>
          <w:rFonts w:ascii="Arial" w:hAnsi="Arial" w:cs="Arial"/>
          <w:snapToGrid w:val="0"/>
        </w:rPr>
        <w:t>买方的规格与特定出口相匹配</w:t>
      </w:r>
      <w:r w:rsidR="00FB3102">
        <w:rPr>
          <w:rFonts w:ascii="Arial" w:hAnsi="Arial" w:cs="Arial"/>
          <w:snapToGrid w:val="0"/>
        </w:rPr>
        <w:t>（</w:t>
      </w:r>
      <w:r w:rsidRPr="00FB3102">
        <w:rPr>
          <w:rFonts w:ascii="Arial" w:hAnsi="Arial" w:cs="Arial"/>
          <w:snapToGrid w:val="0"/>
        </w:rPr>
        <w:t>请参见</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CFR§1.10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Pr="00FB3102">
        <w:rPr>
          <w:rFonts w:ascii="Arial" w:hAnsi="Arial" w:cs="Arial"/>
          <w:snapToGrid w:val="0"/>
        </w:rPr>
        <w:t>。这可能包括产品详情</w:t>
      </w:r>
      <w:r w:rsidR="00FB3102">
        <w:rPr>
          <w:rFonts w:ascii="Arial" w:hAnsi="Arial" w:cs="Arial"/>
          <w:snapToGrid w:val="0"/>
        </w:rPr>
        <w:t>（</w:t>
      </w:r>
      <w:r w:rsidRPr="00FB3102">
        <w:rPr>
          <w:rFonts w:ascii="Arial" w:hAnsi="Arial" w:cs="Arial"/>
          <w:snapToGrid w:val="0"/>
        </w:rPr>
        <w:t>例如剂量强度、剂型、纯度、质量、操作参数、成分等</w:t>
      </w:r>
      <w:r w:rsidR="00FB3102">
        <w:rPr>
          <w:rFonts w:ascii="Arial" w:hAnsi="Arial" w:cs="Arial"/>
          <w:snapToGrid w:val="0"/>
        </w:rPr>
        <w:t>）</w:t>
      </w:r>
      <w:r w:rsidRPr="00FB3102">
        <w:rPr>
          <w:rFonts w:ascii="Arial" w:hAnsi="Arial" w:cs="Arial"/>
          <w:snapToGrid w:val="0"/>
        </w:rPr>
        <w:t>以及关于产品制造的详细信息</w:t>
      </w:r>
      <w:r w:rsidR="00FB3102">
        <w:rPr>
          <w:rFonts w:ascii="Arial" w:hAnsi="Arial" w:cs="Arial"/>
          <w:snapToGrid w:val="0"/>
        </w:rPr>
        <w:t>（</w:t>
      </w:r>
      <w:r w:rsidRPr="00FB3102">
        <w:rPr>
          <w:rFonts w:ascii="Arial" w:hAnsi="Arial" w:cs="Arial"/>
          <w:snapToGrid w:val="0"/>
        </w:rPr>
        <w:t>例如，使用的灭菌过程类型，符合特定制造标准等</w:t>
      </w:r>
      <w:r w:rsidR="00FB3102">
        <w:rPr>
          <w:rFonts w:ascii="Arial" w:hAnsi="Arial" w:cs="Arial"/>
          <w:snapToGrid w:val="0"/>
        </w:rPr>
        <w:t>）</w:t>
      </w:r>
      <w:r w:rsidRPr="00FB3102">
        <w:rPr>
          <w:rFonts w:ascii="Arial" w:hAnsi="Arial" w:cs="Arial"/>
          <w:snapToGrid w:val="0"/>
        </w:rPr>
        <w:t>，具体取决于</w:t>
      </w:r>
      <w:r w:rsidR="005845E0">
        <w:rPr>
          <w:rFonts w:ascii="Arial" w:hAnsi="Arial" w:cs="Arial"/>
          <w:snapToGrid w:val="0"/>
        </w:rPr>
        <w:t>国外买方</w:t>
      </w:r>
      <w:r w:rsidRPr="00FB3102">
        <w:rPr>
          <w:rFonts w:ascii="Arial" w:hAnsi="Arial" w:cs="Arial"/>
          <w:snapToGrid w:val="0"/>
        </w:rPr>
        <w:t>的要求。例如，如果制品是患有食品添加剂的食品，但该添加未获得美国批准，则可能包括可以表明</w:t>
      </w:r>
      <w:r w:rsidR="005845E0">
        <w:rPr>
          <w:rFonts w:ascii="Arial" w:hAnsi="Arial" w:cs="Arial"/>
          <w:snapToGrid w:val="0"/>
        </w:rPr>
        <w:t>买方</w:t>
      </w:r>
      <w:r w:rsidRPr="00FB3102">
        <w:rPr>
          <w:rFonts w:ascii="Arial" w:hAnsi="Arial" w:cs="Arial"/>
          <w:snapToGrid w:val="0"/>
        </w:rPr>
        <w:t>要求食品含有特定食品添加剂的记录。第二个示例是可以表明</w:t>
      </w:r>
      <w:r w:rsidR="005845E0">
        <w:rPr>
          <w:rFonts w:ascii="Arial" w:hAnsi="Arial" w:cs="Arial"/>
          <w:snapToGrid w:val="0"/>
        </w:rPr>
        <w:t>买方</w:t>
      </w:r>
      <w:r w:rsidRPr="00FB3102">
        <w:rPr>
          <w:rFonts w:ascii="Arial" w:hAnsi="Arial" w:cs="Arial"/>
          <w:snapToGrid w:val="0"/>
        </w:rPr>
        <w:t>特别要求加入或取消特定制造步骤的记录，其中由于存在或缺少该制造步骤，制品不符合美国</w:t>
      </w:r>
      <w:r w:rsidRPr="00FB3102">
        <w:rPr>
          <w:rFonts w:ascii="Arial" w:hAnsi="Arial" w:cs="Arial"/>
          <w:snapToGrid w:val="0"/>
        </w:rPr>
        <w:t>cGMP</w:t>
      </w:r>
      <w:r w:rsidRPr="00FB3102">
        <w:rPr>
          <w:rFonts w:ascii="Arial" w:hAnsi="Arial" w:cs="Arial"/>
          <w:snapToGrid w:val="0"/>
        </w:rPr>
        <w:t>。第三个示例是</w:t>
      </w:r>
      <w:r w:rsidR="005845E0">
        <w:rPr>
          <w:rFonts w:ascii="Arial" w:hAnsi="Arial" w:cs="Arial"/>
          <w:snapToGrid w:val="0"/>
        </w:rPr>
        <w:t>国外买方</w:t>
      </w:r>
      <w:r w:rsidRPr="00FB3102">
        <w:rPr>
          <w:rFonts w:ascii="Arial" w:hAnsi="Arial" w:cs="Arial"/>
          <w:snapToGrid w:val="0"/>
        </w:rPr>
        <w:t>不要求采用特定制造步骤，但要求根据与美国</w:t>
      </w:r>
      <w:r w:rsidRPr="00FB3102">
        <w:rPr>
          <w:rFonts w:ascii="Arial" w:hAnsi="Arial" w:cs="Arial"/>
          <w:snapToGrid w:val="0"/>
        </w:rPr>
        <w:t>cGMP</w:t>
      </w:r>
      <w:r w:rsidRPr="00FB3102">
        <w:rPr>
          <w:rFonts w:ascii="Arial" w:hAnsi="Arial" w:cs="Arial"/>
          <w:snapToGrid w:val="0"/>
        </w:rPr>
        <w:t>不一致或至少与其不同的特定制造标准制造产品。在此示例中，记录必须含有表明</w:t>
      </w:r>
      <w:r w:rsidR="005845E0">
        <w:rPr>
          <w:rFonts w:ascii="Arial" w:hAnsi="Arial" w:cs="Arial"/>
          <w:snapToGrid w:val="0"/>
        </w:rPr>
        <w:t>买方</w:t>
      </w:r>
      <w:r w:rsidRPr="00FB3102">
        <w:rPr>
          <w:rFonts w:ascii="Arial" w:hAnsi="Arial" w:cs="Arial"/>
          <w:snapToGrid w:val="0"/>
        </w:rPr>
        <w:t>要求根据该套制造标准制造产品，且制造过程符合规定标准的信息。第四个示例是</w:t>
      </w:r>
      <w:r w:rsidR="005845E0">
        <w:rPr>
          <w:rFonts w:ascii="Arial" w:hAnsi="Arial" w:cs="Arial"/>
          <w:snapToGrid w:val="0"/>
        </w:rPr>
        <w:t>国外买方</w:t>
      </w:r>
      <w:r w:rsidRPr="00FB3102">
        <w:rPr>
          <w:rFonts w:ascii="Arial" w:hAnsi="Arial" w:cs="Arial"/>
          <w:snapToGrid w:val="0"/>
        </w:rPr>
        <w:t>已订购产品，但未提供任何规格</w:t>
      </w:r>
      <w:r w:rsidR="00FB3102">
        <w:rPr>
          <w:rFonts w:ascii="Arial" w:hAnsi="Arial" w:cs="Arial"/>
          <w:snapToGrid w:val="0"/>
        </w:rPr>
        <w:t>（</w:t>
      </w:r>
      <w:r w:rsidRPr="00FB3102">
        <w:rPr>
          <w:rFonts w:ascii="Arial" w:hAnsi="Arial" w:cs="Arial"/>
          <w:snapToGrid w:val="0"/>
        </w:rPr>
        <w:t>例如，使用特定食品添加剂、制造步骤或制造标准</w:t>
      </w:r>
      <w:r w:rsidR="00FB3102">
        <w:rPr>
          <w:rFonts w:ascii="Arial" w:hAnsi="Arial" w:cs="Arial"/>
          <w:snapToGrid w:val="0"/>
        </w:rPr>
        <w:t>）</w:t>
      </w:r>
      <w:r w:rsidRPr="00FB3102">
        <w:rPr>
          <w:rFonts w:ascii="Arial" w:hAnsi="Arial" w:cs="Arial"/>
          <w:snapToGrid w:val="0"/>
        </w:rPr>
        <w:t>。在这种情况下，无法仅使用</w:t>
      </w:r>
      <w:r w:rsidR="005845E0">
        <w:rPr>
          <w:rFonts w:ascii="Arial" w:hAnsi="Arial" w:cs="Arial"/>
          <w:snapToGrid w:val="0"/>
        </w:rPr>
        <w:t>国外买方</w:t>
      </w:r>
      <w:r w:rsidRPr="00FB3102">
        <w:rPr>
          <w:rFonts w:ascii="Arial" w:hAnsi="Arial" w:cs="Arial"/>
          <w:snapToGrid w:val="0"/>
        </w:rPr>
        <w:t>的订单来满足</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此外，如果</w:t>
      </w:r>
      <w:r w:rsidR="005845E0">
        <w:rPr>
          <w:rFonts w:ascii="Arial" w:hAnsi="Arial" w:cs="Arial"/>
          <w:snapToGrid w:val="0"/>
        </w:rPr>
        <w:t>国外买方</w:t>
      </w:r>
      <w:r w:rsidRPr="00FB3102">
        <w:rPr>
          <w:rFonts w:ascii="Arial" w:hAnsi="Arial" w:cs="Arial"/>
          <w:snapToGrid w:val="0"/>
        </w:rPr>
        <w:t>希望购买</w:t>
      </w:r>
      <w:r w:rsidRPr="00FB3102">
        <w:rPr>
          <w:rFonts w:ascii="Arial" w:hAnsi="Arial" w:cs="Arial"/>
          <w:snapToGrid w:val="0"/>
        </w:rPr>
        <w:t>5000</w:t>
      </w:r>
      <w:r w:rsidRPr="00FB3102">
        <w:rPr>
          <w:rFonts w:ascii="Arial" w:hAnsi="Arial" w:cs="Arial"/>
          <w:snapToGrid w:val="0"/>
        </w:rPr>
        <w:t>瓶药品</w:t>
      </w:r>
      <w:r w:rsidRPr="00FB3102">
        <w:rPr>
          <w:rFonts w:ascii="Arial" w:hAnsi="Arial" w:cs="Arial"/>
          <w:snapToGrid w:val="0"/>
        </w:rPr>
        <w:t>X</w:t>
      </w:r>
      <w:r w:rsidRPr="00FB3102">
        <w:rPr>
          <w:rFonts w:ascii="Arial" w:hAnsi="Arial" w:cs="Arial"/>
          <w:snapToGrid w:val="0"/>
        </w:rPr>
        <w:t>片剂</w:t>
      </w:r>
      <w:r w:rsidR="00FB3102">
        <w:rPr>
          <w:rFonts w:ascii="Arial" w:hAnsi="Arial" w:cs="Arial"/>
          <w:snapToGrid w:val="0"/>
        </w:rPr>
        <w:t>（</w:t>
      </w:r>
      <w:r w:rsidRPr="00FB3102">
        <w:rPr>
          <w:rFonts w:ascii="Arial" w:hAnsi="Arial" w:cs="Arial"/>
          <w:snapToGrid w:val="0"/>
        </w:rPr>
        <w:t>每片剂量为</w:t>
      </w:r>
      <w:r w:rsidRPr="00FB3102">
        <w:rPr>
          <w:rFonts w:ascii="Arial" w:hAnsi="Arial" w:cs="Arial"/>
          <w:snapToGrid w:val="0"/>
        </w:rPr>
        <w:t>50</w:t>
      </w:r>
      <w:r w:rsidRPr="00FB3102">
        <w:rPr>
          <w:rFonts w:ascii="Arial" w:hAnsi="Arial" w:cs="Arial"/>
          <w:snapToGrid w:val="0"/>
        </w:rPr>
        <w:t>毫克</w:t>
      </w:r>
      <w:r w:rsidR="00FB3102">
        <w:rPr>
          <w:rFonts w:ascii="Arial" w:hAnsi="Arial" w:cs="Arial"/>
          <w:snapToGrid w:val="0"/>
        </w:rPr>
        <w:t>）</w:t>
      </w:r>
      <w:r w:rsidRPr="00FB3102">
        <w:rPr>
          <w:rFonts w:ascii="Arial" w:hAnsi="Arial" w:cs="Arial"/>
          <w:snapToGrid w:val="0"/>
        </w:rPr>
        <w:t>，</w:t>
      </w:r>
      <w:r w:rsidRPr="00FB3102">
        <w:rPr>
          <w:rFonts w:ascii="Arial" w:hAnsi="Arial" w:cs="Arial"/>
          <w:snapToGrid w:val="0"/>
        </w:rPr>
        <w:t>FDA</w:t>
      </w:r>
      <w:r w:rsidRPr="00FB3102">
        <w:rPr>
          <w:rFonts w:ascii="Arial" w:hAnsi="Arial" w:cs="Arial"/>
          <w:snapToGrid w:val="0"/>
        </w:rPr>
        <w:t>将希望获得相关记录，其中，记录应表明已将药品</w:t>
      </w:r>
      <w:r w:rsidRPr="00FB3102">
        <w:rPr>
          <w:rFonts w:ascii="Arial" w:hAnsi="Arial" w:cs="Arial"/>
          <w:snapToGrid w:val="0"/>
        </w:rPr>
        <w:t>X</w:t>
      </w:r>
      <w:r w:rsidRPr="00FB3102">
        <w:rPr>
          <w:rFonts w:ascii="Arial" w:hAnsi="Arial" w:cs="Arial"/>
          <w:snapToGrid w:val="0"/>
        </w:rPr>
        <w:t>运送给</w:t>
      </w:r>
      <w:r w:rsidR="005845E0">
        <w:rPr>
          <w:rFonts w:ascii="Arial" w:hAnsi="Arial" w:cs="Arial"/>
          <w:snapToGrid w:val="0"/>
        </w:rPr>
        <w:t>国外买方</w:t>
      </w:r>
      <w:r w:rsidRPr="00FB3102">
        <w:rPr>
          <w:rFonts w:ascii="Arial" w:hAnsi="Arial" w:cs="Arial"/>
          <w:snapToGrid w:val="0"/>
        </w:rPr>
        <w:t>，共计</w:t>
      </w:r>
      <w:r w:rsidRPr="00FB3102">
        <w:rPr>
          <w:rFonts w:ascii="Arial" w:hAnsi="Arial" w:cs="Arial"/>
          <w:snapToGrid w:val="0"/>
        </w:rPr>
        <w:t>5000</w:t>
      </w:r>
      <w:r w:rsidRPr="00FB3102">
        <w:rPr>
          <w:rFonts w:ascii="Arial" w:hAnsi="Arial" w:cs="Arial"/>
          <w:snapToGrid w:val="0"/>
        </w:rPr>
        <w:t>瓶药品</w:t>
      </w:r>
      <w:r w:rsidRPr="00FB3102">
        <w:rPr>
          <w:rFonts w:ascii="Arial" w:hAnsi="Arial" w:cs="Arial"/>
          <w:snapToGrid w:val="0"/>
        </w:rPr>
        <w:t>X</w:t>
      </w:r>
      <w:r w:rsidRPr="00FB3102">
        <w:rPr>
          <w:rFonts w:ascii="Arial" w:hAnsi="Arial" w:cs="Arial"/>
          <w:snapToGrid w:val="0"/>
        </w:rPr>
        <w:t>，药品</w:t>
      </w:r>
      <w:r w:rsidRPr="00FB3102">
        <w:rPr>
          <w:rFonts w:ascii="Arial" w:hAnsi="Arial" w:cs="Arial"/>
          <w:snapToGrid w:val="0"/>
        </w:rPr>
        <w:t>X</w:t>
      </w:r>
      <w:r w:rsidRPr="00FB3102">
        <w:rPr>
          <w:rFonts w:ascii="Arial" w:hAnsi="Arial" w:cs="Arial"/>
          <w:snapToGrid w:val="0"/>
        </w:rPr>
        <w:t>为片剂形式，每片剂量为</w:t>
      </w:r>
      <w:r w:rsidRPr="00FB3102">
        <w:rPr>
          <w:rFonts w:ascii="Arial" w:hAnsi="Arial" w:cs="Arial"/>
          <w:snapToGrid w:val="0"/>
        </w:rPr>
        <w:t>50</w:t>
      </w:r>
      <w:r w:rsidRPr="00FB3102">
        <w:rPr>
          <w:rFonts w:ascii="Arial" w:hAnsi="Arial" w:cs="Arial"/>
          <w:snapToGrid w:val="0"/>
        </w:rPr>
        <w:t>毫克。如最终规则序言</w:t>
      </w:r>
      <w:r w:rsidR="00FB3102">
        <w:rPr>
          <w:rFonts w:ascii="Arial" w:hAnsi="Arial" w:cs="Arial"/>
          <w:snapToGrid w:val="0"/>
        </w:rPr>
        <w:t>（</w:t>
      </w:r>
      <w:r w:rsidRPr="00FB3102">
        <w:rPr>
          <w:rFonts w:ascii="Arial" w:hAnsi="Arial" w:cs="Arial"/>
          <w:snapToGrid w:val="0"/>
        </w:rPr>
        <w:t>66</w:t>
      </w:r>
      <w:r w:rsidR="00FB3102">
        <w:rPr>
          <w:rFonts w:ascii="Arial" w:hAnsi="Arial" w:cs="Arial"/>
          <w:snapToGrid w:val="0"/>
        </w:rPr>
        <w:t xml:space="preserve"> </w:t>
      </w:r>
      <w:r w:rsidRPr="00FB3102">
        <w:rPr>
          <w:rFonts w:ascii="Arial" w:hAnsi="Arial" w:cs="Arial"/>
          <w:snapToGrid w:val="0"/>
        </w:rPr>
        <w:t>FR</w:t>
      </w:r>
      <w:r w:rsidR="00FB3102">
        <w:rPr>
          <w:rFonts w:ascii="Arial" w:hAnsi="Arial" w:cs="Arial"/>
          <w:snapToGrid w:val="0"/>
        </w:rPr>
        <w:t xml:space="preserve"> </w:t>
      </w:r>
      <w:r w:rsidRPr="00FB3102">
        <w:rPr>
          <w:rFonts w:ascii="Arial" w:hAnsi="Arial" w:cs="Arial"/>
          <w:snapToGrid w:val="0"/>
        </w:rPr>
        <w:t>65429</w:t>
      </w:r>
      <w:r w:rsidR="00FB3102">
        <w:rPr>
          <w:rFonts w:ascii="Arial" w:hAnsi="Arial" w:cs="Arial"/>
          <w:snapToGrid w:val="0"/>
        </w:rPr>
        <w:t>（</w:t>
      </w:r>
      <w:r w:rsidRPr="00FB3102">
        <w:rPr>
          <w:rFonts w:ascii="Arial" w:hAnsi="Arial" w:cs="Arial"/>
          <w:snapToGrid w:val="0"/>
        </w:rPr>
        <w:t>2001</w:t>
      </w:r>
      <w:r w:rsidRPr="00FB3102">
        <w:rPr>
          <w:rFonts w:ascii="Arial" w:hAnsi="Arial" w:cs="Arial"/>
          <w:snapToGrid w:val="0"/>
        </w:rPr>
        <w:t>年</w:t>
      </w:r>
      <w:r w:rsidRPr="00FB3102">
        <w:rPr>
          <w:rFonts w:ascii="Arial" w:hAnsi="Arial" w:cs="Arial"/>
          <w:snapToGrid w:val="0"/>
        </w:rPr>
        <w:t>12</w:t>
      </w:r>
      <w:r w:rsidRPr="00FB3102">
        <w:rPr>
          <w:rFonts w:ascii="Arial" w:hAnsi="Arial" w:cs="Arial"/>
          <w:snapToGrid w:val="0"/>
        </w:rPr>
        <w:t>月</w:t>
      </w:r>
      <w:r w:rsidRPr="00FB3102">
        <w:rPr>
          <w:rFonts w:ascii="Arial" w:hAnsi="Arial" w:cs="Arial"/>
          <w:snapToGrid w:val="0"/>
        </w:rPr>
        <w:t>19</w:t>
      </w:r>
      <w:r w:rsidRPr="00FB3102">
        <w:rPr>
          <w:rFonts w:ascii="Arial" w:hAnsi="Arial" w:cs="Arial"/>
          <w:snapToGrid w:val="0"/>
        </w:rPr>
        <w:t>日</w:t>
      </w:r>
      <w:r w:rsidR="00FB3102">
        <w:rPr>
          <w:rFonts w:ascii="Arial" w:hAnsi="Arial" w:cs="Arial"/>
          <w:snapToGrid w:val="0"/>
        </w:rPr>
        <w:t>））</w:t>
      </w:r>
      <w:r w:rsidRPr="00FB3102">
        <w:rPr>
          <w:rFonts w:ascii="Arial" w:hAnsi="Arial" w:cs="Arial"/>
          <w:snapToGrid w:val="0"/>
        </w:rPr>
        <w:t>所述，仅表明已将药品</w:t>
      </w:r>
      <w:r w:rsidRPr="00FB3102">
        <w:rPr>
          <w:rFonts w:ascii="Arial" w:hAnsi="Arial" w:cs="Arial"/>
          <w:snapToGrid w:val="0"/>
        </w:rPr>
        <w:t>X</w:t>
      </w:r>
      <w:r w:rsidRPr="00FB3102">
        <w:rPr>
          <w:rFonts w:ascii="Arial" w:hAnsi="Arial" w:cs="Arial"/>
          <w:snapToGrid w:val="0"/>
        </w:rPr>
        <w:t>运送给</w:t>
      </w:r>
      <w:r w:rsidR="005845E0">
        <w:rPr>
          <w:rFonts w:ascii="Arial" w:hAnsi="Arial" w:cs="Arial"/>
          <w:snapToGrid w:val="0"/>
        </w:rPr>
        <w:t>国外买方</w:t>
      </w:r>
      <w:r w:rsidRPr="00FB3102">
        <w:rPr>
          <w:rFonts w:ascii="Arial" w:hAnsi="Arial" w:cs="Arial"/>
          <w:snapToGrid w:val="0"/>
        </w:rPr>
        <w:t>的记录无法令人满意，因为记录未说明</w:t>
      </w:r>
      <w:r w:rsidR="005845E0">
        <w:rPr>
          <w:rFonts w:ascii="Arial" w:hAnsi="Arial" w:cs="Arial"/>
          <w:snapToGrid w:val="0"/>
        </w:rPr>
        <w:t>买方</w:t>
      </w:r>
      <w:r w:rsidRPr="00FB3102">
        <w:rPr>
          <w:rFonts w:ascii="Arial" w:hAnsi="Arial" w:cs="Arial"/>
          <w:snapToGrid w:val="0"/>
        </w:rPr>
        <w:t>是否作出了特定剂量或数量要求，也未说明出口是否符合该剂量规格或出口数量是否符合</w:t>
      </w:r>
      <w:r w:rsidR="005845E0">
        <w:rPr>
          <w:rFonts w:ascii="Arial" w:hAnsi="Arial" w:cs="Arial"/>
          <w:snapToGrid w:val="0"/>
        </w:rPr>
        <w:t>买方</w:t>
      </w:r>
      <w:r w:rsidRPr="00FB3102">
        <w:rPr>
          <w:rFonts w:ascii="Arial" w:hAnsi="Arial" w:cs="Arial"/>
          <w:snapToGrid w:val="0"/>
        </w:rPr>
        <w:t>规格。</w:t>
      </w:r>
    </w:p>
    <w:p w:rsidR="00857205" w:rsidRDefault="00857205">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FDA</w:t>
      </w:r>
      <w:r w:rsidRPr="00FB3102">
        <w:rPr>
          <w:rFonts w:ascii="Arial" w:hAnsi="Arial" w:cs="Arial"/>
          <w:snapToGrid w:val="0"/>
        </w:rPr>
        <w:t>不要求同一产品的每个订单均附带完整规格。例如，如果出口商签署合同，约定每月向</w:t>
      </w:r>
      <w:r w:rsidR="005845E0">
        <w:rPr>
          <w:rFonts w:ascii="Arial" w:hAnsi="Arial" w:cs="Arial"/>
          <w:snapToGrid w:val="0"/>
        </w:rPr>
        <w:t>国外买方</w:t>
      </w:r>
      <w:r w:rsidRPr="00FB3102">
        <w:rPr>
          <w:rFonts w:ascii="Arial" w:hAnsi="Arial" w:cs="Arial"/>
          <w:snapToGrid w:val="0"/>
        </w:rPr>
        <w:t>运送相同物品，本机构不要求出口商获得每月装运的完整规格。但是，</w:t>
      </w:r>
      <w:r w:rsidRPr="00FB3102">
        <w:rPr>
          <w:rFonts w:ascii="Arial" w:hAnsi="Arial" w:cs="Arial"/>
          <w:snapToGrid w:val="0"/>
        </w:rPr>
        <w:t>FDA</w:t>
      </w:r>
      <w:r w:rsidRPr="00FB3102">
        <w:rPr>
          <w:rFonts w:ascii="Arial" w:hAnsi="Arial" w:cs="Arial"/>
          <w:snapToGrid w:val="0"/>
        </w:rPr>
        <w:t>希望出口商获得首批装运的规格以及相关记录，其中，记录应标明后续出货与同一首批装运类似。本机构主要关注记录与特定出口装运的联系，以验证特定出口产品是否符合</w:t>
      </w:r>
      <w:r w:rsidR="005845E0">
        <w:rPr>
          <w:rFonts w:ascii="Arial" w:hAnsi="Arial" w:cs="Arial"/>
          <w:snapToGrid w:val="0"/>
        </w:rPr>
        <w:t>国外买方</w:t>
      </w:r>
      <w:r w:rsidRPr="00FB3102">
        <w:rPr>
          <w:rFonts w:ascii="Arial" w:hAnsi="Arial" w:cs="Arial"/>
          <w:snapToGrid w:val="0"/>
        </w:rPr>
        <w:t>的规格。规格中的细节水平可能会因订单而有所不同，但</w:t>
      </w:r>
      <w:r w:rsidRPr="00FB3102">
        <w:rPr>
          <w:rFonts w:ascii="Arial" w:hAnsi="Arial" w:cs="Arial"/>
          <w:snapToGrid w:val="0"/>
        </w:rPr>
        <w:t>§1.10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要</w:t>
      </w:r>
      <w:r w:rsidRPr="00FB3102">
        <w:rPr>
          <w:rFonts w:ascii="Arial" w:hAnsi="Arial" w:cs="Arial"/>
          <w:snapToGrid w:val="0"/>
        </w:rPr>
        <w:t>求出口商保留记录，证明出口产品符合</w:t>
      </w:r>
      <w:r w:rsidR="005845E0">
        <w:rPr>
          <w:rFonts w:ascii="Arial" w:hAnsi="Arial" w:cs="Arial"/>
          <w:snapToGrid w:val="0"/>
        </w:rPr>
        <w:t>国外买方</w:t>
      </w:r>
      <w:r w:rsidRPr="00FB3102">
        <w:rPr>
          <w:rFonts w:ascii="Arial" w:hAnsi="Arial" w:cs="Arial"/>
          <w:snapToGrid w:val="0"/>
        </w:rPr>
        <w:t>的规格。</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FDA</w:t>
      </w:r>
      <w:r w:rsidRPr="00FB3102">
        <w:rPr>
          <w:rFonts w:ascii="Arial" w:hAnsi="Arial" w:cs="Arial"/>
          <w:snapToGrid w:val="0"/>
        </w:rPr>
        <w:t>建议公司将规格文档翻译成英文，或准备在</w:t>
      </w:r>
      <w:r w:rsidRPr="00FB3102">
        <w:rPr>
          <w:rFonts w:ascii="Arial" w:hAnsi="Arial" w:cs="Arial"/>
          <w:snapToGrid w:val="0"/>
        </w:rPr>
        <w:t>FDA</w:t>
      </w:r>
      <w:r w:rsidRPr="00FB3102">
        <w:rPr>
          <w:rFonts w:ascii="Arial" w:hAnsi="Arial" w:cs="Arial"/>
          <w:snapToGrid w:val="0"/>
        </w:rPr>
        <w:t>检查时将该文档翻译成英文。</w:t>
      </w:r>
    </w:p>
    <w:p w:rsidR="00F71864" w:rsidRPr="00FB3102" w:rsidRDefault="00357122" w:rsidP="00C4296D">
      <w:pPr>
        <w:pStyle w:val="a4"/>
        <w:numPr>
          <w:ilvl w:val="0"/>
          <w:numId w:val="7"/>
        </w:numPr>
        <w:topLinePunct/>
        <w:adjustRightInd w:val="0"/>
        <w:snapToGrid w:val="0"/>
        <w:spacing w:afterLines="75" w:after="224" w:line="360" w:lineRule="auto"/>
        <w:ind w:left="0" w:firstLine="0"/>
        <w:jc w:val="both"/>
        <w:outlineLvl w:val="2"/>
        <w:rPr>
          <w:rFonts w:ascii="Arial" w:eastAsia="宋体" w:hAnsi="Arial" w:cs="Arial"/>
          <w:snapToGrid w:val="0"/>
          <w:sz w:val="24"/>
          <w:szCs w:val="24"/>
        </w:rPr>
      </w:pPr>
      <w:bookmarkStart w:id="17" w:name="_Toc498608347"/>
      <w:r w:rsidRPr="00FB3102">
        <w:rPr>
          <w:rFonts w:ascii="Arial" w:eastAsia="宋体" w:hAnsi="Arial" w:cs="Arial"/>
          <w:i/>
          <w:snapToGrid w:val="0"/>
          <w:sz w:val="24"/>
        </w:rPr>
        <w:t>未与进口国家的法律相冲突</w:t>
      </w:r>
      <w:bookmarkEnd w:id="17"/>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根据</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CFR§1.10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w:t>
      </w:r>
      <w:r w:rsidRPr="00FB3102">
        <w:rPr>
          <w:rFonts w:ascii="Arial" w:hAnsi="Arial" w:cs="Arial"/>
          <w:snapToGrid w:val="0"/>
        </w:rPr>
        <w:t>有两种可能方法来证明出口产品未与进口国家的法律相冲突。该法规规定，证明产品未与进口国家的法律相冲突的记录可能包括：</w:t>
      </w:r>
    </w:p>
    <w:p w:rsidR="00F71864" w:rsidRPr="00FB3102" w:rsidRDefault="00357122" w:rsidP="00857205">
      <w:pPr>
        <w:pStyle w:val="a4"/>
        <w:numPr>
          <w:ilvl w:val="1"/>
          <w:numId w:val="7"/>
        </w:numPr>
        <w:topLinePunct/>
        <w:adjustRightInd w:val="0"/>
        <w:snapToGrid w:val="0"/>
        <w:spacing w:afterLines="75" w:after="224" w:line="360" w:lineRule="auto"/>
        <w:ind w:leftChars="321" w:left="1186" w:hangingChars="200" w:hanging="480"/>
        <w:jc w:val="both"/>
        <w:rPr>
          <w:rFonts w:ascii="Arial" w:eastAsia="宋体" w:hAnsi="Arial" w:cs="Arial"/>
          <w:snapToGrid w:val="0"/>
          <w:sz w:val="24"/>
          <w:szCs w:val="24"/>
        </w:rPr>
      </w:pPr>
      <w:r w:rsidRPr="00FB3102">
        <w:rPr>
          <w:rFonts w:ascii="Arial" w:eastAsia="宋体" w:hAnsi="Arial" w:cs="Arial"/>
          <w:snapToGrid w:val="0"/>
          <w:sz w:val="24"/>
          <w:szCs w:val="24"/>
        </w:rPr>
        <w:t>来自适当</w:t>
      </w:r>
      <w:r w:rsidR="005845E0">
        <w:rPr>
          <w:rFonts w:ascii="Arial" w:eastAsia="宋体" w:hAnsi="Arial" w:cs="Arial"/>
          <w:snapToGrid w:val="0"/>
          <w:sz w:val="24"/>
          <w:szCs w:val="24"/>
        </w:rPr>
        <w:t>国外</w:t>
      </w:r>
      <w:r w:rsidRPr="00FB3102">
        <w:rPr>
          <w:rFonts w:ascii="Arial" w:eastAsia="宋体" w:hAnsi="Arial" w:cs="Arial"/>
          <w:snapToGrid w:val="0"/>
          <w:sz w:val="24"/>
          <w:szCs w:val="24"/>
        </w:rPr>
        <w:t>政府机关、部门或其他授权机构的函件，其中声明产品已获得该</w:t>
      </w:r>
      <w:r w:rsidR="005845E0">
        <w:rPr>
          <w:rFonts w:ascii="Arial" w:eastAsia="宋体" w:hAnsi="Arial" w:cs="Arial"/>
          <w:snapToGrid w:val="0"/>
          <w:sz w:val="24"/>
          <w:szCs w:val="24"/>
        </w:rPr>
        <w:t>国外</w:t>
      </w:r>
      <w:r w:rsidRPr="00FB3102">
        <w:rPr>
          <w:rFonts w:ascii="Arial" w:eastAsia="宋体" w:hAnsi="Arial" w:cs="Arial"/>
          <w:snapToGrid w:val="0"/>
          <w:sz w:val="24"/>
          <w:szCs w:val="24"/>
        </w:rPr>
        <w:t>政府的上市批准或未与该国法律相冲突，或</w:t>
      </w:r>
    </w:p>
    <w:p w:rsidR="00FB3102" w:rsidRPr="00FB3102" w:rsidRDefault="00357122" w:rsidP="00857205">
      <w:pPr>
        <w:pStyle w:val="a4"/>
        <w:numPr>
          <w:ilvl w:val="1"/>
          <w:numId w:val="7"/>
        </w:numPr>
        <w:topLinePunct/>
        <w:adjustRightInd w:val="0"/>
        <w:snapToGrid w:val="0"/>
        <w:spacing w:afterLines="75" w:after="224" w:line="360" w:lineRule="auto"/>
        <w:ind w:leftChars="321" w:left="1186" w:hangingChars="200" w:hanging="480"/>
        <w:jc w:val="both"/>
        <w:rPr>
          <w:rFonts w:ascii="Arial" w:eastAsia="宋体" w:hAnsi="Arial" w:cs="Arial"/>
          <w:snapToGrid w:val="0"/>
          <w:sz w:val="24"/>
          <w:szCs w:val="16"/>
        </w:rPr>
      </w:pPr>
      <w:r w:rsidRPr="00FB3102">
        <w:rPr>
          <w:rFonts w:ascii="Arial" w:eastAsia="宋体" w:hAnsi="Arial" w:cs="Arial"/>
          <w:snapToGrid w:val="0"/>
          <w:sz w:val="24"/>
        </w:rPr>
        <w:t>美国责任公司高级职员出具的公证证明，即产品未与进口国家的法律相冲突。如果使用证明，证明必须以英文编写，并声明签发此证明的人员遵守了美国法典第</w:t>
      </w:r>
      <w:r w:rsidRPr="00FB3102">
        <w:rPr>
          <w:rFonts w:ascii="Arial" w:eastAsia="宋体" w:hAnsi="Arial" w:cs="Arial"/>
          <w:snapToGrid w:val="0"/>
          <w:sz w:val="24"/>
        </w:rPr>
        <w:t>1001</w:t>
      </w:r>
      <w:r w:rsidRPr="00FB3102">
        <w:rPr>
          <w:rFonts w:ascii="Arial" w:eastAsia="宋体" w:hAnsi="Arial" w:cs="Arial"/>
          <w:snapToGrid w:val="0"/>
          <w:sz w:val="24"/>
        </w:rPr>
        <w:t>条第</w:t>
      </w:r>
      <w:r w:rsidRPr="00FB3102">
        <w:rPr>
          <w:rFonts w:ascii="Arial" w:eastAsia="宋体" w:hAnsi="Arial" w:cs="Arial"/>
          <w:snapToGrid w:val="0"/>
          <w:sz w:val="24"/>
        </w:rPr>
        <w:t>18</w:t>
      </w:r>
      <w:r w:rsidRPr="00FB3102">
        <w:rPr>
          <w:rFonts w:ascii="Arial" w:eastAsia="宋体" w:hAnsi="Arial" w:cs="Arial"/>
          <w:snapToGrid w:val="0"/>
          <w:sz w:val="24"/>
        </w:rPr>
        <w:t>款的规定。</w:t>
      </w:r>
      <w:r w:rsidR="00857205">
        <w:rPr>
          <w:rStyle w:val="a9"/>
          <w:rFonts w:ascii="Arial" w:eastAsia="宋体" w:hAnsi="Arial" w:cs="Arial"/>
          <w:snapToGrid w:val="0"/>
          <w:sz w:val="24"/>
        </w:rPr>
        <w:footnoteReference w:id="5"/>
      </w:r>
    </w:p>
    <w:p w:rsidR="00857205" w:rsidRDefault="00857205">
      <w:pPr>
        <w:rPr>
          <w:rFonts w:ascii="Arial" w:eastAsia="宋体" w:hAnsi="Arial" w:cs="Arial"/>
          <w:snapToGrid w:val="0"/>
          <w:sz w:val="24"/>
          <w:szCs w:val="24"/>
        </w:rPr>
      </w:pPr>
      <w:r>
        <w:rPr>
          <w:rFonts w:ascii="Arial" w:hAnsi="Arial" w:cs="Arial"/>
          <w:snapToGrid w:val="0"/>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2002</w:t>
      </w:r>
      <w:r w:rsidRPr="00FB3102">
        <w:rPr>
          <w:rFonts w:ascii="Arial" w:hAnsi="Arial" w:cs="Arial"/>
          <w:snapToGrid w:val="0"/>
        </w:rPr>
        <w:t>年</w:t>
      </w:r>
      <w:r w:rsidRPr="00FB3102">
        <w:rPr>
          <w:rFonts w:ascii="Arial" w:hAnsi="Arial" w:cs="Arial"/>
          <w:snapToGrid w:val="0"/>
        </w:rPr>
        <w:t>7</w:t>
      </w:r>
      <w:r w:rsidRPr="00FB3102">
        <w:rPr>
          <w:rFonts w:ascii="Arial" w:hAnsi="Arial" w:cs="Arial"/>
          <w:snapToGrid w:val="0"/>
        </w:rPr>
        <w:t>月</w:t>
      </w:r>
      <w:r w:rsidRPr="00FB3102">
        <w:rPr>
          <w:rFonts w:ascii="Arial" w:hAnsi="Arial" w:cs="Arial"/>
          <w:snapToGrid w:val="0"/>
        </w:rPr>
        <w:t>22</w:t>
      </w:r>
      <w:r w:rsidRPr="00FB3102">
        <w:rPr>
          <w:rFonts w:ascii="Arial" w:hAnsi="Arial" w:cs="Arial"/>
          <w:snapToGrid w:val="0"/>
        </w:rPr>
        <w:t>日，</w:t>
      </w:r>
      <w:r w:rsidRPr="00FB3102">
        <w:rPr>
          <w:rFonts w:ascii="Arial" w:hAnsi="Arial" w:cs="Arial"/>
          <w:snapToGrid w:val="0"/>
        </w:rPr>
        <w:t>FDA</w:t>
      </w:r>
      <w:r w:rsidRPr="00FB3102">
        <w:rPr>
          <w:rFonts w:ascii="Arial" w:hAnsi="Arial" w:cs="Arial"/>
          <w:snapToGrid w:val="0"/>
        </w:rPr>
        <w:t>回复了复议申请书，表示当机构考虑是否需要对监管规定中有关公司如何证明出口产品未与进口国家法律相冲突的条款进行任何更改时，机构通常不会强制执行</w:t>
      </w:r>
      <w:r w:rsidRPr="00FB3102">
        <w:rPr>
          <w:rFonts w:ascii="Arial" w:hAnsi="Arial" w:cs="Arial"/>
          <w:snapToGrid w:val="0"/>
        </w:rPr>
        <w:t>§1.10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w:t>
      </w:r>
      <w:r w:rsidRPr="00FB3102">
        <w:rPr>
          <w:rFonts w:ascii="Arial" w:hAnsi="Arial" w:cs="Arial"/>
          <w:snapToGrid w:val="0"/>
        </w:rPr>
        <w:t>FDA</w:t>
      </w:r>
      <w:r w:rsidRPr="00FB3102">
        <w:rPr>
          <w:rFonts w:ascii="Arial" w:hAnsi="Arial" w:cs="Arial"/>
          <w:snapToGrid w:val="0"/>
        </w:rPr>
        <w:t>于</w:t>
      </w:r>
      <w:r w:rsidRPr="00FB3102">
        <w:rPr>
          <w:rFonts w:ascii="Arial" w:hAnsi="Arial" w:cs="Arial"/>
          <w:snapToGrid w:val="0"/>
        </w:rPr>
        <w:t>2002</w:t>
      </w:r>
      <w:r w:rsidRPr="00FB3102">
        <w:rPr>
          <w:rFonts w:ascii="Arial" w:hAnsi="Arial" w:cs="Arial"/>
          <w:snapToGrid w:val="0"/>
        </w:rPr>
        <w:t>年</w:t>
      </w:r>
      <w:r w:rsidRPr="00FB3102">
        <w:rPr>
          <w:rFonts w:ascii="Arial" w:hAnsi="Arial" w:cs="Arial"/>
          <w:snapToGrid w:val="0"/>
        </w:rPr>
        <w:t>7</w:t>
      </w:r>
      <w:r w:rsidRPr="00FB3102">
        <w:rPr>
          <w:rFonts w:ascii="Arial" w:hAnsi="Arial" w:cs="Arial"/>
          <w:snapToGrid w:val="0"/>
        </w:rPr>
        <w:t>月</w:t>
      </w:r>
      <w:r w:rsidRPr="00FB3102">
        <w:rPr>
          <w:rFonts w:ascii="Arial" w:hAnsi="Arial" w:cs="Arial"/>
          <w:snapToGrid w:val="0"/>
        </w:rPr>
        <w:t>22</w:t>
      </w:r>
      <w:r w:rsidRPr="00FB3102">
        <w:rPr>
          <w:rFonts w:ascii="Arial" w:hAnsi="Arial" w:cs="Arial"/>
          <w:snapToGrid w:val="0"/>
        </w:rPr>
        <w:t>日发出的函件还表示：</w:t>
      </w:r>
      <w:r w:rsidR="00FB3102" w:rsidRPr="00FB3102">
        <w:rPr>
          <w:rFonts w:ascii="宋体" w:hAnsi="宋体" w:cs="Arial"/>
          <w:snapToGrid w:val="0"/>
        </w:rPr>
        <w:t>“</w:t>
      </w:r>
      <w:r w:rsidRPr="00FB3102">
        <w:rPr>
          <w:rFonts w:ascii="Arial" w:hAnsi="Arial" w:cs="Arial"/>
          <w:snapToGrid w:val="0"/>
        </w:rPr>
        <w:t>本机构再次重申，受影响的各方必须继续遵守</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和</w:t>
      </w:r>
      <w:r w:rsidRPr="00FB3102">
        <w:rPr>
          <w:rFonts w:ascii="Arial" w:hAnsi="Arial" w:cs="Arial"/>
          <w:snapToGrid w:val="0"/>
        </w:rPr>
        <w:t>802</w:t>
      </w:r>
      <w:r w:rsidRPr="00FB3102">
        <w:rPr>
          <w:rFonts w:ascii="Arial" w:hAnsi="Arial" w:cs="Arial"/>
          <w:snapToGrid w:val="0"/>
        </w:rPr>
        <w:t>条规定的法定出口要求。</w:t>
      </w:r>
      <w:r w:rsidRPr="00FB3102">
        <w:rPr>
          <w:rFonts w:ascii="Arial" w:hAnsi="Arial" w:cs="Arial"/>
          <w:snapToGrid w:val="0"/>
        </w:rPr>
        <w:t>2004</w:t>
      </w:r>
      <w:r w:rsidRPr="00FB3102">
        <w:rPr>
          <w:rFonts w:ascii="Arial" w:hAnsi="Arial" w:cs="Arial"/>
          <w:snapToGrid w:val="0"/>
        </w:rPr>
        <w:t>年</w:t>
      </w:r>
      <w:r w:rsidRPr="00FB3102">
        <w:rPr>
          <w:rFonts w:ascii="Arial" w:hAnsi="Arial" w:cs="Arial"/>
          <w:snapToGrid w:val="0"/>
        </w:rPr>
        <w:t>6</w:t>
      </w:r>
      <w:r w:rsidRPr="00FB3102">
        <w:rPr>
          <w:rFonts w:ascii="Arial" w:hAnsi="Arial" w:cs="Arial"/>
          <w:snapToGrid w:val="0"/>
        </w:rPr>
        <w:t>月</w:t>
      </w:r>
      <w:r w:rsidRPr="00FB3102">
        <w:rPr>
          <w:rFonts w:ascii="Arial" w:hAnsi="Arial" w:cs="Arial"/>
          <w:snapToGrid w:val="0"/>
        </w:rPr>
        <w:t>1</w:t>
      </w:r>
      <w:r w:rsidRPr="00FB3102">
        <w:rPr>
          <w:rFonts w:ascii="Arial" w:hAnsi="Arial" w:cs="Arial"/>
          <w:snapToGrid w:val="0"/>
        </w:rPr>
        <w:t>日，</w:t>
      </w:r>
      <w:r w:rsidRPr="00FB3102">
        <w:rPr>
          <w:rFonts w:ascii="Arial" w:hAnsi="Arial" w:cs="Arial"/>
          <w:snapToGrid w:val="0"/>
        </w:rPr>
        <w:t>FDA</w:t>
      </w:r>
      <w:r w:rsidRPr="00FB3102">
        <w:rPr>
          <w:rFonts w:ascii="Arial" w:hAnsi="Arial" w:cs="Arial"/>
          <w:snapToGrid w:val="0"/>
        </w:rPr>
        <w:t>发布了关于拟定规则制定的预先通知，征求对此问题的评</w:t>
      </w:r>
      <w:r w:rsidR="00FB3102" w:rsidRPr="00FB3102">
        <w:rPr>
          <w:rFonts w:ascii="Arial" w:hAnsi="Arial" w:cs="Arial"/>
          <w:snapToGrid w:val="0"/>
        </w:rPr>
        <w:t>论</w:t>
      </w:r>
      <w:r w:rsidR="00FB3102">
        <w:rPr>
          <w:rFonts w:ascii="Arial" w:hAnsi="Arial" w:cs="Arial"/>
          <w:snapToGrid w:val="0"/>
        </w:rPr>
        <w:t>（</w:t>
      </w:r>
      <w:r w:rsidR="00FB3102" w:rsidRPr="00FB3102">
        <w:rPr>
          <w:rFonts w:ascii="Arial" w:hAnsi="Arial" w:cs="Arial"/>
          <w:snapToGrid w:val="0"/>
        </w:rPr>
        <w:t>69</w:t>
      </w:r>
      <w:r w:rsidR="00FB3102">
        <w:rPr>
          <w:rFonts w:ascii="Arial" w:hAnsi="Arial" w:cs="Arial"/>
          <w:snapToGrid w:val="0"/>
        </w:rPr>
        <w:t xml:space="preserve"> </w:t>
      </w:r>
      <w:r w:rsidR="00FB3102" w:rsidRPr="00FB3102">
        <w:rPr>
          <w:rFonts w:ascii="Arial" w:hAnsi="Arial" w:cs="Arial"/>
          <w:snapToGrid w:val="0"/>
        </w:rPr>
        <w:t>FR</w:t>
      </w:r>
      <w:r w:rsidR="00FB3102">
        <w:rPr>
          <w:rFonts w:ascii="Arial" w:hAnsi="Arial" w:cs="Arial"/>
          <w:snapToGrid w:val="0"/>
        </w:rPr>
        <w:t xml:space="preserve"> </w:t>
      </w:r>
      <w:r w:rsidR="00FB3102" w:rsidRPr="00FB3102">
        <w:rPr>
          <w:rFonts w:ascii="Arial" w:hAnsi="Arial" w:cs="Arial"/>
          <w:snapToGrid w:val="0"/>
        </w:rPr>
        <w:t>30842</w:t>
      </w:r>
      <w:r w:rsidR="00FB3102">
        <w:rPr>
          <w:rFonts w:ascii="Arial" w:hAnsi="Arial" w:cs="Arial"/>
          <w:snapToGrid w:val="0"/>
        </w:rPr>
        <w:t>）</w:t>
      </w:r>
      <w:r w:rsidR="00FB3102" w:rsidRPr="00FB3102">
        <w:rPr>
          <w:rFonts w:ascii="Arial" w:hAnsi="Arial" w:cs="Arial"/>
          <w:snapToGrid w:val="0"/>
        </w:rPr>
        <w:t>。</w:t>
      </w:r>
    </w:p>
    <w:p w:rsidR="00F71864" w:rsidRPr="00FB3102" w:rsidRDefault="00357122" w:rsidP="00C4296D">
      <w:pPr>
        <w:pStyle w:val="a4"/>
        <w:numPr>
          <w:ilvl w:val="0"/>
          <w:numId w:val="7"/>
        </w:numPr>
        <w:topLinePunct/>
        <w:adjustRightInd w:val="0"/>
        <w:snapToGrid w:val="0"/>
        <w:spacing w:afterLines="75" w:after="224" w:line="360" w:lineRule="auto"/>
        <w:ind w:left="0" w:firstLine="0"/>
        <w:jc w:val="both"/>
        <w:outlineLvl w:val="2"/>
        <w:rPr>
          <w:rFonts w:ascii="Arial" w:eastAsia="宋体" w:hAnsi="Arial" w:cs="Arial"/>
          <w:snapToGrid w:val="0"/>
          <w:sz w:val="24"/>
          <w:szCs w:val="24"/>
        </w:rPr>
      </w:pPr>
      <w:bookmarkStart w:id="18" w:name="_Toc498608348"/>
      <w:r w:rsidRPr="00FB3102">
        <w:rPr>
          <w:rFonts w:ascii="Arial" w:eastAsia="宋体" w:hAnsi="Arial" w:cs="Arial"/>
          <w:i/>
          <w:snapToGrid w:val="0"/>
          <w:sz w:val="24"/>
        </w:rPr>
        <w:t>表明产品仅用于出口的运输包装标签</w:t>
      </w:r>
      <w:bookmarkEnd w:id="18"/>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为了证明产品已在运输包装外面标明其仅用于出口，</w:t>
      </w:r>
      <w:r w:rsidRPr="00FB3102">
        <w:rPr>
          <w:rFonts w:ascii="Arial" w:hAnsi="Arial" w:cs="Arial"/>
          <w:snapToGrid w:val="0"/>
        </w:rPr>
        <w:t>§1.10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要</w:t>
      </w:r>
      <w:r w:rsidRPr="00FB3102">
        <w:rPr>
          <w:rFonts w:ascii="Arial" w:hAnsi="Arial" w:cs="Arial"/>
          <w:snapToGrid w:val="0"/>
        </w:rPr>
        <w:t>求提供含有此类标签或标签声明的记录。此类记录可能包括置于运输包装上的，或置于运输发票或出口产品附带的其他文档上</w:t>
      </w:r>
      <w:r w:rsidR="00FB3102">
        <w:rPr>
          <w:rFonts w:ascii="Arial" w:hAnsi="Arial" w:cs="Arial"/>
          <w:snapToGrid w:val="0"/>
        </w:rPr>
        <w:t>（</w:t>
      </w:r>
      <w:r w:rsidRPr="00FB3102">
        <w:rPr>
          <w:rFonts w:ascii="Arial" w:hAnsi="Arial" w:cs="Arial"/>
          <w:snapToGrid w:val="0"/>
        </w:rPr>
        <w:t>如果出口产品没有运输包装或容器</w:t>
      </w:r>
      <w:r w:rsidR="00FB3102">
        <w:rPr>
          <w:rFonts w:ascii="Arial" w:hAnsi="Arial" w:cs="Arial"/>
          <w:snapToGrid w:val="0"/>
        </w:rPr>
        <w:t>）</w:t>
      </w:r>
      <w:r w:rsidRPr="00FB3102">
        <w:rPr>
          <w:rFonts w:ascii="Arial" w:hAnsi="Arial" w:cs="Arial"/>
          <w:snapToGrid w:val="0"/>
        </w:rPr>
        <w:t>的标签或标签声明</w:t>
      </w:r>
      <w:r w:rsidR="00FB3102">
        <w:rPr>
          <w:rFonts w:ascii="Arial" w:hAnsi="Arial" w:cs="Arial"/>
          <w:snapToGrid w:val="0"/>
        </w:rPr>
        <w:t>（</w:t>
      </w:r>
      <w:r w:rsidRPr="00FB3102">
        <w:rPr>
          <w:rFonts w:ascii="Arial" w:hAnsi="Arial" w:cs="Arial"/>
          <w:snapToGrid w:val="0"/>
        </w:rPr>
        <w:t>例如</w:t>
      </w:r>
      <w:r w:rsidR="00FB3102" w:rsidRPr="00FB3102">
        <w:rPr>
          <w:rFonts w:ascii="宋体" w:hAnsi="宋体" w:cs="Arial"/>
          <w:snapToGrid w:val="0"/>
        </w:rPr>
        <w:t>“</w:t>
      </w:r>
      <w:r w:rsidRPr="00FB3102">
        <w:rPr>
          <w:rFonts w:ascii="Arial" w:hAnsi="Arial" w:cs="Arial"/>
          <w:snapToGrid w:val="0"/>
        </w:rPr>
        <w:t>仅供出口</w:t>
      </w:r>
      <w:r w:rsidR="00FB3102" w:rsidRPr="00FB3102">
        <w:rPr>
          <w:rFonts w:ascii="宋体" w:hAnsi="宋体" w:cs="Arial"/>
          <w:snapToGrid w:val="0"/>
        </w:rPr>
        <w:t>”</w:t>
      </w:r>
      <w:r w:rsidR="00FB3102">
        <w:rPr>
          <w:rFonts w:ascii="Arial" w:hAnsi="Arial" w:cs="Arial"/>
          <w:snapToGrid w:val="0"/>
        </w:rPr>
        <w:t>）</w:t>
      </w:r>
      <w:r w:rsidRPr="00FB3102">
        <w:rPr>
          <w:rFonts w:ascii="Arial" w:hAnsi="Arial" w:cs="Arial"/>
          <w:snapToGrid w:val="0"/>
        </w:rPr>
        <w:t>副本。</w:t>
      </w:r>
    </w:p>
    <w:p w:rsidR="00F71864" w:rsidRPr="00FB3102" w:rsidRDefault="00357122" w:rsidP="00C4296D">
      <w:pPr>
        <w:pStyle w:val="a4"/>
        <w:numPr>
          <w:ilvl w:val="0"/>
          <w:numId w:val="7"/>
        </w:numPr>
        <w:topLinePunct/>
        <w:adjustRightInd w:val="0"/>
        <w:snapToGrid w:val="0"/>
        <w:spacing w:afterLines="75" w:after="224" w:line="360" w:lineRule="auto"/>
        <w:ind w:left="0" w:firstLine="0"/>
        <w:jc w:val="both"/>
        <w:outlineLvl w:val="2"/>
        <w:rPr>
          <w:rFonts w:ascii="Arial" w:eastAsia="宋体" w:hAnsi="Arial" w:cs="Arial"/>
          <w:snapToGrid w:val="0"/>
          <w:sz w:val="24"/>
          <w:szCs w:val="24"/>
        </w:rPr>
      </w:pPr>
      <w:bookmarkStart w:id="19" w:name="_Toc498608349"/>
      <w:r w:rsidRPr="00FB3102">
        <w:rPr>
          <w:rFonts w:ascii="Arial" w:eastAsia="宋体" w:hAnsi="Arial" w:cs="Arial"/>
          <w:i/>
          <w:snapToGrid w:val="0"/>
          <w:sz w:val="24"/>
        </w:rPr>
        <w:t>产品未在美国销售或提供销售</w:t>
      </w:r>
      <w:bookmarkEnd w:id="19"/>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为了证明产品未在美国销售或提供销售，</w:t>
      </w:r>
      <w:r w:rsidRPr="00FB3102">
        <w:rPr>
          <w:rFonts w:ascii="Arial" w:hAnsi="Arial" w:cs="Arial"/>
          <w:snapToGrid w:val="0"/>
        </w:rPr>
        <w:t>§1.10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4</w:t>
      </w:r>
      <w:r w:rsidR="00FB3102">
        <w:rPr>
          <w:rFonts w:ascii="Arial" w:hAnsi="Arial" w:cs="Arial"/>
          <w:snapToGrid w:val="0"/>
        </w:rPr>
        <w:t>）</w:t>
      </w:r>
      <w:r w:rsidR="00FB3102" w:rsidRPr="00FB3102">
        <w:rPr>
          <w:rFonts w:ascii="Arial" w:hAnsi="Arial" w:cs="Arial"/>
          <w:snapToGrid w:val="0"/>
        </w:rPr>
        <w:t>规</w:t>
      </w:r>
      <w:r w:rsidRPr="00FB3102">
        <w:rPr>
          <w:rFonts w:ascii="Arial" w:hAnsi="Arial" w:cs="Arial"/>
          <w:snapToGrid w:val="0"/>
        </w:rPr>
        <w:t>定，应提供出口产品的生产和运输记录和宣传材料。</w:t>
      </w:r>
    </w:p>
    <w:p w:rsidR="00857205" w:rsidRDefault="00857205">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例如，如果同一产品生产了多个批次，则整个制造过程中或出口专用生产线上生产的出口产品批次可以满足</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要求。但是，即使在此类情况下，如果公司已在美国和海外销售相同产品，且以与出口产品相同的方式将在美国销售的产品认定为掺假或假冒产品，则本机构将考虑允许产品在国内商业中销售或提供销售。另一种情况是，公司决定在开始制造过程之前不出口特定产品，以满足海外库存需求。如果在制造过程中不同的，可识别的并具有记录的时间点作出产品出口决定；在作出决定时，产品未被认定为掺假或假冒产</w:t>
      </w:r>
      <w:r w:rsidR="00FB3102" w:rsidRPr="00FB3102">
        <w:rPr>
          <w:rFonts w:ascii="Arial" w:hAnsi="Arial" w:cs="Arial"/>
          <w:snapToGrid w:val="0"/>
        </w:rPr>
        <w:t>品</w:t>
      </w:r>
      <w:r w:rsidR="00FB3102">
        <w:rPr>
          <w:rFonts w:ascii="Arial" w:hAnsi="Arial" w:cs="Arial"/>
          <w:snapToGrid w:val="0"/>
        </w:rPr>
        <w:t>；</w:t>
      </w:r>
      <w:r w:rsidR="00FB3102" w:rsidRPr="00FB3102">
        <w:rPr>
          <w:rFonts w:ascii="Arial" w:hAnsi="Arial" w:cs="Arial"/>
          <w:snapToGrid w:val="0"/>
        </w:rPr>
        <w:t>以</w:t>
      </w:r>
      <w:r w:rsidRPr="00FB3102">
        <w:rPr>
          <w:rFonts w:ascii="Arial" w:hAnsi="Arial" w:cs="Arial"/>
          <w:snapToGrid w:val="0"/>
        </w:rPr>
        <w:t>及在决定之后采取可导致产品被认定为掺假或假冒产品的行动，例如使产品符合</w:t>
      </w:r>
      <w:r w:rsidR="005845E0">
        <w:rPr>
          <w:rFonts w:ascii="Arial" w:hAnsi="Arial" w:cs="Arial"/>
          <w:snapToGrid w:val="0"/>
        </w:rPr>
        <w:t>国外</w:t>
      </w:r>
      <w:r w:rsidRPr="00FB3102">
        <w:rPr>
          <w:rFonts w:ascii="Arial" w:hAnsi="Arial" w:cs="Arial"/>
          <w:snapToGrid w:val="0"/>
        </w:rPr>
        <w:t>规格，这也可能符合第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的要求。在每种情况下，应可明确识别出口产品并区分其与美国市场产品。</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如果</w:t>
      </w:r>
      <w:r w:rsidR="008E2CDA">
        <w:rPr>
          <w:rFonts w:ascii="Arial" w:hAnsi="Arial" w:cs="Arial"/>
          <w:snapToGrid w:val="0"/>
        </w:rPr>
        <w:t>该法案</w:t>
      </w:r>
      <w:r w:rsidRPr="00FB3102">
        <w:rPr>
          <w:rFonts w:ascii="Arial" w:hAnsi="Arial" w:cs="Arial"/>
          <w:snapToGrid w:val="0"/>
        </w:rPr>
        <w:t>允许在美国销售产品，且用于出口的相同产品具有相同核准用途，此外，其还附有</w:t>
      </w:r>
      <w:r w:rsidRPr="00FB3102">
        <w:rPr>
          <w:rFonts w:ascii="Arial" w:hAnsi="Arial" w:cs="Arial"/>
          <w:snapToGrid w:val="0"/>
        </w:rPr>
        <w:t>FDA</w:t>
      </w:r>
      <w:r w:rsidRPr="00FB3102">
        <w:rPr>
          <w:rFonts w:ascii="Arial" w:hAnsi="Arial" w:cs="Arial"/>
          <w:snapToGrid w:val="0"/>
        </w:rPr>
        <w:t>批准标签</w:t>
      </w:r>
      <w:r w:rsidR="00FB3102">
        <w:rPr>
          <w:rFonts w:ascii="Arial" w:hAnsi="Arial" w:cs="Arial"/>
          <w:snapToGrid w:val="0"/>
        </w:rPr>
        <w:t>（</w:t>
      </w:r>
      <w:r w:rsidRPr="00FB3102">
        <w:rPr>
          <w:rFonts w:ascii="Arial" w:hAnsi="Arial" w:cs="Arial"/>
          <w:snapToGrid w:val="0"/>
        </w:rPr>
        <w:t>如果需要</w:t>
      </w:r>
      <w:r w:rsidRPr="00FB3102">
        <w:rPr>
          <w:rFonts w:ascii="Arial" w:hAnsi="Arial" w:cs="Arial"/>
          <w:snapToGrid w:val="0"/>
        </w:rPr>
        <w:t>FDA</w:t>
      </w:r>
      <w:r w:rsidRPr="00FB3102">
        <w:rPr>
          <w:rFonts w:ascii="Arial" w:hAnsi="Arial" w:cs="Arial"/>
          <w:snapToGrid w:val="0"/>
        </w:rPr>
        <w:t>批准标签</w:t>
      </w:r>
      <w:r w:rsidR="00FB3102">
        <w:rPr>
          <w:rFonts w:ascii="Arial" w:hAnsi="Arial" w:cs="Arial"/>
          <w:snapToGrid w:val="0"/>
        </w:rPr>
        <w:t>）</w:t>
      </w:r>
      <w:r w:rsidRPr="00FB3102">
        <w:rPr>
          <w:rFonts w:ascii="Arial" w:hAnsi="Arial" w:cs="Arial"/>
          <w:snapToGrid w:val="0"/>
        </w:rPr>
        <w:t>，则</w:t>
      </w:r>
      <w:r w:rsidRPr="00FB3102">
        <w:rPr>
          <w:rFonts w:ascii="Arial" w:hAnsi="Arial" w:cs="Arial"/>
          <w:snapToGrid w:val="0"/>
        </w:rPr>
        <w:t>FDA</w:t>
      </w:r>
      <w:r w:rsidRPr="00FB3102">
        <w:rPr>
          <w:rFonts w:ascii="Arial" w:hAnsi="Arial" w:cs="Arial"/>
          <w:snapToGrid w:val="0"/>
        </w:rPr>
        <w:t>可能会考虑允许产品在美国销售或提供销售。但是，在此类情况下，</w:t>
      </w:r>
      <w:r w:rsidRPr="00FB3102">
        <w:rPr>
          <w:rFonts w:ascii="Arial" w:hAnsi="Arial" w:cs="Arial"/>
          <w:snapToGrid w:val="0"/>
        </w:rPr>
        <w:t>FDA</w:t>
      </w:r>
      <w:r w:rsidRPr="00FB3102">
        <w:rPr>
          <w:rFonts w:ascii="Arial" w:hAnsi="Arial" w:cs="Arial"/>
          <w:snapToGrid w:val="0"/>
        </w:rPr>
        <w:t>将会认为产品符合</w:t>
      </w:r>
      <w:r w:rsidR="008E2CDA">
        <w:rPr>
          <w:rFonts w:ascii="Arial" w:hAnsi="Arial" w:cs="Arial"/>
          <w:snapToGrid w:val="0"/>
        </w:rPr>
        <w:t>该法案</w:t>
      </w:r>
      <w:r w:rsidRPr="00FB3102">
        <w:rPr>
          <w:rFonts w:ascii="Arial" w:hAnsi="Arial" w:cs="Arial"/>
          <w:snapToGrid w:val="0"/>
        </w:rPr>
        <w:t>的相关规定，使其豁免</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的出口标准。尽管已声明产品</w:t>
      </w:r>
      <w:r w:rsidR="00FB3102" w:rsidRPr="00FB3102">
        <w:rPr>
          <w:rFonts w:ascii="宋体" w:hAnsi="宋体" w:cs="Arial"/>
          <w:snapToGrid w:val="0"/>
        </w:rPr>
        <w:t>“</w:t>
      </w:r>
      <w:r w:rsidRPr="00FB3102">
        <w:rPr>
          <w:rFonts w:ascii="Arial" w:hAnsi="Arial" w:cs="Arial"/>
          <w:snapToGrid w:val="0"/>
        </w:rPr>
        <w:t>附有</w:t>
      </w:r>
      <w:r w:rsidR="00FB3102" w:rsidRPr="00FB3102">
        <w:rPr>
          <w:rFonts w:ascii="宋体" w:hAnsi="宋体" w:cs="Arial"/>
          <w:snapToGrid w:val="0"/>
        </w:rPr>
        <w:t>”</w:t>
      </w:r>
      <w:r w:rsidRPr="00FB3102">
        <w:rPr>
          <w:rFonts w:ascii="Arial" w:hAnsi="Arial" w:cs="Arial"/>
          <w:snapToGrid w:val="0"/>
        </w:rPr>
        <w:t>FDA</w:t>
      </w:r>
      <w:r w:rsidRPr="00FB3102">
        <w:rPr>
          <w:rFonts w:ascii="Arial" w:hAnsi="Arial" w:cs="Arial"/>
          <w:snapToGrid w:val="0"/>
        </w:rPr>
        <w:t>批准标签</w:t>
      </w:r>
      <w:r w:rsidR="00FB3102">
        <w:rPr>
          <w:rFonts w:ascii="Arial" w:hAnsi="Arial" w:cs="Arial"/>
          <w:snapToGrid w:val="0"/>
        </w:rPr>
        <w:t>（</w:t>
      </w:r>
      <w:r w:rsidRPr="00FB3102">
        <w:rPr>
          <w:rFonts w:ascii="Arial" w:hAnsi="Arial" w:cs="Arial"/>
          <w:snapToGrid w:val="0"/>
        </w:rPr>
        <w:t>如果要求</w:t>
      </w:r>
      <w:r w:rsidRPr="00FB3102">
        <w:rPr>
          <w:rFonts w:ascii="Arial" w:hAnsi="Arial" w:cs="Arial"/>
          <w:snapToGrid w:val="0"/>
        </w:rPr>
        <w:t>FDA</w:t>
      </w:r>
      <w:r w:rsidRPr="00FB3102">
        <w:rPr>
          <w:rFonts w:ascii="Arial" w:hAnsi="Arial" w:cs="Arial"/>
          <w:snapToGrid w:val="0"/>
        </w:rPr>
        <w:t>批准产品的标签</w:t>
      </w:r>
      <w:r w:rsidR="00FB3102">
        <w:rPr>
          <w:rFonts w:ascii="Arial" w:hAnsi="Arial" w:cs="Arial"/>
          <w:snapToGrid w:val="0"/>
        </w:rPr>
        <w:t>）</w:t>
      </w:r>
      <w:r w:rsidRPr="00FB3102">
        <w:rPr>
          <w:rFonts w:ascii="Arial" w:hAnsi="Arial" w:cs="Arial"/>
          <w:snapToGrid w:val="0"/>
        </w:rPr>
        <w:t>，</w:t>
      </w:r>
      <w:r w:rsidRPr="00FB3102">
        <w:rPr>
          <w:rFonts w:ascii="Arial" w:hAnsi="Arial" w:cs="Arial"/>
          <w:snapToGrid w:val="0"/>
        </w:rPr>
        <w:t>FDA</w:t>
      </w:r>
      <w:r w:rsidRPr="00FB3102">
        <w:rPr>
          <w:rFonts w:ascii="Arial" w:hAnsi="Arial" w:cs="Arial"/>
          <w:snapToGrid w:val="0"/>
        </w:rPr>
        <w:t>不要求每件产品均附有</w:t>
      </w:r>
      <w:r w:rsidRPr="00FB3102">
        <w:rPr>
          <w:rFonts w:ascii="Arial" w:hAnsi="Arial" w:cs="Arial"/>
          <w:snapToGrid w:val="0"/>
        </w:rPr>
        <w:t>FDA</w:t>
      </w:r>
      <w:r w:rsidRPr="00FB3102">
        <w:rPr>
          <w:rFonts w:ascii="Arial" w:hAnsi="Arial" w:cs="Arial"/>
          <w:snapToGrid w:val="0"/>
        </w:rPr>
        <w:t>批准标签，但本机构希</w:t>
      </w:r>
      <w:r w:rsidR="00FB3102" w:rsidRPr="00FB3102">
        <w:rPr>
          <w:rFonts w:ascii="Arial" w:hAnsi="Arial" w:cs="Arial"/>
          <w:snapToGrid w:val="0"/>
        </w:rPr>
        <w:t>望</w:t>
      </w:r>
      <w:r w:rsidRPr="00FB3102">
        <w:rPr>
          <w:rFonts w:ascii="Arial" w:hAnsi="Arial" w:cs="Arial"/>
          <w:snapToGrid w:val="0"/>
        </w:rPr>
        <w:t>所有出口货物均提供</w:t>
      </w:r>
      <w:r w:rsidRPr="00FB3102">
        <w:rPr>
          <w:rFonts w:ascii="Arial" w:hAnsi="Arial" w:cs="Arial"/>
          <w:snapToGrid w:val="0"/>
        </w:rPr>
        <w:t>FDA</w:t>
      </w:r>
      <w:r w:rsidRPr="00FB3102">
        <w:rPr>
          <w:rFonts w:ascii="Arial" w:hAnsi="Arial" w:cs="Arial"/>
          <w:snapToGrid w:val="0"/>
        </w:rPr>
        <w:t>批准标签。本机构认识到，如果出口产品以其他方式符合</w:t>
      </w:r>
      <w:r w:rsidR="008E2CDA">
        <w:rPr>
          <w:rFonts w:ascii="Arial" w:hAnsi="Arial" w:cs="Arial"/>
          <w:snapToGrid w:val="0"/>
        </w:rPr>
        <w:t>该法案</w:t>
      </w:r>
      <w:r w:rsidRPr="00FB3102">
        <w:rPr>
          <w:rFonts w:ascii="Arial" w:hAnsi="Arial" w:cs="Arial"/>
          <w:snapToGrid w:val="0"/>
        </w:rPr>
        <w:t>的美国销售和分销要求，且在</w:t>
      </w:r>
      <w:r w:rsidR="005845E0">
        <w:rPr>
          <w:rFonts w:ascii="Arial" w:hAnsi="Arial" w:cs="Arial"/>
          <w:snapToGrid w:val="0"/>
        </w:rPr>
        <w:t>国外</w:t>
      </w:r>
      <w:r w:rsidRPr="00FB3102">
        <w:rPr>
          <w:rFonts w:ascii="Arial" w:hAnsi="Arial" w:cs="Arial"/>
          <w:snapToGrid w:val="0"/>
        </w:rPr>
        <w:t>销售产品时必须移除或更改此类标签，则没有必要要求公司为出口产品贴上</w:t>
      </w:r>
      <w:r w:rsidRPr="00FB3102">
        <w:rPr>
          <w:rFonts w:ascii="Arial" w:hAnsi="Arial" w:cs="Arial"/>
          <w:snapToGrid w:val="0"/>
        </w:rPr>
        <w:t>FDA</w:t>
      </w:r>
      <w:r w:rsidRPr="00FB3102">
        <w:rPr>
          <w:rFonts w:ascii="Arial" w:hAnsi="Arial" w:cs="Arial"/>
          <w:snapToGrid w:val="0"/>
        </w:rPr>
        <w:t>批准标签。但是，如果出口产品：</w:t>
      </w:r>
    </w:p>
    <w:p w:rsidR="00F71864" w:rsidRPr="00FB3102" w:rsidRDefault="00357122" w:rsidP="00857205">
      <w:pPr>
        <w:pStyle w:val="a4"/>
        <w:numPr>
          <w:ilvl w:val="1"/>
          <w:numId w:val="7"/>
        </w:numPr>
        <w:tabs>
          <w:tab w:val="left" w:pos="1330"/>
        </w:tabs>
        <w:topLinePunct/>
        <w:adjustRightInd w:val="0"/>
        <w:snapToGrid w:val="0"/>
        <w:spacing w:afterLines="75" w:after="224" w:line="360" w:lineRule="auto"/>
        <w:ind w:leftChars="386" w:left="849" w:firstLine="0"/>
        <w:jc w:val="both"/>
        <w:rPr>
          <w:rFonts w:ascii="Arial" w:eastAsia="宋体" w:hAnsi="Arial" w:cs="Arial"/>
          <w:snapToGrid w:val="0"/>
          <w:sz w:val="24"/>
          <w:szCs w:val="24"/>
        </w:rPr>
      </w:pPr>
      <w:r w:rsidRPr="00FB3102">
        <w:rPr>
          <w:rFonts w:ascii="Arial" w:eastAsia="宋体" w:hAnsi="Arial" w:cs="Arial"/>
          <w:snapToGrid w:val="0"/>
          <w:sz w:val="24"/>
        </w:rPr>
        <w:t>涉及未获得美国批准的用途，或</w:t>
      </w:r>
    </w:p>
    <w:p w:rsidR="00F71864" w:rsidRPr="00FB3102" w:rsidRDefault="00357122" w:rsidP="00857205">
      <w:pPr>
        <w:pStyle w:val="a4"/>
        <w:numPr>
          <w:ilvl w:val="1"/>
          <w:numId w:val="7"/>
        </w:numPr>
        <w:tabs>
          <w:tab w:val="left" w:pos="1330"/>
        </w:tabs>
        <w:topLinePunct/>
        <w:adjustRightInd w:val="0"/>
        <w:snapToGrid w:val="0"/>
        <w:spacing w:afterLines="75" w:after="224" w:line="360" w:lineRule="auto"/>
        <w:ind w:leftChars="386" w:left="849" w:firstLine="0"/>
        <w:jc w:val="both"/>
        <w:rPr>
          <w:rFonts w:ascii="Arial" w:eastAsia="宋体" w:hAnsi="Arial" w:cs="Arial"/>
          <w:snapToGrid w:val="0"/>
          <w:sz w:val="24"/>
          <w:szCs w:val="24"/>
        </w:rPr>
      </w:pPr>
      <w:r w:rsidRPr="00FB3102">
        <w:rPr>
          <w:rFonts w:ascii="Arial" w:eastAsia="宋体" w:hAnsi="Arial" w:cs="Arial"/>
          <w:snapToGrid w:val="0"/>
          <w:sz w:val="24"/>
        </w:rPr>
        <w:t>仅用外语标记，且外语标签涉及未经</w:t>
      </w:r>
      <w:r w:rsidRPr="00FB3102">
        <w:rPr>
          <w:rFonts w:ascii="Arial" w:eastAsia="宋体" w:hAnsi="Arial" w:cs="Arial"/>
          <w:snapToGrid w:val="0"/>
          <w:sz w:val="24"/>
        </w:rPr>
        <w:t>FDA</w:t>
      </w:r>
      <w:r w:rsidRPr="00FB3102">
        <w:rPr>
          <w:rFonts w:ascii="Arial" w:eastAsia="宋体" w:hAnsi="Arial" w:cs="Arial"/>
          <w:snapToGrid w:val="0"/>
          <w:sz w:val="24"/>
        </w:rPr>
        <w:t>批准的用途，</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则产品</w:t>
      </w:r>
      <w:r w:rsidR="00FB3102" w:rsidRPr="00FB3102">
        <w:rPr>
          <w:rFonts w:ascii="宋体" w:hAnsi="宋体" w:cs="Arial"/>
          <w:snapToGrid w:val="0"/>
        </w:rPr>
        <w:t>“</w:t>
      </w:r>
      <w:r w:rsidRPr="00FB3102">
        <w:rPr>
          <w:rFonts w:ascii="Arial" w:hAnsi="Arial" w:cs="Arial"/>
          <w:snapToGrid w:val="0"/>
        </w:rPr>
        <w:t>未经批准</w:t>
      </w:r>
      <w:r w:rsidR="00FB3102" w:rsidRPr="00FB3102">
        <w:rPr>
          <w:rFonts w:ascii="宋体" w:hAnsi="宋体" w:cs="Arial"/>
          <w:snapToGrid w:val="0"/>
        </w:rPr>
        <w:t>”</w:t>
      </w:r>
      <w:r w:rsidRPr="00FB3102">
        <w:rPr>
          <w:rFonts w:ascii="Arial" w:hAnsi="Arial" w:cs="Arial"/>
          <w:snapToGrid w:val="0"/>
        </w:rPr>
        <w:t>，并需满足</w:t>
      </w:r>
      <w:r w:rsidR="008E2CDA">
        <w:rPr>
          <w:rFonts w:ascii="Arial" w:hAnsi="Arial" w:cs="Arial"/>
          <w:snapToGrid w:val="0"/>
        </w:rPr>
        <w:t>该法案</w:t>
      </w:r>
      <w:r w:rsidRPr="00FB3102">
        <w:rPr>
          <w:rFonts w:ascii="Arial" w:hAnsi="Arial" w:cs="Arial"/>
          <w:snapToGrid w:val="0"/>
        </w:rPr>
        <w:t>的出口规定。在此类情况下，根据</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w:t>
      </w:r>
      <w:r w:rsidRPr="00FB3102">
        <w:rPr>
          <w:rFonts w:ascii="Arial" w:hAnsi="Arial" w:cs="Arial"/>
          <w:snapToGrid w:val="0"/>
        </w:rPr>
        <w:t>FDA</w:t>
      </w:r>
      <w:r w:rsidRPr="00FB3102">
        <w:rPr>
          <w:rFonts w:ascii="Arial" w:hAnsi="Arial" w:cs="Arial"/>
          <w:snapToGrid w:val="0"/>
        </w:rPr>
        <w:t>不会允许附有外语标签的产品在美国销售或提供销售，除非附有外语标签的该版本产品已在美国销售或提供销售。</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总而言之，</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的规定适用于旨在出口的食品、药品</w:t>
      </w:r>
      <w:r w:rsidR="00FB3102">
        <w:rPr>
          <w:rFonts w:ascii="Arial" w:hAnsi="Arial" w:cs="Arial"/>
          <w:snapToGrid w:val="0"/>
        </w:rPr>
        <w:t>（</w:t>
      </w:r>
      <w:r w:rsidRPr="00FB3102">
        <w:rPr>
          <w:rFonts w:ascii="Arial" w:hAnsi="Arial" w:cs="Arial"/>
          <w:snapToGrid w:val="0"/>
        </w:rPr>
        <w:t>人类和动物</w:t>
      </w:r>
      <w:r w:rsidR="00FB3102">
        <w:rPr>
          <w:rFonts w:ascii="Arial" w:hAnsi="Arial" w:cs="Arial"/>
          <w:snapToGrid w:val="0"/>
        </w:rPr>
        <w:t>（</w:t>
      </w:r>
      <w:r w:rsidR="00FB3102" w:rsidRPr="00FB3102">
        <w:rPr>
          <w:rFonts w:ascii="宋体" w:hAnsi="宋体" w:cs="Arial"/>
          <w:snapToGrid w:val="0"/>
        </w:rPr>
        <w:t>“</w:t>
      </w:r>
      <w:r w:rsidRPr="00FB3102">
        <w:rPr>
          <w:rFonts w:ascii="Arial" w:hAnsi="Arial" w:cs="Arial"/>
          <w:snapToGrid w:val="0"/>
        </w:rPr>
        <w:t>禁止</w:t>
      </w:r>
      <w:r w:rsidR="00FB3102" w:rsidRPr="00FB3102">
        <w:rPr>
          <w:rFonts w:ascii="宋体" w:hAnsi="宋体" w:cs="Arial"/>
          <w:snapToGrid w:val="0"/>
        </w:rPr>
        <w:t>”</w:t>
      </w:r>
      <w:r w:rsidRPr="00FB3102">
        <w:rPr>
          <w:rFonts w:ascii="Arial" w:hAnsi="Arial" w:cs="Arial"/>
          <w:snapToGrid w:val="0"/>
        </w:rPr>
        <w:t>动物药品除外，因为其不得出口</w:t>
      </w:r>
      <w:r w:rsidR="00FB3102">
        <w:rPr>
          <w:rFonts w:ascii="Arial" w:hAnsi="Arial" w:cs="Arial"/>
          <w:snapToGrid w:val="0"/>
        </w:rPr>
        <w:t>）</w:t>
      </w:r>
      <w:r w:rsidRPr="00FB3102">
        <w:rPr>
          <w:rFonts w:ascii="Arial" w:hAnsi="Arial" w:cs="Arial"/>
          <w:snapToGrid w:val="0"/>
        </w:rPr>
        <w:t>、</w:t>
      </w:r>
      <w:r w:rsidR="000317A8">
        <w:rPr>
          <w:rFonts w:ascii="Arial" w:hAnsi="Arial" w:cs="Arial"/>
          <w:snapToGrid w:val="0"/>
        </w:rPr>
        <w:t>生物制剂</w:t>
      </w:r>
      <w:r w:rsidRPr="00FB3102">
        <w:rPr>
          <w:rFonts w:ascii="Arial" w:hAnsi="Arial" w:cs="Arial"/>
          <w:snapToGrid w:val="0"/>
        </w:rPr>
        <w:t>、器械和化妆品，无论其根据</w:t>
      </w:r>
      <w:r w:rsidR="006358A4">
        <w:rPr>
          <w:rFonts w:ascii="Arial" w:hAnsi="Arial" w:cs="Arial"/>
          <w:snapToGrid w:val="0"/>
        </w:rPr>
        <w:t>该法案第</w:t>
      </w:r>
      <w:r w:rsidRPr="00FB3102">
        <w:rPr>
          <w:rFonts w:ascii="Arial" w:hAnsi="Arial" w:cs="Arial"/>
          <w:snapToGrid w:val="0"/>
        </w:rPr>
        <w:t>801</w:t>
      </w:r>
      <w:r w:rsidRPr="00FB3102">
        <w:rPr>
          <w:rFonts w:ascii="Arial" w:hAnsi="Arial" w:cs="Arial"/>
          <w:snapToGrid w:val="0"/>
        </w:rPr>
        <w:t>条或第</w:t>
      </w:r>
      <w:r w:rsidRPr="00FB3102">
        <w:rPr>
          <w:rFonts w:ascii="Arial" w:hAnsi="Arial" w:cs="Arial"/>
          <w:snapToGrid w:val="0"/>
        </w:rPr>
        <w:t>802</w:t>
      </w:r>
      <w:r w:rsidRPr="00FB3102">
        <w:rPr>
          <w:rFonts w:ascii="Arial" w:hAnsi="Arial" w:cs="Arial"/>
          <w:snapToGrid w:val="0"/>
        </w:rPr>
        <w:t>条出口，还是根据</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出口。此外，根据出口产品的类型和支持产品出口的合法当局，其他要求可能适用。</w:t>
      </w:r>
    </w:p>
    <w:p w:rsidR="00F71864" w:rsidRPr="00FB3102" w:rsidRDefault="00357122" w:rsidP="00C4296D">
      <w:pPr>
        <w:pStyle w:val="a4"/>
        <w:numPr>
          <w:ilvl w:val="0"/>
          <w:numId w:val="8"/>
        </w:numPr>
        <w:tabs>
          <w:tab w:val="left" w:pos="451"/>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20" w:name="_Toc498608350"/>
      <w:r w:rsidRPr="00FB3102">
        <w:rPr>
          <w:rFonts w:ascii="Arial" w:eastAsia="宋体" w:hAnsi="Arial" w:cs="Arial"/>
          <w:i/>
          <w:snapToGrid w:val="0"/>
          <w:sz w:val="24"/>
        </w:rPr>
        <w:t>动物药品的特殊限制</w:t>
      </w:r>
      <w:bookmarkEnd w:id="20"/>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年修正案禁止出口某些动物药品。</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w:t>
      </w:r>
      <w:r w:rsidR="00FB3102" w:rsidRPr="00FB3102">
        <w:rPr>
          <w:rFonts w:ascii="宋体" w:hAnsi="宋体" w:cs="Arial"/>
          <w:snapToGrid w:val="0"/>
        </w:rPr>
        <w:t>“</w:t>
      </w:r>
      <w:r w:rsidRPr="00FB3102">
        <w:rPr>
          <w:rFonts w:ascii="Arial" w:hAnsi="Arial" w:cs="Arial"/>
          <w:snapToGrid w:val="0"/>
        </w:rPr>
        <w:t>禁止在美国销售</w:t>
      </w:r>
      <w:r w:rsidR="00FB3102" w:rsidRPr="00FB3102">
        <w:rPr>
          <w:rFonts w:ascii="宋体" w:hAnsi="宋体" w:cs="Arial"/>
          <w:snapToGrid w:val="0"/>
        </w:rPr>
        <w:t>”</w:t>
      </w:r>
      <w:r w:rsidRPr="00FB3102">
        <w:rPr>
          <w:rFonts w:ascii="Arial" w:hAnsi="Arial" w:cs="Arial"/>
          <w:snapToGrid w:val="0"/>
        </w:rPr>
        <w:t>的动物药品不得出口。但</w:t>
      </w:r>
      <w:r w:rsidRPr="00FB3102">
        <w:rPr>
          <w:rFonts w:ascii="Arial" w:hAnsi="Arial" w:cs="Arial"/>
          <w:snapToGrid w:val="0"/>
        </w:rPr>
        <w:t>1996</w:t>
      </w:r>
      <w:r w:rsidRPr="00FB3102">
        <w:rPr>
          <w:rFonts w:ascii="Arial" w:hAnsi="Arial" w:cs="Arial"/>
          <w:snapToGrid w:val="0"/>
        </w:rPr>
        <w:t>年修正案和立法史均未解释什么是</w:t>
      </w:r>
      <w:r w:rsidR="00FB3102" w:rsidRPr="00FB3102">
        <w:rPr>
          <w:rFonts w:ascii="宋体" w:hAnsi="宋体" w:cs="Arial"/>
          <w:snapToGrid w:val="0"/>
        </w:rPr>
        <w:t>“</w:t>
      </w:r>
      <w:r w:rsidRPr="00FB3102">
        <w:rPr>
          <w:rFonts w:ascii="Arial" w:hAnsi="Arial" w:cs="Arial"/>
          <w:snapToGrid w:val="0"/>
        </w:rPr>
        <w:t>禁止</w:t>
      </w:r>
      <w:r w:rsidR="00FB3102" w:rsidRPr="00FB3102">
        <w:rPr>
          <w:rFonts w:ascii="宋体" w:hAnsi="宋体" w:cs="Arial"/>
          <w:snapToGrid w:val="0"/>
        </w:rPr>
        <w:t>”</w:t>
      </w:r>
      <w:r w:rsidRPr="00FB3102">
        <w:rPr>
          <w:rFonts w:ascii="Arial" w:hAnsi="Arial" w:cs="Arial"/>
          <w:snapToGrid w:val="0"/>
        </w:rPr>
        <w:t>动物药品。</w:t>
      </w:r>
    </w:p>
    <w:p w:rsidR="00F71864" w:rsidRPr="00FB3102" w:rsidRDefault="00357122" w:rsidP="00C4296D">
      <w:pPr>
        <w:pStyle w:val="a4"/>
        <w:numPr>
          <w:ilvl w:val="0"/>
          <w:numId w:val="8"/>
        </w:numPr>
        <w:tabs>
          <w:tab w:val="left" w:pos="464"/>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21" w:name="_Toc498608351"/>
      <w:r w:rsidRPr="00FB3102">
        <w:rPr>
          <w:rFonts w:ascii="Arial" w:eastAsia="宋体" w:hAnsi="Arial" w:cs="Arial"/>
          <w:i/>
          <w:snapToGrid w:val="0"/>
          <w:sz w:val="24"/>
        </w:rPr>
        <w:t>某些器械的特殊要求</w:t>
      </w:r>
      <w:bookmarkEnd w:id="21"/>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在根据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出口之前，某些器械可能还需满足附加法律要求。根据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，如果器械：</w:t>
      </w:r>
    </w:p>
    <w:p w:rsidR="00F71864" w:rsidRPr="00FB3102" w:rsidRDefault="00357122" w:rsidP="00857205">
      <w:pPr>
        <w:pStyle w:val="a4"/>
        <w:numPr>
          <w:ilvl w:val="1"/>
          <w:numId w:val="8"/>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不符合本法第</w:t>
      </w:r>
      <w:r w:rsidRPr="00FB3102">
        <w:rPr>
          <w:rFonts w:ascii="Arial" w:eastAsia="宋体" w:hAnsi="Arial" w:cs="Arial"/>
          <w:snapToGrid w:val="0"/>
          <w:sz w:val="24"/>
        </w:rPr>
        <w:t>514</w:t>
      </w:r>
      <w:r w:rsidRPr="00FB3102">
        <w:rPr>
          <w:rFonts w:ascii="Arial" w:eastAsia="宋体" w:hAnsi="Arial" w:cs="Arial"/>
          <w:snapToGrid w:val="0"/>
          <w:sz w:val="24"/>
        </w:rPr>
        <w:t>节</w:t>
      </w:r>
      <w:r w:rsidR="00FB3102">
        <w:rPr>
          <w:rFonts w:ascii="Arial" w:eastAsia="宋体" w:hAnsi="Arial" w:cs="Arial"/>
          <w:snapToGrid w:val="0"/>
          <w:sz w:val="24"/>
        </w:rPr>
        <w:t>（</w:t>
      </w:r>
      <w:r w:rsidRPr="00FB3102">
        <w:rPr>
          <w:rFonts w:ascii="Arial" w:eastAsia="宋体" w:hAnsi="Arial" w:cs="Arial"/>
          <w:snapToGrid w:val="0"/>
          <w:sz w:val="24"/>
        </w:rPr>
        <w:t>性能标准</w:t>
      </w:r>
      <w:r w:rsidR="00FB3102">
        <w:rPr>
          <w:rFonts w:ascii="Arial" w:eastAsia="宋体" w:hAnsi="Arial" w:cs="Arial"/>
          <w:snapToGrid w:val="0"/>
          <w:sz w:val="24"/>
        </w:rPr>
        <w:t>）</w:t>
      </w:r>
      <w:r w:rsidRPr="00FB3102">
        <w:rPr>
          <w:rFonts w:ascii="Arial" w:eastAsia="宋体" w:hAnsi="Arial" w:cs="Arial"/>
          <w:snapToGrid w:val="0"/>
          <w:sz w:val="24"/>
        </w:rPr>
        <w:t>或</w:t>
      </w:r>
      <w:r w:rsidRPr="00FB3102">
        <w:rPr>
          <w:rFonts w:ascii="Arial" w:eastAsia="宋体" w:hAnsi="Arial" w:cs="Arial"/>
          <w:snapToGrid w:val="0"/>
          <w:sz w:val="24"/>
        </w:rPr>
        <w:t>515</w:t>
      </w:r>
      <w:r w:rsidR="00FB3102">
        <w:rPr>
          <w:rFonts w:ascii="Arial" w:eastAsia="宋体" w:hAnsi="Arial" w:cs="Arial"/>
          <w:snapToGrid w:val="0"/>
          <w:sz w:val="24"/>
        </w:rPr>
        <w:t>（</w:t>
      </w:r>
      <w:r w:rsidRPr="00FB3102">
        <w:rPr>
          <w:rFonts w:ascii="Arial" w:eastAsia="宋体" w:hAnsi="Arial" w:cs="Arial"/>
          <w:snapToGrid w:val="0"/>
          <w:sz w:val="24"/>
        </w:rPr>
        <w:t>上市前批准</w:t>
      </w:r>
      <w:r w:rsidR="00FB3102">
        <w:rPr>
          <w:rFonts w:ascii="Arial" w:eastAsia="宋体" w:hAnsi="Arial" w:cs="Arial"/>
          <w:snapToGrid w:val="0"/>
          <w:sz w:val="24"/>
        </w:rPr>
        <w:t>）</w:t>
      </w:r>
      <w:r w:rsidRPr="00FB3102">
        <w:rPr>
          <w:rFonts w:ascii="Arial" w:eastAsia="宋体" w:hAnsi="Arial" w:cs="Arial"/>
          <w:snapToGrid w:val="0"/>
          <w:sz w:val="24"/>
        </w:rPr>
        <w:t>的适用要求，</w:t>
      </w:r>
    </w:p>
    <w:p w:rsidR="00F71864" w:rsidRPr="00FB3102" w:rsidRDefault="00357122" w:rsidP="00857205">
      <w:pPr>
        <w:pStyle w:val="a4"/>
        <w:numPr>
          <w:ilvl w:val="1"/>
          <w:numId w:val="8"/>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根据</w:t>
      </w:r>
      <w:r w:rsidR="006358A4">
        <w:rPr>
          <w:rFonts w:ascii="Arial" w:eastAsia="宋体" w:hAnsi="Arial" w:cs="Arial"/>
          <w:snapToGrid w:val="0"/>
          <w:sz w:val="24"/>
        </w:rPr>
        <w:t>该法案第</w:t>
      </w:r>
      <w:r w:rsidRPr="00FB3102">
        <w:rPr>
          <w:rFonts w:ascii="Arial" w:eastAsia="宋体" w:hAnsi="Arial" w:cs="Arial"/>
          <w:snapToGrid w:val="0"/>
          <w:sz w:val="24"/>
        </w:rPr>
        <w:t>520</w:t>
      </w:r>
      <w:r w:rsidR="00FB3102">
        <w:rPr>
          <w:rFonts w:ascii="Arial" w:eastAsia="宋体" w:hAnsi="Arial" w:cs="Arial"/>
          <w:snapToGrid w:val="0"/>
          <w:sz w:val="24"/>
        </w:rPr>
        <w:t>（</w:t>
      </w:r>
      <w:r w:rsidR="00FB3102" w:rsidRPr="00FB3102">
        <w:rPr>
          <w:rFonts w:ascii="Arial" w:eastAsia="宋体" w:hAnsi="Arial" w:cs="Arial"/>
          <w:snapToGrid w:val="0"/>
          <w:sz w:val="24"/>
        </w:rPr>
        <w:t>g</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豁免任何此类条款，或</w:t>
      </w:r>
    </w:p>
    <w:p w:rsidR="00F71864" w:rsidRPr="00FB3102" w:rsidRDefault="00357122" w:rsidP="00857205">
      <w:pPr>
        <w:pStyle w:val="a4"/>
        <w:numPr>
          <w:ilvl w:val="1"/>
          <w:numId w:val="8"/>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是</w:t>
      </w:r>
      <w:r w:rsidR="006358A4">
        <w:rPr>
          <w:rFonts w:ascii="Arial" w:eastAsia="宋体" w:hAnsi="Arial" w:cs="Arial"/>
          <w:snapToGrid w:val="0"/>
          <w:sz w:val="24"/>
        </w:rPr>
        <w:t>该法案第</w:t>
      </w:r>
      <w:r w:rsidRPr="00FB3102">
        <w:rPr>
          <w:rFonts w:ascii="Arial" w:eastAsia="宋体" w:hAnsi="Arial" w:cs="Arial"/>
          <w:snapToGrid w:val="0"/>
          <w:sz w:val="24"/>
        </w:rPr>
        <w:t>516</w:t>
      </w:r>
      <w:r w:rsidRPr="00FB3102">
        <w:rPr>
          <w:rFonts w:ascii="Arial" w:eastAsia="宋体" w:hAnsi="Arial" w:cs="Arial"/>
          <w:snapToGrid w:val="0"/>
          <w:sz w:val="24"/>
        </w:rPr>
        <w:t>条规定的禁止器械，</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则除非除</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的要求外，</w:t>
      </w:r>
      <w:r w:rsidRPr="00FB3102">
        <w:rPr>
          <w:rFonts w:ascii="Arial" w:hAnsi="Arial" w:cs="Arial"/>
          <w:snapToGrid w:val="0"/>
        </w:rPr>
        <w:t>FDA</w:t>
      </w:r>
      <w:r w:rsidRPr="00FB3102">
        <w:rPr>
          <w:rFonts w:ascii="Arial" w:hAnsi="Arial" w:cs="Arial"/>
          <w:snapToGrid w:val="0"/>
        </w:rPr>
        <w:t>已确定该器械的出口不会损害公共卫生和安全，且该器械已获得进口国家的批准，或该器械符合</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条的出口要求，否则不得出口该器械。</w:t>
      </w:r>
    </w:p>
    <w:p w:rsidR="00857205" w:rsidRDefault="00857205">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该法规定，于</w:t>
      </w:r>
      <w:r w:rsidRPr="00FB3102">
        <w:rPr>
          <w:rFonts w:ascii="Arial" w:hAnsi="Arial" w:cs="Arial"/>
          <w:snapToGrid w:val="0"/>
        </w:rPr>
        <w:t>1976</w:t>
      </w:r>
      <w:r w:rsidRPr="00FB3102">
        <w:rPr>
          <w:rFonts w:ascii="Arial" w:hAnsi="Arial" w:cs="Arial"/>
          <w:snapToGrid w:val="0"/>
        </w:rPr>
        <w:t>年</w:t>
      </w:r>
      <w:r w:rsidRPr="00FB3102">
        <w:rPr>
          <w:rFonts w:ascii="Arial" w:hAnsi="Arial" w:cs="Arial"/>
          <w:snapToGrid w:val="0"/>
        </w:rPr>
        <w:t>5</w:t>
      </w:r>
      <w:r w:rsidRPr="00FB3102">
        <w:rPr>
          <w:rFonts w:ascii="Arial" w:hAnsi="Arial" w:cs="Arial"/>
          <w:snapToGrid w:val="0"/>
        </w:rPr>
        <w:t>月</w:t>
      </w:r>
      <w:r w:rsidRPr="00FB3102">
        <w:rPr>
          <w:rFonts w:ascii="Arial" w:hAnsi="Arial" w:cs="Arial"/>
          <w:snapToGrid w:val="0"/>
        </w:rPr>
        <w:t>28</w:t>
      </w:r>
      <w:r w:rsidRPr="00FB3102">
        <w:rPr>
          <w:rFonts w:ascii="Arial" w:hAnsi="Arial" w:cs="Arial"/>
          <w:snapToGrid w:val="0"/>
        </w:rPr>
        <w:t>日以后引入州际商业的任何器械将被自动视为</w:t>
      </w:r>
      <w:r w:rsidR="00FB3102" w:rsidRPr="00FB3102">
        <w:rPr>
          <w:rFonts w:ascii="宋体" w:hAnsi="宋体" w:cs="Arial"/>
          <w:snapToGrid w:val="0"/>
        </w:rPr>
        <w:t>“</w:t>
      </w:r>
      <w:r w:rsidRPr="00FB3102">
        <w:rPr>
          <w:rFonts w:ascii="Arial" w:hAnsi="Arial" w:cs="Arial"/>
          <w:snapToGrid w:val="0"/>
        </w:rPr>
        <w:t>III</w:t>
      </w:r>
      <w:r w:rsidRPr="00FB3102">
        <w:rPr>
          <w:rFonts w:ascii="Arial" w:hAnsi="Arial" w:cs="Arial"/>
          <w:snapToGrid w:val="0"/>
        </w:rPr>
        <w:t>类</w:t>
      </w:r>
      <w:r w:rsidR="00FB3102" w:rsidRPr="00FB3102">
        <w:rPr>
          <w:rFonts w:ascii="宋体" w:hAnsi="宋体" w:cs="Arial"/>
          <w:snapToGrid w:val="0"/>
        </w:rPr>
        <w:t>”</w:t>
      </w:r>
      <w:r w:rsidRPr="00FB3102">
        <w:rPr>
          <w:rFonts w:ascii="Arial" w:hAnsi="Arial" w:cs="Arial"/>
          <w:snapToGrid w:val="0"/>
        </w:rPr>
        <w:t>器械，需要根据</w:t>
      </w:r>
      <w:r w:rsidR="006358A4">
        <w:rPr>
          <w:rFonts w:ascii="Arial" w:hAnsi="Arial" w:cs="Arial"/>
          <w:snapToGrid w:val="0"/>
        </w:rPr>
        <w:t>该法案第</w:t>
      </w:r>
      <w:r w:rsidRPr="00FB3102">
        <w:rPr>
          <w:rFonts w:ascii="Arial" w:hAnsi="Arial" w:cs="Arial"/>
          <w:snapToGrid w:val="0"/>
        </w:rPr>
        <w:t>515</w:t>
      </w:r>
      <w:r w:rsidRPr="00FB3102">
        <w:rPr>
          <w:rFonts w:ascii="Arial" w:hAnsi="Arial" w:cs="Arial"/>
          <w:snapToGrid w:val="0"/>
        </w:rPr>
        <w:t>条获得上市前批准。此类器械可能无法合法上市，除非和直到</w:t>
      </w:r>
      <w:r w:rsidRPr="00FB3102">
        <w:rPr>
          <w:rFonts w:ascii="Arial" w:hAnsi="Arial" w:cs="Arial"/>
          <w:snapToGrid w:val="0"/>
        </w:rPr>
        <w:t>FDA</w:t>
      </w:r>
      <w:r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将</w:t>
      </w:r>
      <w:r w:rsidRPr="00FB3102">
        <w:rPr>
          <w:rFonts w:ascii="Arial" w:hAnsi="Arial" w:cs="Arial"/>
          <w:snapToGrid w:val="0"/>
        </w:rPr>
        <w:t>器械分类为</w:t>
      </w:r>
      <w:r w:rsidRPr="00FB3102">
        <w:rPr>
          <w:rFonts w:ascii="Arial" w:hAnsi="Arial" w:cs="Arial"/>
          <w:snapToGrid w:val="0"/>
        </w:rPr>
        <w:t>I</w:t>
      </w:r>
      <w:r w:rsidRPr="00FB3102">
        <w:rPr>
          <w:rFonts w:ascii="Arial" w:hAnsi="Arial" w:cs="Arial"/>
          <w:snapToGrid w:val="0"/>
        </w:rPr>
        <w:t>类或</w:t>
      </w:r>
      <w:r w:rsidRPr="00FB3102">
        <w:rPr>
          <w:rFonts w:ascii="Arial" w:hAnsi="Arial" w:cs="Arial"/>
          <w:snapToGrid w:val="0"/>
        </w:rPr>
        <w:t>II</w:t>
      </w:r>
      <w:r w:rsidR="00FB3102" w:rsidRPr="00FB3102">
        <w:rPr>
          <w:rFonts w:ascii="Arial" w:hAnsi="Arial" w:cs="Arial"/>
          <w:snapToGrid w:val="0"/>
        </w:rPr>
        <w:t>类</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在</w:t>
      </w:r>
      <w:r w:rsidRPr="00FB3102">
        <w:rPr>
          <w:rFonts w:ascii="Arial" w:hAnsi="Arial" w:cs="Arial"/>
          <w:snapToGrid w:val="0"/>
        </w:rPr>
        <w:t>审查申办方根据</w:t>
      </w:r>
      <w:r w:rsidR="006358A4">
        <w:rPr>
          <w:rFonts w:ascii="Arial" w:hAnsi="Arial" w:cs="Arial"/>
          <w:snapToGrid w:val="0"/>
        </w:rPr>
        <w:t>该法案第</w:t>
      </w:r>
      <w:r w:rsidRPr="00FB3102">
        <w:rPr>
          <w:rFonts w:ascii="Arial" w:hAnsi="Arial" w:cs="Arial"/>
          <w:snapToGrid w:val="0"/>
        </w:rPr>
        <w:t>510</w:t>
      </w:r>
      <w:r w:rsidR="00FB3102">
        <w:rPr>
          <w:rFonts w:ascii="Arial" w:hAnsi="Arial" w:cs="Arial"/>
          <w:snapToGrid w:val="0"/>
        </w:rPr>
        <w:t>（</w:t>
      </w:r>
      <w:r w:rsidR="00FB3102" w:rsidRPr="00FB3102">
        <w:rPr>
          <w:rFonts w:ascii="Arial" w:hAnsi="Arial" w:cs="Arial"/>
          <w:snapToGrid w:val="0"/>
        </w:rPr>
        <w:t>k</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提交的报告后，根据</w:t>
      </w:r>
      <w:r w:rsidR="006358A4">
        <w:rPr>
          <w:rFonts w:ascii="Arial" w:hAnsi="Arial" w:cs="Arial"/>
          <w:snapToGrid w:val="0"/>
        </w:rPr>
        <w:t>该法案第</w:t>
      </w:r>
      <w:r w:rsidRPr="00FB3102">
        <w:rPr>
          <w:rFonts w:ascii="Arial" w:hAnsi="Arial" w:cs="Arial"/>
          <w:snapToGrid w:val="0"/>
        </w:rPr>
        <w:t>513</w:t>
      </w:r>
      <w:r w:rsidR="00FB3102">
        <w:rPr>
          <w:rFonts w:ascii="Arial" w:hAnsi="Arial" w:cs="Arial"/>
          <w:snapToGrid w:val="0"/>
        </w:rPr>
        <w:t>（</w:t>
      </w:r>
      <w:r w:rsidR="00FB3102" w:rsidRPr="00FB3102">
        <w:rPr>
          <w:rFonts w:ascii="Arial" w:hAnsi="Arial" w:cs="Arial"/>
          <w:snapToGrid w:val="0"/>
        </w:rPr>
        <w:t>i</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发出命令，确定器械与无需获得上市前批准的类似器械实质等同，并授予上市许可</w:t>
      </w:r>
      <w:r w:rsidR="00FB3102">
        <w:rPr>
          <w:rFonts w:ascii="Arial" w:hAnsi="Arial" w:cs="Arial"/>
          <w:snapToGrid w:val="0"/>
        </w:rPr>
        <w:t>（</w:t>
      </w:r>
      <w:r w:rsidRPr="00FB3102">
        <w:rPr>
          <w:rFonts w:ascii="Arial" w:hAnsi="Arial" w:cs="Arial"/>
          <w:snapToGrid w:val="0"/>
        </w:rPr>
        <w:t>以下简称</w:t>
      </w:r>
      <w:r w:rsidRPr="00FB3102">
        <w:rPr>
          <w:rFonts w:ascii="Arial" w:hAnsi="Arial" w:cs="Arial"/>
          <w:snapToGrid w:val="0"/>
        </w:rPr>
        <w:t>510</w:t>
      </w:r>
      <w:r w:rsidR="00FB3102">
        <w:rPr>
          <w:rFonts w:ascii="Arial" w:hAnsi="Arial" w:cs="Arial"/>
          <w:snapToGrid w:val="0"/>
        </w:rPr>
        <w:t>（</w:t>
      </w:r>
      <w:r w:rsidR="00FB3102" w:rsidRPr="00FB3102">
        <w:rPr>
          <w:rFonts w:ascii="Arial" w:hAnsi="Arial" w:cs="Arial"/>
          <w:snapToGrid w:val="0"/>
        </w:rPr>
        <w:t>k</w:t>
      </w:r>
      <w:r w:rsidR="00FB3102">
        <w:rPr>
          <w:rFonts w:ascii="Arial" w:hAnsi="Arial" w:cs="Arial"/>
          <w:snapToGrid w:val="0"/>
        </w:rPr>
        <w:t>）</w:t>
      </w:r>
      <w:r w:rsidR="00FB3102" w:rsidRPr="00FB3102">
        <w:rPr>
          <w:rFonts w:ascii="Arial" w:hAnsi="Arial" w:cs="Arial"/>
          <w:snapToGrid w:val="0"/>
        </w:rPr>
        <w:t>上</w:t>
      </w:r>
      <w:r w:rsidRPr="00FB3102">
        <w:rPr>
          <w:rFonts w:ascii="Arial" w:hAnsi="Arial" w:cs="Arial"/>
          <w:snapToGrid w:val="0"/>
        </w:rPr>
        <w:t>市许可</w:t>
      </w:r>
      <w:r w:rsidR="00FB3102">
        <w:rPr>
          <w:rFonts w:ascii="Arial" w:hAnsi="Arial" w:cs="Arial"/>
          <w:snapToGrid w:val="0"/>
        </w:rPr>
        <w:t>）；</w:t>
      </w:r>
      <w:r w:rsidR="00FB3102" w:rsidRPr="00FB3102">
        <w:rPr>
          <w:rFonts w:ascii="Arial" w:hAnsi="Arial" w:cs="Arial"/>
          <w:snapToGrid w:val="0"/>
        </w:rPr>
        <w:t>或</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根</w:t>
      </w:r>
      <w:r w:rsidRPr="00FB3102">
        <w:rPr>
          <w:rFonts w:ascii="Arial" w:hAnsi="Arial" w:cs="Arial"/>
          <w:snapToGrid w:val="0"/>
        </w:rPr>
        <w:t>据</w:t>
      </w:r>
      <w:r w:rsidR="006358A4">
        <w:rPr>
          <w:rFonts w:ascii="Arial" w:hAnsi="Arial" w:cs="Arial"/>
          <w:snapToGrid w:val="0"/>
        </w:rPr>
        <w:t>该法案第</w:t>
      </w:r>
      <w:r w:rsidRPr="00FB3102">
        <w:rPr>
          <w:rFonts w:ascii="Arial" w:hAnsi="Arial" w:cs="Arial"/>
          <w:snapToGrid w:val="0"/>
        </w:rPr>
        <w:t>515</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发出命令，批准上市前批准申请。</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该法禁止出口需要获得上市前批准的</w:t>
      </w:r>
      <w:r w:rsidRPr="00FB3102">
        <w:rPr>
          <w:rFonts w:ascii="Arial" w:hAnsi="Arial" w:cs="Arial"/>
          <w:snapToGrid w:val="0"/>
        </w:rPr>
        <w:t>III</w:t>
      </w:r>
      <w:r w:rsidRPr="00FB3102">
        <w:rPr>
          <w:rFonts w:ascii="Arial" w:hAnsi="Arial" w:cs="Arial"/>
          <w:snapToGrid w:val="0"/>
        </w:rPr>
        <w:t>类器械，除非器械满足</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的标准</w:t>
      </w:r>
      <w:r w:rsidR="00FB3102">
        <w:rPr>
          <w:rFonts w:ascii="Arial" w:hAnsi="Arial" w:cs="Arial"/>
          <w:snapToGrid w:val="0"/>
        </w:rPr>
        <w:t>（</w:t>
      </w:r>
      <w:r w:rsidRPr="00FB3102">
        <w:rPr>
          <w:rFonts w:ascii="Arial" w:hAnsi="Arial" w:cs="Arial"/>
          <w:snapToGrid w:val="0"/>
        </w:rPr>
        <w:t>或器械符合</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条的出口条件</w:t>
      </w:r>
      <w:r w:rsidR="00FB3102">
        <w:rPr>
          <w:rFonts w:ascii="Arial" w:hAnsi="Arial" w:cs="Arial"/>
          <w:snapToGrid w:val="0"/>
        </w:rPr>
        <w:t>）</w:t>
      </w:r>
      <w:r w:rsidRPr="00FB3102">
        <w:rPr>
          <w:rFonts w:ascii="Arial" w:hAnsi="Arial" w:cs="Arial"/>
          <w:snapToGrid w:val="0"/>
        </w:rPr>
        <w:t>。</w:t>
      </w:r>
      <w:r w:rsidRPr="00FB3102">
        <w:rPr>
          <w:rFonts w:ascii="Arial" w:hAnsi="Arial" w:cs="Arial"/>
          <w:snapToGrid w:val="0"/>
        </w:rPr>
        <w:t>FDA</w:t>
      </w:r>
      <w:r w:rsidRPr="00FB3102">
        <w:rPr>
          <w:rFonts w:ascii="Arial" w:hAnsi="Arial" w:cs="Arial"/>
          <w:snapToGrid w:val="0"/>
        </w:rPr>
        <w:t>已行使其执行自由裁量权，且迄今为止，尚未对未遵守</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出口标准的公司采取执行行动，条件时该公司已经合理断定，在其根据</w:t>
      </w:r>
      <w:r w:rsidR="006358A4">
        <w:rPr>
          <w:rFonts w:ascii="Arial" w:hAnsi="Arial" w:cs="Arial"/>
          <w:snapToGrid w:val="0"/>
        </w:rPr>
        <w:t>该法案第</w:t>
      </w:r>
      <w:r w:rsidRPr="00FB3102">
        <w:rPr>
          <w:rFonts w:ascii="Arial" w:hAnsi="Arial" w:cs="Arial"/>
          <w:snapToGrid w:val="0"/>
        </w:rPr>
        <w:t>510</w:t>
      </w:r>
      <w:r w:rsidR="00FB3102">
        <w:rPr>
          <w:rFonts w:ascii="Arial" w:hAnsi="Arial" w:cs="Arial"/>
          <w:snapToGrid w:val="0"/>
        </w:rPr>
        <w:t>（</w:t>
      </w:r>
      <w:r w:rsidR="00FB3102" w:rsidRPr="00FB3102">
        <w:rPr>
          <w:rFonts w:ascii="Arial" w:hAnsi="Arial" w:cs="Arial"/>
          <w:snapToGrid w:val="0"/>
        </w:rPr>
        <w:t>k</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提交报告后，</w:t>
      </w:r>
      <w:r w:rsidRPr="00FB3102">
        <w:rPr>
          <w:rFonts w:ascii="Arial" w:hAnsi="Arial" w:cs="Arial"/>
          <w:snapToGrid w:val="0"/>
        </w:rPr>
        <w:t>FDA</w:t>
      </w:r>
      <w:r w:rsidRPr="00FB3102">
        <w:rPr>
          <w:rFonts w:ascii="Arial" w:hAnsi="Arial" w:cs="Arial"/>
          <w:snapToGrid w:val="0"/>
        </w:rPr>
        <w:t>将授予</w:t>
      </w:r>
      <w:r w:rsidRPr="00FB3102">
        <w:rPr>
          <w:rFonts w:ascii="Arial" w:hAnsi="Arial" w:cs="Arial"/>
          <w:snapToGrid w:val="0"/>
        </w:rPr>
        <w:t>510</w:t>
      </w:r>
      <w:r w:rsidR="00FB3102">
        <w:rPr>
          <w:rFonts w:ascii="Arial" w:hAnsi="Arial" w:cs="Arial"/>
          <w:snapToGrid w:val="0"/>
        </w:rPr>
        <w:t>（</w:t>
      </w:r>
      <w:r w:rsidR="00FB3102" w:rsidRPr="00FB3102">
        <w:rPr>
          <w:rFonts w:ascii="Arial" w:hAnsi="Arial" w:cs="Arial"/>
          <w:snapToGrid w:val="0"/>
        </w:rPr>
        <w:t>k</w:t>
      </w:r>
      <w:r w:rsidR="00FB3102">
        <w:rPr>
          <w:rFonts w:ascii="Arial" w:hAnsi="Arial" w:cs="Arial"/>
          <w:snapToGrid w:val="0"/>
        </w:rPr>
        <w:t>）</w:t>
      </w:r>
      <w:r w:rsidR="00FB3102" w:rsidRPr="00FB3102">
        <w:rPr>
          <w:rFonts w:ascii="Arial" w:hAnsi="Arial" w:cs="Arial"/>
          <w:snapToGrid w:val="0"/>
        </w:rPr>
        <w:t>上</w:t>
      </w:r>
      <w:r w:rsidRPr="00FB3102">
        <w:rPr>
          <w:rFonts w:ascii="Arial" w:hAnsi="Arial" w:cs="Arial"/>
          <w:snapToGrid w:val="0"/>
        </w:rPr>
        <w:t>市许可。</w:t>
      </w:r>
      <w:r w:rsidRPr="00FB3102">
        <w:rPr>
          <w:rFonts w:ascii="Arial" w:hAnsi="Arial" w:cs="Arial"/>
          <w:snapToGrid w:val="0"/>
        </w:rPr>
        <w:t>FDA</w:t>
      </w:r>
      <w:r w:rsidRPr="00FB3102">
        <w:rPr>
          <w:rFonts w:ascii="Arial" w:hAnsi="Arial" w:cs="Arial"/>
          <w:snapToGrid w:val="0"/>
        </w:rPr>
        <w:t>将根据具体情况，继续以此方式针对</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的要求行使执行自由裁量权。但是，</w:t>
      </w:r>
      <w:r w:rsidRPr="00FB3102">
        <w:rPr>
          <w:rFonts w:ascii="Arial" w:hAnsi="Arial" w:cs="Arial"/>
          <w:snapToGrid w:val="0"/>
        </w:rPr>
        <w:t>FDA</w:t>
      </w:r>
      <w:r w:rsidRPr="00FB3102">
        <w:rPr>
          <w:rFonts w:ascii="Arial" w:hAnsi="Arial" w:cs="Arial"/>
          <w:snapToGrid w:val="0"/>
        </w:rPr>
        <w:t>强调，即使公司合理认为其器械将获得</w:t>
      </w:r>
      <w:r w:rsidRPr="00FB3102">
        <w:rPr>
          <w:rFonts w:ascii="Arial" w:hAnsi="Arial" w:cs="Arial"/>
          <w:snapToGrid w:val="0"/>
        </w:rPr>
        <w:t>510</w:t>
      </w:r>
      <w:r w:rsidR="00FB3102">
        <w:rPr>
          <w:rFonts w:ascii="Arial" w:hAnsi="Arial" w:cs="Arial"/>
          <w:snapToGrid w:val="0"/>
        </w:rPr>
        <w:t>（</w:t>
      </w:r>
      <w:r w:rsidR="00FB3102" w:rsidRPr="00FB3102">
        <w:rPr>
          <w:rFonts w:ascii="Arial" w:hAnsi="Arial" w:cs="Arial"/>
          <w:snapToGrid w:val="0"/>
        </w:rPr>
        <w:t>k</w:t>
      </w:r>
      <w:r w:rsidR="00FB3102">
        <w:rPr>
          <w:rFonts w:ascii="Arial" w:hAnsi="Arial" w:cs="Arial"/>
          <w:snapToGrid w:val="0"/>
        </w:rPr>
        <w:t>）</w:t>
      </w:r>
      <w:r w:rsidR="00FB3102" w:rsidRPr="00FB3102">
        <w:rPr>
          <w:rFonts w:ascii="Arial" w:hAnsi="Arial" w:cs="Arial"/>
          <w:snapToGrid w:val="0"/>
        </w:rPr>
        <w:t>上</w:t>
      </w:r>
      <w:r w:rsidRPr="00FB3102">
        <w:rPr>
          <w:rFonts w:ascii="Arial" w:hAnsi="Arial" w:cs="Arial"/>
          <w:snapToGrid w:val="0"/>
        </w:rPr>
        <w:t>市许可，</w:t>
      </w:r>
      <w:r w:rsidRPr="00FB3102">
        <w:rPr>
          <w:rFonts w:ascii="Arial" w:hAnsi="Arial" w:cs="Arial"/>
          <w:snapToGrid w:val="0"/>
        </w:rPr>
        <w:t>FDA</w:t>
      </w:r>
      <w:r w:rsidRPr="00FB3102">
        <w:rPr>
          <w:rFonts w:ascii="Arial" w:hAnsi="Arial" w:cs="Arial"/>
          <w:snapToGrid w:val="0"/>
        </w:rPr>
        <w:t>也不打算考虑以此方式针对</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的要求行使执行自由裁量权。</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16"/>
        </w:rPr>
      </w:pPr>
      <w:r w:rsidRPr="00FB3102">
        <w:rPr>
          <w:rFonts w:ascii="Arial" w:hAnsi="Arial" w:cs="Arial"/>
          <w:snapToGrid w:val="0"/>
        </w:rPr>
        <w:t>为了帮助</w:t>
      </w:r>
      <w:r w:rsidRPr="00FB3102">
        <w:rPr>
          <w:rFonts w:ascii="Arial" w:hAnsi="Arial" w:cs="Arial"/>
          <w:snapToGrid w:val="0"/>
        </w:rPr>
        <w:t>FDA</w:t>
      </w:r>
      <w:r w:rsidRPr="00FB3102">
        <w:rPr>
          <w:rFonts w:ascii="Arial" w:hAnsi="Arial" w:cs="Arial"/>
          <w:snapToGrid w:val="0"/>
        </w:rPr>
        <w:t>确定器械出口是否会损害公共卫生和安全，</w:t>
      </w:r>
      <w:r w:rsidRPr="00FB3102">
        <w:rPr>
          <w:rFonts w:ascii="Arial" w:hAnsi="Arial" w:cs="Arial"/>
          <w:snapToGrid w:val="0"/>
        </w:rPr>
        <w:t>FDA</w:t>
      </w:r>
      <w:r w:rsidRPr="00FB3102">
        <w:rPr>
          <w:rFonts w:ascii="Arial" w:hAnsi="Arial" w:cs="Arial"/>
          <w:snapToGrid w:val="0"/>
        </w:rPr>
        <w:t>建议公司提供器械的基本安全数据。通常应在此类数据中声明，医疗数据库检索未发现有关类似器械或器械所用材料的任何不良安全数据，或总结任何不良安全数据，其中还应讨论出口器械的不良反应为什么不可接受。也可以简单总结使用器械进行的可用动物安全研究和人类临床研究的安全数据。对于体外诊断器械，如果仅可使用该器械确定是否应针对致命性疾病开始特定疗程，本机构建议公司提供声明，指出是否有替代试验可用于确认试验结果。如果器械的</w:t>
      </w:r>
      <w:r w:rsidRPr="00FB3102">
        <w:rPr>
          <w:rFonts w:ascii="Arial" w:hAnsi="Arial" w:cs="Arial"/>
          <w:snapToGrid w:val="0"/>
        </w:rPr>
        <w:t>IDE</w:t>
      </w:r>
      <w:r w:rsidRPr="00FB3102">
        <w:rPr>
          <w:rFonts w:ascii="Arial" w:hAnsi="Arial" w:cs="Arial"/>
          <w:snapToGrid w:val="0"/>
        </w:rPr>
        <w:t>已获得批准或可以获得批准，且其将在进口国家上市或在该国用于相同预期用途，</w:t>
      </w:r>
      <w:r w:rsidRPr="00FB3102">
        <w:rPr>
          <w:rFonts w:ascii="Arial" w:hAnsi="Arial" w:cs="Arial"/>
          <w:snapToGrid w:val="0"/>
        </w:rPr>
        <w:t>FDA</w:t>
      </w:r>
      <w:r w:rsidRPr="00FB3102">
        <w:rPr>
          <w:rFonts w:ascii="Arial" w:hAnsi="Arial" w:cs="Arial"/>
          <w:snapToGrid w:val="0"/>
        </w:rPr>
        <w:t>通常不要求提供安全数据。</w:t>
      </w:r>
      <w:r w:rsidR="00857205">
        <w:rPr>
          <w:rStyle w:val="a9"/>
          <w:rFonts w:ascii="Arial" w:hAnsi="Arial" w:cs="Arial"/>
          <w:snapToGrid w:val="0"/>
        </w:rPr>
        <w:footnoteReference w:id="6"/>
      </w:r>
    </w:p>
    <w:p w:rsidR="00857205" w:rsidRDefault="00857205">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为了帮助</w:t>
      </w:r>
      <w:r w:rsidRPr="00FB3102">
        <w:rPr>
          <w:rFonts w:ascii="Arial" w:hAnsi="Arial" w:cs="Arial"/>
          <w:snapToGrid w:val="0"/>
        </w:rPr>
        <w:t>FDA</w:t>
      </w:r>
      <w:r w:rsidRPr="00FB3102">
        <w:rPr>
          <w:rFonts w:ascii="Arial" w:hAnsi="Arial" w:cs="Arial"/>
          <w:snapToGrid w:val="0"/>
        </w:rPr>
        <w:t>确定器械出口是否已得到进口国家的批准，</w:t>
      </w:r>
      <w:r w:rsidRPr="00FB3102">
        <w:rPr>
          <w:rFonts w:ascii="Arial" w:hAnsi="Arial" w:cs="Arial"/>
          <w:snapToGrid w:val="0"/>
        </w:rPr>
        <w:t>FDA</w:t>
      </w:r>
      <w:r w:rsidRPr="00FB3102">
        <w:rPr>
          <w:rFonts w:ascii="Arial" w:hAnsi="Arial" w:cs="Arial"/>
          <w:snapToGrid w:val="0"/>
        </w:rPr>
        <w:t>建议公司从</w:t>
      </w:r>
      <w:r w:rsidR="005845E0">
        <w:rPr>
          <w:rFonts w:ascii="Arial" w:hAnsi="Arial" w:cs="Arial"/>
          <w:snapToGrid w:val="0"/>
        </w:rPr>
        <w:t>国外</w:t>
      </w:r>
      <w:r w:rsidRPr="00FB3102">
        <w:rPr>
          <w:rFonts w:ascii="Arial" w:hAnsi="Arial" w:cs="Arial"/>
          <w:snapToGrid w:val="0"/>
        </w:rPr>
        <w:t>获得授权进口器械的函件。如果公司已将器械出口到欧洲经济区的某个国家，且该器械已经获得</w:t>
      </w:r>
      <w:r w:rsidRPr="00FB3102">
        <w:rPr>
          <w:rFonts w:ascii="Arial" w:hAnsi="Arial" w:cs="Arial"/>
          <w:snapToGrid w:val="0"/>
        </w:rPr>
        <w:t>CE</w:t>
      </w:r>
      <w:r w:rsidRPr="00FB3102">
        <w:rPr>
          <w:rFonts w:ascii="Arial" w:hAnsi="Arial" w:cs="Arial"/>
          <w:snapToGrid w:val="0"/>
        </w:rPr>
        <w:t>标志，则通常仅需提供</w:t>
      </w:r>
      <w:r w:rsidRPr="00FB3102">
        <w:rPr>
          <w:rFonts w:ascii="Arial" w:hAnsi="Arial" w:cs="Arial"/>
          <w:snapToGrid w:val="0"/>
        </w:rPr>
        <w:t>CE</w:t>
      </w:r>
      <w:r w:rsidRPr="00FB3102">
        <w:rPr>
          <w:rFonts w:ascii="Arial" w:hAnsi="Arial" w:cs="Arial"/>
          <w:snapToGrid w:val="0"/>
        </w:rPr>
        <w:t>标志的证明文件。</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有关</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中器械出口的其他信息，请参见指导性文件</w:t>
      </w:r>
      <w:r w:rsidR="00FB3102" w:rsidRPr="00FB3102">
        <w:rPr>
          <w:rFonts w:ascii="宋体" w:hAnsi="宋体" w:cs="Arial"/>
          <w:snapToGrid w:val="0"/>
        </w:rPr>
        <w:t>“</w:t>
      </w:r>
      <w:r w:rsidRPr="00FB3102">
        <w:rPr>
          <w:rFonts w:ascii="Arial" w:hAnsi="Arial" w:cs="Arial"/>
          <w:snapToGrid w:val="0"/>
        </w:rPr>
        <w:t>获得</w:t>
      </w:r>
      <w:r w:rsidRPr="00FB3102">
        <w:rPr>
          <w:rFonts w:ascii="Arial" w:hAnsi="Arial" w:cs="Arial"/>
          <w:snapToGrid w:val="0"/>
        </w:rPr>
        <w:t>FDA</w:t>
      </w:r>
      <w:r w:rsidRPr="00FB3102">
        <w:rPr>
          <w:rFonts w:ascii="Arial" w:hAnsi="Arial" w:cs="Arial"/>
          <w:snapToGrid w:val="0"/>
        </w:rPr>
        <w:t>批准以便出口未批准医疗器械的程序</w:t>
      </w:r>
      <w:r w:rsidR="00FB3102" w:rsidRPr="00FB3102">
        <w:rPr>
          <w:rFonts w:ascii="宋体" w:hAnsi="宋体" w:cs="Arial"/>
          <w:snapToGrid w:val="0"/>
        </w:rPr>
        <w:t>”</w:t>
      </w:r>
      <w:r w:rsidRPr="00FB3102">
        <w:rPr>
          <w:rFonts w:ascii="Arial" w:hAnsi="Arial" w:cs="Arial"/>
          <w:snapToGrid w:val="0"/>
        </w:rPr>
        <w:t>。</w:t>
      </w:r>
      <w:r w:rsidR="00FB3102">
        <w:rPr>
          <w:rFonts w:ascii="Arial" w:hAnsi="Arial" w:cs="Arial"/>
          <w:snapToGrid w:val="0"/>
        </w:rPr>
        <w:t>（</w:t>
      </w:r>
      <w:r w:rsidRPr="00FB3102">
        <w:rPr>
          <w:rFonts w:ascii="Arial" w:hAnsi="Arial" w:cs="Arial"/>
          <w:snapToGrid w:val="0"/>
        </w:rPr>
        <w:t>要获得此指南的副本，请参见本文档第</w:t>
      </w:r>
      <w:r w:rsidRPr="00FB3102">
        <w:rPr>
          <w:rFonts w:ascii="Arial" w:hAnsi="Arial" w:cs="Arial"/>
          <w:snapToGrid w:val="0"/>
        </w:rPr>
        <w:t>XII</w:t>
      </w:r>
      <w:r w:rsidRPr="00FB3102">
        <w:rPr>
          <w:rFonts w:ascii="Arial" w:hAnsi="Arial" w:cs="Arial"/>
          <w:snapToGrid w:val="0"/>
        </w:rPr>
        <w:t>部分中的</w:t>
      </w:r>
      <w:r w:rsidR="00FB3102" w:rsidRPr="00FB3102">
        <w:rPr>
          <w:rFonts w:ascii="宋体" w:hAnsi="宋体" w:cs="Arial"/>
          <w:snapToGrid w:val="0"/>
        </w:rPr>
        <w:t>“</w:t>
      </w:r>
      <w:r w:rsidRPr="00FB3102">
        <w:rPr>
          <w:rFonts w:ascii="Arial" w:hAnsi="Arial" w:cs="Arial"/>
          <w:snapToGrid w:val="0"/>
        </w:rPr>
        <w:t>更多信息，请联系</w:t>
      </w:r>
      <w:r w:rsidR="00FB3102" w:rsidRPr="00FB3102">
        <w:rPr>
          <w:rFonts w:ascii="宋体" w:hAnsi="宋体" w:cs="Arial"/>
          <w:snapToGrid w:val="0"/>
        </w:rPr>
        <w:t>”</w:t>
      </w:r>
      <w:r w:rsidRPr="00FB3102">
        <w:rPr>
          <w:rFonts w:ascii="Arial" w:hAnsi="Arial" w:cs="Arial"/>
          <w:snapToGrid w:val="0"/>
        </w:rPr>
        <w:t>。</w:t>
      </w:r>
      <w:r w:rsidR="00FB3102">
        <w:rPr>
          <w:rFonts w:ascii="Arial" w:hAnsi="Arial" w:cs="Arial"/>
          <w:snapToGrid w:val="0"/>
        </w:rPr>
        <w:t>）</w:t>
      </w:r>
    </w:p>
    <w:p w:rsidR="00F71864" w:rsidRPr="00FB3102" w:rsidRDefault="00357122" w:rsidP="00C4296D">
      <w:pPr>
        <w:pStyle w:val="a4"/>
        <w:numPr>
          <w:ilvl w:val="0"/>
          <w:numId w:val="8"/>
        </w:numPr>
        <w:tabs>
          <w:tab w:val="left" w:pos="4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22" w:name="_Toc498608352"/>
      <w:r w:rsidRPr="00FB3102">
        <w:rPr>
          <w:rFonts w:ascii="Arial" w:eastAsia="宋体" w:hAnsi="Arial" w:cs="Arial"/>
          <w:i/>
          <w:snapToGrid w:val="0"/>
          <w:sz w:val="24"/>
        </w:rPr>
        <w:t>部分加工</w:t>
      </w:r>
      <w:r w:rsidR="000317A8">
        <w:rPr>
          <w:rFonts w:ascii="Arial" w:eastAsia="宋体" w:hAnsi="Arial" w:cs="Arial"/>
          <w:i/>
          <w:snapToGrid w:val="0"/>
          <w:sz w:val="24"/>
        </w:rPr>
        <w:t>生物制剂</w:t>
      </w:r>
      <w:r w:rsidRPr="00FB3102">
        <w:rPr>
          <w:rFonts w:ascii="Arial" w:eastAsia="宋体" w:hAnsi="Arial" w:cs="Arial"/>
          <w:i/>
          <w:snapToGrid w:val="0"/>
          <w:sz w:val="24"/>
        </w:rPr>
        <w:t>的特殊要求</w:t>
      </w:r>
      <w:bookmarkEnd w:id="22"/>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修正案也更改了部分加工</w:t>
      </w:r>
      <w:r w:rsidR="000317A8">
        <w:rPr>
          <w:rFonts w:ascii="Arial" w:hAnsi="Arial" w:cs="Arial"/>
          <w:snapToGrid w:val="0"/>
        </w:rPr>
        <w:t>生物制剂</w:t>
      </w:r>
      <w:r w:rsidRPr="00FB3102">
        <w:rPr>
          <w:rFonts w:ascii="Arial" w:hAnsi="Arial" w:cs="Arial"/>
          <w:snapToGrid w:val="0"/>
        </w:rPr>
        <w:t>的出口需求。根据</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，如果部分加工</w:t>
      </w:r>
      <w:r w:rsidR="000317A8">
        <w:rPr>
          <w:rFonts w:ascii="Arial" w:hAnsi="Arial" w:cs="Arial"/>
          <w:snapToGrid w:val="0"/>
        </w:rPr>
        <w:t>生物制剂</w:t>
      </w:r>
      <w:r w:rsidRPr="00FB3102">
        <w:rPr>
          <w:rFonts w:ascii="Arial" w:hAnsi="Arial" w:cs="Arial"/>
          <w:snapToGrid w:val="0"/>
        </w:rPr>
        <w:t>满足以下条件，则可以出口：</w:t>
      </w:r>
    </w:p>
    <w:p w:rsidR="00F71864" w:rsidRPr="00FB3102" w:rsidRDefault="00FB3102" w:rsidP="00857205">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宋体" w:eastAsia="宋体" w:hAnsi="宋体" w:cs="Arial"/>
          <w:snapToGrid w:val="0"/>
          <w:sz w:val="24"/>
          <w:szCs w:val="24"/>
        </w:rPr>
        <w:t>“</w:t>
      </w:r>
      <w:r w:rsidR="00357122" w:rsidRPr="00FB3102">
        <w:rPr>
          <w:rFonts w:ascii="Arial" w:eastAsia="宋体" w:hAnsi="Arial" w:cs="Arial"/>
          <w:snapToGrid w:val="0"/>
          <w:sz w:val="24"/>
          <w:szCs w:val="24"/>
        </w:rPr>
        <w:t>不适用于预防、治疗或治愈人类疾病或伤害</w:t>
      </w:r>
      <w:r w:rsidRPr="00FB3102">
        <w:rPr>
          <w:rFonts w:ascii="宋体" w:eastAsia="宋体" w:hAnsi="宋体" w:cs="Arial"/>
          <w:snapToGrid w:val="0"/>
          <w:sz w:val="24"/>
          <w:szCs w:val="24"/>
        </w:rPr>
        <w:t>”</w:t>
      </w:r>
    </w:p>
    <w:p w:rsidR="00F71864" w:rsidRPr="00FB3102" w:rsidRDefault="00357122" w:rsidP="00857205">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不在美国销售，以及</w:t>
      </w:r>
    </w:p>
    <w:p w:rsidR="00FB3102" w:rsidRPr="00FB3102" w:rsidRDefault="00357122" w:rsidP="00857205">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将在美国境外进一步制造成最终剂型。出口此类产品时必须遵守</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e</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的规定，并遵守</w:t>
      </w:r>
      <w:r w:rsidRPr="00FB3102">
        <w:rPr>
          <w:rFonts w:ascii="Arial" w:eastAsia="宋体" w:hAnsi="Arial" w:cs="Arial"/>
          <w:snapToGrid w:val="0"/>
          <w:sz w:val="24"/>
          <w:szCs w:val="24"/>
        </w:rPr>
        <w:t>cGMP</w:t>
      </w:r>
      <w:r w:rsidRPr="00FB3102">
        <w:rPr>
          <w:rFonts w:ascii="Arial" w:eastAsia="宋体" w:hAnsi="Arial" w:cs="Arial"/>
          <w:snapToGrid w:val="0"/>
          <w:sz w:val="24"/>
          <w:szCs w:val="24"/>
        </w:rPr>
        <w:t>或本机构认可国际标准组织认证的国际制造标准。</w:t>
      </w:r>
    </w:p>
    <w:p w:rsidR="00F71864" w:rsidRPr="00FB3102" w:rsidRDefault="00357122" w:rsidP="00C4296D">
      <w:pPr>
        <w:pStyle w:val="a4"/>
        <w:numPr>
          <w:ilvl w:val="0"/>
          <w:numId w:val="6"/>
        </w:numPr>
        <w:topLinePunct/>
        <w:adjustRightInd w:val="0"/>
        <w:snapToGrid w:val="0"/>
        <w:spacing w:afterLines="75" w:after="224" w:line="360" w:lineRule="auto"/>
        <w:ind w:left="0" w:firstLine="0"/>
        <w:jc w:val="both"/>
        <w:outlineLvl w:val="2"/>
        <w:rPr>
          <w:rFonts w:ascii="Arial" w:eastAsia="宋体" w:hAnsi="Arial" w:cs="Arial"/>
          <w:snapToGrid w:val="0"/>
          <w:sz w:val="24"/>
          <w:szCs w:val="24"/>
        </w:rPr>
      </w:pPr>
      <w:bookmarkStart w:id="23" w:name="_Toc498608353"/>
      <w:r w:rsidRPr="00FB3102">
        <w:rPr>
          <w:rFonts w:ascii="Arial" w:eastAsia="宋体" w:hAnsi="Arial" w:cs="Arial"/>
          <w:i/>
          <w:snapToGrid w:val="0"/>
          <w:sz w:val="24"/>
        </w:rPr>
        <w:t>部分加工</w:t>
      </w:r>
      <w:r w:rsidR="000317A8">
        <w:rPr>
          <w:rFonts w:ascii="Arial" w:eastAsia="宋体" w:hAnsi="Arial" w:cs="Arial"/>
          <w:i/>
          <w:snapToGrid w:val="0"/>
          <w:sz w:val="24"/>
        </w:rPr>
        <w:t>生物制剂</w:t>
      </w:r>
      <w:r w:rsidR="008E2CDA">
        <w:rPr>
          <w:rFonts w:ascii="Arial" w:eastAsia="宋体" w:hAnsi="Arial" w:cs="Arial" w:hint="eastAsia"/>
          <w:i/>
          <w:snapToGrid w:val="0"/>
          <w:sz w:val="24"/>
        </w:rPr>
        <w:t>的构成</w:t>
      </w:r>
      <w:bookmarkEnd w:id="23"/>
    </w:p>
    <w:p w:rsidR="006C43CF" w:rsidRDefault="006C43CF">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FDA</w:t>
      </w:r>
      <w:r w:rsidRPr="00FB3102">
        <w:rPr>
          <w:rFonts w:ascii="Arial" w:hAnsi="Arial" w:cs="Arial"/>
          <w:snapToGrid w:val="0"/>
        </w:rPr>
        <w:t>认为，术语</w:t>
      </w:r>
      <w:r w:rsidR="00FB3102" w:rsidRPr="00FB3102">
        <w:rPr>
          <w:rFonts w:ascii="宋体" w:hAnsi="宋体" w:cs="Arial"/>
          <w:snapToGrid w:val="0"/>
        </w:rPr>
        <w:t>“</w:t>
      </w:r>
      <w:r w:rsidRPr="00FB3102">
        <w:rPr>
          <w:rFonts w:ascii="Arial" w:hAnsi="Arial" w:cs="Arial"/>
          <w:snapToGrid w:val="0"/>
        </w:rPr>
        <w:t>部分加工</w:t>
      </w:r>
      <w:r w:rsidR="000317A8">
        <w:rPr>
          <w:rFonts w:ascii="Arial" w:hAnsi="Arial" w:cs="Arial"/>
          <w:snapToGrid w:val="0"/>
        </w:rPr>
        <w:t>生物制剂</w:t>
      </w:r>
      <w:r w:rsidR="00FB3102" w:rsidRPr="00FB3102">
        <w:rPr>
          <w:rFonts w:ascii="宋体" w:hAnsi="宋体" w:cs="Arial"/>
          <w:snapToGrid w:val="0"/>
        </w:rPr>
        <w:t>”</w:t>
      </w:r>
      <w:r w:rsidRPr="00FB3102">
        <w:rPr>
          <w:rFonts w:ascii="Arial" w:hAnsi="Arial" w:cs="Arial"/>
          <w:snapToGrid w:val="0"/>
        </w:rPr>
        <w:t>是指在用于制成最终产品之前需要</w:t>
      </w:r>
      <w:r w:rsidR="008E2CDA">
        <w:rPr>
          <w:rFonts w:ascii="Arial" w:hAnsi="Arial" w:cs="Arial"/>
          <w:snapToGrid w:val="0"/>
        </w:rPr>
        <w:t>提纯</w:t>
      </w:r>
      <w:r w:rsidRPr="00FB3102">
        <w:rPr>
          <w:rFonts w:ascii="Arial" w:hAnsi="Arial" w:cs="Arial"/>
          <w:snapToGrid w:val="0"/>
        </w:rPr>
        <w:t>、灭活、分级或重大化学改性</w:t>
      </w:r>
      <w:r w:rsidR="00FB3102">
        <w:rPr>
          <w:rFonts w:ascii="Arial" w:hAnsi="Arial" w:cs="Arial"/>
          <w:snapToGrid w:val="0"/>
        </w:rPr>
        <w:t>（</w:t>
      </w:r>
      <w:r w:rsidRPr="00FB3102">
        <w:rPr>
          <w:rFonts w:ascii="Arial" w:hAnsi="Arial" w:cs="Arial"/>
          <w:snapToGrid w:val="0"/>
        </w:rPr>
        <w:t>如共价键的形成或断裂以及将肽类并入诊断试验工具包</w:t>
      </w:r>
      <w:r w:rsidR="00FB3102">
        <w:rPr>
          <w:rFonts w:ascii="Arial" w:hAnsi="Arial" w:cs="Arial"/>
          <w:snapToGrid w:val="0"/>
        </w:rPr>
        <w:t>）</w:t>
      </w:r>
      <w:r w:rsidRPr="00FB3102">
        <w:rPr>
          <w:rFonts w:ascii="Arial" w:hAnsi="Arial" w:cs="Arial"/>
          <w:snapToGrid w:val="0"/>
        </w:rPr>
        <w:t>的</w:t>
      </w:r>
      <w:r w:rsidR="000317A8">
        <w:rPr>
          <w:rFonts w:ascii="Arial" w:hAnsi="Arial" w:cs="Arial"/>
          <w:snapToGrid w:val="0"/>
        </w:rPr>
        <w:t>生物制剂</w:t>
      </w:r>
      <w:r w:rsidRPr="00FB3102">
        <w:rPr>
          <w:rFonts w:ascii="Arial" w:hAnsi="Arial" w:cs="Arial"/>
          <w:snapToGrid w:val="0"/>
        </w:rPr>
        <w:t>。</w:t>
      </w:r>
      <w:bookmarkStart w:id="24" w:name="_bookmark5"/>
      <w:bookmarkEnd w:id="24"/>
      <w:r w:rsidRPr="00FB3102">
        <w:rPr>
          <w:rFonts w:ascii="Arial" w:hAnsi="Arial" w:cs="Arial"/>
          <w:snapToGrid w:val="0"/>
        </w:rPr>
        <w:t>因此，可以通过</w:t>
      </w:r>
      <w:r w:rsidR="008E2CDA">
        <w:rPr>
          <w:rFonts w:ascii="Arial" w:hAnsi="Arial" w:cs="Arial"/>
          <w:snapToGrid w:val="0"/>
        </w:rPr>
        <w:t>提纯</w:t>
      </w:r>
      <w:r w:rsidRPr="00FB3102">
        <w:rPr>
          <w:rFonts w:ascii="Arial" w:hAnsi="Arial" w:cs="Arial"/>
          <w:snapToGrid w:val="0"/>
        </w:rPr>
        <w:t>、灭活、分馏或重大化学改性以外的制造步骤制成成品剂型的成品散装产品不属于可以根据</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出口的部分加工</w:t>
      </w:r>
      <w:r w:rsidR="000317A8">
        <w:rPr>
          <w:rFonts w:ascii="Arial" w:hAnsi="Arial" w:cs="Arial"/>
          <w:snapToGrid w:val="0"/>
        </w:rPr>
        <w:t>生物制剂</w:t>
      </w:r>
      <w:r w:rsidRPr="00FB3102">
        <w:rPr>
          <w:rFonts w:ascii="Arial" w:hAnsi="Arial" w:cs="Arial"/>
          <w:snapToGrid w:val="0"/>
        </w:rPr>
        <w:t>。某些其他产品，例如源血浆和</w:t>
      </w:r>
      <w:bookmarkStart w:id="25" w:name="OLE_LINK1"/>
      <w:bookmarkStart w:id="26" w:name="OLE_LINK2"/>
      <w:r w:rsidRPr="00FB3102">
        <w:rPr>
          <w:rFonts w:ascii="Arial" w:hAnsi="Arial" w:cs="Arial"/>
          <w:snapToGrid w:val="0"/>
        </w:rPr>
        <w:t>源白细胞</w:t>
      </w:r>
      <w:bookmarkEnd w:id="25"/>
      <w:bookmarkEnd w:id="26"/>
      <w:r w:rsidRPr="00FB3102">
        <w:rPr>
          <w:rFonts w:ascii="Arial" w:hAnsi="Arial" w:cs="Arial"/>
          <w:snapToGrid w:val="0"/>
        </w:rPr>
        <w:t>，也不属于部分加工</w:t>
      </w:r>
      <w:r w:rsidR="000317A8">
        <w:rPr>
          <w:rFonts w:ascii="Arial" w:hAnsi="Arial" w:cs="Arial"/>
          <w:snapToGrid w:val="0"/>
        </w:rPr>
        <w:t>生物制剂</w:t>
      </w:r>
      <w:r w:rsidRPr="00FB3102">
        <w:rPr>
          <w:rFonts w:ascii="Arial" w:hAnsi="Arial" w:cs="Arial"/>
          <w:snapToGrid w:val="0"/>
        </w:rPr>
        <w:t>，因为其已是成品</w:t>
      </w:r>
      <w:r w:rsidR="00FB3102">
        <w:rPr>
          <w:rFonts w:ascii="Arial" w:hAnsi="Arial" w:cs="Arial"/>
          <w:snapToGrid w:val="0"/>
        </w:rPr>
        <w:t>（</w:t>
      </w:r>
      <w:r w:rsidRPr="00FB3102">
        <w:rPr>
          <w:rFonts w:ascii="Arial" w:hAnsi="Arial" w:cs="Arial"/>
          <w:snapToGrid w:val="0"/>
        </w:rPr>
        <w:t>尽管其可能预期用作进一步制造成另一种产品的源材料</w:t>
      </w:r>
      <w:r w:rsidR="00FB3102">
        <w:rPr>
          <w:rFonts w:ascii="Arial" w:hAnsi="Arial" w:cs="Arial"/>
          <w:snapToGrid w:val="0"/>
        </w:rPr>
        <w:t>）</w:t>
      </w:r>
      <w:r w:rsidRPr="00FB3102">
        <w:rPr>
          <w:rFonts w:ascii="Arial" w:hAnsi="Arial" w:cs="Arial"/>
          <w:snapToGrid w:val="0"/>
        </w:rPr>
        <w:t>，且如果需在美国分销，必须获得许可。请注意，不符合</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规定的出口条件的未许可</w:t>
      </w:r>
      <w:r w:rsidR="000317A8">
        <w:rPr>
          <w:rFonts w:ascii="Arial" w:hAnsi="Arial" w:cs="Arial"/>
          <w:snapToGrid w:val="0"/>
        </w:rPr>
        <w:t>生物制剂</w:t>
      </w:r>
      <w:r w:rsidRPr="00FB3102">
        <w:rPr>
          <w:rFonts w:ascii="Arial" w:hAnsi="Arial" w:cs="Arial"/>
          <w:snapToGrid w:val="0"/>
        </w:rPr>
        <w:t>可能符合</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条规定的出口条件。</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属于部分加工</w:t>
      </w:r>
      <w:r w:rsidR="000317A8">
        <w:rPr>
          <w:rFonts w:ascii="Arial" w:hAnsi="Arial" w:cs="Arial"/>
          <w:snapToGrid w:val="0"/>
        </w:rPr>
        <w:t>生物制剂</w:t>
      </w:r>
      <w:r w:rsidRPr="00FB3102">
        <w:rPr>
          <w:rFonts w:ascii="Arial" w:hAnsi="Arial" w:cs="Arial"/>
          <w:snapToGrid w:val="0"/>
        </w:rPr>
        <w:t>的产品包括公司已部分加工，在完成其他制造步骤后，将作为最终产品获得许可的中间</w:t>
      </w:r>
      <w:r w:rsidR="000317A8">
        <w:rPr>
          <w:rFonts w:ascii="Arial" w:hAnsi="Arial" w:cs="Arial"/>
          <w:snapToGrid w:val="0"/>
        </w:rPr>
        <w:t>生物制剂</w:t>
      </w:r>
      <w:r w:rsidRPr="00FB3102">
        <w:rPr>
          <w:rFonts w:ascii="Arial" w:hAnsi="Arial" w:cs="Arial"/>
          <w:snapToGrid w:val="0"/>
        </w:rPr>
        <w:t>。</w:t>
      </w:r>
      <w:r w:rsidRPr="00FB3102">
        <w:rPr>
          <w:rFonts w:ascii="Arial" w:hAnsi="Arial" w:cs="Arial"/>
          <w:snapToGrid w:val="0"/>
        </w:rPr>
        <w:t>FDA</w:t>
      </w:r>
      <w:r w:rsidRPr="00FB3102">
        <w:rPr>
          <w:rFonts w:ascii="Arial" w:hAnsi="Arial" w:cs="Arial"/>
          <w:snapToGrid w:val="0"/>
        </w:rPr>
        <w:t>鼓励可能不确定其产品是否属于部分加工</w:t>
      </w:r>
      <w:r w:rsidR="000317A8">
        <w:rPr>
          <w:rFonts w:ascii="Arial" w:hAnsi="Arial" w:cs="Arial"/>
          <w:snapToGrid w:val="0"/>
        </w:rPr>
        <w:t>生物制剂</w:t>
      </w:r>
      <w:r w:rsidRPr="00FB3102">
        <w:rPr>
          <w:rFonts w:ascii="Arial" w:hAnsi="Arial" w:cs="Arial"/>
          <w:snapToGrid w:val="0"/>
        </w:rPr>
        <w:t>的人员联系</w:t>
      </w:r>
      <w:r w:rsidR="000317A8">
        <w:rPr>
          <w:rFonts w:ascii="Arial" w:hAnsi="Arial" w:cs="Arial"/>
          <w:snapToGrid w:val="0"/>
        </w:rPr>
        <w:t>生物制剂</w:t>
      </w:r>
      <w:r w:rsidRPr="00FB3102">
        <w:rPr>
          <w:rFonts w:ascii="Arial" w:hAnsi="Arial" w:cs="Arial"/>
          <w:snapToGrid w:val="0"/>
        </w:rPr>
        <w:t>评价和研究中心</w:t>
      </w:r>
      <w:r w:rsidR="00FB3102">
        <w:rPr>
          <w:rFonts w:ascii="Arial" w:hAnsi="Arial" w:cs="Arial"/>
          <w:snapToGrid w:val="0"/>
        </w:rPr>
        <w:t>（</w:t>
      </w:r>
      <w:r w:rsidRPr="00FB3102">
        <w:rPr>
          <w:rFonts w:ascii="Arial" w:hAnsi="Arial" w:cs="Arial"/>
          <w:snapToGrid w:val="0"/>
        </w:rPr>
        <w:t>有关地址和电话号码，请参见本文档第</w:t>
      </w:r>
      <w:r w:rsidRPr="00FB3102">
        <w:rPr>
          <w:rFonts w:ascii="Arial" w:hAnsi="Arial" w:cs="Arial"/>
          <w:snapToGrid w:val="0"/>
        </w:rPr>
        <w:t>XII</w:t>
      </w:r>
      <w:r w:rsidRPr="00FB3102">
        <w:rPr>
          <w:rFonts w:ascii="Arial" w:hAnsi="Arial" w:cs="Arial"/>
          <w:snapToGrid w:val="0"/>
        </w:rPr>
        <w:t>部分中的</w:t>
      </w:r>
      <w:r w:rsidR="00FB3102" w:rsidRPr="00FB3102">
        <w:rPr>
          <w:rFonts w:ascii="宋体" w:hAnsi="宋体" w:cs="Arial"/>
          <w:snapToGrid w:val="0"/>
        </w:rPr>
        <w:t>“</w:t>
      </w:r>
      <w:r w:rsidRPr="00FB3102">
        <w:rPr>
          <w:rFonts w:ascii="Arial" w:hAnsi="Arial" w:cs="Arial"/>
          <w:snapToGrid w:val="0"/>
        </w:rPr>
        <w:t>更多信息，请联系</w:t>
      </w:r>
      <w:r w:rsidR="00FB3102" w:rsidRPr="00FB3102">
        <w:rPr>
          <w:rFonts w:ascii="宋体" w:hAnsi="宋体" w:cs="Arial"/>
          <w:snapToGrid w:val="0"/>
        </w:rPr>
        <w:t>”</w:t>
      </w:r>
      <w:r w:rsidR="00FB3102">
        <w:rPr>
          <w:rFonts w:ascii="Arial" w:hAnsi="Arial" w:cs="Arial"/>
          <w:snapToGrid w:val="0"/>
        </w:rPr>
        <w:t>）</w:t>
      </w:r>
      <w:r w:rsidRPr="00FB3102">
        <w:rPr>
          <w:rFonts w:ascii="Arial" w:hAnsi="Arial" w:cs="Arial"/>
          <w:snapToGrid w:val="0"/>
        </w:rPr>
        <w:t>。</w:t>
      </w:r>
    </w:p>
    <w:p w:rsidR="00F71864" w:rsidRPr="00FB3102" w:rsidRDefault="00357122" w:rsidP="00C4296D">
      <w:pPr>
        <w:pStyle w:val="a4"/>
        <w:numPr>
          <w:ilvl w:val="0"/>
          <w:numId w:val="6"/>
        </w:numPr>
        <w:topLinePunct/>
        <w:adjustRightInd w:val="0"/>
        <w:snapToGrid w:val="0"/>
        <w:spacing w:afterLines="75" w:after="224" w:line="360" w:lineRule="auto"/>
        <w:ind w:left="0" w:firstLine="0"/>
        <w:jc w:val="both"/>
        <w:outlineLvl w:val="2"/>
        <w:rPr>
          <w:rFonts w:ascii="Arial" w:eastAsia="宋体" w:hAnsi="Arial" w:cs="Arial"/>
          <w:snapToGrid w:val="0"/>
          <w:sz w:val="24"/>
          <w:szCs w:val="24"/>
        </w:rPr>
      </w:pPr>
      <w:bookmarkStart w:id="27" w:name="_Toc498608354"/>
      <w:r w:rsidRPr="00FB3102">
        <w:rPr>
          <w:rFonts w:ascii="Arial" w:eastAsia="宋体" w:hAnsi="Arial" w:cs="Arial"/>
          <w:i/>
          <w:snapToGrid w:val="0"/>
          <w:sz w:val="24"/>
        </w:rPr>
        <w:t>cGMP</w:t>
      </w:r>
      <w:r w:rsidRPr="00FB3102">
        <w:rPr>
          <w:rFonts w:ascii="Arial" w:eastAsia="宋体" w:hAnsi="Arial" w:cs="Arial"/>
          <w:i/>
          <w:snapToGrid w:val="0"/>
          <w:sz w:val="24"/>
        </w:rPr>
        <w:t>要求</w:t>
      </w:r>
      <w:bookmarkEnd w:id="27"/>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还要求部分加工</w:t>
      </w:r>
      <w:r w:rsidR="000317A8">
        <w:rPr>
          <w:rFonts w:ascii="Arial" w:hAnsi="Arial" w:cs="Arial"/>
          <w:snapToGrid w:val="0"/>
        </w:rPr>
        <w:t>生物制剂</w:t>
      </w:r>
      <w:r w:rsidR="00FB3102" w:rsidRPr="00FB3102">
        <w:rPr>
          <w:rFonts w:ascii="宋体" w:hAnsi="宋体" w:cs="Arial"/>
          <w:snapToGrid w:val="0"/>
        </w:rPr>
        <w:t>“</w:t>
      </w:r>
      <w:r w:rsidRPr="00FB3102">
        <w:rPr>
          <w:rFonts w:ascii="Arial" w:hAnsi="Arial" w:cs="Arial"/>
          <w:snapToGrid w:val="0"/>
        </w:rPr>
        <w:t>按照现行良好制造规范进行制造、加工、包装和保存</w:t>
      </w:r>
      <w:r w:rsidR="00FB3102" w:rsidRPr="00FB3102">
        <w:rPr>
          <w:rFonts w:ascii="宋体" w:hAnsi="宋体" w:cs="Arial"/>
          <w:snapToGrid w:val="0"/>
        </w:rPr>
        <w:t>”</w:t>
      </w:r>
      <w:r w:rsidRPr="00FB3102">
        <w:rPr>
          <w:rFonts w:ascii="Arial" w:hAnsi="Arial" w:cs="Arial"/>
          <w:snapToGrid w:val="0"/>
        </w:rPr>
        <w:t>，或满足本机构认可的国际制造标准。</w:t>
      </w:r>
      <w:r w:rsidRPr="00FB3102">
        <w:rPr>
          <w:rFonts w:ascii="Arial" w:hAnsi="Arial" w:cs="Arial"/>
          <w:snapToGrid w:val="0"/>
        </w:rPr>
        <w:t>FDA</w:t>
      </w:r>
      <w:r w:rsidRPr="00FB3102">
        <w:rPr>
          <w:rFonts w:ascii="Arial" w:hAnsi="Arial" w:cs="Arial"/>
          <w:snapToGrid w:val="0"/>
        </w:rPr>
        <w:t>将对公司进行检查，确保其遵守</w:t>
      </w:r>
      <w:r w:rsidRPr="00FB3102">
        <w:rPr>
          <w:rFonts w:ascii="Arial" w:hAnsi="Arial" w:cs="Arial"/>
          <w:snapToGrid w:val="0"/>
        </w:rPr>
        <w:t>cGMP</w:t>
      </w:r>
      <w:r w:rsidRPr="00FB3102">
        <w:rPr>
          <w:rFonts w:ascii="Arial" w:hAnsi="Arial" w:cs="Arial"/>
          <w:snapToGrid w:val="0"/>
        </w:rPr>
        <w:t>。</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引用了</w:t>
      </w:r>
      <w:r w:rsidRPr="00FB3102">
        <w:rPr>
          <w:rFonts w:ascii="Arial" w:hAnsi="Arial" w:cs="Arial"/>
          <w:snapToGrid w:val="0"/>
        </w:rPr>
        <w:t>FDA</w:t>
      </w:r>
      <w:r w:rsidRPr="00FB3102">
        <w:rPr>
          <w:rFonts w:ascii="Arial" w:hAnsi="Arial" w:cs="Arial"/>
          <w:snapToGrid w:val="0"/>
        </w:rPr>
        <w:t>认可</w:t>
      </w:r>
      <w:r w:rsidR="00FB3102" w:rsidRPr="00FB3102">
        <w:rPr>
          <w:rFonts w:ascii="宋体" w:hAnsi="宋体" w:cs="Arial"/>
          <w:snapToGrid w:val="0"/>
        </w:rPr>
        <w:t>“</w:t>
      </w:r>
      <w:r w:rsidRPr="00FB3102">
        <w:rPr>
          <w:rFonts w:ascii="Arial" w:hAnsi="Arial" w:cs="Arial"/>
          <w:snapToGrid w:val="0"/>
        </w:rPr>
        <w:t>国际标准组织认证的国际制造标准</w:t>
      </w:r>
      <w:r w:rsidR="00FB3102" w:rsidRPr="00FB3102">
        <w:rPr>
          <w:rFonts w:ascii="宋体" w:hAnsi="宋体" w:cs="Arial"/>
          <w:snapToGrid w:val="0"/>
        </w:rPr>
        <w:t>”</w:t>
      </w:r>
      <w:r w:rsidRPr="00FB3102">
        <w:rPr>
          <w:rFonts w:ascii="Arial" w:hAnsi="Arial" w:cs="Arial"/>
          <w:snapToGrid w:val="0"/>
        </w:rPr>
        <w:t>。截至</w:t>
      </w:r>
      <w:r w:rsidRPr="00FB3102">
        <w:rPr>
          <w:rFonts w:ascii="Arial" w:hAnsi="Arial" w:cs="Arial"/>
          <w:snapToGrid w:val="0"/>
        </w:rPr>
        <w:t>2006</w:t>
      </w:r>
      <w:r w:rsidRPr="00FB3102">
        <w:rPr>
          <w:rFonts w:ascii="Arial" w:hAnsi="Arial" w:cs="Arial"/>
          <w:snapToGrid w:val="0"/>
        </w:rPr>
        <w:t>年</w:t>
      </w:r>
      <w:r w:rsidRPr="00FB3102">
        <w:rPr>
          <w:rFonts w:ascii="Arial" w:hAnsi="Arial" w:cs="Arial"/>
          <w:snapToGrid w:val="0"/>
        </w:rPr>
        <w:t>8</w:t>
      </w:r>
      <w:r w:rsidRPr="00FB3102">
        <w:rPr>
          <w:rFonts w:ascii="Arial" w:hAnsi="Arial" w:cs="Arial"/>
          <w:snapToGrid w:val="0"/>
        </w:rPr>
        <w:t>月，</w:t>
      </w:r>
      <w:r w:rsidRPr="00FB3102">
        <w:rPr>
          <w:rFonts w:ascii="Arial" w:hAnsi="Arial" w:cs="Arial"/>
          <w:snapToGrid w:val="0"/>
        </w:rPr>
        <w:t>FDA</w:t>
      </w:r>
      <w:r w:rsidRPr="00FB3102">
        <w:rPr>
          <w:rFonts w:ascii="Arial" w:hAnsi="Arial" w:cs="Arial"/>
          <w:snapToGrid w:val="0"/>
        </w:rPr>
        <w:t>尚未根据</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认可任何此类国际标准组织。</w:t>
      </w:r>
    </w:p>
    <w:p w:rsidR="00F71864" w:rsidRPr="00FB3102" w:rsidRDefault="00357122" w:rsidP="00C4296D">
      <w:pPr>
        <w:pStyle w:val="a4"/>
        <w:numPr>
          <w:ilvl w:val="0"/>
          <w:numId w:val="6"/>
        </w:numPr>
        <w:topLinePunct/>
        <w:adjustRightInd w:val="0"/>
        <w:snapToGrid w:val="0"/>
        <w:spacing w:afterLines="75" w:after="224" w:line="360" w:lineRule="auto"/>
        <w:ind w:left="0" w:firstLine="0"/>
        <w:jc w:val="both"/>
        <w:outlineLvl w:val="2"/>
        <w:rPr>
          <w:rFonts w:ascii="Arial" w:eastAsia="宋体" w:hAnsi="Arial" w:cs="Arial"/>
          <w:snapToGrid w:val="0"/>
          <w:sz w:val="24"/>
          <w:szCs w:val="24"/>
        </w:rPr>
      </w:pPr>
      <w:bookmarkStart w:id="28" w:name="_Toc498608355"/>
      <w:r w:rsidRPr="00FB3102">
        <w:rPr>
          <w:rFonts w:ascii="Arial" w:eastAsia="宋体" w:hAnsi="Arial" w:cs="Arial"/>
          <w:i/>
          <w:snapToGrid w:val="0"/>
          <w:sz w:val="24"/>
        </w:rPr>
        <w:t>PHS</w:t>
      </w:r>
      <w:r w:rsidRPr="00FB3102">
        <w:rPr>
          <w:rFonts w:ascii="Arial" w:eastAsia="宋体" w:hAnsi="Arial" w:cs="Arial"/>
          <w:i/>
          <w:snapToGrid w:val="0"/>
          <w:sz w:val="24"/>
        </w:rPr>
        <w:t>法案第</w:t>
      </w:r>
      <w:r w:rsidRPr="00FB3102">
        <w:rPr>
          <w:rFonts w:ascii="Arial" w:eastAsia="宋体" w:hAnsi="Arial" w:cs="Arial"/>
          <w:i/>
          <w:snapToGrid w:val="0"/>
          <w:sz w:val="24"/>
        </w:rPr>
        <w:t>351</w:t>
      </w:r>
      <w:r w:rsidR="00FB3102">
        <w:rPr>
          <w:rFonts w:ascii="Arial" w:eastAsia="宋体" w:hAnsi="Arial" w:cs="Arial"/>
          <w:i/>
          <w:snapToGrid w:val="0"/>
          <w:sz w:val="24"/>
        </w:rPr>
        <w:t>（</w:t>
      </w:r>
      <w:r w:rsidR="00FB3102" w:rsidRPr="00FB3102">
        <w:rPr>
          <w:rFonts w:ascii="Arial" w:eastAsia="宋体" w:hAnsi="Arial" w:cs="Arial"/>
          <w:i/>
          <w:snapToGrid w:val="0"/>
          <w:sz w:val="24"/>
        </w:rPr>
        <w:t>h</w:t>
      </w:r>
      <w:r w:rsidR="00FB3102">
        <w:rPr>
          <w:rFonts w:ascii="Arial" w:eastAsia="宋体" w:hAnsi="Arial" w:cs="Arial"/>
          <w:i/>
          <w:snapToGrid w:val="0"/>
          <w:sz w:val="24"/>
        </w:rPr>
        <w:t>）</w:t>
      </w:r>
      <w:r w:rsidR="00FB3102" w:rsidRPr="00FB3102">
        <w:rPr>
          <w:rFonts w:ascii="Arial" w:eastAsia="宋体" w:hAnsi="Arial" w:cs="Arial"/>
          <w:i/>
          <w:snapToGrid w:val="0"/>
          <w:sz w:val="24"/>
        </w:rPr>
        <w:t>条</w:t>
      </w:r>
      <w:r w:rsidRPr="00FB3102">
        <w:rPr>
          <w:rFonts w:ascii="Arial" w:eastAsia="宋体" w:hAnsi="Arial" w:cs="Arial"/>
          <w:i/>
          <w:snapToGrid w:val="0"/>
          <w:sz w:val="24"/>
        </w:rPr>
        <w:t>的附加要求</w:t>
      </w:r>
      <w:bookmarkEnd w:id="28"/>
    </w:p>
    <w:p w:rsidR="00F71864" w:rsidRPr="00FB3102" w:rsidRDefault="00FB3102" w:rsidP="00006869">
      <w:pPr>
        <w:topLinePunct/>
        <w:adjustRightInd w:val="0"/>
        <w:snapToGrid w:val="0"/>
        <w:spacing w:afterLines="75" w:after="224" w:line="360" w:lineRule="auto"/>
        <w:jc w:val="both"/>
        <w:rPr>
          <w:rFonts w:ascii="Arial" w:eastAsia="宋体" w:hAnsi="Arial" w:cs="Arial"/>
          <w:i/>
          <w:snapToGrid w:val="0"/>
          <w:sz w:val="24"/>
          <w:szCs w:val="20"/>
        </w:rPr>
      </w:pPr>
      <w:r w:rsidRPr="00FB3102">
        <w:rPr>
          <w:rFonts w:ascii="Arial" w:eastAsia="宋体" w:hAnsi="Arial" w:cs="Arial"/>
          <w:snapToGrid w:val="0"/>
          <w:sz w:val="24"/>
          <w:szCs w:val="24"/>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出口无法在美国销售或提供销售的</w:t>
      </w:r>
      <w:r w:rsidRPr="00FB3102">
        <w:rPr>
          <w:rFonts w:ascii="Arial" w:hAnsi="Arial" w:cs="Arial"/>
          <w:snapToGrid w:val="0"/>
        </w:rPr>
        <w:t>FDA</w:t>
      </w:r>
      <w:r w:rsidRPr="00FB3102">
        <w:rPr>
          <w:rFonts w:ascii="Arial" w:hAnsi="Arial" w:cs="Arial"/>
          <w:snapToGrid w:val="0"/>
        </w:rPr>
        <w:t>监管产品</w:t>
      </w:r>
      <w:r w:rsidR="00FB3102">
        <w:rPr>
          <w:rFonts w:ascii="Arial" w:hAnsi="Arial" w:cs="Arial"/>
          <w:snapToGrid w:val="0"/>
        </w:rPr>
        <w:t>（</w:t>
      </w:r>
      <w:r w:rsidRPr="00FB3102">
        <w:rPr>
          <w:rFonts w:ascii="Arial" w:hAnsi="Arial" w:cs="Arial"/>
          <w:snapToGrid w:val="0"/>
        </w:rPr>
        <w:t>包括根据</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出口的部分加工</w:t>
      </w:r>
      <w:r w:rsidR="000317A8">
        <w:rPr>
          <w:rFonts w:ascii="Arial" w:hAnsi="Arial" w:cs="Arial"/>
          <w:snapToGrid w:val="0"/>
        </w:rPr>
        <w:t>生物制剂</w:t>
      </w:r>
      <w:r w:rsidR="00FB3102">
        <w:rPr>
          <w:rFonts w:ascii="Arial" w:hAnsi="Arial" w:cs="Arial"/>
          <w:snapToGrid w:val="0"/>
        </w:rPr>
        <w:t>）</w:t>
      </w:r>
      <w:r w:rsidRPr="00FB3102">
        <w:rPr>
          <w:rFonts w:ascii="Arial" w:hAnsi="Arial" w:cs="Arial"/>
          <w:snapToGrid w:val="0"/>
        </w:rPr>
        <w:t>时，必须遵守</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节</w:t>
      </w:r>
      <w:r w:rsidRPr="00FB3102">
        <w:rPr>
          <w:rFonts w:ascii="Arial" w:hAnsi="Arial" w:cs="Arial"/>
          <w:snapToGrid w:val="0"/>
        </w:rPr>
        <w:t>的标准出口要求。因此，根据</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出口的产品必须：</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符合</w:t>
      </w:r>
      <w:r w:rsidR="005845E0">
        <w:rPr>
          <w:rFonts w:ascii="Arial" w:eastAsia="宋体" w:hAnsi="Arial" w:cs="Arial"/>
          <w:snapToGrid w:val="0"/>
          <w:sz w:val="24"/>
        </w:rPr>
        <w:t>国外买方</w:t>
      </w:r>
      <w:r w:rsidRPr="00FB3102">
        <w:rPr>
          <w:rFonts w:ascii="Arial" w:eastAsia="宋体" w:hAnsi="Arial" w:cs="Arial"/>
          <w:snapToGrid w:val="0"/>
          <w:sz w:val="24"/>
        </w:rPr>
        <w:t>的规</w:t>
      </w:r>
      <w:r w:rsidR="00FB3102" w:rsidRPr="00FB3102">
        <w:rPr>
          <w:rFonts w:ascii="Arial" w:eastAsia="宋体" w:hAnsi="Arial" w:cs="Arial"/>
          <w:snapToGrid w:val="0"/>
          <w:sz w:val="24"/>
        </w:rPr>
        <w:t>格</w:t>
      </w:r>
      <w:r w:rsidR="00FB3102">
        <w:rPr>
          <w:rFonts w:ascii="Arial" w:eastAsia="宋体" w:hAnsi="Arial" w:cs="Arial"/>
          <w:snapToGrid w:val="0"/>
          <w:sz w:val="24"/>
        </w:rPr>
        <w:t>；</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未与进口国家的法律相冲</w:t>
      </w:r>
      <w:r w:rsidR="00FB3102" w:rsidRPr="00FB3102">
        <w:rPr>
          <w:rFonts w:ascii="Arial" w:eastAsia="宋体" w:hAnsi="Arial" w:cs="Arial"/>
          <w:snapToGrid w:val="0"/>
          <w:sz w:val="24"/>
        </w:rPr>
        <w:t>突</w:t>
      </w:r>
      <w:r w:rsidR="00FB3102">
        <w:rPr>
          <w:rFonts w:ascii="Arial" w:eastAsia="宋体" w:hAnsi="Arial" w:cs="Arial"/>
          <w:snapToGrid w:val="0"/>
          <w:sz w:val="24"/>
        </w:rPr>
        <w:t>；</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在运输包装外面标明其仅用于出</w:t>
      </w:r>
      <w:r w:rsidR="00FB3102" w:rsidRPr="00FB3102">
        <w:rPr>
          <w:rFonts w:ascii="Arial" w:eastAsia="宋体" w:hAnsi="Arial" w:cs="Arial"/>
          <w:snapToGrid w:val="0"/>
          <w:sz w:val="24"/>
        </w:rPr>
        <w:t>口</w:t>
      </w:r>
      <w:r w:rsidR="00FB3102">
        <w:rPr>
          <w:rFonts w:ascii="Arial" w:eastAsia="宋体" w:hAnsi="Arial" w:cs="Arial"/>
          <w:snapToGrid w:val="0"/>
          <w:sz w:val="24"/>
        </w:rPr>
        <w:t>；</w:t>
      </w:r>
      <w:r w:rsidR="00FB3102" w:rsidRPr="00FB3102">
        <w:rPr>
          <w:rFonts w:ascii="Arial" w:eastAsia="宋体" w:hAnsi="Arial" w:cs="Arial"/>
          <w:snapToGrid w:val="0"/>
          <w:sz w:val="24"/>
        </w:rPr>
        <w:t>以</w:t>
      </w:r>
      <w:r w:rsidRPr="00FB3102">
        <w:rPr>
          <w:rFonts w:ascii="Arial" w:eastAsia="宋体" w:hAnsi="Arial" w:cs="Arial"/>
          <w:snapToGrid w:val="0"/>
          <w:sz w:val="24"/>
        </w:rPr>
        <w:t>及</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不在国内商业销售或提供销售。</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h</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进一步规定，该产品不得在美国出售。</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记录在</w:t>
      </w:r>
      <w:r w:rsidRPr="00FB3102">
        <w:rPr>
          <w:rFonts w:ascii="Arial" w:hAnsi="Arial" w:cs="Arial"/>
          <w:snapToGrid w:val="0"/>
        </w:rPr>
        <w:t>FDA</w:t>
      </w:r>
      <w:r w:rsidRPr="00FB3102">
        <w:rPr>
          <w:rFonts w:ascii="Arial" w:hAnsi="Arial" w:cs="Arial"/>
          <w:snapToGrid w:val="0"/>
        </w:rPr>
        <w:t>评估是否遵守</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00FB3102">
        <w:rPr>
          <w:rFonts w:ascii="Arial" w:hAnsi="Arial" w:cs="Arial"/>
          <w:snapToGrid w:val="0"/>
        </w:rPr>
        <w:t>（</w:t>
      </w:r>
      <w:r w:rsidRPr="00FB3102">
        <w:rPr>
          <w:rFonts w:ascii="Arial" w:hAnsi="Arial" w:cs="Arial"/>
          <w:snapToGrid w:val="0"/>
        </w:rPr>
        <w:t>包括</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的要求</w:t>
      </w:r>
      <w:r w:rsidR="00FB3102">
        <w:rPr>
          <w:rFonts w:ascii="Arial" w:hAnsi="Arial" w:cs="Arial"/>
          <w:snapToGrid w:val="0"/>
        </w:rPr>
        <w:t>）</w:t>
      </w:r>
      <w:r w:rsidRPr="00FB3102">
        <w:rPr>
          <w:rFonts w:ascii="Arial" w:hAnsi="Arial" w:cs="Arial"/>
          <w:snapToGrid w:val="0"/>
        </w:rPr>
        <w:t>时起着重要作用。</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的</w:t>
      </w:r>
      <w:r w:rsidRPr="00FB3102">
        <w:rPr>
          <w:rFonts w:ascii="Arial" w:hAnsi="Arial" w:cs="Arial"/>
          <w:snapToGrid w:val="0"/>
        </w:rPr>
        <w:t>FDA</w:t>
      </w:r>
      <w:r w:rsidRPr="00FB3102">
        <w:rPr>
          <w:rFonts w:ascii="Arial" w:hAnsi="Arial" w:cs="Arial"/>
          <w:snapToGrid w:val="0"/>
        </w:rPr>
        <w:t>法规规定，根据</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出口部分加工</w:t>
      </w:r>
      <w:r w:rsidR="000317A8">
        <w:rPr>
          <w:rFonts w:ascii="Arial" w:hAnsi="Arial" w:cs="Arial"/>
          <w:snapToGrid w:val="0"/>
        </w:rPr>
        <w:t>生物制剂</w:t>
      </w:r>
      <w:r w:rsidRPr="00FB3102">
        <w:rPr>
          <w:rFonts w:ascii="Arial" w:hAnsi="Arial" w:cs="Arial"/>
          <w:snapToGrid w:val="0"/>
        </w:rPr>
        <w:t>的人员应满足</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中</w:t>
      </w:r>
      <w:r w:rsidRPr="00FB3102">
        <w:rPr>
          <w:rFonts w:ascii="Arial" w:hAnsi="Arial" w:cs="Arial"/>
          <w:snapToGrid w:val="0"/>
        </w:rPr>
        <w:t>的记录保存要求</w:t>
      </w:r>
      <w:r w:rsidR="00FB3102">
        <w:rPr>
          <w:rFonts w:ascii="Arial" w:hAnsi="Arial" w:cs="Arial"/>
          <w:snapToGrid w:val="0"/>
        </w:rPr>
        <w:t>（</w:t>
      </w:r>
      <w:r w:rsidRPr="00FB3102">
        <w:rPr>
          <w:rFonts w:ascii="Arial" w:hAnsi="Arial" w:cs="Arial"/>
          <w:snapToGrid w:val="0"/>
        </w:rPr>
        <w:t>已在上文第</w:t>
      </w:r>
      <w:r w:rsidRPr="00FB3102">
        <w:rPr>
          <w:rFonts w:ascii="Arial" w:hAnsi="Arial" w:cs="Arial"/>
          <w:snapToGrid w:val="0"/>
        </w:rPr>
        <w:t>VB</w:t>
      </w:r>
      <w:r w:rsidRPr="00FB3102">
        <w:rPr>
          <w:rFonts w:ascii="Arial" w:hAnsi="Arial" w:cs="Arial"/>
          <w:snapToGrid w:val="0"/>
        </w:rPr>
        <w:t>部分讨论</w:t>
      </w:r>
      <w:r w:rsidR="00FB3102">
        <w:rPr>
          <w:rFonts w:ascii="Arial" w:hAnsi="Arial" w:cs="Arial"/>
          <w:snapToGrid w:val="0"/>
        </w:rPr>
        <w:t>）</w:t>
      </w:r>
      <w:r w:rsidRPr="00FB3102">
        <w:rPr>
          <w:rFonts w:ascii="Arial" w:hAnsi="Arial" w:cs="Arial"/>
          <w:snapToGrid w:val="0"/>
        </w:rPr>
        <w:t>，并维护以下记录：</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证明出口产品属于部分加工</w:t>
      </w:r>
      <w:r w:rsidR="000317A8">
        <w:rPr>
          <w:rFonts w:ascii="Arial" w:eastAsia="宋体" w:hAnsi="Arial" w:cs="Arial"/>
          <w:snapToGrid w:val="0"/>
          <w:sz w:val="24"/>
        </w:rPr>
        <w:t>生物制剂</w:t>
      </w:r>
      <w:r w:rsidRPr="00FB3102">
        <w:rPr>
          <w:rFonts w:ascii="Arial" w:eastAsia="宋体" w:hAnsi="Arial" w:cs="Arial"/>
          <w:snapToGrid w:val="0"/>
          <w:sz w:val="24"/>
        </w:rPr>
        <w:t>，且不适用于预防、治疗或治愈人类疾病或伤害的记</w:t>
      </w:r>
      <w:r w:rsidR="00FB3102" w:rsidRPr="00FB3102">
        <w:rPr>
          <w:rFonts w:ascii="Arial" w:eastAsia="宋体" w:hAnsi="Arial" w:cs="Arial"/>
          <w:snapToGrid w:val="0"/>
          <w:sz w:val="24"/>
        </w:rPr>
        <w:t>录</w:t>
      </w:r>
      <w:r w:rsidR="00FB3102">
        <w:rPr>
          <w:rFonts w:ascii="Arial" w:eastAsia="宋体" w:hAnsi="Arial" w:cs="Arial"/>
          <w:snapToGrid w:val="0"/>
          <w:sz w:val="24"/>
        </w:rPr>
        <w:t>；</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证明部分加工</w:t>
      </w:r>
      <w:r w:rsidR="000317A8">
        <w:rPr>
          <w:rFonts w:ascii="Arial" w:eastAsia="宋体" w:hAnsi="Arial" w:cs="Arial"/>
          <w:snapToGrid w:val="0"/>
          <w:sz w:val="24"/>
          <w:szCs w:val="24"/>
        </w:rPr>
        <w:t>生物制剂</w:t>
      </w:r>
      <w:r w:rsidRPr="00FB3102">
        <w:rPr>
          <w:rFonts w:ascii="Arial" w:eastAsia="宋体" w:hAnsi="Arial" w:cs="Arial"/>
          <w:snapToGrid w:val="0"/>
          <w:sz w:val="24"/>
          <w:szCs w:val="24"/>
        </w:rPr>
        <w:t>按照</w:t>
      </w:r>
      <w:r w:rsidRPr="00FB3102">
        <w:rPr>
          <w:rFonts w:ascii="Arial" w:eastAsia="宋体" w:hAnsi="Arial" w:cs="Arial"/>
          <w:snapToGrid w:val="0"/>
          <w:sz w:val="24"/>
          <w:szCs w:val="24"/>
        </w:rPr>
        <w:t>cGMP</w:t>
      </w:r>
      <w:r w:rsidRPr="00FB3102">
        <w:rPr>
          <w:rFonts w:ascii="Arial" w:eastAsia="宋体" w:hAnsi="Arial" w:cs="Arial"/>
          <w:snapToGrid w:val="0"/>
          <w:sz w:val="24"/>
          <w:szCs w:val="24"/>
        </w:rPr>
        <w:t>制造的记</w:t>
      </w:r>
      <w:r w:rsidR="00FB3102" w:rsidRPr="00FB3102">
        <w:rPr>
          <w:rFonts w:ascii="Arial" w:eastAsia="宋体" w:hAnsi="Arial" w:cs="Arial"/>
          <w:snapToGrid w:val="0"/>
          <w:sz w:val="24"/>
          <w:szCs w:val="24"/>
        </w:rPr>
        <w:t>录</w:t>
      </w:r>
      <w:r w:rsidR="00FB3102">
        <w:rPr>
          <w:rFonts w:ascii="Arial" w:eastAsia="宋体" w:hAnsi="Arial" w:cs="Arial"/>
          <w:snapToGrid w:val="0"/>
          <w:sz w:val="24"/>
          <w:szCs w:val="24"/>
        </w:rPr>
        <w:t>；</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显示出口部分加工</w:t>
      </w:r>
      <w:r w:rsidR="000317A8">
        <w:rPr>
          <w:rFonts w:ascii="Arial" w:eastAsia="宋体" w:hAnsi="Arial" w:cs="Arial"/>
          <w:snapToGrid w:val="0"/>
          <w:sz w:val="24"/>
        </w:rPr>
        <w:t>生物制剂</w:t>
      </w:r>
      <w:r w:rsidRPr="00FB3102">
        <w:rPr>
          <w:rFonts w:ascii="Arial" w:eastAsia="宋体" w:hAnsi="Arial" w:cs="Arial"/>
          <w:snapToGrid w:val="0"/>
          <w:sz w:val="24"/>
        </w:rPr>
        <w:t>的分销情况的记</w:t>
      </w:r>
      <w:r w:rsidR="00FB3102" w:rsidRPr="00FB3102">
        <w:rPr>
          <w:rFonts w:ascii="Arial" w:eastAsia="宋体" w:hAnsi="Arial" w:cs="Arial"/>
          <w:snapToGrid w:val="0"/>
          <w:sz w:val="24"/>
        </w:rPr>
        <w:t>录</w:t>
      </w:r>
      <w:r w:rsidR="00FB3102">
        <w:rPr>
          <w:rFonts w:ascii="Arial" w:eastAsia="宋体" w:hAnsi="Arial" w:cs="Arial"/>
          <w:snapToGrid w:val="0"/>
          <w:sz w:val="24"/>
        </w:rPr>
        <w:t>；</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rPr>
        <w:t>出口部分加工</w:t>
      </w:r>
      <w:r w:rsidR="000317A8">
        <w:rPr>
          <w:rFonts w:ascii="Arial" w:eastAsia="宋体" w:hAnsi="Arial" w:cs="Arial"/>
          <w:snapToGrid w:val="0"/>
          <w:sz w:val="24"/>
        </w:rPr>
        <w:t>生物制剂</w:t>
      </w:r>
      <w:r w:rsidRPr="00FB3102">
        <w:rPr>
          <w:rFonts w:ascii="Arial" w:eastAsia="宋体" w:hAnsi="Arial" w:cs="Arial"/>
          <w:snapToGrid w:val="0"/>
          <w:sz w:val="24"/>
        </w:rPr>
        <w:t>附带的所有标签副</w:t>
      </w:r>
      <w:r w:rsidR="00FB3102" w:rsidRPr="00FB3102">
        <w:rPr>
          <w:rFonts w:ascii="Arial" w:eastAsia="宋体" w:hAnsi="Arial" w:cs="Arial"/>
          <w:snapToGrid w:val="0"/>
          <w:sz w:val="24"/>
        </w:rPr>
        <w:t>本</w:t>
      </w:r>
      <w:r w:rsidR="00FB3102">
        <w:rPr>
          <w:rFonts w:ascii="Arial" w:eastAsia="宋体" w:hAnsi="Arial" w:cs="Arial"/>
          <w:snapToGrid w:val="0"/>
          <w:sz w:val="24"/>
        </w:rPr>
        <w:t>；</w:t>
      </w:r>
      <w:r w:rsidR="00FB3102" w:rsidRPr="00FB3102">
        <w:rPr>
          <w:rFonts w:ascii="Arial" w:eastAsia="宋体" w:hAnsi="Arial" w:cs="Arial"/>
          <w:snapToGrid w:val="0"/>
          <w:sz w:val="24"/>
        </w:rPr>
        <w:t>以</w:t>
      </w:r>
      <w:r w:rsidRPr="00FB3102">
        <w:rPr>
          <w:rFonts w:ascii="Arial" w:eastAsia="宋体" w:hAnsi="Arial" w:cs="Arial"/>
          <w:snapToGrid w:val="0"/>
          <w:sz w:val="24"/>
        </w:rPr>
        <w:t>及</w:t>
      </w:r>
    </w:p>
    <w:p w:rsidR="00F71864" w:rsidRPr="00FB3102" w:rsidRDefault="00357122" w:rsidP="006C43CF">
      <w:pPr>
        <w:pStyle w:val="a4"/>
        <w:numPr>
          <w:ilvl w:val="1"/>
          <w:numId w:val="8"/>
        </w:numPr>
        <w:topLinePunct/>
        <w:adjustRightInd w:val="0"/>
        <w:snapToGrid w:val="0"/>
        <w:spacing w:afterLines="75" w:after="224" w:line="360" w:lineRule="auto"/>
        <w:ind w:leftChars="386" w:left="1274"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证明产品旨在美国境外进一步制造成最终剂型的其他记录。这可能包括附有以下声明的容器标签，即</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注意：仅供进一步制造使用</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和任何包装说明书。</w:t>
      </w:r>
    </w:p>
    <w:p w:rsidR="006C43CF" w:rsidRDefault="006C43CF">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此外，制造、制备或加工部分加工</w:t>
      </w:r>
      <w:r w:rsidR="000317A8">
        <w:rPr>
          <w:rFonts w:ascii="Arial" w:hAnsi="Arial" w:cs="Arial"/>
          <w:snapToGrid w:val="0"/>
        </w:rPr>
        <w:t>生物制剂</w:t>
      </w:r>
      <w:r w:rsidRPr="00FB3102">
        <w:rPr>
          <w:rFonts w:ascii="Arial" w:hAnsi="Arial" w:cs="Arial"/>
          <w:snapToGrid w:val="0"/>
        </w:rPr>
        <w:t>以供出口的公司必须向</w:t>
      </w:r>
      <w:r w:rsidRPr="00FB3102">
        <w:rPr>
          <w:rFonts w:ascii="Arial" w:hAnsi="Arial" w:cs="Arial"/>
          <w:snapToGrid w:val="0"/>
        </w:rPr>
        <w:t>FDA</w:t>
      </w:r>
      <w:r w:rsidRPr="00FB3102">
        <w:rPr>
          <w:rFonts w:ascii="Arial" w:hAnsi="Arial" w:cs="Arial"/>
          <w:snapToGrid w:val="0"/>
        </w:rPr>
        <w:t>注册，并根据</w:t>
      </w:r>
      <w:r w:rsidR="006358A4">
        <w:rPr>
          <w:rFonts w:ascii="Arial" w:hAnsi="Arial" w:cs="Arial"/>
          <w:snapToGrid w:val="0"/>
        </w:rPr>
        <w:t>该法案第</w:t>
      </w:r>
      <w:r w:rsidRPr="00FB3102">
        <w:rPr>
          <w:rFonts w:ascii="Arial" w:hAnsi="Arial" w:cs="Arial"/>
          <w:snapToGrid w:val="0"/>
        </w:rPr>
        <w:t>510</w:t>
      </w:r>
      <w:r w:rsidRPr="00FB3102">
        <w:rPr>
          <w:rFonts w:ascii="Arial" w:hAnsi="Arial" w:cs="Arial"/>
          <w:snapToGrid w:val="0"/>
        </w:rPr>
        <w:t>条和</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sidRPr="00FB3102">
        <w:rPr>
          <w:rFonts w:ascii="Arial" w:hAnsi="Arial" w:cs="Arial"/>
          <w:snapToGrid w:val="0"/>
        </w:rPr>
        <w:t>第</w:t>
      </w:r>
      <w:r w:rsidRPr="00FB3102">
        <w:rPr>
          <w:rFonts w:ascii="Arial" w:hAnsi="Arial" w:cs="Arial"/>
          <w:snapToGrid w:val="0"/>
        </w:rPr>
        <w:t>207</w:t>
      </w:r>
      <w:r w:rsidRPr="00FB3102">
        <w:rPr>
          <w:rFonts w:ascii="Arial" w:hAnsi="Arial" w:cs="Arial"/>
          <w:snapToGrid w:val="0"/>
        </w:rPr>
        <w:t>和</w:t>
      </w:r>
      <w:r w:rsidRPr="00FB3102">
        <w:rPr>
          <w:rFonts w:ascii="Arial" w:hAnsi="Arial" w:cs="Arial"/>
          <w:snapToGrid w:val="0"/>
        </w:rPr>
        <w:t>607</w:t>
      </w:r>
      <w:r w:rsidRPr="00FB3102">
        <w:rPr>
          <w:rFonts w:ascii="Arial" w:hAnsi="Arial" w:cs="Arial"/>
          <w:snapToGrid w:val="0"/>
        </w:rPr>
        <w:t>或</w:t>
      </w:r>
      <w:r w:rsidRPr="00FB3102">
        <w:rPr>
          <w:rFonts w:ascii="Arial" w:hAnsi="Arial" w:cs="Arial"/>
          <w:snapToGrid w:val="0"/>
        </w:rPr>
        <w:t>807</w:t>
      </w:r>
      <w:r w:rsidRPr="00FB3102">
        <w:rPr>
          <w:rFonts w:ascii="Arial" w:hAnsi="Arial" w:cs="Arial"/>
          <w:snapToGrid w:val="0"/>
        </w:rPr>
        <w:t>部分</w:t>
      </w:r>
      <w:r w:rsidR="00FB3102">
        <w:rPr>
          <w:rFonts w:ascii="Arial" w:hAnsi="Arial" w:cs="Arial"/>
          <w:snapToGrid w:val="0"/>
        </w:rPr>
        <w:t>（</w:t>
      </w:r>
      <w:r w:rsidRPr="00FB3102">
        <w:rPr>
          <w:rFonts w:ascii="Arial" w:hAnsi="Arial" w:cs="Arial"/>
          <w:snapToGrid w:val="0"/>
        </w:rPr>
        <w:t>以适用者为准</w:t>
      </w:r>
      <w:r w:rsidR="00FB3102">
        <w:rPr>
          <w:rFonts w:ascii="Arial" w:hAnsi="Arial" w:cs="Arial"/>
          <w:snapToGrid w:val="0"/>
        </w:rPr>
        <w:t>）</w:t>
      </w:r>
      <w:r w:rsidRPr="00FB3102">
        <w:rPr>
          <w:rFonts w:ascii="Arial" w:hAnsi="Arial" w:cs="Arial"/>
          <w:snapToGrid w:val="0"/>
        </w:rPr>
        <w:t>上市其产品。</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6C43CF" w:rsidRDefault="00357122" w:rsidP="006C43CF">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29" w:name="_TOC_250003"/>
      <w:bookmarkStart w:id="30" w:name="_Toc498608356"/>
      <w:r w:rsidRPr="006C43CF">
        <w:rPr>
          <w:rFonts w:ascii="Arial" w:hAnsi="Arial" w:cs="Arial"/>
          <w:b/>
          <w:snapToGrid w:val="0"/>
          <w:sz w:val="28"/>
        </w:rPr>
        <w:lastRenderedPageBreak/>
        <w:t>根据</w:t>
      </w:r>
      <w:r w:rsidR="006358A4">
        <w:rPr>
          <w:rFonts w:ascii="Arial" w:hAnsi="Arial" w:cs="Arial"/>
          <w:b/>
          <w:snapToGrid w:val="0"/>
          <w:sz w:val="28"/>
        </w:rPr>
        <w:t>该法案第</w:t>
      </w:r>
      <w:r w:rsidRPr="006C43CF">
        <w:rPr>
          <w:rFonts w:ascii="Arial" w:hAnsi="Arial" w:cs="Arial"/>
          <w:b/>
          <w:snapToGrid w:val="0"/>
          <w:sz w:val="28"/>
        </w:rPr>
        <w:t>80</w:t>
      </w:r>
      <w:r w:rsidR="00FB3102" w:rsidRPr="006C43CF">
        <w:rPr>
          <w:rFonts w:ascii="Arial" w:hAnsi="Arial" w:cs="Arial"/>
          <w:b/>
          <w:snapToGrid w:val="0"/>
          <w:sz w:val="28"/>
        </w:rPr>
        <w:t xml:space="preserve">1 </w:t>
      </w:r>
      <w:r w:rsidR="00842A02">
        <w:rPr>
          <w:rFonts w:ascii="Arial" w:hAnsi="Arial" w:cs="Arial"/>
          <w:b/>
          <w:snapToGrid w:val="0"/>
          <w:sz w:val="28"/>
        </w:rPr>
        <w:t>（</w:t>
      </w:r>
      <w:r w:rsidR="00FB3102" w:rsidRPr="006C43CF">
        <w:rPr>
          <w:rFonts w:ascii="Arial" w:hAnsi="Arial" w:cs="Arial"/>
          <w:b/>
          <w:snapToGrid w:val="0"/>
          <w:sz w:val="28"/>
        </w:rPr>
        <w:t>e</w:t>
      </w:r>
      <w:r w:rsidR="00842A02">
        <w:rPr>
          <w:rFonts w:ascii="Arial" w:hAnsi="Arial" w:cs="Arial"/>
          <w:b/>
          <w:snapToGrid w:val="0"/>
          <w:sz w:val="28"/>
        </w:rPr>
        <w:t>）</w:t>
      </w:r>
      <w:r w:rsidR="00FB3102" w:rsidRPr="006C43CF">
        <w:rPr>
          <w:rFonts w:ascii="Arial" w:hAnsi="Arial" w:cs="Arial"/>
          <w:b/>
          <w:snapToGrid w:val="0"/>
          <w:sz w:val="28"/>
        </w:rPr>
        <w:t>（</w:t>
      </w:r>
      <w:r w:rsidR="00FB3102" w:rsidRPr="006C43CF">
        <w:rPr>
          <w:rFonts w:ascii="Arial" w:hAnsi="Arial" w:cs="Arial"/>
          <w:b/>
          <w:snapToGrid w:val="0"/>
          <w:sz w:val="28"/>
        </w:rPr>
        <w:t>1</w:t>
      </w:r>
      <w:r w:rsidR="00FB3102" w:rsidRPr="006C43CF">
        <w:rPr>
          <w:rFonts w:ascii="Arial" w:hAnsi="Arial" w:cs="Arial"/>
          <w:b/>
          <w:snapToGrid w:val="0"/>
          <w:sz w:val="28"/>
        </w:rPr>
        <w:t>）条</w:t>
      </w:r>
      <w:r w:rsidRPr="006C43CF">
        <w:rPr>
          <w:rFonts w:ascii="Arial" w:hAnsi="Arial" w:cs="Arial"/>
          <w:b/>
          <w:snapToGrid w:val="0"/>
          <w:sz w:val="28"/>
        </w:rPr>
        <w:t>-</w:t>
      </w:r>
      <w:r w:rsidR="006358A4">
        <w:rPr>
          <w:rFonts w:ascii="Arial" w:hAnsi="Arial" w:cs="Arial"/>
          <w:b/>
          <w:snapToGrid w:val="0"/>
          <w:sz w:val="28"/>
        </w:rPr>
        <w:t>该法案第</w:t>
      </w:r>
      <w:r w:rsidRPr="006C43CF">
        <w:rPr>
          <w:rFonts w:ascii="Arial" w:hAnsi="Arial" w:cs="Arial"/>
          <w:b/>
          <w:snapToGrid w:val="0"/>
          <w:sz w:val="28"/>
        </w:rPr>
        <w:t>801</w:t>
      </w:r>
      <w:r w:rsidR="00FB3102" w:rsidRPr="006C43CF">
        <w:rPr>
          <w:rFonts w:ascii="Arial" w:hAnsi="Arial" w:cs="Arial"/>
          <w:b/>
          <w:snapToGrid w:val="0"/>
          <w:sz w:val="28"/>
        </w:rPr>
        <w:t>（</w:t>
      </w:r>
      <w:r w:rsidR="00FB3102" w:rsidRPr="006C43CF">
        <w:rPr>
          <w:rFonts w:ascii="Arial" w:hAnsi="Arial" w:cs="Arial"/>
          <w:b/>
          <w:snapToGrid w:val="0"/>
          <w:sz w:val="28"/>
        </w:rPr>
        <w:t>f</w:t>
      </w:r>
      <w:r w:rsidR="00FB3102" w:rsidRPr="006C43CF">
        <w:rPr>
          <w:rFonts w:ascii="Arial" w:hAnsi="Arial" w:cs="Arial"/>
          <w:b/>
          <w:snapToGrid w:val="0"/>
          <w:sz w:val="28"/>
        </w:rPr>
        <w:t>）条</w:t>
      </w:r>
      <w:r w:rsidRPr="006C43CF">
        <w:rPr>
          <w:rFonts w:ascii="Arial" w:hAnsi="Arial" w:cs="Arial"/>
          <w:b/>
          <w:snapToGrid w:val="0"/>
          <w:sz w:val="28"/>
        </w:rPr>
        <w:t>出口的药品和</w:t>
      </w:r>
      <w:r w:rsidR="000317A8">
        <w:rPr>
          <w:rFonts w:ascii="Arial" w:hAnsi="Arial" w:cs="Arial"/>
          <w:b/>
          <w:snapToGrid w:val="0"/>
          <w:sz w:val="28"/>
        </w:rPr>
        <w:t>生物制剂</w:t>
      </w:r>
      <w:r w:rsidRPr="006C43CF">
        <w:rPr>
          <w:rFonts w:ascii="Arial" w:hAnsi="Arial" w:cs="Arial"/>
          <w:b/>
          <w:snapToGrid w:val="0"/>
          <w:sz w:val="28"/>
        </w:rPr>
        <w:t>的标签要求</w:t>
      </w:r>
      <w:bookmarkEnd w:id="29"/>
      <w:bookmarkEnd w:id="30"/>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年修正案载有一项新规定，该规定允许出口可在美国销售且已出口至具有不同或附加标签要求或使用条件</w:t>
      </w:r>
      <w:r w:rsidR="00FB3102">
        <w:rPr>
          <w:rFonts w:ascii="Arial" w:hAnsi="Arial" w:cs="Arial"/>
          <w:snapToGrid w:val="0"/>
        </w:rPr>
        <w:t>（</w:t>
      </w:r>
      <w:r w:rsidRPr="00FB3102">
        <w:rPr>
          <w:rFonts w:ascii="Arial" w:hAnsi="Arial" w:cs="Arial"/>
          <w:snapToGrid w:val="0"/>
        </w:rPr>
        <w:t>与</w:t>
      </w:r>
      <w:r w:rsidRPr="00FB3102">
        <w:rPr>
          <w:rFonts w:ascii="Arial" w:hAnsi="Arial" w:cs="Arial"/>
          <w:snapToGrid w:val="0"/>
        </w:rPr>
        <w:t>FDA</w:t>
      </w:r>
      <w:r w:rsidRPr="00FB3102">
        <w:rPr>
          <w:rFonts w:ascii="Arial" w:hAnsi="Arial" w:cs="Arial"/>
          <w:snapToGrid w:val="0"/>
        </w:rPr>
        <w:t>批准标签相比</w:t>
      </w:r>
      <w:r w:rsidR="00FB3102">
        <w:rPr>
          <w:rFonts w:ascii="Arial" w:hAnsi="Arial" w:cs="Arial"/>
          <w:snapToGrid w:val="0"/>
        </w:rPr>
        <w:t>）</w:t>
      </w:r>
      <w:r w:rsidRPr="00FB3102">
        <w:rPr>
          <w:rFonts w:ascii="Arial" w:hAnsi="Arial" w:cs="Arial"/>
          <w:snapToGrid w:val="0"/>
        </w:rPr>
        <w:t>的国家的药品</w:t>
      </w:r>
      <w:r w:rsidR="00FB3102">
        <w:rPr>
          <w:rFonts w:ascii="Arial" w:hAnsi="Arial" w:cs="Arial"/>
          <w:snapToGrid w:val="0"/>
        </w:rPr>
        <w:t>（</w:t>
      </w:r>
      <w:r w:rsidRPr="00FB3102">
        <w:rPr>
          <w:rFonts w:ascii="Arial" w:hAnsi="Arial" w:cs="Arial"/>
          <w:snapToGrid w:val="0"/>
        </w:rPr>
        <w:t>胰岛素、抗生素、动物药品或根据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条出口的药品</w:t>
      </w:r>
      <w:r w:rsidR="006C43CF">
        <w:rPr>
          <w:rStyle w:val="a9"/>
          <w:rFonts w:ascii="Arial" w:hAnsi="Arial" w:cs="Arial"/>
          <w:snapToGrid w:val="0"/>
        </w:rPr>
        <w:footnoteReference w:id="7"/>
      </w:r>
      <w:r w:rsidR="00FB3102">
        <w:rPr>
          <w:rFonts w:ascii="Arial" w:hAnsi="Arial" w:cs="Arial"/>
          <w:snapToGrid w:val="0"/>
        </w:rPr>
        <w:t>）</w:t>
      </w:r>
      <w:r w:rsidRPr="00FB3102">
        <w:rPr>
          <w:rFonts w:ascii="Arial" w:hAnsi="Arial" w:cs="Arial"/>
          <w:snapToGrid w:val="0"/>
        </w:rPr>
        <w:t>，且</w:t>
      </w:r>
      <w:r w:rsidR="005845E0">
        <w:rPr>
          <w:rFonts w:ascii="Arial" w:hAnsi="Arial" w:cs="Arial"/>
          <w:snapToGrid w:val="0"/>
        </w:rPr>
        <w:t>国外</w:t>
      </w:r>
      <w:r w:rsidRPr="00FB3102">
        <w:rPr>
          <w:rFonts w:ascii="Arial" w:hAnsi="Arial" w:cs="Arial"/>
          <w:snapToGrid w:val="0"/>
        </w:rPr>
        <w:t>要求按照此类要求或用途标记药品。对于此类药品，</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规定了某些标签要求。根据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f</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，出口药品可以按照</w:t>
      </w:r>
      <w:r w:rsidR="005845E0">
        <w:rPr>
          <w:rFonts w:ascii="Arial" w:hAnsi="Arial" w:cs="Arial"/>
          <w:snapToGrid w:val="0"/>
        </w:rPr>
        <w:t>国外</w:t>
      </w:r>
      <w:r w:rsidRPr="00FB3102">
        <w:rPr>
          <w:rFonts w:ascii="Arial" w:hAnsi="Arial" w:cs="Arial"/>
          <w:snapToGrid w:val="0"/>
        </w:rPr>
        <w:t>要求和使用条件进行标记，但药品也应按照该法进行标记。</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如果标签包含未得到美国批准的使用条件，则</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f</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要求标签声明该用途未经该法批准。该法规定，</w:t>
      </w:r>
      <w:r w:rsidR="00FB3102" w:rsidRPr="00FB3102">
        <w:rPr>
          <w:rFonts w:ascii="宋体" w:hAnsi="宋体" w:cs="Arial"/>
          <w:snapToGrid w:val="0"/>
        </w:rPr>
        <w:t>“</w:t>
      </w:r>
      <w:r w:rsidRPr="00FB3102">
        <w:rPr>
          <w:rFonts w:ascii="Arial" w:hAnsi="Arial" w:cs="Arial"/>
          <w:snapToGrid w:val="0"/>
        </w:rPr>
        <w:t>标签</w:t>
      </w:r>
      <w:r w:rsidR="00FB3102" w:rsidRPr="00FB3102">
        <w:rPr>
          <w:rFonts w:ascii="宋体" w:hAnsi="宋体" w:cs="Arial"/>
          <w:snapToGrid w:val="0"/>
        </w:rPr>
        <w:t>”</w:t>
      </w:r>
      <w:r w:rsidRPr="00FB3102">
        <w:rPr>
          <w:rFonts w:ascii="Arial" w:hAnsi="Arial" w:cs="Arial"/>
          <w:snapToGrid w:val="0"/>
        </w:rPr>
        <w:t>是指</w:t>
      </w:r>
      <w:r w:rsidR="00FB3102" w:rsidRPr="00FB3102">
        <w:rPr>
          <w:rFonts w:ascii="宋体" w:hAnsi="宋体"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任</w:t>
      </w:r>
      <w:r w:rsidRPr="00FB3102">
        <w:rPr>
          <w:rFonts w:ascii="Arial" w:hAnsi="Arial" w:cs="Arial"/>
          <w:snapToGrid w:val="0"/>
        </w:rPr>
        <w:t>何制品或其任何容器或包装纸上，</w:t>
      </w:r>
      <w:r w:rsidR="00FB3102" w:rsidRPr="00FB3102">
        <w:rPr>
          <w:rFonts w:ascii="Arial" w:hAnsi="Arial" w:cs="Arial"/>
          <w:snapToGrid w:val="0"/>
        </w:rPr>
        <w:t>或</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此</w:t>
      </w:r>
      <w:r w:rsidRPr="00FB3102">
        <w:rPr>
          <w:rFonts w:ascii="Arial" w:hAnsi="Arial" w:cs="Arial"/>
          <w:snapToGrid w:val="0"/>
        </w:rPr>
        <w:t>类物品附带的所有标签和其他书面、印刷或图形物品。因此，为了遵守</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f</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w:t>
      </w:r>
      <w:r w:rsidRPr="00FB3102">
        <w:rPr>
          <w:rFonts w:ascii="Arial" w:hAnsi="Arial" w:cs="Arial"/>
          <w:snapToGrid w:val="0"/>
        </w:rPr>
        <w:t>FDA</w:t>
      </w:r>
      <w:r w:rsidRPr="00FB3102">
        <w:rPr>
          <w:rFonts w:ascii="Arial" w:hAnsi="Arial" w:cs="Arial"/>
          <w:snapToGrid w:val="0"/>
        </w:rPr>
        <w:t>建议，只要存在未批准用途，公司应在标签上声明此类用途未获得美国批准。例如，如果直接标签和产品容器上标有未批准用途，则应在直接标签和产品容器上声明此类用途未获得美国批准。</w:t>
      </w:r>
    </w:p>
    <w:p w:rsidR="006E172D" w:rsidRPr="00FB3102" w:rsidRDefault="00357122" w:rsidP="006E172D">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FDA</w:t>
      </w:r>
      <w:r w:rsidRPr="00FB3102">
        <w:rPr>
          <w:rFonts w:ascii="Arial" w:hAnsi="Arial" w:cs="Arial"/>
          <w:snapToGrid w:val="0"/>
        </w:rPr>
        <w:t>已收到的问题是，注明此类用途未获得美国批准的声明是否可应使用</w:t>
      </w:r>
      <w:r w:rsidR="005845E0">
        <w:rPr>
          <w:rFonts w:ascii="Arial" w:hAnsi="Arial" w:cs="Arial"/>
          <w:snapToGrid w:val="0"/>
        </w:rPr>
        <w:t>国外</w:t>
      </w:r>
      <w:r w:rsidRPr="00FB3102">
        <w:rPr>
          <w:rFonts w:ascii="Arial" w:hAnsi="Arial" w:cs="Arial"/>
          <w:snapToGrid w:val="0"/>
        </w:rPr>
        <w:t>语言编写。</w:t>
      </w:r>
      <w:r w:rsidR="006E172D" w:rsidRPr="00FB3102">
        <w:rPr>
          <w:rFonts w:ascii="Arial" w:hAnsi="Arial" w:cs="Arial"/>
          <w:snapToGrid w:val="0"/>
        </w:rPr>
        <w:t>虽然</w:t>
      </w:r>
      <w:r w:rsidR="006358A4">
        <w:rPr>
          <w:rFonts w:ascii="Arial" w:hAnsi="Arial" w:cs="Arial"/>
          <w:snapToGrid w:val="0"/>
        </w:rPr>
        <w:t>该法案第</w:t>
      </w:r>
      <w:r w:rsidR="006E172D" w:rsidRPr="00FB3102">
        <w:rPr>
          <w:rFonts w:ascii="Arial" w:hAnsi="Arial" w:cs="Arial"/>
          <w:snapToGrid w:val="0"/>
        </w:rPr>
        <w:t>801</w:t>
      </w:r>
      <w:r w:rsidR="006E172D">
        <w:rPr>
          <w:rFonts w:ascii="Arial" w:hAnsi="Arial" w:cs="Arial"/>
          <w:snapToGrid w:val="0"/>
        </w:rPr>
        <w:t>（</w:t>
      </w:r>
      <w:r w:rsidR="006E172D" w:rsidRPr="00FB3102">
        <w:rPr>
          <w:rFonts w:ascii="Arial" w:hAnsi="Arial" w:cs="Arial"/>
          <w:snapToGrid w:val="0"/>
        </w:rPr>
        <w:t>f</w:t>
      </w:r>
      <w:r w:rsidR="006E172D">
        <w:rPr>
          <w:rFonts w:ascii="Arial" w:hAnsi="Arial" w:cs="Arial"/>
          <w:snapToGrid w:val="0"/>
        </w:rPr>
        <w:t>）</w:t>
      </w:r>
      <w:r w:rsidR="006E172D" w:rsidRPr="00FB3102">
        <w:rPr>
          <w:rFonts w:ascii="Arial" w:hAnsi="Arial" w:cs="Arial"/>
          <w:snapToGrid w:val="0"/>
        </w:rPr>
        <w:t>条未提到这一点，本机构建议使用</w:t>
      </w:r>
      <w:r w:rsidR="005845E0">
        <w:rPr>
          <w:rFonts w:ascii="Arial" w:hAnsi="Arial" w:cs="Arial"/>
          <w:snapToGrid w:val="0"/>
        </w:rPr>
        <w:t>国外</w:t>
      </w:r>
      <w:r w:rsidR="006E172D" w:rsidRPr="00FB3102">
        <w:rPr>
          <w:rFonts w:ascii="Arial" w:hAnsi="Arial" w:cs="Arial"/>
          <w:snapToGrid w:val="0"/>
        </w:rPr>
        <w:t>语言编写该声明</w:t>
      </w:r>
      <w:r w:rsidR="006E172D">
        <w:rPr>
          <w:rFonts w:ascii="Arial" w:hAnsi="Arial" w:cs="Arial"/>
          <w:snapToGrid w:val="0"/>
        </w:rPr>
        <w:t>（</w:t>
      </w:r>
      <w:r w:rsidR="006E172D" w:rsidRPr="00FB3102">
        <w:rPr>
          <w:rFonts w:ascii="Arial" w:hAnsi="Arial" w:cs="Arial"/>
          <w:snapToGrid w:val="0"/>
        </w:rPr>
        <w:t>即整个</w:t>
      </w:r>
      <w:r w:rsidR="005845E0">
        <w:rPr>
          <w:rFonts w:ascii="Arial" w:hAnsi="Arial" w:cs="Arial"/>
          <w:snapToGrid w:val="0"/>
        </w:rPr>
        <w:t>国外</w:t>
      </w:r>
      <w:r w:rsidR="006E172D" w:rsidRPr="00FB3102">
        <w:rPr>
          <w:rFonts w:ascii="Arial" w:hAnsi="Arial" w:cs="Arial"/>
          <w:snapToGrid w:val="0"/>
        </w:rPr>
        <w:t>使用标签的语言</w:t>
      </w:r>
      <w:r w:rsidR="006E172D">
        <w:rPr>
          <w:rFonts w:ascii="Arial" w:hAnsi="Arial" w:cs="Arial"/>
          <w:snapToGrid w:val="0"/>
        </w:rPr>
        <w:t>）</w:t>
      </w:r>
      <w:r w:rsidR="006E172D" w:rsidRPr="00FB3102">
        <w:rPr>
          <w:rFonts w:ascii="Arial" w:hAnsi="Arial" w:cs="Arial"/>
          <w:snapToGrid w:val="0"/>
        </w:rPr>
        <w:t>，因为如果</w:t>
      </w:r>
      <w:r w:rsidR="005845E0">
        <w:rPr>
          <w:rFonts w:ascii="Arial" w:hAnsi="Arial" w:cs="Arial"/>
          <w:snapToGrid w:val="0"/>
        </w:rPr>
        <w:t>国外</w:t>
      </w:r>
      <w:r w:rsidR="006E172D" w:rsidRPr="00FB3102">
        <w:rPr>
          <w:rFonts w:ascii="Arial" w:hAnsi="Arial" w:cs="Arial"/>
          <w:snapToGrid w:val="0"/>
        </w:rPr>
        <w:t>消费者可以阅读该声明，可帮助传达法律要求。</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bookmarkStart w:id="31" w:name="_bookmark6"/>
      <w:bookmarkEnd w:id="31"/>
      <w:r w:rsidRPr="00FB3102">
        <w:rPr>
          <w:rFonts w:ascii="Arial" w:eastAsia="宋体" w:hAnsi="Arial" w:cs="Arial"/>
          <w:snapToGrid w:val="0"/>
          <w:sz w:val="24"/>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在某些情况下，可以根据</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出口的产品可能符合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规定的出口条件</w:t>
      </w:r>
      <w:r w:rsidR="00FB3102">
        <w:rPr>
          <w:rFonts w:ascii="Arial" w:hAnsi="Arial" w:cs="Arial"/>
          <w:snapToGrid w:val="0"/>
        </w:rPr>
        <w:t>（</w:t>
      </w:r>
      <w:r w:rsidRPr="00FB3102">
        <w:rPr>
          <w:rFonts w:ascii="Arial" w:hAnsi="Arial" w:cs="Arial"/>
          <w:snapToGrid w:val="0"/>
        </w:rPr>
        <w:t>已在本文档第</w:t>
      </w:r>
      <w:r w:rsidRPr="00FB3102">
        <w:rPr>
          <w:rFonts w:ascii="Arial" w:hAnsi="Arial" w:cs="Arial"/>
          <w:snapToGrid w:val="0"/>
        </w:rPr>
        <w:t>VII.D</w:t>
      </w:r>
      <w:r w:rsidRPr="00FB3102">
        <w:rPr>
          <w:rFonts w:ascii="Arial" w:hAnsi="Arial" w:cs="Arial"/>
          <w:snapToGrid w:val="0"/>
        </w:rPr>
        <w:t>部分讨论</w:t>
      </w:r>
      <w:r w:rsidR="00FB3102">
        <w:rPr>
          <w:rFonts w:ascii="Arial" w:hAnsi="Arial" w:cs="Arial"/>
          <w:snapToGrid w:val="0"/>
        </w:rPr>
        <w:t>）</w:t>
      </w:r>
      <w:r w:rsidRPr="00FB3102">
        <w:rPr>
          <w:rFonts w:ascii="Arial" w:hAnsi="Arial" w:cs="Arial"/>
          <w:snapToGrid w:val="0"/>
        </w:rPr>
        <w:t>。在此类情况下，只要产品符合法定出口要求，公司就可以选择根据</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或第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的规定出口产品。根据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条出口的药品不受</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的标签要求制约。</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6E172D" w:rsidRDefault="00357122" w:rsidP="006E172D">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32" w:name="_Toc498608357"/>
      <w:r w:rsidRPr="006E172D">
        <w:rPr>
          <w:rFonts w:ascii="Arial" w:hAnsi="Arial" w:cs="Arial"/>
          <w:b/>
          <w:snapToGrid w:val="0"/>
          <w:sz w:val="28"/>
        </w:rPr>
        <w:lastRenderedPageBreak/>
        <w:t>根据</w:t>
      </w:r>
      <w:r w:rsidR="006358A4">
        <w:rPr>
          <w:rFonts w:ascii="Arial" w:hAnsi="Arial" w:cs="Arial"/>
          <w:b/>
          <w:snapToGrid w:val="0"/>
          <w:sz w:val="28"/>
        </w:rPr>
        <w:t>该法案第</w:t>
      </w:r>
      <w:r w:rsidRPr="006E172D">
        <w:rPr>
          <w:rFonts w:ascii="Arial" w:hAnsi="Arial" w:cs="Arial"/>
          <w:b/>
          <w:snapToGrid w:val="0"/>
          <w:sz w:val="28"/>
        </w:rPr>
        <w:t>802</w:t>
      </w:r>
      <w:r w:rsidR="00FB3102" w:rsidRPr="006E172D">
        <w:rPr>
          <w:rFonts w:ascii="Arial" w:hAnsi="Arial" w:cs="Arial"/>
          <w:b/>
          <w:snapToGrid w:val="0"/>
          <w:sz w:val="28"/>
        </w:rPr>
        <w:t>（</w:t>
      </w:r>
      <w:r w:rsidR="00FB3102" w:rsidRPr="006E172D">
        <w:rPr>
          <w:rFonts w:ascii="Arial" w:hAnsi="Arial" w:cs="Arial"/>
          <w:b/>
          <w:snapToGrid w:val="0"/>
          <w:sz w:val="28"/>
        </w:rPr>
        <w:t>b</w:t>
      </w:r>
      <w:r w:rsidR="00FB3102" w:rsidRPr="006E172D">
        <w:rPr>
          <w:rFonts w:ascii="Arial" w:hAnsi="Arial" w:cs="Arial"/>
          <w:b/>
          <w:snapToGrid w:val="0"/>
          <w:sz w:val="28"/>
        </w:rPr>
        <w:t>）条</w:t>
      </w:r>
      <w:r w:rsidRPr="006E172D">
        <w:rPr>
          <w:rFonts w:ascii="Arial" w:hAnsi="Arial" w:cs="Arial"/>
          <w:b/>
          <w:snapToGrid w:val="0"/>
          <w:sz w:val="28"/>
        </w:rPr>
        <w:t>出口未批准药品、</w:t>
      </w:r>
      <w:r w:rsidR="000317A8">
        <w:rPr>
          <w:rFonts w:ascii="Arial" w:hAnsi="Arial" w:cs="Arial"/>
          <w:b/>
          <w:snapToGrid w:val="0"/>
          <w:sz w:val="28"/>
        </w:rPr>
        <w:t>生物制剂</w:t>
      </w:r>
      <w:r w:rsidRPr="006E172D">
        <w:rPr>
          <w:rFonts w:ascii="Arial" w:hAnsi="Arial" w:cs="Arial"/>
          <w:b/>
          <w:snapToGrid w:val="0"/>
          <w:sz w:val="28"/>
        </w:rPr>
        <w:t>和器械</w:t>
      </w:r>
      <w:bookmarkEnd w:id="32"/>
    </w:p>
    <w:p w:rsidR="00F71864" w:rsidRPr="00FB3102" w:rsidRDefault="00357122" w:rsidP="00C4296D">
      <w:pPr>
        <w:pStyle w:val="a4"/>
        <w:numPr>
          <w:ilvl w:val="0"/>
          <w:numId w:val="5"/>
        </w:numPr>
        <w:tabs>
          <w:tab w:val="left" w:pos="4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33" w:name="_Toc498608358"/>
      <w:r w:rsidRPr="00FB3102">
        <w:rPr>
          <w:rFonts w:ascii="Arial" w:eastAsia="宋体" w:hAnsi="Arial" w:cs="Arial"/>
          <w:i/>
          <w:snapToGrid w:val="0"/>
          <w:sz w:val="24"/>
        </w:rPr>
        <w:t>药品和</w:t>
      </w:r>
      <w:r w:rsidR="000317A8">
        <w:rPr>
          <w:rFonts w:ascii="Arial" w:eastAsia="宋体" w:hAnsi="Arial" w:cs="Arial"/>
          <w:i/>
          <w:snapToGrid w:val="0"/>
          <w:sz w:val="24"/>
        </w:rPr>
        <w:t>生物制剂</w:t>
      </w:r>
      <w:bookmarkEnd w:id="33"/>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如前所述，法院和</w:t>
      </w:r>
      <w:r w:rsidRPr="00FB3102">
        <w:rPr>
          <w:rFonts w:ascii="Arial" w:hAnsi="Arial" w:cs="Arial"/>
          <w:snapToGrid w:val="0"/>
        </w:rPr>
        <w:t>FDA</w:t>
      </w:r>
      <w:r w:rsidRPr="00FB3102">
        <w:rPr>
          <w:rFonts w:ascii="Arial" w:hAnsi="Arial" w:cs="Arial"/>
          <w:snapToGrid w:val="0"/>
        </w:rPr>
        <w:t>认为</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不适用于未批准新药和</w:t>
      </w:r>
      <w:r w:rsidR="000317A8">
        <w:rPr>
          <w:rFonts w:ascii="Arial" w:hAnsi="Arial" w:cs="Arial"/>
          <w:snapToGrid w:val="0"/>
        </w:rPr>
        <w:t>生物制剂</w:t>
      </w:r>
      <w:r w:rsidRPr="00FB3102">
        <w:rPr>
          <w:rFonts w:ascii="Arial" w:hAnsi="Arial" w:cs="Arial"/>
          <w:snapToGrid w:val="0"/>
        </w:rPr>
        <w:t>。因此，</w:t>
      </w:r>
      <w:r w:rsidRPr="00FB3102">
        <w:rPr>
          <w:rFonts w:ascii="Arial" w:hAnsi="Arial" w:cs="Arial"/>
          <w:snapToGrid w:val="0"/>
        </w:rPr>
        <w:t>1986</w:t>
      </w:r>
      <w:r w:rsidRPr="00FB3102">
        <w:rPr>
          <w:rFonts w:ascii="Arial" w:hAnsi="Arial" w:cs="Arial"/>
          <w:snapToGrid w:val="0"/>
        </w:rPr>
        <w:t>年修正案修正了该法案，使得可以根据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条监管未批准新药和</w:t>
      </w:r>
      <w:r w:rsidR="000317A8">
        <w:rPr>
          <w:rFonts w:ascii="Arial" w:hAnsi="Arial" w:cs="Arial"/>
          <w:snapToGrid w:val="0"/>
        </w:rPr>
        <w:t>生物制剂</w:t>
      </w:r>
      <w:r w:rsidRPr="00FB3102">
        <w:rPr>
          <w:rFonts w:ascii="Arial" w:hAnsi="Arial" w:cs="Arial"/>
          <w:snapToGrid w:val="0"/>
        </w:rPr>
        <w:t>的出口。</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年修正案针对</w:t>
      </w:r>
      <w:r w:rsidR="006358A4">
        <w:rPr>
          <w:rFonts w:ascii="Arial" w:hAnsi="Arial" w:cs="Arial"/>
          <w:snapToGrid w:val="0"/>
        </w:rPr>
        <w:t>人用药品</w:t>
      </w:r>
      <w:r w:rsidRPr="00FB3102">
        <w:rPr>
          <w:rFonts w:ascii="Arial" w:hAnsi="Arial" w:cs="Arial"/>
          <w:snapToGrid w:val="0"/>
        </w:rPr>
        <w:t>和</w:t>
      </w:r>
      <w:r w:rsidR="000317A8">
        <w:rPr>
          <w:rFonts w:ascii="Arial" w:hAnsi="Arial" w:cs="Arial"/>
          <w:snapToGrid w:val="0"/>
        </w:rPr>
        <w:t>生物制剂</w:t>
      </w:r>
      <w:r w:rsidRPr="00FB3102">
        <w:rPr>
          <w:rFonts w:ascii="Arial" w:hAnsi="Arial" w:cs="Arial"/>
          <w:snapToGrid w:val="0"/>
        </w:rPr>
        <w:t>修改了</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条的范围，声明该规定适用于满足以下条件的药品和</w:t>
      </w:r>
      <w:r w:rsidR="000317A8">
        <w:rPr>
          <w:rFonts w:ascii="Arial" w:hAnsi="Arial" w:cs="Arial"/>
          <w:snapToGrid w:val="0"/>
        </w:rPr>
        <w:t>生物制剂</w:t>
      </w:r>
      <w:r w:rsidRPr="00FB3102">
        <w:rPr>
          <w:rFonts w:ascii="Arial" w:hAnsi="Arial" w:cs="Arial"/>
          <w:snapToGrid w:val="0"/>
        </w:rPr>
        <w:t>：</w:t>
      </w:r>
    </w:p>
    <w:p w:rsidR="00F71864" w:rsidRPr="00FB3102" w:rsidRDefault="00357122" w:rsidP="004B2014">
      <w:pPr>
        <w:pStyle w:val="a4"/>
        <w:numPr>
          <w:ilvl w:val="1"/>
          <w:numId w:val="5"/>
        </w:numPr>
        <w:topLinePunct/>
        <w:adjustRightInd w:val="0"/>
        <w:snapToGrid w:val="0"/>
        <w:spacing w:afterLines="75" w:after="224" w:line="360" w:lineRule="auto"/>
        <w:ind w:leftChars="322" w:left="1133" w:hangingChars="177" w:hanging="425"/>
        <w:jc w:val="both"/>
        <w:rPr>
          <w:rFonts w:ascii="Arial" w:eastAsia="宋体" w:hAnsi="Arial" w:cs="Arial"/>
          <w:snapToGrid w:val="0"/>
          <w:sz w:val="24"/>
          <w:szCs w:val="24"/>
        </w:rPr>
      </w:pPr>
      <w:r w:rsidRPr="00FB3102">
        <w:rPr>
          <w:rFonts w:ascii="Arial" w:eastAsia="宋体" w:hAnsi="Arial" w:cs="Arial"/>
          <w:snapToGrid w:val="0"/>
          <w:sz w:val="24"/>
        </w:rPr>
        <w:t>要求根据</w:t>
      </w:r>
      <w:r w:rsidR="006358A4">
        <w:rPr>
          <w:rFonts w:ascii="Arial" w:eastAsia="宋体" w:hAnsi="Arial" w:cs="Arial"/>
          <w:snapToGrid w:val="0"/>
          <w:sz w:val="24"/>
        </w:rPr>
        <w:t>该法案第</w:t>
      </w:r>
      <w:r w:rsidRPr="00FB3102">
        <w:rPr>
          <w:rFonts w:ascii="Arial" w:eastAsia="宋体" w:hAnsi="Arial" w:cs="Arial"/>
          <w:snapToGrid w:val="0"/>
          <w:sz w:val="24"/>
        </w:rPr>
        <w:t>505</w:t>
      </w:r>
      <w:r w:rsidRPr="00FB3102">
        <w:rPr>
          <w:rFonts w:ascii="Arial" w:eastAsia="宋体" w:hAnsi="Arial" w:cs="Arial"/>
          <w:snapToGrid w:val="0"/>
          <w:sz w:val="24"/>
        </w:rPr>
        <w:t>条获得批准，或根据</w:t>
      </w:r>
      <w:r w:rsidRPr="00FB3102">
        <w:rPr>
          <w:rFonts w:ascii="Arial" w:eastAsia="宋体" w:hAnsi="Arial" w:cs="Arial"/>
          <w:snapToGrid w:val="0"/>
          <w:sz w:val="24"/>
        </w:rPr>
        <w:t>PHS</w:t>
      </w:r>
      <w:r w:rsidRPr="00FB3102">
        <w:rPr>
          <w:rFonts w:ascii="Arial" w:eastAsia="宋体" w:hAnsi="Arial" w:cs="Arial"/>
          <w:snapToGrid w:val="0"/>
          <w:sz w:val="24"/>
        </w:rPr>
        <w:t>法案第</w:t>
      </w:r>
      <w:r w:rsidRPr="00FB3102">
        <w:rPr>
          <w:rFonts w:ascii="Arial" w:eastAsia="宋体" w:hAnsi="Arial" w:cs="Arial"/>
          <w:snapToGrid w:val="0"/>
          <w:sz w:val="24"/>
        </w:rPr>
        <w:t>351</w:t>
      </w:r>
      <w:r w:rsidRPr="00FB3102">
        <w:rPr>
          <w:rFonts w:ascii="Arial" w:eastAsia="宋体" w:hAnsi="Arial" w:cs="Arial"/>
          <w:snapToGrid w:val="0"/>
          <w:sz w:val="24"/>
        </w:rPr>
        <w:t>条获得许可</w:t>
      </w:r>
      <w:r w:rsidR="00FB3102">
        <w:rPr>
          <w:rFonts w:ascii="Arial" w:eastAsia="宋体" w:hAnsi="Arial" w:cs="Arial"/>
          <w:snapToGrid w:val="0"/>
          <w:sz w:val="24"/>
        </w:rPr>
        <w:t>（</w:t>
      </w:r>
      <w:r w:rsidRPr="00FB3102">
        <w:rPr>
          <w:rFonts w:ascii="Arial" w:eastAsia="宋体" w:hAnsi="Arial" w:cs="Arial"/>
          <w:snapToGrid w:val="0"/>
          <w:sz w:val="24"/>
        </w:rPr>
        <w:t>对于</w:t>
      </w:r>
      <w:r w:rsidR="000317A8">
        <w:rPr>
          <w:rFonts w:ascii="Arial" w:eastAsia="宋体" w:hAnsi="Arial" w:cs="Arial"/>
          <w:snapToGrid w:val="0"/>
          <w:sz w:val="24"/>
        </w:rPr>
        <w:t>生物制剂</w:t>
      </w:r>
      <w:r w:rsidR="00FB3102">
        <w:rPr>
          <w:rFonts w:ascii="Arial" w:eastAsia="宋体" w:hAnsi="Arial" w:cs="Arial"/>
          <w:snapToGrid w:val="0"/>
          <w:sz w:val="24"/>
        </w:rPr>
        <w:t>）</w:t>
      </w:r>
      <w:r w:rsidR="004B2014" w:rsidRPr="00FB3102">
        <w:rPr>
          <w:rFonts w:ascii="Arial" w:eastAsia="宋体" w:hAnsi="Arial" w:cs="Arial" w:hint="eastAsia"/>
          <w:snapToGrid w:val="0"/>
          <w:sz w:val="24"/>
        </w:rPr>
        <w:t>；</w:t>
      </w:r>
    </w:p>
    <w:p w:rsidR="00F71864" w:rsidRPr="00FB3102" w:rsidRDefault="00357122" w:rsidP="004B2014">
      <w:pPr>
        <w:pStyle w:val="a4"/>
        <w:numPr>
          <w:ilvl w:val="1"/>
          <w:numId w:val="5"/>
        </w:numPr>
        <w:topLinePunct/>
        <w:adjustRightInd w:val="0"/>
        <w:snapToGrid w:val="0"/>
        <w:spacing w:afterLines="75" w:after="224" w:line="360" w:lineRule="auto"/>
        <w:ind w:leftChars="322" w:left="1133" w:hangingChars="177" w:hanging="425"/>
        <w:jc w:val="both"/>
        <w:rPr>
          <w:rFonts w:ascii="Arial" w:eastAsia="宋体" w:hAnsi="Arial" w:cs="Arial"/>
          <w:snapToGrid w:val="0"/>
          <w:sz w:val="24"/>
          <w:szCs w:val="24"/>
        </w:rPr>
      </w:pPr>
      <w:r w:rsidRPr="00FB3102">
        <w:rPr>
          <w:rFonts w:ascii="Arial" w:eastAsia="宋体" w:hAnsi="Arial" w:cs="Arial"/>
          <w:snapToGrid w:val="0"/>
          <w:sz w:val="24"/>
        </w:rPr>
        <w:t>未获得此类批准或许可</w:t>
      </w:r>
      <w:r w:rsidR="00FB3102" w:rsidRPr="00FB3102">
        <w:rPr>
          <w:rFonts w:ascii="Arial" w:eastAsia="宋体" w:hAnsi="Arial" w:cs="Arial"/>
          <w:snapToGrid w:val="0"/>
          <w:sz w:val="24"/>
        </w:rPr>
        <w:t>证</w:t>
      </w:r>
      <w:r w:rsidR="00FB3102">
        <w:rPr>
          <w:rFonts w:ascii="Arial" w:eastAsia="宋体" w:hAnsi="Arial" w:cs="Arial"/>
          <w:snapToGrid w:val="0"/>
          <w:sz w:val="24"/>
        </w:rPr>
        <w:t>；</w:t>
      </w:r>
      <w:r w:rsidR="00FB3102" w:rsidRPr="00FB3102">
        <w:rPr>
          <w:rFonts w:ascii="Arial" w:eastAsia="宋体" w:hAnsi="Arial" w:cs="Arial"/>
          <w:snapToGrid w:val="0"/>
          <w:sz w:val="24"/>
        </w:rPr>
        <w:t>以</w:t>
      </w:r>
      <w:r w:rsidRPr="00FB3102">
        <w:rPr>
          <w:rFonts w:ascii="Arial" w:eastAsia="宋体" w:hAnsi="Arial" w:cs="Arial"/>
          <w:snapToGrid w:val="0"/>
          <w:sz w:val="24"/>
        </w:rPr>
        <w:t>及</w:t>
      </w:r>
    </w:p>
    <w:p w:rsidR="00FB3102" w:rsidRPr="00FB3102" w:rsidRDefault="00357122" w:rsidP="004B2014">
      <w:pPr>
        <w:pStyle w:val="a4"/>
        <w:numPr>
          <w:ilvl w:val="1"/>
          <w:numId w:val="5"/>
        </w:numPr>
        <w:topLinePunct/>
        <w:adjustRightInd w:val="0"/>
        <w:snapToGrid w:val="0"/>
        <w:spacing w:afterLines="75" w:after="224" w:line="360" w:lineRule="auto"/>
        <w:ind w:leftChars="322" w:left="1133" w:hangingChars="177" w:hanging="425"/>
        <w:jc w:val="both"/>
        <w:rPr>
          <w:rFonts w:ascii="Arial" w:eastAsia="宋体" w:hAnsi="Arial" w:cs="Arial"/>
          <w:snapToGrid w:val="0"/>
          <w:sz w:val="24"/>
          <w:szCs w:val="24"/>
        </w:rPr>
      </w:pPr>
      <w:r w:rsidRPr="00FB3102">
        <w:rPr>
          <w:rFonts w:ascii="Arial" w:eastAsia="宋体" w:hAnsi="Arial" w:cs="Arial"/>
          <w:snapToGrid w:val="0"/>
          <w:sz w:val="24"/>
        </w:rPr>
        <w:t>未豁免</w:t>
      </w:r>
      <w:r w:rsidR="006358A4">
        <w:rPr>
          <w:rFonts w:ascii="Arial" w:eastAsia="宋体" w:hAnsi="Arial" w:cs="Arial"/>
          <w:snapToGrid w:val="0"/>
          <w:sz w:val="24"/>
        </w:rPr>
        <w:t>该法案第</w:t>
      </w:r>
      <w:r w:rsidRPr="00FB3102">
        <w:rPr>
          <w:rFonts w:ascii="Arial" w:eastAsia="宋体" w:hAnsi="Arial" w:cs="Arial"/>
          <w:snapToGrid w:val="0"/>
          <w:sz w:val="24"/>
        </w:rPr>
        <w:t>505</w:t>
      </w:r>
      <w:r w:rsidRPr="00FB3102">
        <w:rPr>
          <w:rFonts w:ascii="Arial" w:eastAsia="宋体" w:hAnsi="Arial" w:cs="Arial"/>
          <w:snapToGrid w:val="0"/>
          <w:sz w:val="24"/>
        </w:rPr>
        <w:t>条或</w:t>
      </w:r>
      <w:r w:rsidRPr="00FB3102">
        <w:rPr>
          <w:rFonts w:ascii="Arial" w:eastAsia="宋体" w:hAnsi="Arial" w:cs="Arial"/>
          <w:snapToGrid w:val="0"/>
          <w:sz w:val="24"/>
        </w:rPr>
        <w:t>PHS</w:t>
      </w:r>
      <w:r w:rsidRPr="00FB3102">
        <w:rPr>
          <w:rFonts w:ascii="Arial" w:eastAsia="宋体" w:hAnsi="Arial" w:cs="Arial"/>
          <w:snapToGrid w:val="0"/>
          <w:sz w:val="24"/>
        </w:rPr>
        <w:t>法案第</w:t>
      </w:r>
      <w:r w:rsidRPr="00FB3102">
        <w:rPr>
          <w:rFonts w:ascii="Arial" w:eastAsia="宋体" w:hAnsi="Arial" w:cs="Arial"/>
          <w:snapToGrid w:val="0"/>
          <w:sz w:val="24"/>
        </w:rPr>
        <w:t>351</w:t>
      </w:r>
      <w:r w:rsidRPr="00FB3102">
        <w:rPr>
          <w:rFonts w:ascii="Arial" w:eastAsia="宋体" w:hAnsi="Arial" w:cs="Arial"/>
          <w:snapToGrid w:val="0"/>
          <w:sz w:val="24"/>
        </w:rPr>
        <w:t>条。</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因此，该法案第</w:t>
      </w:r>
      <w:r w:rsidRPr="00FB3102">
        <w:rPr>
          <w:rFonts w:ascii="Arial" w:hAnsi="Arial" w:cs="Arial"/>
          <w:snapToGrid w:val="0"/>
        </w:rPr>
        <w:t>802</w:t>
      </w:r>
      <w:r w:rsidRPr="00FB3102">
        <w:rPr>
          <w:rFonts w:ascii="Arial" w:hAnsi="Arial" w:cs="Arial"/>
          <w:snapToGrid w:val="0"/>
        </w:rPr>
        <w:t>条适用于未批准的新型</w:t>
      </w:r>
      <w:r w:rsidR="006358A4">
        <w:rPr>
          <w:rFonts w:ascii="Arial" w:hAnsi="Arial" w:cs="Arial"/>
          <w:snapToGrid w:val="0"/>
        </w:rPr>
        <w:t>人用药品</w:t>
      </w:r>
      <w:r w:rsidRPr="00FB3102">
        <w:rPr>
          <w:rFonts w:ascii="Arial" w:hAnsi="Arial" w:cs="Arial"/>
          <w:snapToGrid w:val="0"/>
        </w:rPr>
        <w:t>和</w:t>
      </w:r>
      <w:r w:rsidR="000317A8">
        <w:rPr>
          <w:rFonts w:ascii="Arial" w:hAnsi="Arial" w:cs="Arial"/>
          <w:snapToGrid w:val="0"/>
        </w:rPr>
        <w:t>生物制剂</w:t>
      </w:r>
      <w:r w:rsidRPr="00FB3102">
        <w:rPr>
          <w:rFonts w:ascii="Arial" w:hAnsi="Arial" w:cs="Arial"/>
          <w:snapToGrid w:val="0"/>
        </w:rPr>
        <w:t>，以及已批准但出口用于未批准用途的</w:t>
      </w:r>
      <w:r w:rsidR="006358A4">
        <w:rPr>
          <w:rFonts w:ascii="Arial" w:hAnsi="Arial" w:cs="Arial"/>
          <w:snapToGrid w:val="0"/>
        </w:rPr>
        <w:t>人用药品</w:t>
      </w:r>
      <w:r w:rsidRPr="00FB3102">
        <w:rPr>
          <w:rFonts w:ascii="Arial" w:hAnsi="Arial" w:cs="Arial"/>
          <w:snapToGrid w:val="0"/>
        </w:rPr>
        <w:t>和</w:t>
      </w:r>
      <w:r w:rsidR="000317A8">
        <w:rPr>
          <w:rFonts w:ascii="Arial" w:hAnsi="Arial" w:cs="Arial"/>
          <w:snapToGrid w:val="0"/>
        </w:rPr>
        <w:t>生物制剂</w:t>
      </w:r>
      <w:r w:rsidRPr="00FB3102">
        <w:rPr>
          <w:rFonts w:ascii="Arial" w:hAnsi="Arial" w:cs="Arial"/>
          <w:snapToGrid w:val="0"/>
        </w:rPr>
        <w:t>。</w:t>
      </w:r>
      <w:r w:rsidR="004B2014">
        <w:rPr>
          <w:rStyle w:val="a9"/>
          <w:rFonts w:ascii="Arial" w:hAnsi="Arial" w:cs="Arial"/>
          <w:snapToGrid w:val="0"/>
        </w:rPr>
        <w:footnoteReference w:id="8"/>
      </w:r>
      <w:r w:rsidRPr="00FB3102">
        <w:rPr>
          <w:rFonts w:ascii="Arial" w:hAnsi="Arial" w:cs="Arial"/>
          <w:snapToGrid w:val="0"/>
        </w:rPr>
        <w:t>这包括需要根据</w:t>
      </w:r>
      <w:r w:rsidR="006358A4">
        <w:rPr>
          <w:rFonts w:ascii="Arial" w:hAnsi="Arial" w:cs="Arial"/>
          <w:snapToGrid w:val="0"/>
        </w:rPr>
        <w:t>该法案第</w:t>
      </w:r>
      <w:r w:rsidRPr="00FB3102">
        <w:rPr>
          <w:rFonts w:ascii="Arial" w:hAnsi="Arial" w:cs="Arial"/>
          <w:snapToGrid w:val="0"/>
        </w:rPr>
        <w:t>505</w:t>
      </w:r>
      <w:r w:rsidRPr="00FB3102">
        <w:rPr>
          <w:rFonts w:ascii="Arial" w:hAnsi="Arial" w:cs="Arial"/>
          <w:snapToGrid w:val="0"/>
        </w:rPr>
        <w:t>条获得批准，但缺少此类批准的药品，</w:t>
      </w:r>
      <w:r w:rsidR="00FB3102" w:rsidRPr="00FB3102">
        <w:rPr>
          <w:rFonts w:ascii="Arial" w:hAnsi="Arial" w:cs="Arial"/>
          <w:snapToGrid w:val="0"/>
        </w:rPr>
        <w:t>不</w:t>
      </w:r>
      <w:r w:rsidRPr="00FB3102">
        <w:rPr>
          <w:rFonts w:ascii="Arial" w:hAnsi="Arial" w:cs="Arial"/>
          <w:snapToGrid w:val="0"/>
        </w:rPr>
        <w:t>符合其批准条件的药品，以及不符合适用非处方药专著的药品。如果</w:t>
      </w:r>
      <w:r w:rsidRPr="00FB3102">
        <w:rPr>
          <w:rFonts w:ascii="Arial" w:hAnsi="Arial" w:cs="Arial"/>
          <w:snapToGrid w:val="0"/>
        </w:rPr>
        <w:t>FDA</w:t>
      </w:r>
      <w:r w:rsidRPr="00FB3102">
        <w:rPr>
          <w:rFonts w:ascii="Arial" w:hAnsi="Arial" w:cs="Arial"/>
          <w:snapToGrid w:val="0"/>
        </w:rPr>
        <w:t>驳回了药品或</w:t>
      </w:r>
      <w:r w:rsidR="000317A8">
        <w:rPr>
          <w:rFonts w:ascii="Arial" w:hAnsi="Arial" w:cs="Arial"/>
          <w:snapToGrid w:val="0"/>
        </w:rPr>
        <w:t>生物制剂</w:t>
      </w:r>
      <w:r w:rsidRPr="00FB3102">
        <w:rPr>
          <w:rFonts w:ascii="Arial" w:hAnsi="Arial" w:cs="Arial"/>
          <w:snapToGrid w:val="0"/>
        </w:rPr>
        <w:t>申请，但该产品已经或将出口到一个或多个国家，则根据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w:t>
      </w:r>
      <w:r w:rsidRPr="00FB3102">
        <w:rPr>
          <w:rFonts w:ascii="Arial" w:hAnsi="Arial" w:cs="Arial"/>
          <w:snapToGrid w:val="0"/>
        </w:rPr>
        <w:t>FDA</w:t>
      </w:r>
      <w:r w:rsidRPr="00FB3102">
        <w:rPr>
          <w:rFonts w:ascii="Arial" w:hAnsi="Arial" w:cs="Arial"/>
          <w:snapToGrid w:val="0"/>
        </w:rPr>
        <w:t>将向此类国家的相关</w:t>
      </w:r>
      <w:r w:rsidR="005845E0">
        <w:rPr>
          <w:rFonts w:ascii="Arial" w:hAnsi="Arial" w:cs="Arial"/>
          <w:snapToGrid w:val="0"/>
        </w:rPr>
        <w:t>国外</w:t>
      </w:r>
      <w:r w:rsidRPr="00FB3102">
        <w:rPr>
          <w:rFonts w:ascii="Arial" w:hAnsi="Arial" w:cs="Arial"/>
          <w:snapToGrid w:val="0"/>
        </w:rPr>
        <w:t>公共卫生官员通知其决定。</w:t>
      </w:r>
    </w:p>
    <w:p w:rsidR="004B2014" w:rsidRDefault="004B2014">
      <w:pPr>
        <w:rPr>
          <w:rFonts w:ascii="Arial" w:eastAsia="宋体" w:hAnsi="Arial" w:cs="Arial"/>
          <w:snapToGrid w:val="0"/>
          <w:sz w:val="24"/>
          <w:szCs w:val="24"/>
        </w:rPr>
      </w:pPr>
      <w:r>
        <w:rPr>
          <w:rFonts w:ascii="Arial" w:hAnsi="Arial" w:cs="Arial"/>
          <w:snapToGrid w:val="0"/>
        </w:rPr>
        <w:br w:type="page"/>
      </w:r>
    </w:p>
    <w:p w:rsidR="00FB3102"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lastRenderedPageBreak/>
        <w:t>该法案第</w:t>
      </w:r>
      <w:r w:rsidR="00357122" w:rsidRPr="00FB3102">
        <w:rPr>
          <w:rFonts w:ascii="Arial" w:hAnsi="Arial" w:cs="Arial"/>
          <w:snapToGrid w:val="0"/>
        </w:rPr>
        <w:t>802</w:t>
      </w:r>
      <w:r w:rsidR="00357122" w:rsidRPr="00FB3102">
        <w:rPr>
          <w:rFonts w:ascii="Arial" w:hAnsi="Arial" w:cs="Arial"/>
          <w:snapToGrid w:val="0"/>
        </w:rPr>
        <w:t>条还载有相关特殊规定，此类规定适用于将在所列国家用于临床研究的药品和</w:t>
      </w:r>
      <w:r w:rsidR="000317A8">
        <w:rPr>
          <w:rFonts w:ascii="Arial" w:hAnsi="Arial" w:cs="Arial"/>
          <w:snapToGrid w:val="0"/>
        </w:rPr>
        <w:t>生物制剂</w:t>
      </w:r>
      <w:r w:rsidR="00357122" w:rsidRPr="00FB3102">
        <w:rPr>
          <w:rFonts w:ascii="Arial" w:hAnsi="Arial" w:cs="Arial"/>
          <w:snapToGrid w:val="0"/>
        </w:rPr>
        <w:t>，用于在预期将授予其上市授权的所列国家进行进一步加工或标记的药品和</w:t>
      </w:r>
      <w:r w:rsidR="000317A8">
        <w:rPr>
          <w:rFonts w:ascii="Arial" w:hAnsi="Arial" w:cs="Arial"/>
          <w:snapToGrid w:val="0"/>
        </w:rPr>
        <w:t>生物制剂</w:t>
      </w:r>
      <w:r w:rsidR="00357122" w:rsidRPr="00FB3102">
        <w:rPr>
          <w:rFonts w:ascii="Arial" w:hAnsi="Arial" w:cs="Arial"/>
          <w:snapToGrid w:val="0"/>
        </w:rPr>
        <w:t>，以及旨在治疗热带病或</w:t>
      </w:r>
      <w:r w:rsidR="00FB3102" w:rsidRPr="00FB3102">
        <w:rPr>
          <w:rFonts w:ascii="宋体" w:hAnsi="宋体" w:cs="Arial"/>
          <w:snapToGrid w:val="0"/>
        </w:rPr>
        <w:t>“</w:t>
      </w:r>
      <w:r w:rsidR="00357122" w:rsidRPr="00FB3102">
        <w:rPr>
          <w:rFonts w:ascii="Arial" w:hAnsi="Arial" w:cs="Arial"/>
          <w:snapToGrid w:val="0"/>
        </w:rPr>
        <w:t>在美国流行率较低</w:t>
      </w:r>
      <w:r w:rsidR="00FB3102" w:rsidRPr="00FB3102">
        <w:rPr>
          <w:rFonts w:ascii="宋体" w:hAnsi="宋体" w:cs="Arial"/>
          <w:snapToGrid w:val="0"/>
        </w:rPr>
        <w:t>”</w:t>
      </w:r>
      <w:r w:rsidR="00357122" w:rsidRPr="00FB3102">
        <w:rPr>
          <w:rFonts w:ascii="Arial" w:hAnsi="Arial" w:cs="Arial"/>
          <w:snapToGrid w:val="0"/>
        </w:rPr>
        <w:t>的疾病的药品或</w:t>
      </w:r>
      <w:r w:rsidR="000317A8">
        <w:rPr>
          <w:rFonts w:ascii="Arial" w:hAnsi="Arial" w:cs="Arial"/>
          <w:snapToGrid w:val="0"/>
        </w:rPr>
        <w:t>生物制剂</w:t>
      </w:r>
      <w:r w:rsidR="00357122" w:rsidRPr="00FB3102">
        <w:rPr>
          <w:rFonts w:ascii="Arial" w:hAnsi="Arial" w:cs="Arial"/>
          <w:snapToGrid w:val="0"/>
        </w:rPr>
        <w:t>。此类规定见本文档第</w:t>
      </w:r>
      <w:r w:rsidR="00357122" w:rsidRPr="00FB3102">
        <w:rPr>
          <w:rFonts w:ascii="Arial" w:hAnsi="Arial" w:cs="Arial"/>
          <w:snapToGrid w:val="0"/>
        </w:rPr>
        <w:t>VIII</w:t>
      </w:r>
      <w:r w:rsidR="00357122" w:rsidRPr="00FB3102">
        <w:rPr>
          <w:rFonts w:ascii="Arial" w:hAnsi="Arial" w:cs="Arial"/>
          <w:snapToGrid w:val="0"/>
        </w:rPr>
        <w:t>至</w:t>
      </w:r>
      <w:r w:rsidR="00357122" w:rsidRPr="00FB3102">
        <w:rPr>
          <w:rFonts w:ascii="Arial" w:hAnsi="Arial" w:cs="Arial"/>
          <w:snapToGrid w:val="0"/>
        </w:rPr>
        <w:t>X</w:t>
      </w:r>
      <w:r w:rsidR="00357122" w:rsidRPr="00FB3102">
        <w:rPr>
          <w:rFonts w:ascii="Arial" w:hAnsi="Arial" w:cs="Arial"/>
          <w:snapToGrid w:val="0"/>
        </w:rPr>
        <w:t>部分。</w:t>
      </w:r>
    </w:p>
    <w:p w:rsidR="00F71864" w:rsidRPr="00FB3102" w:rsidRDefault="00357122" w:rsidP="00C4296D">
      <w:pPr>
        <w:pStyle w:val="a4"/>
        <w:numPr>
          <w:ilvl w:val="0"/>
          <w:numId w:val="5"/>
        </w:numPr>
        <w:tabs>
          <w:tab w:val="left" w:pos="438"/>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34" w:name="_Toc498608359"/>
      <w:r w:rsidRPr="00FB3102">
        <w:rPr>
          <w:rFonts w:ascii="Arial" w:eastAsia="宋体" w:hAnsi="Arial" w:cs="Arial"/>
          <w:i/>
          <w:snapToGrid w:val="0"/>
          <w:sz w:val="24"/>
        </w:rPr>
        <w:t>器械</w:t>
      </w:r>
      <w:bookmarkEnd w:id="34"/>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与</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一样，</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也适用于满足以下条件的器械：</w:t>
      </w:r>
    </w:p>
    <w:p w:rsidR="00F71864" w:rsidRPr="00FB3102" w:rsidRDefault="00357122" w:rsidP="00A95964">
      <w:pPr>
        <w:pStyle w:val="a4"/>
        <w:numPr>
          <w:ilvl w:val="1"/>
          <w:numId w:val="5"/>
        </w:numPr>
        <w:topLinePunct/>
        <w:adjustRightInd w:val="0"/>
        <w:snapToGrid w:val="0"/>
        <w:spacing w:afterLines="75" w:after="224" w:line="360" w:lineRule="auto"/>
        <w:ind w:leftChars="322" w:left="1133" w:hangingChars="177" w:hanging="425"/>
        <w:jc w:val="both"/>
        <w:rPr>
          <w:rFonts w:ascii="Arial" w:eastAsia="宋体" w:hAnsi="Arial" w:cs="Arial"/>
          <w:snapToGrid w:val="0"/>
          <w:sz w:val="24"/>
          <w:szCs w:val="24"/>
        </w:rPr>
      </w:pPr>
      <w:r w:rsidRPr="00FB3102">
        <w:rPr>
          <w:rFonts w:ascii="Arial" w:eastAsia="宋体" w:hAnsi="Arial" w:cs="Arial"/>
          <w:snapToGrid w:val="0"/>
          <w:sz w:val="24"/>
        </w:rPr>
        <w:t>不符合</w:t>
      </w:r>
      <w:r w:rsidR="006358A4">
        <w:rPr>
          <w:rFonts w:ascii="Arial" w:eastAsia="宋体" w:hAnsi="Arial" w:cs="Arial"/>
          <w:snapToGrid w:val="0"/>
          <w:sz w:val="24"/>
        </w:rPr>
        <w:t>该法案第</w:t>
      </w:r>
      <w:r w:rsidRPr="00FB3102">
        <w:rPr>
          <w:rFonts w:ascii="Arial" w:eastAsia="宋体" w:hAnsi="Arial" w:cs="Arial"/>
          <w:snapToGrid w:val="0"/>
          <w:sz w:val="24"/>
        </w:rPr>
        <w:t>514</w:t>
      </w:r>
      <w:r w:rsidRPr="00FB3102">
        <w:rPr>
          <w:rFonts w:ascii="Arial" w:eastAsia="宋体" w:hAnsi="Arial" w:cs="Arial"/>
          <w:snapToGrid w:val="0"/>
          <w:sz w:val="24"/>
        </w:rPr>
        <w:t>或</w:t>
      </w:r>
      <w:r w:rsidRPr="00FB3102">
        <w:rPr>
          <w:rFonts w:ascii="Arial" w:eastAsia="宋体" w:hAnsi="Arial" w:cs="Arial"/>
          <w:snapToGrid w:val="0"/>
          <w:sz w:val="24"/>
        </w:rPr>
        <w:t>515</w:t>
      </w:r>
      <w:r w:rsidRPr="00FB3102">
        <w:rPr>
          <w:rFonts w:ascii="Arial" w:eastAsia="宋体" w:hAnsi="Arial" w:cs="Arial"/>
          <w:snapToGrid w:val="0"/>
          <w:sz w:val="24"/>
        </w:rPr>
        <w:t>条的适用要</w:t>
      </w:r>
      <w:r w:rsidR="00FB3102" w:rsidRPr="00FB3102">
        <w:rPr>
          <w:rFonts w:ascii="Arial" w:eastAsia="宋体" w:hAnsi="Arial" w:cs="Arial"/>
          <w:snapToGrid w:val="0"/>
          <w:sz w:val="24"/>
        </w:rPr>
        <w:t>求</w:t>
      </w:r>
      <w:r w:rsidR="00FB3102">
        <w:rPr>
          <w:rFonts w:ascii="Arial" w:eastAsia="宋体" w:hAnsi="Arial" w:cs="Arial"/>
          <w:snapToGrid w:val="0"/>
          <w:sz w:val="24"/>
        </w:rPr>
        <w:t>；</w:t>
      </w:r>
    </w:p>
    <w:p w:rsidR="00F71864" w:rsidRPr="00FB3102" w:rsidRDefault="00357122" w:rsidP="00A95964">
      <w:pPr>
        <w:pStyle w:val="a4"/>
        <w:numPr>
          <w:ilvl w:val="1"/>
          <w:numId w:val="5"/>
        </w:numPr>
        <w:topLinePunct/>
        <w:adjustRightInd w:val="0"/>
        <w:snapToGrid w:val="0"/>
        <w:spacing w:afterLines="75" w:after="224" w:line="360" w:lineRule="auto"/>
        <w:ind w:leftChars="322" w:left="1133" w:hangingChars="177" w:hanging="425"/>
        <w:jc w:val="both"/>
        <w:rPr>
          <w:rFonts w:ascii="Arial" w:eastAsia="宋体" w:hAnsi="Arial" w:cs="Arial"/>
          <w:snapToGrid w:val="0"/>
          <w:sz w:val="24"/>
          <w:szCs w:val="24"/>
        </w:rPr>
      </w:pPr>
      <w:r w:rsidRPr="00FB3102">
        <w:rPr>
          <w:rFonts w:ascii="Arial" w:eastAsia="宋体" w:hAnsi="Arial" w:cs="Arial"/>
          <w:snapToGrid w:val="0"/>
          <w:sz w:val="24"/>
        </w:rPr>
        <w:t>已获得</w:t>
      </w:r>
      <w:r w:rsidRPr="00FB3102">
        <w:rPr>
          <w:rFonts w:ascii="Arial" w:eastAsia="宋体" w:hAnsi="Arial" w:cs="Arial"/>
          <w:snapToGrid w:val="0"/>
          <w:sz w:val="24"/>
        </w:rPr>
        <w:t>IDE</w:t>
      </w:r>
      <w:r w:rsidR="00FB3102">
        <w:rPr>
          <w:rFonts w:ascii="Arial" w:eastAsia="宋体" w:hAnsi="Arial" w:cs="Arial"/>
          <w:snapToGrid w:val="0"/>
          <w:sz w:val="24"/>
        </w:rPr>
        <w:t>；</w:t>
      </w:r>
      <w:r w:rsidR="00FB3102" w:rsidRPr="00FB3102">
        <w:rPr>
          <w:rFonts w:ascii="Arial" w:eastAsia="宋体" w:hAnsi="Arial" w:cs="Arial"/>
          <w:snapToGrid w:val="0"/>
          <w:sz w:val="24"/>
        </w:rPr>
        <w:t>或</w:t>
      </w:r>
    </w:p>
    <w:p w:rsidR="00F71864" w:rsidRPr="00FB3102" w:rsidRDefault="00357122" w:rsidP="00A95964">
      <w:pPr>
        <w:pStyle w:val="a4"/>
        <w:numPr>
          <w:ilvl w:val="1"/>
          <w:numId w:val="5"/>
        </w:numPr>
        <w:topLinePunct/>
        <w:adjustRightInd w:val="0"/>
        <w:snapToGrid w:val="0"/>
        <w:spacing w:afterLines="75" w:after="224" w:line="360" w:lineRule="auto"/>
        <w:ind w:leftChars="322" w:left="1133" w:hangingChars="177" w:hanging="425"/>
        <w:jc w:val="both"/>
        <w:rPr>
          <w:rFonts w:ascii="Arial" w:eastAsia="宋体" w:hAnsi="Arial" w:cs="Arial"/>
          <w:snapToGrid w:val="0"/>
          <w:sz w:val="24"/>
          <w:szCs w:val="24"/>
        </w:rPr>
      </w:pPr>
      <w:r w:rsidRPr="00FB3102">
        <w:rPr>
          <w:rFonts w:ascii="Arial" w:eastAsia="宋体" w:hAnsi="Arial" w:cs="Arial"/>
          <w:snapToGrid w:val="0"/>
          <w:sz w:val="24"/>
        </w:rPr>
        <w:t>为禁用器械。</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这意味着已获得上市前批准的器械无需满足</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条的规定，同样，已根据</w:t>
      </w:r>
      <w:r w:rsidR="006358A4">
        <w:rPr>
          <w:rFonts w:ascii="Arial" w:hAnsi="Arial" w:cs="Arial"/>
          <w:snapToGrid w:val="0"/>
        </w:rPr>
        <w:t>该法案第</w:t>
      </w:r>
      <w:r w:rsidRPr="00FB3102">
        <w:rPr>
          <w:rFonts w:ascii="Arial" w:hAnsi="Arial" w:cs="Arial"/>
          <w:snapToGrid w:val="0"/>
        </w:rPr>
        <w:t>510</w:t>
      </w:r>
      <w:r w:rsidR="00FB3102">
        <w:rPr>
          <w:rFonts w:ascii="Arial" w:hAnsi="Arial" w:cs="Arial"/>
          <w:snapToGrid w:val="0"/>
        </w:rPr>
        <w:t>（</w:t>
      </w:r>
      <w:r w:rsidR="00FB3102" w:rsidRPr="00FB3102">
        <w:rPr>
          <w:rFonts w:ascii="Arial" w:hAnsi="Arial" w:cs="Arial"/>
          <w:snapToGrid w:val="0"/>
        </w:rPr>
        <w:t>k</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的上市前通知规定获得上市许可的器械也无需满足该条款。对于未批准药品和</w:t>
      </w:r>
      <w:r w:rsidR="000317A8">
        <w:rPr>
          <w:rFonts w:ascii="Arial" w:hAnsi="Arial" w:cs="Arial"/>
          <w:snapToGrid w:val="0"/>
        </w:rPr>
        <w:t>生物制剂</w:t>
      </w:r>
      <w:r w:rsidRPr="00FB3102">
        <w:rPr>
          <w:rFonts w:ascii="Arial" w:hAnsi="Arial" w:cs="Arial"/>
          <w:snapToGrid w:val="0"/>
        </w:rPr>
        <w:t>，如果</w:t>
      </w:r>
      <w:r w:rsidRPr="00FB3102">
        <w:rPr>
          <w:rFonts w:ascii="Arial" w:hAnsi="Arial" w:cs="Arial"/>
          <w:snapToGrid w:val="0"/>
        </w:rPr>
        <w:t>FDA</w:t>
      </w:r>
      <w:r w:rsidRPr="00FB3102">
        <w:rPr>
          <w:rFonts w:ascii="Arial" w:hAnsi="Arial" w:cs="Arial"/>
          <w:snapToGrid w:val="0"/>
        </w:rPr>
        <w:t>根据</w:t>
      </w:r>
      <w:r w:rsidR="006358A4">
        <w:rPr>
          <w:rFonts w:ascii="Arial" w:hAnsi="Arial" w:cs="Arial"/>
          <w:snapToGrid w:val="0"/>
        </w:rPr>
        <w:t>该法案第</w:t>
      </w:r>
      <w:r w:rsidRPr="00FB3102">
        <w:rPr>
          <w:rFonts w:ascii="Arial" w:hAnsi="Arial" w:cs="Arial"/>
          <w:snapToGrid w:val="0"/>
        </w:rPr>
        <w:t>515</w:t>
      </w:r>
      <w:r w:rsidRPr="00FB3102">
        <w:rPr>
          <w:rFonts w:ascii="Arial" w:hAnsi="Arial" w:cs="Arial"/>
          <w:snapToGrid w:val="0"/>
        </w:rPr>
        <w:t>条驳回了上市前批准申请，且该器械已经或将出口到一个或多个国家，则根据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w:t>
      </w:r>
      <w:r w:rsidRPr="00FB3102">
        <w:rPr>
          <w:rFonts w:ascii="Arial" w:hAnsi="Arial" w:cs="Arial"/>
          <w:snapToGrid w:val="0"/>
        </w:rPr>
        <w:t>FDA</w:t>
      </w:r>
      <w:r w:rsidRPr="00FB3102">
        <w:rPr>
          <w:rFonts w:ascii="Arial" w:hAnsi="Arial" w:cs="Arial"/>
          <w:snapToGrid w:val="0"/>
        </w:rPr>
        <w:t>将向此类国家的相关</w:t>
      </w:r>
      <w:r w:rsidR="005845E0">
        <w:rPr>
          <w:rFonts w:ascii="Arial" w:hAnsi="Arial" w:cs="Arial"/>
          <w:snapToGrid w:val="0"/>
        </w:rPr>
        <w:t>国外</w:t>
      </w:r>
      <w:r w:rsidRPr="00FB3102">
        <w:rPr>
          <w:rFonts w:ascii="Arial" w:hAnsi="Arial" w:cs="Arial"/>
          <w:snapToGrid w:val="0"/>
        </w:rPr>
        <w:t>公共卫生官员通知其决定。</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第</w:t>
      </w:r>
      <w:r w:rsidRPr="00FB3102">
        <w:rPr>
          <w:rFonts w:ascii="Arial" w:hAnsi="Arial" w:cs="Arial"/>
          <w:snapToGrid w:val="0"/>
        </w:rPr>
        <w:t>802</w:t>
      </w:r>
      <w:r w:rsidRPr="00FB3102">
        <w:rPr>
          <w:rFonts w:ascii="Arial" w:hAnsi="Arial" w:cs="Arial"/>
          <w:snapToGrid w:val="0"/>
        </w:rPr>
        <w:t>条中有关将在所列国家用于临床研究，用于在预期将授予其上市授权的所列国家进一步加工或标记，以及旨在治疗热带病或</w:t>
      </w:r>
      <w:r w:rsidR="00FB3102" w:rsidRPr="00FB3102">
        <w:rPr>
          <w:rFonts w:ascii="宋体" w:hAnsi="宋体" w:cs="Arial"/>
          <w:snapToGrid w:val="0"/>
        </w:rPr>
        <w:t>“</w:t>
      </w:r>
      <w:r w:rsidRPr="00FB3102">
        <w:rPr>
          <w:rFonts w:ascii="Arial" w:hAnsi="Arial" w:cs="Arial"/>
          <w:snapToGrid w:val="0"/>
        </w:rPr>
        <w:t>在美国流行率较低</w:t>
      </w:r>
      <w:r w:rsidR="00FB3102" w:rsidRPr="00FB3102">
        <w:rPr>
          <w:rFonts w:ascii="宋体" w:hAnsi="宋体" w:cs="Arial"/>
          <w:snapToGrid w:val="0"/>
        </w:rPr>
        <w:t>”</w:t>
      </w:r>
      <w:r w:rsidRPr="00FB3102">
        <w:rPr>
          <w:rFonts w:ascii="Arial" w:hAnsi="Arial" w:cs="Arial"/>
          <w:snapToGrid w:val="0"/>
        </w:rPr>
        <w:t>的疾病的产品规定也适用于此类器械。</w:t>
      </w:r>
    </w:p>
    <w:p w:rsidR="00F71864" w:rsidRPr="00FB3102" w:rsidRDefault="00357122" w:rsidP="00C4296D">
      <w:pPr>
        <w:pStyle w:val="a4"/>
        <w:numPr>
          <w:ilvl w:val="0"/>
          <w:numId w:val="5"/>
        </w:numPr>
        <w:tabs>
          <w:tab w:val="left" w:pos="451"/>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35" w:name="_Toc498608360"/>
      <w:r w:rsidRPr="00FB3102">
        <w:rPr>
          <w:rFonts w:ascii="Arial" w:eastAsia="宋体" w:hAnsi="Arial" w:cs="Arial"/>
          <w:i/>
          <w:snapToGrid w:val="0"/>
          <w:sz w:val="24"/>
        </w:rPr>
        <w:t>根据</w:t>
      </w:r>
      <w:r w:rsidR="006358A4">
        <w:rPr>
          <w:rFonts w:ascii="Arial" w:eastAsia="宋体" w:hAnsi="Arial" w:cs="Arial"/>
          <w:i/>
          <w:snapToGrid w:val="0"/>
          <w:sz w:val="24"/>
        </w:rPr>
        <w:t>该法案第</w:t>
      </w:r>
      <w:r w:rsidRPr="00FB3102">
        <w:rPr>
          <w:rFonts w:ascii="Arial" w:eastAsia="宋体" w:hAnsi="Arial" w:cs="Arial"/>
          <w:i/>
          <w:snapToGrid w:val="0"/>
          <w:sz w:val="24"/>
        </w:rPr>
        <w:t>802</w:t>
      </w:r>
      <w:r w:rsidRPr="00FB3102">
        <w:rPr>
          <w:rFonts w:ascii="Arial" w:eastAsia="宋体" w:hAnsi="Arial" w:cs="Arial"/>
          <w:i/>
          <w:snapToGrid w:val="0"/>
          <w:sz w:val="24"/>
        </w:rPr>
        <w:t>条出口的产品的一般要求</w:t>
      </w:r>
      <w:bookmarkEnd w:id="35"/>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规定，根据</w:t>
      </w:r>
      <w:r>
        <w:rPr>
          <w:rFonts w:ascii="Arial" w:hAnsi="Arial" w:cs="Arial"/>
          <w:snapToGrid w:val="0"/>
        </w:rPr>
        <w:t>该法案第</w:t>
      </w:r>
      <w:r w:rsidR="00357122" w:rsidRPr="00FB3102">
        <w:rPr>
          <w:rFonts w:ascii="Arial" w:hAnsi="Arial" w:cs="Arial"/>
          <w:snapToGrid w:val="0"/>
        </w:rPr>
        <w:t>802</w:t>
      </w:r>
      <w:r w:rsidR="00357122" w:rsidRPr="00FB3102">
        <w:rPr>
          <w:rFonts w:ascii="Arial" w:hAnsi="Arial" w:cs="Arial"/>
          <w:snapToGrid w:val="0"/>
        </w:rPr>
        <w:t>节出口的所有药品、</w:t>
      </w:r>
      <w:r w:rsidR="000317A8">
        <w:rPr>
          <w:rFonts w:ascii="Arial" w:hAnsi="Arial" w:cs="Arial"/>
          <w:snapToGrid w:val="0"/>
        </w:rPr>
        <w:t>生物制剂</w:t>
      </w:r>
      <w:r w:rsidR="00357122" w:rsidRPr="00FB3102">
        <w:rPr>
          <w:rFonts w:ascii="Arial" w:hAnsi="Arial" w:cs="Arial"/>
          <w:snapToGrid w:val="0"/>
        </w:rPr>
        <w:t>和器械必须满足一些基本要求。简而言之，此类要求如下：</w:t>
      </w:r>
    </w:p>
    <w:p w:rsidR="00F71864" w:rsidRPr="00C66520" w:rsidRDefault="00357122" w:rsidP="00C66520">
      <w:pPr>
        <w:pStyle w:val="a4"/>
        <w:numPr>
          <w:ilvl w:val="1"/>
          <w:numId w:val="5"/>
        </w:numPr>
        <w:topLinePunct/>
        <w:adjustRightInd w:val="0"/>
        <w:snapToGrid w:val="0"/>
        <w:spacing w:afterLines="75" w:after="224" w:line="360" w:lineRule="auto"/>
        <w:ind w:leftChars="451" w:left="1417" w:hangingChars="177" w:hanging="425"/>
        <w:jc w:val="both"/>
        <w:rPr>
          <w:rFonts w:ascii="Arial" w:hAnsi="Arial" w:cs="Arial"/>
          <w:snapToGrid w:val="0"/>
          <w:sz w:val="24"/>
        </w:rPr>
      </w:pPr>
      <w:r w:rsidRPr="00C66520">
        <w:rPr>
          <w:rFonts w:ascii="Arial" w:eastAsia="宋体" w:hAnsi="Arial" w:cs="Arial"/>
          <w:snapToGrid w:val="0"/>
          <w:sz w:val="24"/>
          <w:szCs w:val="24"/>
        </w:rPr>
        <w:t>产品必须</w:t>
      </w:r>
      <w:r w:rsidR="00FB3102" w:rsidRPr="00C66520">
        <w:rPr>
          <w:rFonts w:ascii="宋体" w:eastAsia="宋体" w:hAnsi="宋体" w:cs="Arial"/>
          <w:snapToGrid w:val="0"/>
          <w:sz w:val="24"/>
          <w:szCs w:val="24"/>
        </w:rPr>
        <w:t>“</w:t>
      </w:r>
      <w:r w:rsidRPr="00C66520">
        <w:rPr>
          <w:rFonts w:ascii="Arial" w:eastAsia="宋体" w:hAnsi="Arial" w:cs="Arial"/>
          <w:snapToGrid w:val="0"/>
          <w:sz w:val="24"/>
          <w:szCs w:val="24"/>
        </w:rPr>
        <w:t>基本根据</w:t>
      </w:r>
      <w:r w:rsidR="00FB3102" w:rsidRPr="00C66520">
        <w:rPr>
          <w:rFonts w:ascii="宋体" w:eastAsia="宋体" w:hAnsi="宋体" w:cs="Arial"/>
          <w:snapToGrid w:val="0"/>
          <w:sz w:val="24"/>
          <w:szCs w:val="24"/>
        </w:rPr>
        <w:t>”</w:t>
      </w:r>
      <w:r w:rsidRPr="00C66520">
        <w:rPr>
          <w:rFonts w:ascii="Arial" w:eastAsia="宋体" w:hAnsi="Arial" w:cs="Arial"/>
          <w:snapToGrid w:val="0"/>
          <w:sz w:val="24"/>
          <w:szCs w:val="24"/>
        </w:rPr>
        <w:t>cGMP</w:t>
      </w:r>
      <w:r w:rsidRPr="00C66520">
        <w:rPr>
          <w:rFonts w:ascii="Arial" w:eastAsia="宋体" w:hAnsi="Arial" w:cs="Arial"/>
          <w:snapToGrid w:val="0"/>
          <w:sz w:val="24"/>
          <w:szCs w:val="24"/>
        </w:rPr>
        <w:t>进行制造、加工、包装以及保存或满足</w:t>
      </w:r>
      <w:r w:rsidRPr="00C66520">
        <w:rPr>
          <w:rFonts w:ascii="Arial" w:eastAsia="宋体" w:hAnsi="Arial" w:cs="Arial"/>
          <w:snapToGrid w:val="0"/>
          <w:sz w:val="24"/>
          <w:szCs w:val="24"/>
        </w:rPr>
        <w:t>FDA</w:t>
      </w:r>
      <w:r w:rsidRPr="00C66520">
        <w:rPr>
          <w:rFonts w:ascii="Arial" w:eastAsia="宋体" w:hAnsi="Arial" w:cs="Arial"/>
          <w:snapToGrid w:val="0"/>
          <w:sz w:val="24"/>
          <w:szCs w:val="24"/>
        </w:rPr>
        <w:t>认可国际标准组织认证的国际制造标准。</w:t>
      </w:r>
      <w:r w:rsidRPr="00C66520">
        <w:rPr>
          <w:rFonts w:ascii="Arial" w:hAnsi="Arial" w:cs="Arial"/>
          <w:snapToGrid w:val="0"/>
          <w:sz w:val="24"/>
          <w:szCs w:val="24"/>
        </w:rPr>
        <w:t>1996</w:t>
      </w:r>
      <w:r w:rsidRPr="00C66520">
        <w:rPr>
          <w:rFonts w:ascii="Arial" w:hAnsi="Arial" w:cs="Arial"/>
          <w:snapToGrid w:val="0"/>
          <w:sz w:val="24"/>
          <w:szCs w:val="24"/>
        </w:rPr>
        <w:t>年修正案及其立法史均未解释什么</w:t>
      </w:r>
      <w:r w:rsidR="00FB3102" w:rsidRPr="00C66520">
        <w:rPr>
          <w:rFonts w:ascii="宋体" w:hAnsi="宋体" w:cs="Arial"/>
          <w:snapToGrid w:val="0"/>
          <w:sz w:val="24"/>
          <w:szCs w:val="24"/>
        </w:rPr>
        <w:t>“</w:t>
      </w:r>
      <w:r w:rsidRPr="00C66520">
        <w:rPr>
          <w:rFonts w:ascii="Arial" w:hAnsi="Arial" w:cs="Arial"/>
          <w:snapToGrid w:val="0"/>
          <w:sz w:val="24"/>
          <w:szCs w:val="24"/>
        </w:rPr>
        <w:t>基本符合</w:t>
      </w:r>
      <w:r w:rsidR="00FB3102" w:rsidRPr="00C66520">
        <w:rPr>
          <w:rFonts w:ascii="宋体" w:hAnsi="宋体" w:cs="Arial"/>
          <w:snapToGrid w:val="0"/>
          <w:sz w:val="24"/>
          <w:szCs w:val="24"/>
        </w:rPr>
        <w:t>”</w:t>
      </w:r>
      <w:r w:rsidRPr="00C66520">
        <w:rPr>
          <w:rFonts w:ascii="Arial" w:hAnsi="Arial" w:cs="Arial"/>
          <w:snapToGrid w:val="0"/>
          <w:sz w:val="24"/>
          <w:szCs w:val="24"/>
        </w:rPr>
        <w:t>cGMP</w:t>
      </w:r>
      <w:r w:rsidRPr="00C66520">
        <w:rPr>
          <w:rFonts w:ascii="Arial" w:hAnsi="Arial" w:cs="Arial"/>
          <w:snapToGrid w:val="0"/>
          <w:sz w:val="24"/>
          <w:szCs w:val="24"/>
        </w:rPr>
        <w:t>，但</w:t>
      </w:r>
      <w:r w:rsidRPr="00C66520">
        <w:rPr>
          <w:rFonts w:ascii="Arial" w:hAnsi="Arial" w:cs="Arial"/>
          <w:snapToGrid w:val="0"/>
          <w:sz w:val="24"/>
          <w:szCs w:val="24"/>
        </w:rPr>
        <w:t>1992</w:t>
      </w:r>
      <w:r w:rsidRPr="00C66520">
        <w:rPr>
          <w:rFonts w:ascii="Arial" w:hAnsi="Arial" w:cs="Arial"/>
          <w:snapToGrid w:val="0"/>
          <w:sz w:val="24"/>
          <w:szCs w:val="24"/>
        </w:rPr>
        <w:t>年仿制药品强制执行法的立法史可提供一定指导。在讨论术语</w:t>
      </w:r>
      <w:r w:rsidR="00FB3102" w:rsidRPr="00C66520">
        <w:rPr>
          <w:rFonts w:ascii="宋体" w:hAnsi="宋体" w:cs="Arial"/>
          <w:snapToGrid w:val="0"/>
          <w:sz w:val="24"/>
          <w:szCs w:val="24"/>
        </w:rPr>
        <w:t>“</w:t>
      </w:r>
      <w:r w:rsidRPr="00C66520">
        <w:rPr>
          <w:rFonts w:ascii="Arial" w:hAnsi="Arial" w:cs="Arial"/>
          <w:snapToGrid w:val="0"/>
          <w:sz w:val="24"/>
          <w:szCs w:val="24"/>
        </w:rPr>
        <w:t>基本符合</w:t>
      </w:r>
      <w:r w:rsidR="00FB3102" w:rsidRPr="00C66520">
        <w:rPr>
          <w:rFonts w:ascii="宋体" w:hAnsi="宋体" w:cs="Arial"/>
          <w:snapToGrid w:val="0"/>
          <w:sz w:val="24"/>
          <w:szCs w:val="24"/>
        </w:rPr>
        <w:t>”</w:t>
      </w:r>
      <w:r w:rsidRPr="00C66520">
        <w:rPr>
          <w:rFonts w:ascii="Arial" w:hAnsi="Arial" w:cs="Arial"/>
          <w:snapToGrid w:val="0"/>
          <w:sz w:val="24"/>
          <w:szCs w:val="24"/>
        </w:rPr>
        <w:t>cGMP</w:t>
      </w:r>
      <w:r w:rsidRPr="00C66520">
        <w:rPr>
          <w:rFonts w:ascii="Arial" w:hAnsi="Arial" w:cs="Arial"/>
          <w:snapToGrid w:val="0"/>
          <w:sz w:val="24"/>
          <w:szCs w:val="24"/>
        </w:rPr>
        <w:t>和良好实验室规</w:t>
      </w:r>
      <w:r w:rsidRPr="00C66520">
        <w:rPr>
          <w:rFonts w:ascii="Arial" w:hAnsi="Arial" w:cs="Arial"/>
          <w:snapToGrid w:val="0"/>
          <w:sz w:val="24"/>
          <w:szCs w:val="24"/>
        </w:rPr>
        <w:lastRenderedPageBreak/>
        <w:t>范时，众议院能源与商业委员会认为，</w:t>
      </w:r>
      <w:r w:rsidR="00FB3102" w:rsidRPr="00C66520">
        <w:rPr>
          <w:rFonts w:ascii="宋体" w:hAnsi="宋体" w:cs="Arial"/>
          <w:snapToGrid w:val="0"/>
          <w:sz w:val="24"/>
          <w:szCs w:val="24"/>
        </w:rPr>
        <w:t>“</w:t>
      </w:r>
      <w:r w:rsidRPr="00C66520">
        <w:rPr>
          <w:rFonts w:ascii="Arial" w:hAnsi="Arial" w:cs="Arial"/>
          <w:snapToGrid w:val="0"/>
          <w:sz w:val="24"/>
          <w:szCs w:val="24"/>
        </w:rPr>
        <w:t>基本符合</w:t>
      </w:r>
      <w:r w:rsidR="00FB3102" w:rsidRPr="00C66520">
        <w:rPr>
          <w:rFonts w:ascii="宋体" w:hAnsi="宋体" w:cs="Arial"/>
          <w:snapToGrid w:val="0"/>
          <w:sz w:val="24"/>
          <w:szCs w:val="24"/>
        </w:rPr>
        <w:t>”</w:t>
      </w:r>
      <w:r w:rsidRPr="00C66520">
        <w:rPr>
          <w:rFonts w:ascii="Arial" w:hAnsi="Arial" w:cs="Arial"/>
          <w:snapToGrid w:val="0"/>
          <w:sz w:val="24"/>
          <w:szCs w:val="24"/>
        </w:rPr>
        <w:t>并不意味着完全符合</w:t>
      </w:r>
      <w:r w:rsidRPr="00C66520">
        <w:rPr>
          <w:rFonts w:ascii="Arial" w:hAnsi="Arial" w:cs="Arial"/>
          <w:snapToGrid w:val="0"/>
          <w:sz w:val="24"/>
          <w:szCs w:val="24"/>
        </w:rPr>
        <w:t>GMP</w:t>
      </w:r>
      <w:r w:rsidRPr="00C66520">
        <w:rPr>
          <w:rFonts w:ascii="Arial" w:hAnsi="Arial" w:cs="Arial"/>
          <w:snapToGrid w:val="0"/>
          <w:sz w:val="24"/>
          <w:szCs w:val="24"/>
        </w:rPr>
        <w:t>，因为</w:t>
      </w:r>
      <w:r w:rsidRPr="00C66520">
        <w:rPr>
          <w:rFonts w:ascii="Arial" w:hAnsi="Arial" w:cs="Arial"/>
          <w:snapToGrid w:val="0"/>
          <w:sz w:val="24"/>
          <w:szCs w:val="24"/>
        </w:rPr>
        <w:t>FDA</w:t>
      </w:r>
      <w:r w:rsidR="00FB3102" w:rsidRPr="00C66520">
        <w:rPr>
          <w:rFonts w:ascii="宋体" w:hAnsi="宋体" w:cs="Arial"/>
          <w:snapToGrid w:val="0"/>
          <w:sz w:val="24"/>
          <w:szCs w:val="24"/>
        </w:rPr>
        <w:t>“</w:t>
      </w:r>
      <w:r w:rsidRPr="00C66520">
        <w:rPr>
          <w:rFonts w:ascii="Arial" w:hAnsi="Arial" w:cs="Arial"/>
          <w:snapToGrid w:val="0"/>
          <w:sz w:val="24"/>
          <w:szCs w:val="24"/>
        </w:rPr>
        <w:t>无法持续监督，确定公司完全符合</w:t>
      </w:r>
      <w:r w:rsidRPr="00C66520">
        <w:rPr>
          <w:rFonts w:ascii="Arial" w:hAnsi="Arial" w:cs="Arial"/>
          <w:snapToGrid w:val="0"/>
          <w:sz w:val="24"/>
          <w:szCs w:val="24"/>
        </w:rPr>
        <w:t>GMP</w:t>
      </w:r>
      <w:r w:rsidRPr="00C66520">
        <w:rPr>
          <w:rFonts w:ascii="Arial" w:hAnsi="Arial" w:cs="Arial"/>
          <w:snapToGrid w:val="0"/>
          <w:sz w:val="24"/>
          <w:szCs w:val="24"/>
        </w:rPr>
        <w:t>和</w:t>
      </w:r>
      <w:r w:rsidRPr="00C66520">
        <w:rPr>
          <w:rFonts w:ascii="Arial" w:hAnsi="Arial" w:cs="Arial"/>
          <w:snapToGrid w:val="0"/>
          <w:sz w:val="24"/>
          <w:szCs w:val="24"/>
        </w:rPr>
        <w:t>GLPs</w:t>
      </w:r>
      <w:r w:rsidR="00FB3102" w:rsidRPr="00C66520">
        <w:rPr>
          <w:rFonts w:ascii="宋体" w:hAnsi="宋体" w:cs="Arial"/>
          <w:snapToGrid w:val="0"/>
          <w:sz w:val="24"/>
          <w:szCs w:val="24"/>
        </w:rPr>
        <w:t>”</w:t>
      </w:r>
      <w:r w:rsidR="00FB3102" w:rsidRPr="00C66520">
        <w:rPr>
          <w:rFonts w:ascii="Arial" w:hAnsi="Arial" w:cs="Arial"/>
          <w:snapToGrid w:val="0"/>
          <w:sz w:val="24"/>
          <w:szCs w:val="24"/>
        </w:rPr>
        <w:t>（</w:t>
      </w:r>
      <w:r w:rsidRPr="00C66520">
        <w:rPr>
          <w:rFonts w:ascii="Arial" w:hAnsi="Arial" w:cs="Arial"/>
          <w:snapToGrid w:val="0"/>
          <w:sz w:val="24"/>
          <w:szCs w:val="24"/>
        </w:rPr>
        <w:t>请参见</w:t>
      </w:r>
      <w:r w:rsidRPr="00C66520">
        <w:rPr>
          <w:rFonts w:ascii="Arial" w:hAnsi="Arial" w:cs="Arial"/>
          <w:snapToGrid w:val="0"/>
          <w:sz w:val="24"/>
          <w:szCs w:val="24"/>
        </w:rPr>
        <w:t>H.</w:t>
      </w:r>
      <w:r w:rsidR="00FB3102" w:rsidRPr="00C66520">
        <w:rPr>
          <w:rFonts w:ascii="Arial" w:hAnsi="Arial" w:cs="Arial"/>
          <w:snapToGrid w:val="0"/>
          <w:sz w:val="24"/>
          <w:szCs w:val="24"/>
        </w:rPr>
        <w:t xml:space="preserve"> </w:t>
      </w:r>
      <w:r w:rsidRPr="00C66520">
        <w:rPr>
          <w:rFonts w:ascii="Arial" w:hAnsi="Arial" w:cs="Arial"/>
          <w:snapToGrid w:val="0"/>
          <w:sz w:val="24"/>
          <w:szCs w:val="24"/>
        </w:rPr>
        <w:t>Rept.102-272,102d</w:t>
      </w:r>
      <w:r w:rsidR="00FB3102" w:rsidRPr="00C66520">
        <w:rPr>
          <w:rFonts w:ascii="Arial" w:hAnsi="Arial" w:cs="Arial"/>
          <w:snapToGrid w:val="0"/>
          <w:sz w:val="24"/>
          <w:szCs w:val="24"/>
        </w:rPr>
        <w:t xml:space="preserve"> </w:t>
      </w:r>
      <w:r w:rsidRPr="00C66520">
        <w:rPr>
          <w:rFonts w:ascii="Arial" w:hAnsi="Arial" w:cs="Arial"/>
          <w:snapToGrid w:val="0"/>
          <w:sz w:val="24"/>
          <w:szCs w:val="24"/>
        </w:rPr>
        <w:t>Cong.</w:t>
      </w:r>
      <w:r w:rsidRPr="00C66520">
        <w:rPr>
          <w:rFonts w:ascii="Arial" w:hAnsi="Arial" w:cs="Arial"/>
          <w:snapToGrid w:val="0"/>
          <w:sz w:val="24"/>
          <w:szCs w:val="24"/>
        </w:rPr>
        <w:t>，</w:t>
      </w:r>
      <w:r w:rsidRPr="00C66520">
        <w:rPr>
          <w:rFonts w:ascii="Arial" w:hAnsi="Arial" w:cs="Arial"/>
          <w:snapToGrid w:val="0"/>
          <w:sz w:val="24"/>
          <w:szCs w:val="24"/>
        </w:rPr>
        <w:t>2d</w:t>
      </w:r>
      <w:r w:rsidR="00FB3102" w:rsidRPr="00C66520">
        <w:rPr>
          <w:rFonts w:ascii="Arial" w:hAnsi="Arial" w:cs="Arial"/>
          <w:snapToGrid w:val="0"/>
          <w:sz w:val="24"/>
          <w:szCs w:val="24"/>
        </w:rPr>
        <w:t xml:space="preserve"> </w:t>
      </w:r>
      <w:r w:rsidRPr="00C66520">
        <w:rPr>
          <w:rFonts w:ascii="Arial" w:hAnsi="Arial" w:cs="Arial"/>
          <w:snapToGrid w:val="0"/>
          <w:sz w:val="24"/>
          <w:szCs w:val="24"/>
        </w:rPr>
        <w:t>sess.20</w:t>
      </w:r>
      <w:r w:rsidR="00FB3102" w:rsidRPr="00C66520">
        <w:rPr>
          <w:rFonts w:ascii="Arial" w:hAnsi="Arial" w:cs="Arial"/>
          <w:snapToGrid w:val="0"/>
          <w:sz w:val="24"/>
          <w:szCs w:val="24"/>
        </w:rPr>
        <w:t>（</w:t>
      </w:r>
      <w:r w:rsidR="00FB3102" w:rsidRPr="00C66520">
        <w:rPr>
          <w:rFonts w:ascii="Arial" w:hAnsi="Arial" w:cs="Arial"/>
          <w:snapToGrid w:val="0"/>
          <w:sz w:val="24"/>
          <w:szCs w:val="24"/>
        </w:rPr>
        <w:t>1992</w:t>
      </w:r>
      <w:r w:rsidR="00FB3102" w:rsidRPr="00C66520">
        <w:rPr>
          <w:rFonts w:ascii="Arial" w:hAnsi="Arial" w:cs="Arial"/>
          <w:snapToGrid w:val="0"/>
          <w:sz w:val="24"/>
          <w:szCs w:val="24"/>
        </w:rPr>
        <w:t>））</w:t>
      </w:r>
      <w:r w:rsidRPr="00C66520">
        <w:rPr>
          <w:rFonts w:ascii="Arial" w:hAnsi="Arial" w:cs="Arial"/>
          <w:snapToGrid w:val="0"/>
          <w:sz w:val="24"/>
          <w:szCs w:val="24"/>
        </w:rPr>
        <w:t>。</w:t>
      </w:r>
      <w:r w:rsidRPr="00C66520">
        <w:rPr>
          <w:rFonts w:ascii="Arial" w:hAnsi="Arial" w:cs="Arial"/>
          <w:snapToGrid w:val="0"/>
          <w:sz w:val="24"/>
        </w:rPr>
        <w:t>FDA</w:t>
      </w:r>
      <w:r w:rsidRPr="00C66520">
        <w:rPr>
          <w:rFonts w:ascii="Arial" w:hAnsi="Arial" w:cs="Arial"/>
          <w:snapToGrid w:val="0"/>
          <w:sz w:val="24"/>
        </w:rPr>
        <w:t>以类似方式根据</w:t>
      </w:r>
      <w:r w:rsidR="006358A4">
        <w:rPr>
          <w:rFonts w:ascii="Arial" w:hAnsi="Arial" w:cs="Arial"/>
          <w:snapToGrid w:val="0"/>
          <w:sz w:val="24"/>
        </w:rPr>
        <w:t>该法案第</w:t>
      </w:r>
      <w:r w:rsidRPr="00C66520">
        <w:rPr>
          <w:rFonts w:ascii="Arial" w:hAnsi="Arial" w:cs="Arial"/>
          <w:snapToGrid w:val="0"/>
          <w:sz w:val="24"/>
        </w:rPr>
        <w:t>80</w:t>
      </w:r>
      <w:r w:rsidR="00FB3102" w:rsidRPr="00C66520">
        <w:rPr>
          <w:rFonts w:ascii="Arial" w:hAnsi="Arial" w:cs="Arial"/>
          <w:snapToGrid w:val="0"/>
          <w:sz w:val="24"/>
        </w:rPr>
        <w:t xml:space="preserve">2 </w:t>
      </w:r>
      <w:r w:rsidR="00842A02">
        <w:rPr>
          <w:rFonts w:ascii="Arial" w:hAnsi="Arial" w:cs="Arial"/>
          <w:snapToGrid w:val="0"/>
          <w:sz w:val="24"/>
        </w:rPr>
        <w:t>（</w:t>
      </w:r>
      <w:r w:rsidR="00FB3102" w:rsidRPr="00C66520">
        <w:rPr>
          <w:rFonts w:ascii="Arial" w:hAnsi="Arial" w:cs="Arial"/>
          <w:snapToGrid w:val="0"/>
          <w:sz w:val="24"/>
        </w:rPr>
        <w:t>f</w:t>
      </w:r>
      <w:r w:rsidR="00842A02">
        <w:rPr>
          <w:rFonts w:ascii="Arial" w:hAnsi="Arial" w:cs="Arial"/>
          <w:snapToGrid w:val="0"/>
          <w:sz w:val="24"/>
        </w:rPr>
        <w:t>）</w:t>
      </w:r>
      <w:r w:rsidR="00FB3102" w:rsidRPr="00C66520">
        <w:rPr>
          <w:rFonts w:ascii="Arial" w:hAnsi="Arial" w:cs="Arial"/>
          <w:snapToGrid w:val="0"/>
          <w:sz w:val="24"/>
        </w:rPr>
        <w:t>（</w:t>
      </w:r>
      <w:r w:rsidR="00FB3102" w:rsidRPr="00C66520">
        <w:rPr>
          <w:rFonts w:ascii="Arial" w:hAnsi="Arial" w:cs="Arial"/>
          <w:snapToGrid w:val="0"/>
          <w:sz w:val="24"/>
        </w:rPr>
        <w:t>1</w:t>
      </w:r>
      <w:r w:rsidR="00FB3102" w:rsidRPr="00C66520">
        <w:rPr>
          <w:rFonts w:ascii="Arial" w:hAnsi="Arial" w:cs="Arial"/>
          <w:snapToGrid w:val="0"/>
          <w:sz w:val="24"/>
        </w:rPr>
        <w:t>）条</w:t>
      </w:r>
      <w:r w:rsidRPr="00C66520">
        <w:rPr>
          <w:rFonts w:ascii="Arial" w:hAnsi="Arial" w:cs="Arial"/>
          <w:snapToGrid w:val="0"/>
          <w:sz w:val="24"/>
        </w:rPr>
        <w:t>解释了术语</w:t>
      </w:r>
      <w:r w:rsidR="00FB3102" w:rsidRPr="00C66520">
        <w:rPr>
          <w:rFonts w:ascii="宋体" w:hAnsi="宋体" w:cs="Arial"/>
          <w:snapToGrid w:val="0"/>
          <w:sz w:val="24"/>
        </w:rPr>
        <w:t>“</w:t>
      </w:r>
      <w:r w:rsidRPr="00C66520">
        <w:rPr>
          <w:rFonts w:ascii="Arial" w:hAnsi="Arial" w:cs="Arial"/>
          <w:snapToGrid w:val="0"/>
          <w:sz w:val="24"/>
        </w:rPr>
        <w:t>基本符合性</w:t>
      </w:r>
      <w:r w:rsidR="00FB3102" w:rsidRPr="00C66520">
        <w:rPr>
          <w:rFonts w:ascii="宋体" w:hAnsi="宋体" w:cs="Arial"/>
          <w:snapToGrid w:val="0"/>
          <w:sz w:val="24"/>
        </w:rPr>
        <w:t>”</w:t>
      </w:r>
      <w:r w:rsidRPr="00C66520">
        <w:rPr>
          <w:rFonts w:ascii="Arial" w:hAnsi="Arial" w:cs="Arial"/>
          <w:snapToGrid w:val="0"/>
          <w:sz w:val="24"/>
        </w:rPr>
        <w:t>。根据此术语的定义，公司应通过近期</w:t>
      </w:r>
      <w:r w:rsidRPr="00C66520">
        <w:rPr>
          <w:rFonts w:ascii="Arial" w:hAnsi="Arial" w:cs="Arial"/>
          <w:snapToGrid w:val="0"/>
          <w:sz w:val="24"/>
        </w:rPr>
        <w:t>GMP</w:t>
      </w:r>
      <w:r w:rsidRPr="00C66520">
        <w:rPr>
          <w:rFonts w:ascii="Arial" w:hAnsi="Arial" w:cs="Arial"/>
          <w:snapToGrid w:val="0"/>
          <w:sz w:val="24"/>
        </w:rPr>
        <w:t>检查</w:t>
      </w:r>
      <w:r w:rsidR="00FB3102" w:rsidRPr="00C66520">
        <w:rPr>
          <w:rFonts w:ascii="Arial" w:hAnsi="Arial" w:cs="Arial"/>
          <w:snapToGrid w:val="0"/>
          <w:sz w:val="24"/>
        </w:rPr>
        <w:t>（</w:t>
      </w:r>
      <w:r w:rsidRPr="00C66520">
        <w:rPr>
          <w:rFonts w:ascii="Arial" w:hAnsi="Arial" w:cs="Arial"/>
          <w:snapToGrid w:val="0"/>
          <w:sz w:val="24"/>
        </w:rPr>
        <w:t>或者</w:t>
      </w:r>
      <w:r w:rsidRPr="00C66520">
        <w:rPr>
          <w:rFonts w:ascii="Arial" w:hAnsi="Arial" w:cs="Arial"/>
          <w:snapToGrid w:val="0"/>
          <w:sz w:val="24"/>
        </w:rPr>
        <w:t>GMP</w:t>
      </w:r>
      <w:r w:rsidRPr="00C66520">
        <w:rPr>
          <w:rFonts w:ascii="Arial" w:hAnsi="Arial" w:cs="Arial"/>
          <w:snapToGrid w:val="0"/>
          <w:sz w:val="24"/>
        </w:rPr>
        <w:t>违规行为已经纠正，且公司以设立可靠系统和雇佣人员来防止违规行为再次发生</w:t>
      </w:r>
      <w:r w:rsidR="00FB3102" w:rsidRPr="00C66520">
        <w:rPr>
          <w:rFonts w:ascii="Arial" w:hAnsi="Arial" w:cs="Arial"/>
          <w:snapToGrid w:val="0"/>
          <w:sz w:val="24"/>
        </w:rPr>
        <w:t>）</w:t>
      </w:r>
      <w:r w:rsidRPr="00C66520">
        <w:rPr>
          <w:rFonts w:ascii="Arial" w:hAnsi="Arial" w:cs="Arial"/>
          <w:snapToGrid w:val="0"/>
          <w:sz w:val="24"/>
        </w:rPr>
        <w:t>。本机构没有根据</w:t>
      </w:r>
      <w:r w:rsidR="006358A4">
        <w:rPr>
          <w:rFonts w:ascii="Arial" w:hAnsi="Arial" w:cs="Arial"/>
          <w:snapToGrid w:val="0"/>
          <w:sz w:val="24"/>
        </w:rPr>
        <w:t>该法案第</w:t>
      </w:r>
      <w:r w:rsidRPr="00C66520">
        <w:rPr>
          <w:rFonts w:ascii="Arial" w:hAnsi="Arial" w:cs="Arial"/>
          <w:snapToGrid w:val="0"/>
          <w:sz w:val="24"/>
        </w:rPr>
        <w:t>802</w:t>
      </w:r>
      <w:r w:rsidR="00FB3102" w:rsidRPr="00C66520">
        <w:rPr>
          <w:rFonts w:ascii="Arial" w:hAnsi="Arial" w:cs="Arial"/>
          <w:snapToGrid w:val="0"/>
          <w:sz w:val="24"/>
        </w:rPr>
        <w:t>（</w:t>
      </w:r>
      <w:r w:rsidR="00FB3102" w:rsidRPr="00C66520">
        <w:rPr>
          <w:rFonts w:ascii="Arial" w:hAnsi="Arial" w:cs="Arial"/>
          <w:snapToGrid w:val="0"/>
          <w:sz w:val="24"/>
        </w:rPr>
        <w:t>f</w:t>
      </w:r>
      <w:r w:rsidR="00FB3102" w:rsidRPr="00C66520">
        <w:rPr>
          <w:rFonts w:ascii="Arial" w:hAnsi="Arial" w:cs="Arial"/>
          <w:snapToGrid w:val="0"/>
          <w:sz w:val="24"/>
        </w:rPr>
        <w:t>）条</w:t>
      </w:r>
      <w:r w:rsidRPr="00C66520">
        <w:rPr>
          <w:rFonts w:ascii="Arial" w:hAnsi="Arial" w:cs="Arial"/>
          <w:snapToGrid w:val="0"/>
          <w:sz w:val="24"/>
        </w:rPr>
        <w:t>认可国际标准组织，但正在仔细研究次问题。</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产品不得全部或部分由任何肮脏、腐烂或分解物质组成，且不得在不卫生条件下进行制备、包装或保存，因为其可能被污垢污染或因此危害健</w:t>
      </w:r>
      <w:r w:rsidR="00FB3102" w:rsidRPr="00FB3102">
        <w:rPr>
          <w:rFonts w:ascii="Arial" w:eastAsia="宋体" w:hAnsi="Arial" w:cs="Arial"/>
          <w:snapToGrid w:val="0"/>
          <w:sz w:val="24"/>
        </w:rPr>
        <w:t>康</w:t>
      </w:r>
      <w:r w:rsidR="00FB3102">
        <w:rPr>
          <w:rFonts w:ascii="Arial" w:eastAsia="宋体" w:hAnsi="Arial" w:cs="Arial"/>
          <w:snapToGrid w:val="0"/>
          <w:sz w:val="24"/>
        </w:rPr>
        <w:t>；</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产品容器不能全部或部分由任何可能使内容物危害健康的有毒或有害物</w:t>
      </w:r>
      <w:r w:rsidR="00FB3102" w:rsidRPr="00FB3102">
        <w:rPr>
          <w:rFonts w:ascii="Arial" w:eastAsia="宋体" w:hAnsi="Arial" w:cs="Arial"/>
          <w:snapToGrid w:val="0"/>
          <w:sz w:val="24"/>
        </w:rPr>
        <w:t>质</w:t>
      </w:r>
      <w:r w:rsidR="00FB3102">
        <w:rPr>
          <w:rFonts w:ascii="Arial" w:eastAsia="宋体" w:hAnsi="Arial" w:cs="Arial"/>
          <w:snapToGrid w:val="0"/>
          <w:sz w:val="24"/>
        </w:rPr>
        <w:t>；</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产品必须具有其预期或声明拥有的强度、纯度和质</w:t>
      </w:r>
      <w:r w:rsidR="00FB3102" w:rsidRPr="00FB3102">
        <w:rPr>
          <w:rFonts w:ascii="Arial" w:eastAsia="宋体" w:hAnsi="Arial" w:cs="Arial"/>
          <w:snapToGrid w:val="0"/>
          <w:sz w:val="24"/>
        </w:rPr>
        <w:t>量</w:t>
      </w:r>
      <w:r w:rsidR="00FB3102">
        <w:rPr>
          <w:rFonts w:ascii="Arial" w:eastAsia="宋体" w:hAnsi="Arial" w:cs="Arial"/>
          <w:snapToGrid w:val="0"/>
          <w:sz w:val="24"/>
        </w:rPr>
        <w:t>；</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对于药品，不得混入或将可能降低药品质量或强度，或者可以全部或部分替代药品中另一种物质的物质与药品一起包</w:t>
      </w:r>
      <w:r w:rsidR="00FB3102" w:rsidRPr="00FB3102">
        <w:rPr>
          <w:rFonts w:ascii="Arial" w:eastAsia="宋体" w:hAnsi="Arial" w:cs="Arial"/>
          <w:snapToGrid w:val="0"/>
          <w:sz w:val="24"/>
          <w:szCs w:val="24"/>
        </w:rPr>
        <w:t>装</w:t>
      </w:r>
      <w:r w:rsidR="00FB3102">
        <w:rPr>
          <w:rFonts w:ascii="Arial" w:eastAsia="宋体" w:hAnsi="Arial" w:cs="Arial"/>
          <w:snapToGrid w:val="0"/>
          <w:sz w:val="24"/>
          <w:szCs w:val="24"/>
        </w:rPr>
        <w:t>；</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产品必须符合</w:t>
      </w:r>
      <w:r w:rsidR="006358A4">
        <w:rPr>
          <w:rFonts w:ascii="Arial" w:eastAsia="宋体" w:hAnsi="Arial" w:cs="Arial"/>
          <w:snapToGrid w:val="0"/>
          <w:sz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e</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的要求。</w:t>
      </w:r>
      <w:r w:rsidR="00FB3102">
        <w:rPr>
          <w:rFonts w:ascii="Arial" w:eastAsia="宋体" w:hAnsi="Arial" w:cs="Arial"/>
          <w:snapToGrid w:val="0"/>
          <w:sz w:val="24"/>
          <w:szCs w:val="24"/>
        </w:rPr>
        <w:t>（</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e</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的要求的讨论见本指导性文件第</w:t>
      </w:r>
      <w:r w:rsidRPr="00FB3102">
        <w:rPr>
          <w:rFonts w:ascii="Arial" w:eastAsia="宋体" w:hAnsi="Arial" w:cs="Arial"/>
          <w:snapToGrid w:val="0"/>
          <w:sz w:val="24"/>
          <w:szCs w:val="24"/>
        </w:rPr>
        <w:t>V.B</w:t>
      </w:r>
      <w:r w:rsidRPr="00FB3102">
        <w:rPr>
          <w:rFonts w:ascii="Arial" w:eastAsia="宋体" w:hAnsi="Arial" w:cs="Arial"/>
          <w:snapToGrid w:val="0"/>
          <w:sz w:val="24"/>
          <w:szCs w:val="24"/>
        </w:rPr>
        <w:t>部分。</w:t>
      </w:r>
      <w:r w:rsidRPr="00FB3102">
        <w:rPr>
          <w:rFonts w:ascii="Arial" w:eastAsia="宋体" w:hAnsi="Arial" w:cs="Arial"/>
          <w:snapToGrid w:val="0"/>
          <w:sz w:val="24"/>
          <w:szCs w:val="24"/>
        </w:rPr>
        <w:t>21</w:t>
      </w:r>
      <w:r w:rsidR="00FB3102">
        <w:rPr>
          <w:rFonts w:ascii="Arial" w:eastAsia="宋体" w:hAnsi="Arial" w:cs="Arial"/>
          <w:snapToGrid w:val="0"/>
          <w:sz w:val="24"/>
          <w:szCs w:val="24"/>
        </w:rPr>
        <w:t xml:space="preserve"> </w:t>
      </w:r>
      <w:r w:rsidRPr="00FB3102">
        <w:rPr>
          <w:rFonts w:ascii="Arial" w:eastAsia="宋体" w:hAnsi="Arial" w:cs="Arial"/>
          <w:snapToGrid w:val="0"/>
          <w:sz w:val="24"/>
          <w:szCs w:val="24"/>
        </w:rPr>
        <w:t>CFR</w:t>
      </w:r>
      <w:r w:rsidR="00FB3102">
        <w:rPr>
          <w:rFonts w:ascii="Arial" w:eastAsia="宋体" w:hAnsi="Arial" w:cs="Arial"/>
          <w:snapToGrid w:val="0"/>
          <w:sz w:val="24"/>
          <w:szCs w:val="24"/>
        </w:rPr>
        <w:t xml:space="preserve"> </w:t>
      </w:r>
      <w:r w:rsidRPr="00FB3102">
        <w:rPr>
          <w:rFonts w:ascii="Arial" w:eastAsia="宋体" w:hAnsi="Arial" w:cs="Arial"/>
          <w:snapToGrid w:val="0"/>
          <w:sz w:val="24"/>
          <w:szCs w:val="24"/>
        </w:rPr>
        <w:t>1.101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b</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的</w:t>
      </w:r>
      <w:r w:rsidRPr="00FB3102">
        <w:rPr>
          <w:rFonts w:ascii="Arial" w:eastAsia="宋体" w:hAnsi="Arial" w:cs="Arial"/>
          <w:snapToGrid w:val="0"/>
          <w:sz w:val="24"/>
          <w:szCs w:val="24"/>
        </w:rPr>
        <w:t>FDA</w:t>
      </w:r>
      <w:r w:rsidR="006A7D3A">
        <w:rPr>
          <w:rFonts w:ascii="Arial" w:eastAsia="宋体" w:hAnsi="Arial" w:cs="Arial" w:hint="eastAsia"/>
          <w:snapToGrid w:val="0"/>
          <w:sz w:val="24"/>
          <w:szCs w:val="24"/>
        </w:rPr>
        <w:t>V</w:t>
      </w:r>
      <w:r w:rsidRPr="00FB3102">
        <w:rPr>
          <w:rFonts w:ascii="Arial" w:eastAsia="宋体" w:hAnsi="Arial" w:cs="Arial"/>
          <w:snapToGrid w:val="0"/>
          <w:sz w:val="24"/>
          <w:szCs w:val="24"/>
        </w:rPr>
        <w:t>法规描述了人员必须保留，以证明符合</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e</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的记录。</w:t>
      </w:r>
    </w:p>
    <w:p w:rsidR="006A7D3A" w:rsidRDefault="006A7D3A">
      <w:pPr>
        <w:rPr>
          <w:rFonts w:ascii="Arial" w:eastAsia="宋体" w:hAnsi="Arial" w:cs="Arial"/>
          <w:snapToGrid w:val="0"/>
          <w:sz w:val="24"/>
          <w:szCs w:val="24"/>
        </w:rPr>
      </w:pPr>
      <w:r>
        <w:rPr>
          <w:rFonts w:ascii="Arial" w:eastAsia="宋体" w:hAnsi="Arial" w:cs="Arial"/>
          <w:snapToGrid w:val="0"/>
          <w:sz w:val="24"/>
          <w:szCs w:val="24"/>
        </w:rPr>
        <w:br w:type="page"/>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lastRenderedPageBreak/>
        <w:t>产品不能是</w:t>
      </w:r>
      <w:r w:rsidRPr="00FB3102">
        <w:rPr>
          <w:rFonts w:ascii="Arial" w:eastAsia="宋体" w:hAnsi="Arial" w:cs="Arial"/>
          <w:snapToGrid w:val="0"/>
          <w:sz w:val="24"/>
          <w:szCs w:val="24"/>
        </w:rPr>
        <w:t>FDA</w:t>
      </w:r>
      <w:r w:rsidRPr="00FB3102">
        <w:rPr>
          <w:rFonts w:ascii="Arial" w:eastAsia="宋体" w:hAnsi="Arial" w:cs="Arial"/>
          <w:snapToGrid w:val="0"/>
          <w:sz w:val="24"/>
          <w:szCs w:val="24"/>
        </w:rPr>
        <w:t>或美国农业部通知的主题，其中，该通知确定重新进行出口产品可能对美国公共卫生和安全构成紧急危害，因此必须禁止出</w:t>
      </w:r>
      <w:r w:rsidR="00FB3102" w:rsidRPr="00FB3102">
        <w:rPr>
          <w:rFonts w:ascii="Arial" w:eastAsia="宋体" w:hAnsi="Arial" w:cs="Arial"/>
          <w:snapToGrid w:val="0"/>
          <w:sz w:val="24"/>
          <w:szCs w:val="24"/>
        </w:rPr>
        <w:t>口</w:t>
      </w:r>
      <w:r w:rsidR="00FB3102">
        <w:rPr>
          <w:rFonts w:ascii="Arial" w:eastAsia="宋体" w:hAnsi="Arial" w:cs="Arial"/>
          <w:snapToGrid w:val="0"/>
          <w:sz w:val="24"/>
          <w:szCs w:val="24"/>
        </w:rPr>
        <w:t>；</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产品不能对进口国的公共卫生构成紧急危</w:t>
      </w:r>
      <w:r w:rsidR="00FB3102" w:rsidRPr="00FB3102">
        <w:rPr>
          <w:rFonts w:ascii="Arial" w:eastAsia="宋体" w:hAnsi="Arial" w:cs="Arial"/>
          <w:snapToGrid w:val="0"/>
          <w:sz w:val="24"/>
          <w:szCs w:val="24"/>
        </w:rPr>
        <w:t>害</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以</w:t>
      </w:r>
      <w:r w:rsidRPr="00FB3102">
        <w:rPr>
          <w:rFonts w:ascii="Arial" w:eastAsia="宋体" w:hAnsi="Arial" w:cs="Arial"/>
          <w:snapToGrid w:val="0"/>
          <w:sz w:val="24"/>
          <w:szCs w:val="24"/>
        </w:rPr>
        <w:t>及</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产品必须根据授予其上市授权的所列国家</w:t>
      </w:r>
      <w:r w:rsidR="00FB3102">
        <w:rPr>
          <w:rFonts w:ascii="Arial" w:eastAsia="宋体" w:hAnsi="Arial" w:cs="Arial"/>
          <w:snapToGrid w:val="0"/>
          <w:sz w:val="24"/>
          <w:szCs w:val="24"/>
        </w:rPr>
        <w:t>（</w:t>
      </w:r>
      <w:r w:rsidRPr="00FB3102">
        <w:rPr>
          <w:rFonts w:ascii="Arial" w:eastAsia="宋体" w:hAnsi="Arial" w:cs="Arial"/>
          <w:snapToGrid w:val="0"/>
          <w:sz w:val="24"/>
          <w:szCs w:val="24"/>
        </w:rPr>
        <w:t>见下文第</w:t>
      </w:r>
      <w:r w:rsidRPr="00FB3102">
        <w:rPr>
          <w:rFonts w:ascii="Arial" w:eastAsia="宋体" w:hAnsi="Arial" w:cs="Arial"/>
          <w:snapToGrid w:val="0"/>
          <w:sz w:val="24"/>
          <w:szCs w:val="24"/>
        </w:rPr>
        <w:t>VII.D.</w:t>
      </w:r>
      <w:r w:rsidRPr="00FB3102">
        <w:rPr>
          <w:rFonts w:ascii="Arial" w:eastAsia="宋体" w:hAnsi="Arial" w:cs="Arial"/>
          <w:snapToGrid w:val="0"/>
          <w:sz w:val="24"/>
          <w:szCs w:val="24"/>
        </w:rPr>
        <w:t>部分</w:t>
      </w:r>
      <w:r w:rsidR="00FB3102">
        <w:rPr>
          <w:rFonts w:ascii="Arial" w:eastAsia="宋体" w:hAnsi="Arial" w:cs="Arial"/>
          <w:snapToGrid w:val="0"/>
          <w:sz w:val="24"/>
          <w:szCs w:val="24"/>
        </w:rPr>
        <w:t>）</w:t>
      </w:r>
      <w:r w:rsidRPr="00FB3102">
        <w:rPr>
          <w:rFonts w:ascii="Arial" w:eastAsia="宋体" w:hAnsi="Arial" w:cs="Arial"/>
          <w:snapToGrid w:val="0"/>
          <w:sz w:val="24"/>
          <w:szCs w:val="24"/>
        </w:rPr>
        <w:t>以及进口国的要求和使用条件进行标记</w:t>
      </w:r>
      <w:r w:rsidR="00FB3102">
        <w:rPr>
          <w:rFonts w:ascii="Arial" w:eastAsia="宋体" w:hAnsi="Arial" w:cs="Arial"/>
          <w:snapToGrid w:val="0"/>
          <w:sz w:val="24"/>
          <w:szCs w:val="24"/>
        </w:rPr>
        <w:t>（</w:t>
      </w:r>
      <w:r w:rsidRPr="00FB3102">
        <w:rPr>
          <w:rFonts w:ascii="Arial" w:eastAsia="宋体" w:hAnsi="Arial" w:cs="Arial"/>
          <w:snapToGrid w:val="0"/>
          <w:sz w:val="24"/>
          <w:szCs w:val="24"/>
        </w:rPr>
        <w:t>如果适用</w:t>
      </w:r>
      <w:r w:rsidR="00FB3102">
        <w:rPr>
          <w:rFonts w:ascii="Arial" w:eastAsia="宋体" w:hAnsi="Arial" w:cs="Arial"/>
          <w:snapToGrid w:val="0"/>
          <w:sz w:val="24"/>
          <w:szCs w:val="24"/>
        </w:rPr>
        <w:t>）</w:t>
      </w:r>
      <w:r w:rsidRPr="00FB3102">
        <w:rPr>
          <w:rFonts w:ascii="Arial" w:eastAsia="宋体" w:hAnsi="Arial" w:cs="Arial"/>
          <w:snapToGrid w:val="0"/>
          <w:sz w:val="24"/>
          <w:szCs w:val="24"/>
        </w:rPr>
        <w:t>，且产品必须用药品或器械进口国使用或指定的语言和测量单位进行标记。此外，如果产品不按照此类标签要求进行宣传，可能不得出口。</w:t>
      </w:r>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规定，如果不符合上述要求，不得根据本法第</w:t>
      </w:r>
      <w:r w:rsidR="00357122" w:rsidRPr="00FB3102">
        <w:rPr>
          <w:rFonts w:ascii="Arial" w:hAnsi="Arial" w:cs="Arial"/>
          <w:snapToGrid w:val="0"/>
        </w:rPr>
        <w:t>802</w:t>
      </w:r>
      <w:r w:rsidR="00357122" w:rsidRPr="00FB3102">
        <w:rPr>
          <w:rFonts w:ascii="Arial" w:hAnsi="Arial" w:cs="Arial"/>
          <w:snapToGrid w:val="0"/>
        </w:rPr>
        <w:t>节出口药品或器械。此外，在确定药品或器械是否可能对</w:t>
      </w:r>
      <w:r w:rsidR="005845E0">
        <w:rPr>
          <w:rFonts w:ascii="Arial" w:hAnsi="Arial" w:cs="Arial"/>
          <w:snapToGrid w:val="0"/>
        </w:rPr>
        <w:t>国外</w:t>
      </w:r>
      <w:r w:rsidR="00357122" w:rsidRPr="00FB3102">
        <w:rPr>
          <w:rFonts w:ascii="Arial" w:hAnsi="Arial" w:cs="Arial"/>
          <w:snapToGrid w:val="0"/>
        </w:rPr>
        <w:t>公共卫生构成紧急危害或未正确标记或宣传时，</w:t>
      </w: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要求</w:t>
      </w:r>
      <w:r w:rsidR="00357122" w:rsidRPr="00FB3102">
        <w:rPr>
          <w:rFonts w:ascii="Arial" w:hAnsi="Arial" w:cs="Arial"/>
          <w:snapToGrid w:val="0"/>
        </w:rPr>
        <w:t>FDA</w:t>
      </w:r>
      <w:r w:rsidR="00357122" w:rsidRPr="00FB3102">
        <w:rPr>
          <w:rFonts w:ascii="Arial" w:hAnsi="Arial" w:cs="Arial"/>
          <w:snapToGrid w:val="0"/>
        </w:rPr>
        <w:t>咨询</w:t>
      </w:r>
      <w:r w:rsidR="00FB3102" w:rsidRPr="00FB3102">
        <w:rPr>
          <w:rFonts w:ascii="宋体" w:hAnsi="宋体" w:cs="Arial"/>
          <w:snapToGrid w:val="0"/>
        </w:rPr>
        <w:t>“</w:t>
      </w:r>
      <w:r w:rsidR="00357122" w:rsidRPr="00FB3102">
        <w:rPr>
          <w:rFonts w:ascii="Arial" w:hAnsi="Arial" w:cs="Arial"/>
          <w:snapToGrid w:val="0"/>
        </w:rPr>
        <w:t>受影响国家的适当公共卫生官员</w:t>
      </w:r>
      <w:r w:rsidR="00FB3102" w:rsidRPr="00FB3102">
        <w:rPr>
          <w:rFonts w:ascii="宋体" w:hAnsi="宋体" w:cs="Arial"/>
          <w:snapToGrid w:val="0"/>
        </w:rPr>
        <w:t>”</w:t>
      </w:r>
      <w:r w:rsidR="00357122" w:rsidRPr="00FB3102">
        <w:rPr>
          <w:rFonts w:ascii="Arial" w:hAnsi="Arial" w:cs="Arial"/>
          <w:snapToGrid w:val="0"/>
        </w:rPr>
        <w:t>。</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20"/>
        </w:rPr>
      </w:pPr>
      <w:r w:rsidRPr="00FB3102">
        <w:rPr>
          <w:rFonts w:ascii="Arial" w:hAnsi="Arial" w:cs="Arial"/>
          <w:snapToGrid w:val="0"/>
        </w:rPr>
        <w:t>出口商应负责根据该法确定是否允许出口，以及出口是否符合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的规定。在检查期间，</w:t>
      </w:r>
      <w:r w:rsidRPr="00FB3102">
        <w:rPr>
          <w:rFonts w:ascii="Arial" w:hAnsi="Arial" w:cs="Arial"/>
          <w:snapToGrid w:val="0"/>
        </w:rPr>
        <w:t>FDA</w:t>
      </w:r>
      <w:r w:rsidRPr="00FB3102">
        <w:rPr>
          <w:rFonts w:ascii="Arial" w:hAnsi="Arial" w:cs="Arial"/>
          <w:snapToGrid w:val="0"/>
        </w:rPr>
        <w:t>将酌情评价是否符合相关出口规定。如下所述，</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出口药品或器械的人员应记录此类出口产品及其进口国家，并就此类出口向本机构提供简单通知。</w:t>
      </w:r>
      <w:r w:rsidRPr="00FB3102">
        <w:rPr>
          <w:rFonts w:ascii="Arial" w:hAnsi="Arial" w:cs="Arial"/>
          <w:snapToGrid w:val="0"/>
        </w:rPr>
        <w:t>FDA</w:t>
      </w:r>
      <w:r w:rsidRPr="00FB3102">
        <w:rPr>
          <w:rFonts w:ascii="Arial" w:hAnsi="Arial" w:cs="Arial"/>
          <w:snapToGrid w:val="0"/>
        </w:rPr>
        <w:t>的出口通知要求见</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w:t>
      </w:r>
    </w:p>
    <w:p w:rsidR="006A7D3A" w:rsidRDefault="006A7D3A">
      <w:pPr>
        <w:rPr>
          <w:rFonts w:ascii="Arial" w:eastAsia="宋体" w:hAnsi="Arial" w:cs="Arial"/>
          <w:i/>
          <w:snapToGrid w:val="0"/>
          <w:sz w:val="24"/>
        </w:rPr>
      </w:pPr>
      <w:r>
        <w:rPr>
          <w:rFonts w:ascii="Arial" w:eastAsia="宋体" w:hAnsi="Arial" w:cs="Arial"/>
          <w:i/>
          <w:snapToGrid w:val="0"/>
          <w:sz w:val="24"/>
        </w:rPr>
        <w:br w:type="page"/>
      </w:r>
    </w:p>
    <w:p w:rsidR="00F71864" w:rsidRPr="00FB3102" w:rsidRDefault="00357122" w:rsidP="00C4296D">
      <w:pPr>
        <w:pStyle w:val="a4"/>
        <w:numPr>
          <w:ilvl w:val="0"/>
          <w:numId w:val="5"/>
        </w:numPr>
        <w:tabs>
          <w:tab w:val="left" w:pos="464"/>
        </w:tabs>
        <w:topLinePunct/>
        <w:adjustRightInd w:val="0"/>
        <w:snapToGrid w:val="0"/>
        <w:spacing w:afterLines="75" w:after="224" w:line="360" w:lineRule="auto"/>
        <w:ind w:left="425" w:hangingChars="177" w:hanging="425"/>
        <w:jc w:val="both"/>
        <w:outlineLvl w:val="1"/>
        <w:rPr>
          <w:rFonts w:ascii="Arial" w:eastAsia="宋体" w:hAnsi="Arial" w:cs="Arial"/>
          <w:snapToGrid w:val="0"/>
          <w:sz w:val="24"/>
          <w:szCs w:val="24"/>
        </w:rPr>
      </w:pPr>
      <w:bookmarkStart w:id="36" w:name="_Toc498608361"/>
      <w:r w:rsidRPr="00FB3102">
        <w:rPr>
          <w:rFonts w:ascii="Arial" w:eastAsia="宋体" w:hAnsi="Arial" w:cs="Arial"/>
          <w:i/>
          <w:snapToGrid w:val="0"/>
          <w:sz w:val="24"/>
        </w:rPr>
        <w:lastRenderedPageBreak/>
        <w:t>将未批准新药、</w:t>
      </w:r>
      <w:r w:rsidR="000317A8">
        <w:rPr>
          <w:rFonts w:ascii="Arial" w:eastAsia="宋体" w:hAnsi="Arial" w:cs="Arial"/>
          <w:i/>
          <w:snapToGrid w:val="0"/>
          <w:sz w:val="24"/>
        </w:rPr>
        <w:t>生物制剂</w:t>
      </w:r>
      <w:r w:rsidRPr="00FB3102">
        <w:rPr>
          <w:rFonts w:ascii="Arial" w:eastAsia="宋体" w:hAnsi="Arial" w:cs="Arial"/>
          <w:i/>
          <w:snapToGrid w:val="0"/>
          <w:sz w:val="24"/>
        </w:rPr>
        <w:t>和器械出口至所列国家</w:t>
      </w:r>
      <w:r w:rsidRPr="00FB3102">
        <w:rPr>
          <w:rFonts w:ascii="Arial" w:eastAsia="宋体" w:hAnsi="Arial" w:cs="Arial"/>
          <w:i/>
          <w:snapToGrid w:val="0"/>
          <w:sz w:val="24"/>
        </w:rPr>
        <w:t>——</w:t>
      </w:r>
      <w:r w:rsidR="006358A4">
        <w:rPr>
          <w:rFonts w:ascii="Arial" w:eastAsia="宋体" w:hAnsi="Arial" w:cs="Arial"/>
          <w:i/>
          <w:snapToGrid w:val="0"/>
          <w:sz w:val="24"/>
        </w:rPr>
        <w:t>该法案第</w:t>
      </w:r>
      <w:r w:rsidRPr="00FB3102">
        <w:rPr>
          <w:rFonts w:ascii="Arial" w:eastAsia="宋体" w:hAnsi="Arial" w:cs="Arial"/>
          <w:i/>
          <w:snapToGrid w:val="0"/>
          <w:sz w:val="24"/>
        </w:rPr>
        <w:t>802</w:t>
      </w:r>
      <w:r w:rsidR="00FB3102">
        <w:rPr>
          <w:rFonts w:ascii="Arial" w:eastAsia="宋体" w:hAnsi="Arial" w:cs="Arial"/>
          <w:i/>
          <w:snapToGrid w:val="0"/>
          <w:sz w:val="24"/>
        </w:rPr>
        <w:t>（</w:t>
      </w:r>
      <w:r w:rsidR="00FB3102" w:rsidRPr="00FB3102">
        <w:rPr>
          <w:rFonts w:ascii="Arial" w:eastAsia="宋体" w:hAnsi="Arial" w:cs="Arial"/>
          <w:i/>
          <w:snapToGrid w:val="0"/>
          <w:sz w:val="24"/>
        </w:rPr>
        <w:t>b</w:t>
      </w:r>
      <w:r w:rsidR="00FB3102">
        <w:rPr>
          <w:rFonts w:ascii="Arial" w:eastAsia="宋体" w:hAnsi="Arial" w:cs="Arial"/>
          <w:i/>
          <w:snapToGrid w:val="0"/>
          <w:sz w:val="24"/>
        </w:rPr>
        <w:t>）（</w:t>
      </w:r>
      <w:r w:rsidR="00FB3102" w:rsidRPr="00FB3102">
        <w:rPr>
          <w:rFonts w:ascii="Arial" w:eastAsia="宋体" w:hAnsi="Arial" w:cs="Arial"/>
          <w:i/>
          <w:snapToGrid w:val="0"/>
          <w:sz w:val="24"/>
        </w:rPr>
        <w:t>1</w:t>
      </w:r>
      <w:r w:rsidR="00FB3102">
        <w:rPr>
          <w:rFonts w:ascii="Arial" w:eastAsia="宋体" w:hAnsi="Arial" w:cs="Arial"/>
          <w:i/>
          <w:snapToGrid w:val="0"/>
          <w:sz w:val="24"/>
        </w:rPr>
        <w:t>）（</w:t>
      </w:r>
      <w:r w:rsidR="00FB3102" w:rsidRPr="00FB3102">
        <w:rPr>
          <w:rFonts w:ascii="Arial" w:eastAsia="宋体" w:hAnsi="Arial" w:cs="Arial"/>
          <w:i/>
          <w:snapToGrid w:val="0"/>
          <w:sz w:val="24"/>
        </w:rPr>
        <w:t>A</w:t>
      </w:r>
      <w:r w:rsidR="00FB3102">
        <w:rPr>
          <w:rFonts w:ascii="Arial" w:eastAsia="宋体" w:hAnsi="Arial" w:cs="Arial"/>
          <w:i/>
          <w:snapToGrid w:val="0"/>
          <w:sz w:val="24"/>
        </w:rPr>
        <w:t>）</w:t>
      </w:r>
      <w:r w:rsidR="00FB3102" w:rsidRPr="00FB3102">
        <w:rPr>
          <w:rFonts w:ascii="Arial" w:eastAsia="宋体" w:hAnsi="Arial" w:cs="Arial"/>
          <w:i/>
          <w:snapToGrid w:val="0"/>
          <w:sz w:val="24"/>
        </w:rPr>
        <w:t>条</w:t>
      </w:r>
      <w:bookmarkEnd w:id="36"/>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授权出口未批准新药、</w:t>
      </w:r>
      <w:r w:rsidR="000317A8">
        <w:rPr>
          <w:rFonts w:ascii="Arial" w:hAnsi="Arial" w:cs="Arial"/>
          <w:snapToGrid w:val="0"/>
        </w:rPr>
        <w:t>生物制剂</w:t>
      </w:r>
      <w:r w:rsidRPr="00FB3102">
        <w:rPr>
          <w:rFonts w:ascii="Arial" w:hAnsi="Arial" w:cs="Arial"/>
          <w:snapToGrid w:val="0"/>
        </w:rPr>
        <w:t>和器械的主要规定是</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规定，药品或器械</w:t>
      </w:r>
      <w:r w:rsidR="00FB3102" w:rsidRPr="00FB3102">
        <w:rPr>
          <w:rFonts w:ascii="宋体" w:hAnsi="宋体" w:cs="Arial"/>
          <w:snapToGrid w:val="0"/>
        </w:rPr>
        <w:t>“</w:t>
      </w:r>
      <w:r w:rsidRPr="00FB3102">
        <w:rPr>
          <w:rFonts w:ascii="Arial" w:hAnsi="Arial" w:cs="Arial"/>
          <w:snapToGrid w:val="0"/>
        </w:rPr>
        <w:t>可以出口到任何国家，但其必须符合该国法律，且澳大利亚、加拿大、以色列、日本、新西兰、瑞士、南非或任何欧盟或欧洲经济区成员国的有关当局已授予其上市授权</w:t>
      </w:r>
      <w:r w:rsidR="00FB3102" w:rsidRPr="00FB3102">
        <w:rPr>
          <w:rFonts w:ascii="宋体" w:hAnsi="宋体" w:cs="Arial"/>
          <w:snapToGrid w:val="0"/>
        </w:rPr>
        <w:t>”</w:t>
      </w:r>
      <w:r w:rsidRPr="00FB3102">
        <w:rPr>
          <w:rFonts w:ascii="Arial" w:hAnsi="Arial" w:cs="Arial"/>
          <w:snapToGrid w:val="0"/>
        </w:rPr>
        <w:t>。截至</w:t>
      </w:r>
      <w:r w:rsidRPr="00FB3102">
        <w:rPr>
          <w:rFonts w:ascii="Arial" w:hAnsi="Arial" w:cs="Arial"/>
          <w:snapToGrid w:val="0"/>
        </w:rPr>
        <w:t>2007</w:t>
      </w:r>
      <w:r w:rsidRPr="00FB3102">
        <w:rPr>
          <w:rFonts w:ascii="Arial" w:hAnsi="Arial" w:cs="Arial"/>
          <w:snapToGrid w:val="0"/>
        </w:rPr>
        <w:t>年</w:t>
      </w:r>
      <w:r w:rsidRPr="00FB3102">
        <w:rPr>
          <w:rFonts w:ascii="Arial" w:hAnsi="Arial" w:cs="Arial"/>
          <w:snapToGrid w:val="0"/>
        </w:rPr>
        <w:t>7</w:t>
      </w:r>
      <w:r w:rsidRPr="00FB3102">
        <w:rPr>
          <w:rFonts w:ascii="Arial" w:hAnsi="Arial" w:cs="Arial"/>
          <w:snapToGrid w:val="0"/>
        </w:rPr>
        <w:t>月，欧盟国家为：奥地利、比利时、保加利亚、塞浦路斯、捷克共和国、丹麦、爱沙尼亚、芬兰、法国、德国、希腊、匈牙利、爱尔兰、意大利、拉脱维亚、立陶宛、卢森堡、马耳他、荷兰、波兰、葡萄牙、罗马尼亚、斯洛伐</w:t>
      </w:r>
      <w:r w:rsidR="00FB3102" w:rsidRPr="00FB3102">
        <w:rPr>
          <w:rFonts w:ascii="Arial" w:hAnsi="Arial" w:cs="Arial"/>
          <w:snapToGrid w:val="0"/>
        </w:rPr>
        <w:t>克</w:t>
      </w:r>
      <w:r w:rsidRPr="00FB3102">
        <w:rPr>
          <w:rFonts w:ascii="Arial" w:hAnsi="Arial" w:cs="Arial"/>
          <w:snapToGrid w:val="0"/>
        </w:rPr>
        <w:t>、西班牙、瑞典和英国。欧洲经济区国家包括所有欧盟国家以及冰岛、列支敦斯登和挪威。随着更多国家加入欧盟或欧洲经济区，</w:t>
      </w:r>
      <w:r w:rsidR="00FB3102" w:rsidRPr="00FB3102">
        <w:rPr>
          <w:rFonts w:ascii="宋体" w:hAnsi="宋体" w:cs="Arial"/>
          <w:snapToGrid w:val="0"/>
        </w:rPr>
        <w:t>“</w:t>
      </w:r>
      <w:r w:rsidRPr="00FB3102">
        <w:rPr>
          <w:rFonts w:ascii="Arial" w:hAnsi="Arial" w:cs="Arial"/>
          <w:snapToGrid w:val="0"/>
        </w:rPr>
        <w:t>所列国家</w:t>
      </w:r>
      <w:r w:rsidR="00FB3102" w:rsidRPr="00FB3102">
        <w:rPr>
          <w:rFonts w:ascii="宋体" w:hAnsi="宋体" w:cs="Arial"/>
          <w:snapToGrid w:val="0"/>
        </w:rPr>
        <w:t>”</w:t>
      </w:r>
      <w:r w:rsidRPr="00FB3102">
        <w:rPr>
          <w:rFonts w:ascii="Arial" w:hAnsi="Arial" w:cs="Arial"/>
          <w:snapToGrid w:val="0"/>
        </w:rPr>
        <w:t>的数量会自动扩展。</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这意味着如果公司的药品或器械已在上述任何一个国家获得上市授权，其可以将该药品或器械出口到世界上任何国家，而无需向</w:t>
      </w:r>
      <w:r w:rsidRPr="00FB3102">
        <w:rPr>
          <w:rFonts w:ascii="Arial" w:hAnsi="Arial" w:cs="Arial"/>
          <w:snapToGrid w:val="0"/>
        </w:rPr>
        <w:t>FDA</w:t>
      </w:r>
      <w:r w:rsidRPr="00FB3102">
        <w:rPr>
          <w:rFonts w:ascii="Arial" w:hAnsi="Arial" w:cs="Arial"/>
          <w:snapToGrid w:val="0"/>
        </w:rPr>
        <w:t>提交出口申请或要求</w:t>
      </w:r>
      <w:r w:rsidRPr="00FB3102">
        <w:rPr>
          <w:rFonts w:ascii="Arial" w:hAnsi="Arial" w:cs="Arial"/>
          <w:snapToGrid w:val="0"/>
        </w:rPr>
        <w:t>FDA</w:t>
      </w:r>
      <w:r w:rsidRPr="00FB3102">
        <w:rPr>
          <w:rFonts w:ascii="Arial" w:hAnsi="Arial" w:cs="Arial"/>
          <w:snapToGrid w:val="0"/>
        </w:rPr>
        <w:t>批准该药品或器械的出口，但此类药品或器械应符合该法的适当要求，包括产品进口国家的法律。</w:t>
      </w:r>
      <w:r w:rsidRPr="00FB3102">
        <w:rPr>
          <w:rFonts w:ascii="Arial" w:hAnsi="Arial" w:cs="Arial"/>
          <w:snapToGrid w:val="0"/>
        </w:rPr>
        <w:t>1986</w:t>
      </w:r>
      <w:r w:rsidRPr="00FB3102">
        <w:rPr>
          <w:rFonts w:ascii="Arial" w:hAnsi="Arial" w:cs="Arial"/>
          <w:snapToGrid w:val="0"/>
        </w:rPr>
        <w:t>年修正案对此进行了修改，根据该修正案，公司必须根据此规定在出口之前获得</w:t>
      </w:r>
      <w:r w:rsidRPr="00FB3102">
        <w:rPr>
          <w:rFonts w:ascii="Arial" w:hAnsi="Arial" w:cs="Arial"/>
          <w:snapToGrid w:val="0"/>
        </w:rPr>
        <w:t>FD</w:t>
      </w:r>
      <w:r w:rsidRPr="00FB3102">
        <w:rPr>
          <w:rFonts w:ascii="Arial" w:hAnsi="Arial" w:cs="Arial"/>
          <w:snapToGrid w:val="0"/>
        </w:rPr>
        <w:t>的批准。</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FDA</w:t>
      </w:r>
      <w:r w:rsidRPr="00FB3102">
        <w:rPr>
          <w:rFonts w:ascii="Arial" w:hAnsi="Arial" w:cs="Arial"/>
          <w:snapToGrid w:val="0"/>
        </w:rPr>
        <w:t>认为，术语</w:t>
      </w:r>
      <w:r w:rsidR="00FB3102" w:rsidRPr="00FB3102">
        <w:rPr>
          <w:rFonts w:ascii="宋体" w:hAnsi="宋体" w:cs="Arial"/>
          <w:snapToGrid w:val="0"/>
        </w:rPr>
        <w:t>“</w:t>
      </w:r>
      <w:r w:rsidRPr="00FB3102">
        <w:rPr>
          <w:rFonts w:ascii="Arial" w:hAnsi="Arial" w:cs="Arial"/>
          <w:snapToGrid w:val="0"/>
        </w:rPr>
        <w:t>有效上市授权</w:t>
      </w:r>
      <w:r w:rsidR="00FB3102" w:rsidRPr="00FB3102">
        <w:rPr>
          <w:rFonts w:ascii="宋体" w:hAnsi="宋体" w:cs="Arial"/>
          <w:snapToGrid w:val="0"/>
        </w:rPr>
        <w:t>”</w:t>
      </w:r>
      <w:r w:rsidRPr="00FB3102">
        <w:rPr>
          <w:rFonts w:ascii="Arial" w:hAnsi="Arial" w:cs="Arial"/>
          <w:snapToGrid w:val="0"/>
        </w:rPr>
        <w:t>是指</w:t>
      </w:r>
      <w:r w:rsidR="005845E0">
        <w:rPr>
          <w:rFonts w:ascii="Arial" w:hAnsi="Arial" w:cs="Arial"/>
          <w:snapToGrid w:val="0"/>
        </w:rPr>
        <w:t>国外</w:t>
      </w:r>
      <w:r w:rsidRPr="00FB3102">
        <w:rPr>
          <w:rFonts w:ascii="Arial" w:hAnsi="Arial" w:cs="Arial"/>
          <w:snapToGrid w:val="0"/>
        </w:rPr>
        <w:t>适当的公共卫生当局允许在该国销售药品、</w:t>
      </w:r>
      <w:r w:rsidR="000317A8">
        <w:rPr>
          <w:rFonts w:ascii="Arial" w:hAnsi="Arial" w:cs="Arial"/>
          <w:snapToGrid w:val="0"/>
        </w:rPr>
        <w:t>生物制剂</w:t>
      </w:r>
      <w:r w:rsidRPr="00FB3102">
        <w:rPr>
          <w:rFonts w:ascii="Arial" w:hAnsi="Arial" w:cs="Arial"/>
          <w:snapToGrid w:val="0"/>
        </w:rPr>
        <w:t>或器械的肯定性决定。例如，根据这种解释，如果</w:t>
      </w:r>
      <w:r w:rsidRPr="00FB3102">
        <w:rPr>
          <w:rFonts w:ascii="Arial" w:hAnsi="Arial" w:cs="Arial"/>
          <w:snapToGrid w:val="0"/>
        </w:rPr>
        <w:t>D</w:t>
      </w:r>
      <w:r w:rsidRPr="00FB3102">
        <w:rPr>
          <w:rFonts w:ascii="Arial" w:hAnsi="Arial" w:cs="Arial"/>
          <w:snapToGrid w:val="0"/>
        </w:rPr>
        <w:t>国批准药品用于临床研究，则由于</w:t>
      </w:r>
      <w:r w:rsidRPr="00FB3102">
        <w:rPr>
          <w:rFonts w:ascii="Arial" w:hAnsi="Arial" w:cs="Arial"/>
          <w:snapToGrid w:val="0"/>
        </w:rPr>
        <w:t>D</w:t>
      </w:r>
      <w:r w:rsidRPr="00FB3102">
        <w:rPr>
          <w:rFonts w:ascii="Arial" w:hAnsi="Arial" w:cs="Arial"/>
          <w:snapToGrid w:val="0"/>
        </w:rPr>
        <w:t>国的决定并未延伸至商业上市，所以批准不构成</w:t>
      </w:r>
      <w:r w:rsidR="00FB3102" w:rsidRPr="00FB3102">
        <w:rPr>
          <w:rFonts w:ascii="宋体" w:hAnsi="宋体" w:cs="Arial"/>
          <w:snapToGrid w:val="0"/>
        </w:rPr>
        <w:t>“</w:t>
      </w:r>
      <w:r w:rsidRPr="00FB3102">
        <w:rPr>
          <w:rFonts w:ascii="Arial" w:hAnsi="Arial" w:cs="Arial"/>
          <w:snapToGrid w:val="0"/>
        </w:rPr>
        <w:t>有效上市授权</w:t>
      </w:r>
      <w:r w:rsidR="00FB3102" w:rsidRPr="00FB3102">
        <w:rPr>
          <w:rFonts w:ascii="宋体" w:hAnsi="宋体" w:cs="Arial"/>
          <w:snapToGrid w:val="0"/>
        </w:rPr>
        <w:t>”</w:t>
      </w:r>
      <w:r w:rsidRPr="00FB3102">
        <w:rPr>
          <w:rFonts w:ascii="Arial" w:hAnsi="Arial" w:cs="Arial"/>
          <w:snapToGrid w:val="0"/>
        </w:rPr>
        <w:t>。同样，</w:t>
      </w:r>
      <w:r w:rsidRPr="00FB3102">
        <w:rPr>
          <w:rFonts w:ascii="Arial" w:hAnsi="Arial" w:cs="Arial"/>
          <w:snapToGrid w:val="0"/>
        </w:rPr>
        <w:t>D</w:t>
      </w:r>
      <w:r w:rsidRPr="00FB3102">
        <w:rPr>
          <w:rFonts w:ascii="Arial" w:hAnsi="Arial" w:cs="Arial"/>
          <w:snapToGrid w:val="0"/>
        </w:rPr>
        <w:t>国允许向另一国家销售产品的决定也不构成</w:t>
      </w:r>
      <w:r w:rsidR="00FB3102" w:rsidRPr="00FB3102">
        <w:rPr>
          <w:rFonts w:ascii="宋体" w:hAnsi="宋体" w:cs="Arial"/>
          <w:snapToGrid w:val="0"/>
        </w:rPr>
        <w:t>“</w:t>
      </w:r>
      <w:r w:rsidRPr="00FB3102">
        <w:rPr>
          <w:rFonts w:ascii="Arial" w:hAnsi="Arial" w:cs="Arial"/>
          <w:snapToGrid w:val="0"/>
        </w:rPr>
        <w:t>有效上市授权</w:t>
      </w:r>
      <w:r w:rsidR="00FB3102" w:rsidRPr="00FB3102">
        <w:rPr>
          <w:rFonts w:ascii="宋体" w:hAnsi="宋体" w:cs="Arial"/>
          <w:snapToGrid w:val="0"/>
        </w:rPr>
        <w:t>”</w:t>
      </w:r>
      <w:r w:rsidRPr="00FB3102">
        <w:rPr>
          <w:rFonts w:ascii="Arial" w:hAnsi="Arial" w:cs="Arial"/>
          <w:snapToGrid w:val="0"/>
        </w:rPr>
        <w:t>，因为其不允许在</w:t>
      </w:r>
      <w:r w:rsidRPr="00FB3102">
        <w:rPr>
          <w:rFonts w:ascii="Arial" w:hAnsi="Arial" w:cs="Arial"/>
          <w:snapToGrid w:val="0"/>
        </w:rPr>
        <w:t>D</w:t>
      </w:r>
      <w:r w:rsidRPr="00FB3102">
        <w:rPr>
          <w:rFonts w:ascii="Arial" w:hAnsi="Arial" w:cs="Arial"/>
          <w:snapToGrid w:val="0"/>
        </w:rPr>
        <w:t>国内销售产品。</w:t>
      </w:r>
    </w:p>
    <w:p w:rsidR="006A7D3A" w:rsidRDefault="006A7D3A">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但是，一些国家的监管体系允许在政府未颁布肯定性法案或作出决定的情况下进行上市。在此类情况下，如果所列国家不反对在该国上市产品，</w:t>
      </w:r>
      <w:r w:rsidRPr="00FB3102">
        <w:rPr>
          <w:rFonts w:ascii="Arial" w:hAnsi="Arial" w:cs="Arial"/>
          <w:snapToGrid w:val="0"/>
        </w:rPr>
        <w:t>FDA</w:t>
      </w:r>
      <w:r w:rsidRPr="00FB3102">
        <w:rPr>
          <w:rFonts w:ascii="Arial" w:hAnsi="Arial" w:cs="Arial"/>
          <w:snapToGrid w:val="0"/>
        </w:rPr>
        <w:t>可能会认为药品、</w:t>
      </w:r>
      <w:r w:rsidR="000317A8">
        <w:rPr>
          <w:rFonts w:ascii="Arial" w:hAnsi="Arial" w:cs="Arial"/>
          <w:snapToGrid w:val="0"/>
        </w:rPr>
        <w:t>生物制剂</w:t>
      </w:r>
      <w:r w:rsidRPr="00FB3102">
        <w:rPr>
          <w:rFonts w:ascii="Arial" w:hAnsi="Arial" w:cs="Arial"/>
          <w:snapToGrid w:val="0"/>
        </w:rPr>
        <w:t>或器械具有</w:t>
      </w:r>
      <w:r w:rsidR="00FB3102" w:rsidRPr="00FB3102">
        <w:rPr>
          <w:rFonts w:ascii="宋体" w:hAnsi="宋体" w:cs="Arial"/>
          <w:snapToGrid w:val="0"/>
        </w:rPr>
        <w:t>“</w:t>
      </w:r>
      <w:r w:rsidRPr="00FB3102">
        <w:rPr>
          <w:rFonts w:ascii="Arial" w:hAnsi="Arial" w:cs="Arial"/>
          <w:snapToGrid w:val="0"/>
        </w:rPr>
        <w:t>有效上市授权</w:t>
      </w:r>
      <w:r w:rsidR="00FB3102" w:rsidRPr="00FB3102">
        <w:rPr>
          <w:rFonts w:ascii="宋体" w:hAnsi="宋体" w:cs="Arial"/>
          <w:snapToGrid w:val="0"/>
        </w:rPr>
        <w:t>”</w:t>
      </w:r>
      <w:r w:rsidRPr="00FB3102">
        <w:rPr>
          <w:rFonts w:ascii="Arial" w:hAnsi="Arial" w:cs="Arial"/>
          <w:snapToGrid w:val="0"/>
        </w:rPr>
        <w:t>。在此类情况下，</w:t>
      </w:r>
      <w:r w:rsidRPr="00FB3102">
        <w:rPr>
          <w:rFonts w:ascii="Arial" w:hAnsi="Arial" w:cs="Arial"/>
          <w:snapToGrid w:val="0"/>
        </w:rPr>
        <w:t>FDA</w:t>
      </w:r>
      <w:r w:rsidRPr="00FB3102">
        <w:rPr>
          <w:rFonts w:ascii="Arial" w:hAnsi="Arial" w:cs="Arial"/>
          <w:snapToGrid w:val="0"/>
        </w:rPr>
        <w:t>建议公司从所列国家的有关当局获得相关文档，证明其不反对上市产品。</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对于</w:t>
      </w:r>
      <w:r w:rsidR="00FB3102" w:rsidRPr="00FB3102">
        <w:rPr>
          <w:rFonts w:ascii="宋体" w:hAnsi="宋体" w:cs="Arial"/>
          <w:snapToGrid w:val="0"/>
        </w:rPr>
        <w:t>“</w:t>
      </w:r>
      <w:r w:rsidRPr="00FB3102">
        <w:rPr>
          <w:rFonts w:ascii="Arial" w:hAnsi="Arial" w:cs="Arial"/>
          <w:snapToGrid w:val="0"/>
        </w:rPr>
        <w:t>药品</w:t>
      </w:r>
      <w:r w:rsidR="00FB3102" w:rsidRPr="00FB3102">
        <w:rPr>
          <w:rFonts w:ascii="宋体" w:hAnsi="宋体" w:cs="Arial"/>
          <w:snapToGrid w:val="0"/>
        </w:rPr>
        <w:t>”</w:t>
      </w:r>
      <w:r w:rsidRPr="00FB3102">
        <w:rPr>
          <w:rFonts w:ascii="Arial" w:hAnsi="Arial" w:cs="Arial"/>
          <w:snapToGrid w:val="0"/>
        </w:rPr>
        <w:t>一词，根据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出口的药品应与在所列</w:t>
      </w:r>
      <w:r w:rsidR="005845E0">
        <w:rPr>
          <w:rFonts w:ascii="Arial" w:hAnsi="Arial" w:cs="Arial"/>
          <w:snapToGrid w:val="0"/>
        </w:rPr>
        <w:t>国外</w:t>
      </w:r>
      <w:r w:rsidRPr="00FB3102">
        <w:rPr>
          <w:rFonts w:ascii="Arial" w:hAnsi="Arial" w:cs="Arial"/>
          <w:snapToGrid w:val="0"/>
        </w:rPr>
        <w:t>获得上市许可的药品相同。因此，出口药品是否必须与所列国家授权的药品完全相同可能取决于</w:t>
      </w:r>
      <w:r w:rsidR="005845E0">
        <w:rPr>
          <w:rFonts w:ascii="Arial" w:hAnsi="Arial" w:cs="Arial"/>
          <w:snapToGrid w:val="0"/>
        </w:rPr>
        <w:t>国外</w:t>
      </w:r>
      <w:r w:rsidRPr="00FB3102">
        <w:rPr>
          <w:rFonts w:ascii="Arial" w:hAnsi="Arial" w:cs="Arial"/>
          <w:snapToGrid w:val="0"/>
        </w:rPr>
        <w:t>授予上市授权的条件。例如，根据这种解释，如果</w:t>
      </w:r>
      <w:r w:rsidRPr="00FB3102">
        <w:rPr>
          <w:rFonts w:ascii="Arial" w:hAnsi="Arial" w:cs="Arial"/>
          <w:snapToGrid w:val="0"/>
        </w:rPr>
        <w:t>E</w:t>
      </w:r>
      <w:r w:rsidRPr="00FB3102">
        <w:rPr>
          <w:rFonts w:ascii="Arial" w:hAnsi="Arial" w:cs="Arial"/>
          <w:snapToGrid w:val="0"/>
        </w:rPr>
        <w:t>国的上市授权仅适用于具有特定成分的药品，而不适用于具有特定活性成分或一般成分的药品，则从美国出口的药品成分应该与在</w:t>
      </w:r>
      <w:r w:rsidRPr="00FB3102">
        <w:rPr>
          <w:rFonts w:ascii="Arial" w:hAnsi="Arial" w:cs="Arial"/>
          <w:snapToGrid w:val="0"/>
        </w:rPr>
        <w:t>E</w:t>
      </w:r>
      <w:r w:rsidRPr="00FB3102">
        <w:rPr>
          <w:rFonts w:ascii="Arial" w:hAnsi="Arial" w:cs="Arial"/>
          <w:snapToGrid w:val="0"/>
        </w:rPr>
        <w:t>国获得上市授权的药品相同。但是，如果</w:t>
      </w:r>
      <w:r w:rsidRPr="00FB3102">
        <w:rPr>
          <w:rFonts w:ascii="Arial" w:hAnsi="Arial" w:cs="Arial"/>
          <w:snapToGrid w:val="0"/>
        </w:rPr>
        <w:t>E</w:t>
      </w:r>
      <w:r w:rsidRPr="00FB3102">
        <w:rPr>
          <w:rFonts w:ascii="Arial" w:hAnsi="Arial" w:cs="Arial"/>
          <w:snapToGrid w:val="0"/>
        </w:rPr>
        <w:t>国批准药品，并借此允许上市使用相同活性成分的其他药品，则可以根据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w:t>
      </w:r>
      <w:r w:rsidR="00FB3102" w:rsidRPr="00FB3102">
        <w:rPr>
          <w:rFonts w:ascii="宋体" w:hAnsi="宋体" w:cs="Arial"/>
          <w:snapToGrid w:val="0"/>
        </w:rPr>
        <w:t>“</w:t>
      </w:r>
      <w:r w:rsidRPr="00FB3102">
        <w:rPr>
          <w:rFonts w:ascii="Arial" w:hAnsi="Arial" w:cs="Arial"/>
          <w:snapToGrid w:val="0"/>
        </w:rPr>
        <w:t>药品</w:t>
      </w:r>
      <w:r w:rsidR="00FB3102" w:rsidRPr="00FB3102">
        <w:rPr>
          <w:rFonts w:ascii="宋体" w:hAnsi="宋体" w:cs="Arial"/>
          <w:snapToGrid w:val="0"/>
        </w:rPr>
        <w:t>”</w:t>
      </w:r>
      <w:r w:rsidRPr="00FB3102">
        <w:rPr>
          <w:rFonts w:ascii="Arial" w:hAnsi="Arial" w:cs="Arial"/>
          <w:snapToGrid w:val="0"/>
        </w:rPr>
        <w:t>可以是具有相同活性成分的任何药品。</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同样，产品</w:t>
      </w:r>
      <w:r w:rsidR="00FB3102" w:rsidRPr="00FB3102">
        <w:rPr>
          <w:rFonts w:ascii="宋体" w:hAnsi="宋体" w:cs="Arial"/>
          <w:snapToGrid w:val="0"/>
        </w:rPr>
        <w:t>“</w:t>
      </w:r>
      <w:r w:rsidRPr="00FB3102">
        <w:rPr>
          <w:rFonts w:ascii="Arial" w:hAnsi="Arial" w:cs="Arial"/>
          <w:snapToGrid w:val="0"/>
        </w:rPr>
        <w:t>用途</w:t>
      </w:r>
      <w:r w:rsidR="00FB3102" w:rsidRPr="00FB3102">
        <w:rPr>
          <w:rFonts w:ascii="宋体" w:hAnsi="宋体" w:cs="Arial"/>
          <w:snapToGrid w:val="0"/>
        </w:rPr>
        <w:t>”</w:t>
      </w:r>
      <w:r w:rsidRPr="00FB3102">
        <w:rPr>
          <w:rFonts w:ascii="Arial" w:hAnsi="Arial" w:cs="Arial"/>
          <w:snapToGrid w:val="0"/>
        </w:rPr>
        <w:t>也可能引起问题。如果所列国家批准药品用于特定用途，则出口药品也应该用于该特定批准用途。例如，根据这种解释，如果</w:t>
      </w:r>
      <w:r w:rsidRPr="00FB3102">
        <w:rPr>
          <w:rFonts w:ascii="Arial" w:hAnsi="Arial" w:cs="Arial"/>
          <w:snapToGrid w:val="0"/>
        </w:rPr>
        <w:t>E</w:t>
      </w:r>
      <w:r w:rsidRPr="00FB3102">
        <w:rPr>
          <w:rFonts w:ascii="Arial" w:hAnsi="Arial" w:cs="Arial"/>
          <w:snapToGrid w:val="0"/>
        </w:rPr>
        <w:t>国向仅用于治疗疾病</w:t>
      </w:r>
      <w:r w:rsidRPr="00FB3102">
        <w:rPr>
          <w:rFonts w:ascii="Arial" w:hAnsi="Arial" w:cs="Arial"/>
          <w:snapToGrid w:val="0"/>
        </w:rPr>
        <w:t>X</w:t>
      </w:r>
      <w:r w:rsidRPr="00FB3102">
        <w:rPr>
          <w:rFonts w:ascii="Arial" w:hAnsi="Arial" w:cs="Arial"/>
          <w:snapToGrid w:val="0"/>
        </w:rPr>
        <w:t>的药品授予了上市授权，则根据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出口，且依赖于</w:t>
      </w:r>
      <w:r w:rsidRPr="00FB3102">
        <w:rPr>
          <w:rFonts w:ascii="Arial" w:hAnsi="Arial" w:cs="Arial"/>
          <w:snapToGrid w:val="0"/>
        </w:rPr>
        <w:t>E</w:t>
      </w:r>
      <w:r w:rsidRPr="00FB3102">
        <w:rPr>
          <w:rFonts w:ascii="Arial" w:hAnsi="Arial" w:cs="Arial"/>
          <w:snapToGrid w:val="0"/>
        </w:rPr>
        <w:t>国上市授权的药品应仅用于治疗疾病</w:t>
      </w:r>
      <w:r w:rsidRPr="00FB3102">
        <w:rPr>
          <w:rFonts w:ascii="Arial" w:hAnsi="Arial" w:cs="Arial"/>
          <w:snapToGrid w:val="0"/>
        </w:rPr>
        <w:t>X</w:t>
      </w:r>
      <w:r w:rsidRPr="00FB3102">
        <w:rPr>
          <w:rFonts w:ascii="Arial" w:hAnsi="Arial" w:cs="Arial"/>
          <w:snapToGrid w:val="0"/>
        </w:rPr>
        <w:t>。但是，如果所列国家的上市授权不具体针对特定用途，则出口药品可以用于任何用途，但此类用途必须与所列国家的上市授权条款保持一致。</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20"/>
        </w:rPr>
      </w:pPr>
      <w:r w:rsidRPr="00FB3102">
        <w:rPr>
          <w:rFonts w:ascii="Arial" w:hAnsi="Arial" w:cs="Arial"/>
          <w:snapToGrid w:val="0"/>
        </w:rPr>
        <w:t>类似概念也适用于器械。根据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出口的器械应类似于</w:t>
      </w:r>
      <w:r w:rsidR="00FB3102">
        <w:rPr>
          <w:rFonts w:ascii="Arial" w:hAnsi="Arial" w:cs="Arial"/>
          <w:snapToGrid w:val="0"/>
        </w:rPr>
        <w:t>（</w:t>
      </w:r>
      <w:r w:rsidRPr="00FB3102">
        <w:rPr>
          <w:rFonts w:ascii="Arial" w:hAnsi="Arial" w:cs="Arial"/>
          <w:snapToGrid w:val="0"/>
        </w:rPr>
        <w:t>所有变化均不能影响产品的安全性或有效性</w:t>
      </w:r>
      <w:r w:rsidR="00FB3102">
        <w:rPr>
          <w:rFonts w:ascii="Arial" w:hAnsi="Arial" w:cs="Arial"/>
          <w:snapToGrid w:val="0"/>
        </w:rPr>
        <w:t>）</w:t>
      </w:r>
      <w:r w:rsidRPr="00FB3102">
        <w:rPr>
          <w:rFonts w:ascii="Arial" w:hAnsi="Arial" w:cs="Arial"/>
          <w:snapToGrid w:val="0"/>
        </w:rPr>
        <w:t>或与已获得所列国家上市授权的器械相同，具体取决于所列国家的要求。出口器械的用途也应符合所列国家的要求。</w:t>
      </w:r>
    </w:p>
    <w:p w:rsidR="006A7D3A" w:rsidRDefault="006A7D3A">
      <w:pPr>
        <w:rPr>
          <w:rFonts w:ascii="Arial" w:eastAsia="宋体" w:hAnsi="Arial" w:cs="Arial"/>
          <w:i/>
          <w:snapToGrid w:val="0"/>
          <w:sz w:val="24"/>
        </w:rPr>
      </w:pPr>
      <w:r>
        <w:rPr>
          <w:rFonts w:ascii="Arial" w:eastAsia="宋体" w:hAnsi="Arial" w:cs="Arial"/>
          <w:i/>
          <w:snapToGrid w:val="0"/>
          <w:sz w:val="24"/>
        </w:rPr>
        <w:br w:type="page"/>
      </w:r>
    </w:p>
    <w:p w:rsidR="00F71864" w:rsidRPr="00FB3102" w:rsidRDefault="00357122" w:rsidP="00C4296D">
      <w:pPr>
        <w:pStyle w:val="a4"/>
        <w:numPr>
          <w:ilvl w:val="0"/>
          <w:numId w:val="5"/>
        </w:numPr>
        <w:tabs>
          <w:tab w:val="left" w:pos="464"/>
        </w:tabs>
        <w:topLinePunct/>
        <w:adjustRightInd w:val="0"/>
        <w:snapToGrid w:val="0"/>
        <w:spacing w:afterLines="75" w:after="224" w:line="360" w:lineRule="auto"/>
        <w:ind w:left="425" w:hangingChars="177" w:hanging="425"/>
        <w:jc w:val="both"/>
        <w:outlineLvl w:val="1"/>
        <w:rPr>
          <w:rFonts w:ascii="Arial" w:eastAsia="宋体" w:hAnsi="Arial" w:cs="Arial"/>
          <w:snapToGrid w:val="0"/>
          <w:sz w:val="24"/>
          <w:szCs w:val="24"/>
        </w:rPr>
      </w:pPr>
      <w:bookmarkStart w:id="37" w:name="_Toc498608362"/>
      <w:r w:rsidRPr="00FB3102">
        <w:rPr>
          <w:rFonts w:ascii="Arial" w:eastAsia="宋体" w:hAnsi="Arial" w:cs="Arial"/>
          <w:i/>
          <w:snapToGrid w:val="0"/>
          <w:sz w:val="24"/>
        </w:rPr>
        <w:lastRenderedPageBreak/>
        <w:t>扩展</w:t>
      </w:r>
      <w:r w:rsidR="006358A4">
        <w:rPr>
          <w:rFonts w:ascii="Arial" w:eastAsia="宋体" w:hAnsi="Arial" w:cs="Arial"/>
          <w:i/>
          <w:snapToGrid w:val="0"/>
          <w:sz w:val="24"/>
        </w:rPr>
        <w:t>该法案第</w:t>
      </w:r>
      <w:r w:rsidRPr="00FB3102">
        <w:rPr>
          <w:rFonts w:ascii="Arial" w:eastAsia="宋体" w:hAnsi="Arial" w:cs="Arial"/>
          <w:i/>
          <w:snapToGrid w:val="0"/>
          <w:sz w:val="24"/>
        </w:rPr>
        <w:t>802</w:t>
      </w:r>
      <w:r w:rsidR="00FB3102">
        <w:rPr>
          <w:rFonts w:ascii="Arial" w:eastAsia="宋体" w:hAnsi="Arial" w:cs="Arial"/>
          <w:i/>
          <w:snapToGrid w:val="0"/>
          <w:sz w:val="24"/>
        </w:rPr>
        <w:t>（</w:t>
      </w:r>
      <w:r w:rsidR="00FB3102" w:rsidRPr="00FB3102">
        <w:rPr>
          <w:rFonts w:ascii="Arial" w:eastAsia="宋体" w:hAnsi="Arial" w:cs="Arial"/>
          <w:i/>
          <w:snapToGrid w:val="0"/>
          <w:sz w:val="24"/>
        </w:rPr>
        <w:t>b</w:t>
      </w:r>
      <w:r w:rsidR="00FB3102">
        <w:rPr>
          <w:rFonts w:ascii="Arial" w:eastAsia="宋体" w:hAnsi="Arial" w:cs="Arial"/>
          <w:i/>
          <w:snapToGrid w:val="0"/>
          <w:sz w:val="24"/>
        </w:rPr>
        <w:t>）（</w:t>
      </w:r>
      <w:r w:rsidR="00FB3102" w:rsidRPr="00FB3102">
        <w:rPr>
          <w:rFonts w:ascii="Arial" w:eastAsia="宋体" w:hAnsi="Arial" w:cs="Arial"/>
          <w:i/>
          <w:snapToGrid w:val="0"/>
          <w:sz w:val="24"/>
        </w:rPr>
        <w:t>1</w:t>
      </w:r>
      <w:r w:rsidR="00FB3102">
        <w:rPr>
          <w:rFonts w:ascii="Arial" w:eastAsia="宋体" w:hAnsi="Arial" w:cs="Arial"/>
          <w:i/>
          <w:snapToGrid w:val="0"/>
          <w:sz w:val="24"/>
        </w:rPr>
        <w:t>）（</w:t>
      </w:r>
      <w:r w:rsidR="00FB3102" w:rsidRPr="00FB3102">
        <w:rPr>
          <w:rFonts w:ascii="Arial" w:eastAsia="宋体" w:hAnsi="Arial" w:cs="Arial"/>
          <w:i/>
          <w:snapToGrid w:val="0"/>
          <w:sz w:val="24"/>
        </w:rPr>
        <w:t>A</w:t>
      </w:r>
      <w:r w:rsidR="00FB3102">
        <w:rPr>
          <w:rFonts w:ascii="Arial" w:eastAsia="宋体" w:hAnsi="Arial" w:cs="Arial"/>
          <w:i/>
          <w:snapToGrid w:val="0"/>
          <w:sz w:val="24"/>
        </w:rPr>
        <w:t>）</w:t>
      </w:r>
      <w:r w:rsidR="00FB3102" w:rsidRPr="00FB3102">
        <w:rPr>
          <w:rFonts w:ascii="Arial" w:eastAsia="宋体" w:hAnsi="Arial" w:cs="Arial"/>
          <w:i/>
          <w:snapToGrid w:val="0"/>
          <w:sz w:val="24"/>
        </w:rPr>
        <w:t>条</w:t>
      </w:r>
      <w:r w:rsidRPr="00FB3102">
        <w:rPr>
          <w:rFonts w:ascii="Arial" w:eastAsia="宋体" w:hAnsi="Arial" w:cs="Arial"/>
          <w:i/>
          <w:snapToGrid w:val="0"/>
          <w:sz w:val="24"/>
        </w:rPr>
        <w:t>中的国家列表</w:t>
      </w:r>
      <w:bookmarkEnd w:id="37"/>
    </w:p>
    <w:p w:rsidR="006A7D3A"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中的国家列表可以扩展。</w:t>
      </w:r>
      <w:r w:rsidR="00357122" w:rsidRPr="00FB3102">
        <w:rPr>
          <w:rFonts w:ascii="Arial" w:hAnsi="Arial" w:cs="Arial"/>
          <w:snapToGrid w:val="0"/>
        </w:rPr>
        <w:t>1996</w:t>
      </w:r>
      <w:r w:rsidR="00357122" w:rsidRPr="00FB3102">
        <w:rPr>
          <w:rFonts w:ascii="Arial" w:hAnsi="Arial" w:cs="Arial"/>
          <w:snapToGrid w:val="0"/>
        </w:rPr>
        <w:t>年修正案载有部长可以在国家符合某些标准时，将其他国家加入列表的机制。这些标准包括</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要</w:t>
      </w:r>
      <w:r w:rsidR="00357122" w:rsidRPr="00FB3102">
        <w:rPr>
          <w:rFonts w:ascii="Arial" w:hAnsi="Arial" w:cs="Arial"/>
          <w:snapToGrid w:val="0"/>
        </w:rPr>
        <w:t>求由该国政府实体审查药品和器械安全性和有效性，并仅向代表政府的受训和合格专家确定其安全有效的药品和器械授予上市批准的法律或法规要求</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关</w:t>
      </w:r>
      <w:r w:rsidR="00357122" w:rsidRPr="00FB3102">
        <w:rPr>
          <w:rFonts w:ascii="Arial" w:hAnsi="Arial" w:cs="Arial"/>
          <w:snapToGrid w:val="0"/>
        </w:rPr>
        <w:t>于</w:t>
      </w:r>
      <w:r w:rsidR="00357122" w:rsidRPr="00FB3102">
        <w:rPr>
          <w:rFonts w:ascii="Arial" w:hAnsi="Arial" w:cs="Arial"/>
          <w:snapToGrid w:val="0"/>
        </w:rPr>
        <w:t>cGMPs</w:t>
      </w:r>
      <w:r w:rsidR="00357122" w:rsidRPr="00FB3102">
        <w:rPr>
          <w:rFonts w:ascii="Arial" w:hAnsi="Arial" w:cs="Arial"/>
          <w:snapToGrid w:val="0"/>
        </w:rPr>
        <w:t>的法律或法规要求</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报</w:t>
      </w:r>
      <w:r w:rsidR="00357122" w:rsidRPr="00FB3102">
        <w:rPr>
          <w:rFonts w:ascii="Arial" w:hAnsi="Arial" w:cs="Arial"/>
          <w:snapToGrid w:val="0"/>
        </w:rPr>
        <w:t>告不良事件以及从市场上清除不安全或无效药品和器械的法律或法规要求</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4</w:t>
      </w:r>
      <w:r w:rsidR="00FB3102">
        <w:rPr>
          <w:rFonts w:ascii="Arial" w:hAnsi="Arial" w:cs="Arial"/>
          <w:snapToGrid w:val="0"/>
        </w:rPr>
        <w:t>）</w:t>
      </w:r>
      <w:r w:rsidR="00FB3102" w:rsidRPr="00FB3102">
        <w:rPr>
          <w:rFonts w:ascii="Arial" w:hAnsi="Arial" w:cs="Arial"/>
          <w:snapToGrid w:val="0"/>
        </w:rPr>
        <w:t>产</w:t>
      </w:r>
      <w:r w:rsidR="00357122" w:rsidRPr="00FB3102">
        <w:rPr>
          <w:rFonts w:ascii="Arial" w:hAnsi="Arial" w:cs="Arial"/>
          <w:snapToGrid w:val="0"/>
        </w:rPr>
        <w:t>品标签和宣传应符合产品批准的法律或法规要求</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5</w:t>
      </w:r>
      <w:r w:rsidR="00FB3102">
        <w:rPr>
          <w:rFonts w:ascii="Arial" w:hAnsi="Arial" w:cs="Arial"/>
          <w:snapToGrid w:val="0"/>
        </w:rPr>
        <w:t>）</w:t>
      </w:r>
      <w:r w:rsidR="00FB3102" w:rsidRPr="00FB3102">
        <w:rPr>
          <w:rFonts w:ascii="Arial" w:hAnsi="Arial" w:cs="Arial"/>
          <w:snapToGrid w:val="0"/>
        </w:rPr>
        <w:t>国</w:t>
      </w:r>
      <w:r w:rsidR="00357122" w:rsidRPr="00FB3102">
        <w:rPr>
          <w:rFonts w:ascii="Arial" w:hAnsi="Arial" w:cs="Arial"/>
          <w:snapToGrid w:val="0"/>
        </w:rPr>
        <w:t>家上市授权体系与所列国家的等同。</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，仅卫生和人类服务署署长有权将国家加入列表。因此，</w:t>
      </w:r>
      <w:r w:rsidRPr="00FB3102">
        <w:rPr>
          <w:rFonts w:ascii="Arial" w:hAnsi="Arial" w:cs="Arial"/>
          <w:snapToGrid w:val="0"/>
        </w:rPr>
        <w:t>FDA</w:t>
      </w:r>
      <w:r w:rsidRPr="00FB3102">
        <w:rPr>
          <w:rFonts w:ascii="Arial" w:hAnsi="Arial" w:cs="Arial"/>
          <w:snapToGrid w:val="0"/>
        </w:rPr>
        <w:t>无权将国家加入列表。</w:t>
      </w:r>
    </w:p>
    <w:p w:rsidR="00F71864" w:rsidRPr="00FB3102" w:rsidRDefault="00357122" w:rsidP="00C4296D">
      <w:pPr>
        <w:pStyle w:val="a4"/>
        <w:numPr>
          <w:ilvl w:val="0"/>
          <w:numId w:val="5"/>
        </w:numPr>
        <w:tabs>
          <w:tab w:val="left" w:pos="464"/>
        </w:tabs>
        <w:topLinePunct/>
        <w:adjustRightInd w:val="0"/>
        <w:snapToGrid w:val="0"/>
        <w:spacing w:afterLines="75" w:after="224" w:line="360" w:lineRule="auto"/>
        <w:ind w:left="425" w:hangingChars="177" w:hanging="425"/>
        <w:jc w:val="both"/>
        <w:outlineLvl w:val="1"/>
        <w:rPr>
          <w:rFonts w:ascii="Arial" w:eastAsia="宋体" w:hAnsi="Arial" w:cs="Arial"/>
          <w:snapToGrid w:val="0"/>
          <w:sz w:val="24"/>
          <w:szCs w:val="24"/>
        </w:rPr>
      </w:pPr>
      <w:bookmarkStart w:id="38" w:name="_Toc498608363"/>
      <w:r w:rsidRPr="00FB3102">
        <w:rPr>
          <w:rFonts w:ascii="Arial" w:eastAsia="宋体" w:hAnsi="Arial" w:cs="Arial"/>
          <w:i/>
          <w:snapToGrid w:val="0"/>
          <w:sz w:val="24"/>
        </w:rPr>
        <w:t>将未批准新药和</w:t>
      </w:r>
      <w:r w:rsidR="000317A8">
        <w:rPr>
          <w:rFonts w:ascii="Arial" w:eastAsia="宋体" w:hAnsi="Arial" w:cs="Arial"/>
          <w:i/>
          <w:snapToGrid w:val="0"/>
          <w:sz w:val="24"/>
        </w:rPr>
        <w:t>生物制剂</w:t>
      </w:r>
      <w:r w:rsidRPr="00FB3102">
        <w:rPr>
          <w:rFonts w:ascii="Arial" w:eastAsia="宋体" w:hAnsi="Arial" w:cs="Arial"/>
          <w:i/>
          <w:snapToGrid w:val="0"/>
          <w:sz w:val="24"/>
        </w:rPr>
        <w:t>出口到非所列国家</w:t>
      </w:r>
      <w:r w:rsidRPr="00FB3102">
        <w:rPr>
          <w:rFonts w:ascii="Arial" w:eastAsia="宋体" w:hAnsi="Arial" w:cs="Arial"/>
          <w:i/>
          <w:snapToGrid w:val="0"/>
          <w:sz w:val="24"/>
        </w:rPr>
        <w:t>——</w:t>
      </w:r>
      <w:r w:rsidR="006358A4">
        <w:rPr>
          <w:rFonts w:ascii="Arial" w:eastAsia="宋体" w:hAnsi="Arial" w:cs="Arial"/>
          <w:i/>
          <w:snapToGrid w:val="0"/>
          <w:sz w:val="24"/>
        </w:rPr>
        <w:t>该法案第</w:t>
      </w:r>
      <w:r w:rsidRPr="00FB3102">
        <w:rPr>
          <w:rFonts w:ascii="Arial" w:eastAsia="宋体" w:hAnsi="Arial" w:cs="Arial"/>
          <w:i/>
          <w:snapToGrid w:val="0"/>
          <w:sz w:val="24"/>
        </w:rPr>
        <w:t>80</w:t>
      </w:r>
      <w:r w:rsidR="00FB3102" w:rsidRPr="00FB3102">
        <w:rPr>
          <w:rFonts w:ascii="Arial" w:eastAsia="宋体" w:hAnsi="Arial" w:cs="Arial"/>
          <w:i/>
          <w:snapToGrid w:val="0"/>
          <w:sz w:val="24"/>
        </w:rPr>
        <w:t>2</w:t>
      </w:r>
      <w:r w:rsidR="00FB3102">
        <w:rPr>
          <w:rFonts w:ascii="Arial" w:eastAsia="宋体" w:hAnsi="Arial" w:cs="Arial"/>
          <w:i/>
          <w:snapToGrid w:val="0"/>
          <w:sz w:val="24"/>
        </w:rPr>
        <w:t xml:space="preserve"> </w:t>
      </w:r>
      <w:r w:rsidR="00842A02">
        <w:rPr>
          <w:rFonts w:ascii="Arial" w:eastAsia="宋体" w:hAnsi="Arial" w:cs="Arial"/>
          <w:i/>
          <w:snapToGrid w:val="0"/>
          <w:sz w:val="24"/>
        </w:rPr>
        <w:t>（</w:t>
      </w:r>
      <w:r w:rsidR="00FB3102" w:rsidRPr="00FB3102">
        <w:rPr>
          <w:rFonts w:ascii="Arial" w:eastAsia="宋体" w:hAnsi="Arial" w:cs="Arial"/>
          <w:i/>
          <w:snapToGrid w:val="0"/>
          <w:sz w:val="24"/>
        </w:rPr>
        <w:t>b</w:t>
      </w:r>
      <w:r w:rsidR="00842A02">
        <w:rPr>
          <w:rFonts w:ascii="Arial" w:eastAsia="宋体" w:hAnsi="Arial" w:cs="Arial"/>
          <w:i/>
          <w:snapToGrid w:val="0"/>
          <w:sz w:val="24"/>
        </w:rPr>
        <w:t>）</w:t>
      </w:r>
      <w:r w:rsidR="00FB3102">
        <w:rPr>
          <w:rFonts w:ascii="Arial" w:eastAsia="宋体" w:hAnsi="Arial" w:cs="Arial"/>
          <w:i/>
          <w:snapToGrid w:val="0"/>
          <w:sz w:val="24"/>
        </w:rPr>
        <w:t>（</w:t>
      </w:r>
      <w:r w:rsidR="00FB3102" w:rsidRPr="00FB3102">
        <w:rPr>
          <w:rFonts w:ascii="Arial" w:eastAsia="宋体" w:hAnsi="Arial" w:cs="Arial"/>
          <w:i/>
          <w:snapToGrid w:val="0"/>
          <w:sz w:val="24"/>
        </w:rPr>
        <w:t>2</w:t>
      </w:r>
      <w:r w:rsidR="00FB3102">
        <w:rPr>
          <w:rFonts w:ascii="Arial" w:eastAsia="宋体" w:hAnsi="Arial" w:cs="Arial"/>
          <w:i/>
          <w:snapToGrid w:val="0"/>
          <w:sz w:val="24"/>
        </w:rPr>
        <w:t>）</w:t>
      </w:r>
      <w:r w:rsidR="00FB3102" w:rsidRPr="00FB3102">
        <w:rPr>
          <w:rFonts w:ascii="Arial" w:eastAsia="宋体" w:hAnsi="Arial" w:cs="Arial"/>
          <w:i/>
          <w:snapToGrid w:val="0"/>
          <w:sz w:val="24"/>
        </w:rPr>
        <w:t>条和</w:t>
      </w:r>
      <w:r w:rsidR="00FB3102">
        <w:rPr>
          <w:rFonts w:ascii="Arial" w:eastAsia="宋体" w:hAnsi="Arial" w:cs="Arial"/>
          <w:i/>
          <w:snapToGrid w:val="0"/>
          <w:sz w:val="24"/>
        </w:rPr>
        <w:t>（</w:t>
      </w:r>
      <w:r w:rsidR="00FB3102" w:rsidRPr="00FB3102">
        <w:rPr>
          <w:rFonts w:ascii="Arial" w:eastAsia="宋体" w:hAnsi="Arial" w:cs="Arial"/>
          <w:i/>
          <w:snapToGrid w:val="0"/>
          <w:sz w:val="24"/>
        </w:rPr>
        <w:t>b</w:t>
      </w:r>
      <w:r w:rsidR="00FB3102">
        <w:rPr>
          <w:rFonts w:ascii="Arial" w:eastAsia="宋体" w:hAnsi="Arial" w:cs="Arial"/>
          <w:i/>
          <w:snapToGrid w:val="0"/>
          <w:sz w:val="24"/>
        </w:rPr>
        <w:t>）（</w:t>
      </w:r>
      <w:r w:rsidR="00FB3102" w:rsidRPr="00FB3102">
        <w:rPr>
          <w:rFonts w:ascii="Arial" w:eastAsia="宋体" w:hAnsi="Arial" w:cs="Arial"/>
          <w:i/>
          <w:snapToGrid w:val="0"/>
          <w:sz w:val="24"/>
        </w:rPr>
        <w:t>3</w:t>
      </w:r>
      <w:r w:rsidR="00FB3102">
        <w:rPr>
          <w:rFonts w:ascii="Arial" w:eastAsia="宋体" w:hAnsi="Arial" w:cs="Arial"/>
          <w:i/>
          <w:snapToGrid w:val="0"/>
          <w:sz w:val="24"/>
        </w:rPr>
        <w:t>）</w:t>
      </w:r>
      <w:r w:rsidR="00FB3102" w:rsidRPr="00FB3102">
        <w:rPr>
          <w:rFonts w:ascii="Arial" w:eastAsia="宋体" w:hAnsi="Arial" w:cs="Arial"/>
          <w:i/>
          <w:snapToGrid w:val="0"/>
          <w:sz w:val="24"/>
        </w:rPr>
        <w:t>条</w:t>
      </w:r>
      <w:bookmarkEnd w:id="38"/>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16"/>
        </w:rPr>
      </w:pPr>
      <w:r w:rsidRPr="00FB3102">
        <w:rPr>
          <w:rFonts w:ascii="Arial" w:hAnsi="Arial" w:cs="Arial"/>
          <w:snapToGrid w:val="0"/>
        </w:rPr>
        <w:t>如果公司打算将未批准新药</w:t>
      </w:r>
      <w:r w:rsidR="00FB3102">
        <w:rPr>
          <w:rFonts w:ascii="Arial" w:hAnsi="Arial" w:cs="Arial"/>
          <w:snapToGrid w:val="0"/>
        </w:rPr>
        <w:t>（</w:t>
      </w:r>
      <w:r w:rsidRPr="00FB3102">
        <w:rPr>
          <w:rFonts w:ascii="Arial" w:hAnsi="Arial" w:cs="Arial"/>
          <w:snapToGrid w:val="0"/>
        </w:rPr>
        <w:t>包括</w:t>
      </w:r>
      <w:r w:rsidR="000317A8">
        <w:rPr>
          <w:rFonts w:ascii="Arial" w:hAnsi="Arial" w:cs="Arial"/>
          <w:snapToGrid w:val="0"/>
        </w:rPr>
        <w:t>生物制剂</w:t>
      </w:r>
      <w:r w:rsidR="00FB3102">
        <w:rPr>
          <w:rFonts w:ascii="Arial" w:hAnsi="Arial" w:cs="Arial"/>
          <w:snapToGrid w:val="0"/>
        </w:rPr>
        <w:t>）</w:t>
      </w:r>
      <w:r w:rsidRPr="00FB3102">
        <w:rPr>
          <w:rFonts w:ascii="Arial" w:hAnsi="Arial" w:cs="Arial"/>
          <w:snapToGrid w:val="0"/>
        </w:rPr>
        <w:t>出口到未列入</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w:t>
      </w:r>
      <w:r w:rsidR="005845E0">
        <w:rPr>
          <w:rFonts w:ascii="Arial" w:hAnsi="Arial" w:cs="Arial"/>
          <w:snapToGrid w:val="0"/>
        </w:rPr>
        <w:t>国外</w:t>
      </w:r>
      <w:r w:rsidRPr="00FB3102">
        <w:rPr>
          <w:rFonts w:ascii="Arial" w:hAnsi="Arial" w:cs="Arial"/>
          <w:snapToGrid w:val="0"/>
        </w:rPr>
        <w:t>，且该药品未在所列国家获得有效上市授权，该公司还有另外两种产品出口选择。</w:t>
      </w:r>
      <w:r w:rsidR="006A7D3A">
        <w:rPr>
          <w:rStyle w:val="a9"/>
          <w:rFonts w:ascii="Arial" w:hAnsi="Arial" w:cs="Arial"/>
          <w:snapToGrid w:val="0"/>
        </w:rPr>
        <w:footnoteReference w:id="9"/>
      </w:r>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提供一种选择。此条款允许企业将未批准药品直接出口到非所列国家，但：</w:t>
      </w:r>
    </w:p>
    <w:p w:rsidR="006A7D3A" w:rsidRPr="006A7D3A"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该药品必须符合</w:t>
      </w:r>
      <w:r w:rsidR="005845E0">
        <w:rPr>
          <w:rFonts w:ascii="Arial" w:eastAsia="宋体" w:hAnsi="Arial" w:cs="Arial"/>
          <w:snapToGrid w:val="0"/>
          <w:sz w:val="24"/>
        </w:rPr>
        <w:t>国外</w:t>
      </w:r>
      <w:r w:rsidRPr="00FB3102">
        <w:rPr>
          <w:rFonts w:ascii="Arial" w:eastAsia="宋体" w:hAnsi="Arial" w:cs="Arial"/>
          <w:snapToGrid w:val="0"/>
          <w:sz w:val="24"/>
        </w:rPr>
        <w:t>法律，并或该国</w:t>
      </w:r>
      <w:r w:rsidR="00FB3102" w:rsidRPr="00FB3102">
        <w:rPr>
          <w:rFonts w:ascii="宋体" w:eastAsia="宋体" w:hAnsi="宋体" w:cs="Arial"/>
          <w:snapToGrid w:val="0"/>
          <w:sz w:val="24"/>
        </w:rPr>
        <w:t>“</w:t>
      </w:r>
      <w:r w:rsidRPr="00FB3102">
        <w:rPr>
          <w:rFonts w:ascii="Arial" w:eastAsia="宋体" w:hAnsi="Arial" w:cs="Arial"/>
          <w:snapToGrid w:val="0"/>
          <w:sz w:val="24"/>
        </w:rPr>
        <w:t>责任当局</w:t>
      </w:r>
      <w:r w:rsidR="00FB3102" w:rsidRPr="00FB3102">
        <w:rPr>
          <w:rFonts w:ascii="宋体" w:eastAsia="宋体" w:hAnsi="宋体" w:cs="Arial"/>
          <w:snapToGrid w:val="0"/>
          <w:sz w:val="24"/>
        </w:rPr>
        <w:t>”</w:t>
      </w:r>
      <w:r w:rsidRPr="00FB3102">
        <w:rPr>
          <w:rFonts w:ascii="Arial" w:eastAsia="宋体" w:hAnsi="Arial" w:cs="Arial"/>
          <w:snapToGrid w:val="0"/>
          <w:sz w:val="24"/>
        </w:rPr>
        <w:t>的有效上市授权，此外</w:t>
      </w:r>
    </w:p>
    <w:p w:rsidR="006A7D3A" w:rsidRDefault="006A7D3A">
      <w:pPr>
        <w:rPr>
          <w:rFonts w:ascii="Arial" w:eastAsia="宋体" w:hAnsi="Arial" w:cs="Arial"/>
          <w:snapToGrid w:val="0"/>
          <w:sz w:val="24"/>
        </w:rPr>
      </w:pPr>
      <w:r>
        <w:rPr>
          <w:rFonts w:ascii="Arial" w:eastAsia="宋体" w:hAnsi="Arial" w:cs="Arial"/>
          <w:snapToGrid w:val="0"/>
          <w:sz w:val="24"/>
        </w:rPr>
        <w:br w:type="page"/>
      </w:r>
    </w:p>
    <w:p w:rsidR="00FB3102"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lastRenderedPageBreak/>
        <w:t>FDA</w:t>
      </w:r>
      <w:r w:rsidRPr="00FB3102">
        <w:rPr>
          <w:rFonts w:ascii="Arial" w:eastAsia="宋体" w:hAnsi="Arial" w:cs="Arial"/>
          <w:snapToGrid w:val="0"/>
          <w:sz w:val="24"/>
        </w:rPr>
        <w:t>应确定</w:t>
      </w:r>
      <w:r w:rsidR="005845E0">
        <w:rPr>
          <w:rFonts w:ascii="Arial" w:eastAsia="宋体" w:hAnsi="Arial" w:cs="Arial"/>
          <w:snapToGrid w:val="0"/>
          <w:sz w:val="24"/>
        </w:rPr>
        <w:t>国外</w:t>
      </w:r>
      <w:r w:rsidRPr="00FB3102">
        <w:rPr>
          <w:rFonts w:ascii="Arial" w:eastAsia="宋体" w:hAnsi="Arial" w:cs="Arial"/>
          <w:snapToGrid w:val="0"/>
          <w:sz w:val="24"/>
        </w:rPr>
        <w:t>具有满足以下条件的法律或法规要求：</w:t>
      </w:r>
    </w:p>
    <w:p w:rsidR="00F71864" w:rsidRPr="006A7D3A" w:rsidRDefault="00357122" w:rsidP="006A7D3A">
      <w:pPr>
        <w:pStyle w:val="a4"/>
        <w:numPr>
          <w:ilvl w:val="0"/>
          <w:numId w:val="15"/>
        </w:numPr>
        <w:topLinePunct/>
        <w:adjustRightInd w:val="0"/>
        <w:snapToGrid w:val="0"/>
        <w:spacing w:afterLines="75" w:after="224" w:line="360" w:lineRule="auto"/>
        <w:jc w:val="both"/>
        <w:rPr>
          <w:rFonts w:ascii="Arial" w:eastAsia="宋体" w:hAnsi="Arial" w:cs="Arial"/>
          <w:snapToGrid w:val="0"/>
          <w:sz w:val="24"/>
          <w:szCs w:val="24"/>
        </w:rPr>
      </w:pPr>
      <w:bookmarkStart w:id="39" w:name="_bookmark8"/>
      <w:bookmarkEnd w:id="39"/>
      <w:r w:rsidRPr="006A7D3A">
        <w:rPr>
          <w:rFonts w:ascii="Arial" w:eastAsia="宋体" w:hAnsi="Arial" w:cs="Arial"/>
          <w:snapToGrid w:val="0"/>
          <w:sz w:val="24"/>
        </w:rPr>
        <w:t>要求由该国政府实体审查药品和器械安全性和有效性，并仅向代表政府的受训和合格专家确定其安全有效的药品和器械授予上市批准。专家必须由</w:t>
      </w:r>
      <w:r w:rsidR="005845E0">
        <w:rPr>
          <w:rFonts w:ascii="Arial" w:eastAsia="宋体" w:hAnsi="Arial" w:cs="Arial"/>
          <w:snapToGrid w:val="0"/>
          <w:sz w:val="24"/>
        </w:rPr>
        <w:t>国外</w:t>
      </w:r>
      <w:r w:rsidRPr="006A7D3A">
        <w:rPr>
          <w:rFonts w:ascii="Arial" w:eastAsia="宋体" w:hAnsi="Arial" w:cs="Arial"/>
          <w:snapToGrid w:val="0"/>
          <w:sz w:val="24"/>
        </w:rPr>
        <w:t>政府实体雇用或代表</w:t>
      </w:r>
      <w:r w:rsidR="005845E0">
        <w:rPr>
          <w:rFonts w:ascii="Arial" w:eastAsia="宋体" w:hAnsi="Arial" w:cs="Arial"/>
          <w:snapToGrid w:val="0"/>
          <w:sz w:val="24"/>
        </w:rPr>
        <w:t>国外</w:t>
      </w:r>
      <w:r w:rsidRPr="006A7D3A">
        <w:rPr>
          <w:rFonts w:ascii="Arial" w:eastAsia="宋体" w:hAnsi="Arial" w:cs="Arial"/>
          <w:snapToGrid w:val="0"/>
          <w:sz w:val="24"/>
        </w:rPr>
        <w:t>政府实体行事，且在作出决定前其应进行适当和控制良好的研究</w:t>
      </w:r>
      <w:r w:rsidR="00FB3102" w:rsidRPr="006A7D3A">
        <w:rPr>
          <w:rFonts w:ascii="Arial" w:eastAsia="宋体" w:hAnsi="Arial" w:cs="Arial"/>
          <w:snapToGrid w:val="0"/>
          <w:sz w:val="24"/>
        </w:rPr>
        <w:t>（</w:t>
      </w:r>
      <w:r w:rsidRPr="006A7D3A">
        <w:rPr>
          <w:rFonts w:ascii="Arial" w:eastAsia="宋体" w:hAnsi="Arial" w:cs="Arial"/>
          <w:snapToGrid w:val="0"/>
          <w:sz w:val="24"/>
        </w:rPr>
        <w:t>包括临床研究</w:t>
      </w:r>
      <w:r w:rsidR="00FB3102" w:rsidRPr="006A7D3A">
        <w:rPr>
          <w:rFonts w:ascii="Arial" w:eastAsia="宋体" w:hAnsi="Arial" w:cs="Arial"/>
          <w:snapToGrid w:val="0"/>
          <w:sz w:val="24"/>
        </w:rPr>
        <w:t>）</w:t>
      </w:r>
      <w:r w:rsidR="00842A02">
        <w:rPr>
          <w:rFonts w:ascii="Arial" w:eastAsia="宋体" w:hAnsi="Arial" w:cs="Arial"/>
          <w:snapToGrid w:val="0"/>
          <w:sz w:val="24"/>
        </w:rPr>
        <w:t>；</w:t>
      </w:r>
    </w:p>
    <w:p w:rsidR="00F71864" w:rsidRPr="006A7D3A" w:rsidRDefault="00357122" w:rsidP="006A7D3A">
      <w:pPr>
        <w:pStyle w:val="a4"/>
        <w:numPr>
          <w:ilvl w:val="0"/>
          <w:numId w:val="15"/>
        </w:numPr>
        <w:topLinePunct/>
        <w:adjustRightInd w:val="0"/>
        <w:snapToGrid w:val="0"/>
        <w:spacing w:afterLines="75" w:after="224" w:line="360" w:lineRule="auto"/>
        <w:jc w:val="both"/>
        <w:rPr>
          <w:rFonts w:ascii="Arial" w:eastAsia="宋体" w:hAnsi="Arial" w:cs="Arial"/>
          <w:snapToGrid w:val="0"/>
          <w:sz w:val="24"/>
          <w:szCs w:val="24"/>
        </w:rPr>
      </w:pPr>
      <w:r w:rsidRPr="006A7D3A">
        <w:rPr>
          <w:rFonts w:ascii="Arial" w:eastAsia="宋体" w:hAnsi="Arial" w:cs="Arial"/>
          <w:snapToGrid w:val="0"/>
          <w:sz w:val="24"/>
          <w:szCs w:val="24"/>
        </w:rPr>
        <w:t>要求满足</w:t>
      </w:r>
      <w:r w:rsidRPr="006A7D3A">
        <w:rPr>
          <w:rFonts w:ascii="Arial" w:eastAsia="宋体" w:hAnsi="Arial" w:cs="Arial"/>
          <w:snapToGrid w:val="0"/>
          <w:sz w:val="24"/>
          <w:szCs w:val="24"/>
        </w:rPr>
        <w:t>cGMP</w:t>
      </w:r>
      <w:r w:rsidR="006A7D3A" w:rsidRPr="006A7D3A">
        <w:rPr>
          <w:rFonts w:ascii="Arial" w:eastAsia="宋体" w:hAnsi="Arial" w:cs="Arial" w:hint="eastAsia"/>
          <w:snapToGrid w:val="0"/>
          <w:sz w:val="24"/>
          <w:szCs w:val="24"/>
        </w:rPr>
        <w:t>；</w:t>
      </w:r>
    </w:p>
    <w:p w:rsidR="00F71864" w:rsidRPr="006A7D3A" w:rsidRDefault="00357122" w:rsidP="006A7D3A">
      <w:pPr>
        <w:pStyle w:val="a4"/>
        <w:numPr>
          <w:ilvl w:val="0"/>
          <w:numId w:val="15"/>
        </w:numPr>
        <w:topLinePunct/>
        <w:adjustRightInd w:val="0"/>
        <w:snapToGrid w:val="0"/>
        <w:spacing w:afterLines="75" w:after="224" w:line="360" w:lineRule="auto"/>
        <w:jc w:val="both"/>
        <w:rPr>
          <w:rFonts w:ascii="Arial" w:eastAsia="宋体" w:hAnsi="Arial" w:cs="Arial"/>
          <w:snapToGrid w:val="0"/>
          <w:sz w:val="24"/>
          <w:szCs w:val="24"/>
        </w:rPr>
      </w:pPr>
      <w:r w:rsidRPr="006A7D3A">
        <w:rPr>
          <w:rFonts w:ascii="Arial" w:eastAsia="宋体" w:hAnsi="Arial" w:cs="Arial"/>
          <w:snapToGrid w:val="0"/>
          <w:sz w:val="24"/>
        </w:rPr>
        <w:t>要求报告不良事件和从市场上清除不安全或无效药</w:t>
      </w:r>
      <w:r w:rsidR="00FB3102" w:rsidRPr="006A7D3A">
        <w:rPr>
          <w:rFonts w:ascii="Arial" w:eastAsia="宋体" w:hAnsi="Arial" w:cs="Arial"/>
          <w:snapToGrid w:val="0"/>
          <w:sz w:val="24"/>
        </w:rPr>
        <w:t>品；以</w:t>
      </w:r>
      <w:r w:rsidRPr="006A7D3A">
        <w:rPr>
          <w:rFonts w:ascii="Arial" w:eastAsia="宋体" w:hAnsi="Arial" w:cs="Arial"/>
          <w:snapToGrid w:val="0"/>
          <w:sz w:val="24"/>
        </w:rPr>
        <w:t>及</w:t>
      </w:r>
    </w:p>
    <w:p w:rsidR="00F71864" w:rsidRPr="006A7D3A" w:rsidRDefault="00357122" w:rsidP="006A7D3A">
      <w:pPr>
        <w:pStyle w:val="a4"/>
        <w:numPr>
          <w:ilvl w:val="0"/>
          <w:numId w:val="15"/>
        </w:numPr>
        <w:topLinePunct/>
        <w:adjustRightInd w:val="0"/>
        <w:snapToGrid w:val="0"/>
        <w:spacing w:afterLines="75" w:after="224" w:line="360" w:lineRule="auto"/>
        <w:jc w:val="both"/>
        <w:rPr>
          <w:rFonts w:ascii="Arial" w:eastAsia="宋体" w:hAnsi="Arial" w:cs="Arial"/>
          <w:snapToGrid w:val="0"/>
          <w:sz w:val="24"/>
          <w:szCs w:val="24"/>
        </w:rPr>
      </w:pPr>
      <w:r w:rsidRPr="006A7D3A">
        <w:rPr>
          <w:rFonts w:ascii="Arial" w:eastAsia="宋体" w:hAnsi="Arial" w:cs="Arial"/>
          <w:snapToGrid w:val="0"/>
          <w:sz w:val="24"/>
          <w:szCs w:val="24"/>
        </w:rPr>
        <w:t>要求标签和宣传符合产品批准。</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FDA</w:t>
      </w:r>
      <w:r w:rsidRPr="00FB3102">
        <w:rPr>
          <w:rFonts w:ascii="Arial" w:hAnsi="Arial" w:cs="Arial"/>
          <w:snapToGrid w:val="0"/>
        </w:rPr>
        <w:t>建议，根据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出口药品的公司应向本机构机构提供证明文件，证明该药品符合</w:t>
      </w:r>
      <w:r w:rsidR="005845E0">
        <w:rPr>
          <w:rFonts w:ascii="Arial" w:hAnsi="Arial" w:cs="Arial"/>
          <w:snapToGrid w:val="0"/>
        </w:rPr>
        <w:t>国外</w:t>
      </w:r>
      <w:r w:rsidRPr="00FB3102">
        <w:rPr>
          <w:rFonts w:ascii="Arial" w:hAnsi="Arial" w:cs="Arial"/>
          <w:snapToGrid w:val="0"/>
        </w:rPr>
        <w:t>法律并具有有效上市授权。</w:t>
      </w:r>
      <w:r w:rsidR="00FB3102">
        <w:rPr>
          <w:rFonts w:ascii="Arial" w:hAnsi="Arial" w:cs="Arial"/>
          <w:snapToGrid w:val="0"/>
        </w:rPr>
        <w:t>（</w:t>
      </w:r>
      <w:r w:rsidRPr="00FB3102">
        <w:rPr>
          <w:rFonts w:ascii="Arial" w:hAnsi="Arial" w:cs="Arial"/>
          <w:snapToGrid w:val="0"/>
        </w:rPr>
        <w:t>如果该国的监管体系允许在政府作出确定性决定前进行上市，</w:t>
      </w:r>
      <w:r w:rsidRPr="00FB3102">
        <w:rPr>
          <w:rFonts w:ascii="Arial" w:hAnsi="Arial" w:cs="Arial"/>
          <w:snapToGrid w:val="0"/>
        </w:rPr>
        <w:t>FDA</w:t>
      </w:r>
      <w:r w:rsidRPr="00FB3102">
        <w:rPr>
          <w:rFonts w:ascii="Arial" w:hAnsi="Arial" w:cs="Arial"/>
          <w:snapToGrid w:val="0"/>
        </w:rPr>
        <w:t>建议公司获得相关文档，证明该国当局不反对上市产品。</w:t>
      </w:r>
      <w:r w:rsidR="00FB3102">
        <w:rPr>
          <w:rFonts w:ascii="Arial" w:hAnsi="Arial" w:cs="Arial"/>
          <w:snapToGrid w:val="0"/>
        </w:rPr>
        <w:t>）</w:t>
      </w:r>
      <w:r w:rsidRPr="00FB3102">
        <w:rPr>
          <w:rFonts w:ascii="Arial" w:hAnsi="Arial" w:cs="Arial"/>
          <w:snapToGrid w:val="0"/>
        </w:rPr>
        <w:t>本机构还建议企业提证明供文件，以方便</w:t>
      </w:r>
      <w:r w:rsidRPr="00FB3102">
        <w:rPr>
          <w:rFonts w:ascii="Arial" w:hAnsi="Arial" w:cs="Arial"/>
          <w:snapToGrid w:val="0"/>
        </w:rPr>
        <w:t>FDA</w:t>
      </w:r>
      <w:r w:rsidRPr="00FB3102">
        <w:rPr>
          <w:rFonts w:ascii="Arial" w:hAnsi="Arial" w:cs="Arial"/>
          <w:snapToGrid w:val="0"/>
        </w:rPr>
        <w:t>对</w:t>
      </w:r>
      <w:r w:rsidR="005845E0">
        <w:rPr>
          <w:rFonts w:ascii="Arial" w:hAnsi="Arial" w:cs="Arial"/>
          <w:snapToGrid w:val="0"/>
        </w:rPr>
        <w:t>国外</w:t>
      </w:r>
      <w:r w:rsidRPr="00FB3102">
        <w:rPr>
          <w:rFonts w:ascii="Arial" w:hAnsi="Arial" w:cs="Arial"/>
          <w:snapToGrid w:val="0"/>
        </w:rPr>
        <w:t>的法律和</w:t>
      </w:r>
      <w:r w:rsidR="00FB3102">
        <w:rPr>
          <w:rFonts w:ascii="Arial" w:hAnsi="Arial" w:cs="Arial"/>
          <w:snapToGrid w:val="0"/>
        </w:rPr>
        <w:t>／</w:t>
      </w:r>
      <w:r w:rsidR="00FB3102" w:rsidRPr="00FB3102">
        <w:rPr>
          <w:rFonts w:ascii="Arial" w:hAnsi="Arial" w:cs="Arial"/>
          <w:snapToGrid w:val="0"/>
        </w:rPr>
        <w:t>或</w:t>
      </w:r>
      <w:r w:rsidRPr="00FB3102">
        <w:rPr>
          <w:rFonts w:ascii="Arial" w:hAnsi="Arial" w:cs="Arial"/>
          <w:snapToGrid w:val="0"/>
        </w:rPr>
        <w:t>法规要求作出决定。可以提供</w:t>
      </w:r>
      <w:r w:rsidR="005845E0">
        <w:rPr>
          <w:rFonts w:ascii="Arial" w:hAnsi="Arial" w:cs="Arial"/>
          <w:snapToGrid w:val="0"/>
        </w:rPr>
        <w:t>国外</w:t>
      </w:r>
      <w:r w:rsidRPr="00FB3102">
        <w:rPr>
          <w:rFonts w:ascii="Arial" w:hAnsi="Arial" w:cs="Arial"/>
          <w:snapToGrid w:val="0"/>
        </w:rPr>
        <w:t>法律法规的副本</w:t>
      </w:r>
      <w:r w:rsidR="00FB3102">
        <w:rPr>
          <w:rFonts w:ascii="Arial" w:hAnsi="Arial" w:cs="Arial"/>
          <w:snapToGrid w:val="0"/>
        </w:rPr>
        <w:t>（</w:t>
      </w:r>
      <w:r w:rsidRPr="00FB3102">
        <w:rPr>
          <w:rFonts w:ascii="Arial" w:hAnsi="Arial" w:cs="Arial"/>
          <w:snapToGrid w:val="0"/>
        </w:rPr>
        <w:t>英文</w:t>
      </w:r>
      <w:r w:rsidR="00FB3102">
        <w:rPr>
          <w:rFonts w:ascii="Arial" w:hAnsi="Arial" w:cs="Arial"/>
          <w:snapToGrid w:val="0"/>
        </w:rPr>
        <w:t>）</w:t>
      </w:r>
      <w:r w:rsidRPr="00FB3102">
        <w:rPr>
          <w:rFonts w:ascii="Arial" w:hAnsi="Arial" w:cs="Arial"/>
          <w:snapToGrid w:val="0"/>
        </w:rPr>
        <w:t>，但不强制要</w:t>
      </w:r>
      <w:r w:rsidR="00FB3102" w:rsidRPr="00FB3102">
        <w:rPr>
          <w:rFonts w:ascii="Arial" w:hAnsi="Arial" w:cs="Arial"/>
          <w:snapToGrid w:val="0"/>
        </w:rPr>
        <w:t>求</w:t>
      </w:r>
      <w:r w:rsidR="00FB3102">
        <w:rPr>
          <w:rFonts w:ascii="Arial" w:hAnsi="Arial" w:cs="Arial"/>
          <w:snapToGrid w:val="0"/>
        </w:rPr>
        <w:t>；</w:t>
      </w:r>
      <w:r w:rsidR="00FB3102" w:rsidRPr="00FB3102">
        <w:rPr>
          <w:rFonts w:ascii="Arial" w:hAnsi="Arial" w:cs="Arial"/>
          <w:snapToGrid w:val="0"/>
        </w:rPr>
        <w:t>公</w:t>
      </w:r>
      <w:r w:rsidRPr="00FB3102">
        <w:rPr>
          <w:rFonts w:ascii="Arial" w:hAnsi="Arial" w:cs="Arial"/>
          <w:snapToGrid w:val="0"/>
        </w:rPr>
        <w:t>司还可以提供对</w:t>
      </w:r>
      <w:r w:rsidR="005845E0">
        <w:rPr>
          <w:rFonts w:ascii="Arial" w:hAnsi="Arial" w:cs="Arial"/>
          <w:snapToGrid w:val="0"/>
        </w:rPr>
        <w:t>国外</w:t>
      </w:r>
      <w:r w:rsidRPr="00FB3102">
        <w:rPr>
          <w:rFonts w:ascii="Arial" w:hAnsi="Arial" w:cs="Arial"/>
          <w:snapToGrid w:val="0"/>
        </w:rPr>
        <w:t>法律法规的描述，并标明引用，以便识别确切的法律或法规。如果</w:t>
      </w:r>
      <w:r w:rsidRPr="00FB3102">
        <w:rPr>
          <w:rFonts w:ascii="Arial" w:hAnsi="Arial" w:cs="Arial"/>
          <w:snapToGrid w:val="0"/>
        </w:rPr>
        <w:t>FDA</w:t>
      </w:r>
      <w:r w:rsidRPr="00FB3102">
        <w:rPr>
          <w:rFonts w:ascii="Arial" w:hAnsi="Arial" w:cs="Arial"/>
          <w:snapToGrid w:val="0"/>
        </w:rPr>
        <w:t>无法对</w:t>
      </w:r>
      <w:r w:rsidR="005845E0">
        <w:rPr>
          <w:rFonts w:ascii="Arial" w:hAnsi="Arial" w:cs="Arial"/>
          <w:snapToGrid w:val="0"/>
        </w:rPr>
        <w:t>国外</w:t>
      </w:r>
      <w:r w:rsidRPr="00FB3102">
        <w:rPr>
          <w:rFonts w:ascii="Arial" w:hAnsi="Arial" w:cs="Arial"/>
          <w:snapToGrid w:val="0"/>
        </w:rPr>
        <w:t>的法律和法规要求作出必要决定，则公司不能根据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出口药品。</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因为</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要求</w:t>
      </w:r>
      <w:r w:rsidRPr="00FB3102">
        <w:rPr>
          <w:rFonts w:ascii="Arial" w:hAnsi="Arial" w:cs="Arial"/>
          <w:snapToGrid w:val="0"/>
        </w:rPr>
        <w:t>FDA</w:t>
      </w:r>
      <w:r w:rsidRPr="00FB3102">
        <w:rPr>
          <w:rFonts w:ascii="Arial" w:hAnsi="Arial" w:cs="Arial"/>
          <w:snapToGrid w:val="0"/>
        </w:rPr>
        <w:t>对</w:t>
      </w:r>
      <w:r w:rsidR="005845E0">
        <w:rPr>
          <w:rFonts w:ascii="Arial" w:hAnsi="Arial" w:cs="Arial"/>
          <w:snapToGrid w:val="0"/>
        </w:rPr>
        <w:t>国外</w:t>
      </w:r>
      <w:r w:rsidRPr="00FB3102">
        <w:rPr>
          <w:rFonts w:ascii="Arial" w:hAnsi="Arial" w:cs="Arial"/>
          <w:snapToGrid w:val="0"/>
        </w:rPr>
        <w:t>的法律和法规体系进行评价，如果</w:t>
      </w:r>
      <w:r w:rsidR="005845E0">
        <w:rPr>
          <w:rFonts w:ascii="Arial" w:hAnsi="Arial" w:cs="Arial"/>
          <w:snapToGrid w:val="0"/>
        </w:rPr>
        <w:t>国外</w:t>
      </w:r>
      <w:r w:rsidRPr="00FB3102">
        <w:rPr>
          <w:rFonts w:ascii="Arial" w:hAnsi="Arial" w:cs="Arial"/>
          <w:snapToGrid w:val="0"/>
        </w:rPr>
        <w:t>法律和法规保持不变，对机构对</w:t>
      </w:r>
      <w:r w:rsidR="005845E0">
        <w:rPr>
          <w:rFonts w:ascii="Arial" w:hAnsi="Arial" w:cs="Arial"/>
          <w:snapToGrid w:val="0"/>
        </w:rPr>
        <w:t>国外</w:t>
      </w:r>
      <w:r w:rsidRPr="00FB3102">
        <w:rPr>
          <w:rFonts w:ascii="Arial" w:hAnsi="Arial" w:cs="Arial"/>
          <w:snapToGrid w:val="0"/>
        </w:rPr>
        <w:t>法律和法规要求的决定可能适用于后续出口。</w:t>
      </w:r>
      <w:r w:rsidRPr="00FB3102">
        <w:rPr>
          <w:rFonts w:ascii="Arial" w:hAnsi="Arial" w:cs="Arial"/>
          <w:snapToGrid w:val="0"/>
        </w:rPr>
        <w:t>FDA</w:t>
      </w:r>
      <w:r w:rsidRPr="00FB3102">
        <w:rPr>
          <w:rFonts w:ascii="Arial" w:hAnsi="Arial" w:cs="Arial"/>
          <w:snapToGrid w:val="0"/>
        </w:rPr>
        <w:t>打算根据第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作出决定，并通过联邦公报通知或其他方式公开发布。</w:t>
      </w:r>
    </w:p>
    <w:p w:rsidR="006A7D3A" w:rsidRDefault="006A7D3A">
      <w:pPr>
        <w:rPr>
          <w:rFonts w:ascii="Arial" w:eastAsia="宋体" w:hAnsi="Arial" w:cs="Arial"/>
          <w:snapToGrid w:val="0"/>
          <w:sz w:val="24"/>
          <w:szCs w:val="24"/>
        </w:rPr>
      </w:pPr>
      <w:r>
        <w:rPr>
          <w:rFonts w:ascii="Arial" w:hAnsi="Arial" w:cs="Arial"/>
          <w:snapToGrid w:val="0"/>
        </w:rPr>
        <w:br w:type="page"/>
      </w:r>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lastRenderedPageBreak/>
        <w:t>该法案第</w:t>
      </w:r>
      <w:r w:rsidR="00357122"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提供第二种选择。此条款规定，如果无法满足</w:t>
      </w: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和第</w:t>
      </w:r>
      <w:r w:rsidR="00357122"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规定的出口条件，公司可以向本机构申请出口到非所列国家。根据</w:t>
      </w: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，在以下情况下，</w:t>
      </w:r>
      <w:r w:rsidR="00357122" w:rsidRPr="00FB3102">
        <w:rPr>
          <w:rFonts w:ascii="Arial" w:hAnsi="Arial" w:cs="Arial"/>
          <w:snapToGrid w:val="0"/>
        </w:rPr>
        <w:t>FDA</w:t>
      </w:r>
      <w:r w:rsidR="00357122" w:rsidRPr="00FB3102">
        <w:rPr>
          <w:rFonts w:ascii="Arial" w:hAnsi="Arial" w:cs="Arial"/>
          <w:snapToGrid w:val="0"/>
        </w:rPr>
        <w:t>应允许出口药品：</w:t>
      </w:r>
    </w:p>
    <w:p w:rsidR="00F71864"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出口药品的人员：</w:t>
      </w:r>
      <w:r w:rsidR="00FB3102">
        <w:rPr>
          <w:rFonts w:ascii="Arial" w:eastAsia="宋体" w:hAnsi="Arial" w:cs="Arial"/>
          <w:snapToGrid w:val="0"/>
          <w:sz w:val="24"/>
          <w:szCs w:val="24"/>
        </w:rPr>
        <w:t>（</w:t>
      </w:r>
      <w:r w:rsidRPr="00FB3102">
        <w:rPr>
          <w:rFonts w:ascii="Arial" w:eastAsia="宋体" w:hAnsi="Arial" w:cs="Arial"/>
          <w:snapToGrid w:val="0"/>
          <w:sz w:val="24"/>
          <w:szCs w:val="24"/>
        </w:rPr>
        <w:t>一</w:t>
      </w:r>
      <w:r w:rsidR="00FB3102">
        <w:rPr>
          <w:rFonts w:ascii="Arial" w:eastAsia="宋体" w:hAnsi="Arial" w:cs="Arial"/>
          <w:snapToGrid w:val="0"/>
          <w:sz w:val="24"/>
          <w:szCs w:val="24"/>
        </w:rPr>
        <w:t>）</w:t>
      </w:r>
      <w:r w:rsidRPr="00FB3102">
        <w:rPr>
          <w:rFonts w:ascii="Arial" w:eastAsia="宋体" w:hAnsi="Arial" w:cs="Arial"/>
          <w:snapToGrid w:val="0"/>
          <w:sz w:val="24"/>
          <w:szCs w:val="24"/>
        </w:rPr>
        <w:t>证明该药品不符合该法规定的批准条件或者所列国家的批准条</w:t>
      </w:r>
      <w:r w:rsidR="00FB3102" w:rsidRPr="00FB3102">
        <w:rPr>
          <w:rFonts w:ascii="Arial" w:eastAsia="宋体" w:hAnsi="Arial" w:cs="Arial"/>
          <w:snapToGrid w:val="0"/>
          <w:sz w:val="24"/>
          <w:szCs w:val="24"/>
        </w:rPr>
        <w:t>件</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以及</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2</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针</w:t>
      </w:r>
      <w:r w:rsidRPr="00FB3102">
        <w:rPr>
          <w:rFonts w:ascii="Arial" w:eastAsia="宋体" w:hAnsi="Arial" w:cs="Arial"/>
          <w:snapToGrid w:val="0"/>
          <w:sz w:val="24"/>
          <w:szCs w:val="24"/>
        </w:rPr>
        <w:t>对出口产品提供了</w:t>
      </w:r>
      <w:r w:rsidRPr="00FB3102">
        <w:rPr>
          <w:rFonts w:ascii="Arial" w:eastAsia="宋体" w:hAnsi="Arial" w:cs="Arial"/>
          <w:snapToGrid w:val="0"/>
          <w:sz w:val="24"/>
          <w:szCs w:val="24"/>
        </w:rPr>
        <w:t>FDA</w:t>
      </w:r>
      <w:r w:rsidRPr="00FB3102">
        <w:rPr>
          <w:rFonts w:ascii="Arial" w:eastAsia="宋体" w:hAnsi="Arial" w:cs="Arial"/>
          <w:snapToGrid w:val="0"/>
          <w:sz w:val="24"/>
          <w:szCs w:val="24"/>
        </w:rPr>
        <w:t>可接受的</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可靠科学证据</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，证明该药品在进口国的使用条件下安全有效。法律没有具体说明什么是</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可靠科学证据</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，但如果研究，动物和体外药理学和毒理学研究，微生物学研究</w:t>
      </w:r>
      <w:r w:rsidR="00FB3102">
        <w:rPr>
          <w:rFonts w:ascii="Arial" w:eastAsia="宋体" w:hAnsi="Arial" w:cs="Arial"/>
          <w:snapToGrid w:val="0"/>
          <w:sz w:val="24"/>
          <w:szCs w:val="24"/>
        </w:rPr>
        <w:t>（</w:t>
      </w:r>
      <w:r w:rsidR="000317A8">
        <w:rPr>
          <w:rFonts w:ascii="Arial" w:eastAsia="宋体" w:hAnsi="Arial" w:cs="Arial"/>
          <w:snapToGrid w:val="0"/>
          <w:sz w:val="24"/>
          <w:szCs w:val="24"/>
        </w:rPr>
        <w:t>生物制剂</w:t>
      </w:r>
      <w:r w:rsidR="00FB3102">
        <w:rPr>
          <w:rFonts w:ascii="Arial" w:eastAsia="宋体" w:hAnsi="Arial" w:cs="Arial"/>
          <w:snapToGrid w:val="0"/>
          <w:sz w:val="24"/>
          <w:szCs w:val="24"/>
        </w:rPr>
        <w:t>）</w:t>
      </w:r>
      <w:r w:rsidRPr="00FB3102">
        <w:rPr>
          <w:rFonts w:ascii="Arial" w:eastAsia="宋体" w:hAnsi="Arial" w:cs="Arial"/>
          <w:snapToGrid w:val="0"/>
          <w:sz w:val="24"/>
          <w:szCs w:val="24"/>
        </w:rPr>
        <w:t>和数据的统计分析适当且控制良好，应可提供帮</w:t>
      </w:r>
      <w:r w:rsidR="00FB3102" w:rsidRPr="00FB3102">
        <w:rPr>
          <w:rFonts w:ascii="Arial" w:eastAsia="宋体" w:hAnsi="Arial" w:cs="Arial"/>
          <w:snapToGrid w:val="0"/>
          <w:sz w:val="24"/>
          <w:szCs w:val="24"/>
        </w:rPr>
        <w:t>助</w:t>
      </w:r>
      <w:r w:rsidR="00FB3102">
        <w:rPr>
          <w:rFonts w:ascii="Arial" w:eastAsia="宋体" w:hAnsi="Arial" w:cs="Arial"/>
          <w:snapToGrid w:val="0"/>
          <w:sz w:val="24"/>
          <w:szCs w:val="24"/>
        </w:rPr>
        <w:t>；</w:t>
      </w:r>
      <w:r w:rsidRPr="00FB3102">
        <w:rPr>
          <w:rFonts w:ascii="Arial" w:eastAsia="宋体" w:hAnsi="Arial" w:cs="Arial"/>
          <w:snapToGrid w:val="0"/>
          <w:sz w:val="24"/>
          <w:szCs w:val="24"/>
        </w:rPr>
        <w:t>以及</w:t>
      </w:r>
    </w:p>
    <w:p w:rsidR="00FB3102" w:rsidRPr="00FB3102" w:rsidRDefault="00357122" w:rsidP="006A7D3A">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进口药品的</w:t>
      </w:r>
      <w:r w:rsidR="005845E0">
        <w:rPr>
          <w:rFonts w:ascii="Arial" w:eastAsia="宋体" w:hAnsi="Arial" w:cs="Arial"/>
          <w:snapToGrid w:val="0"/>
          <w:sz w:val="24"/>
          <w:szCs w:val="24"/>
        </w:rPr>
        <w:t>国外</w:t>
      </w:r>
      <w:r w:rsidRPr="00FB3102">
        <w:rPr>
          <w:rFonts w:ascii="Arial" w:eastAsia="宋体" w:hAnsi="Arial" w:cs="Arial"/>
          <w:snapToGrid w:val="0"/>
          <w:sz w:val="24"/>
          <w:szCs w:val="24"/>
        </w:rPr>
        <w:t>适当卫生当局</w:t>
      </w:r>
      <w:r w:rsidR="00FB3102" w:rsidRPr="00FB31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要</w:t>
      </w:r>
      <w:r w:rsidRPr="00FB3102">
        <w:rPr>
          <w:rFonts w:ascii="Arial" w:eastAsia="宋体" w:hAnsi="Arial" w:cs="Arial"/>
          <w:snapToGrid w:val="0"/>
          <w:sz w:val="24"/>
          <w:szCs w:val="24"/>
        </w:rPr>
        <w:t>求批准药品出</w:t>
      </w:r>
      <w:r w:rsidR="00FB3102" w:rsidRPr="00FB3102">
        <w:rPr>
          <w:rFonts w:ascii="Arial" w:eastAsia="宋体" w:hAnsi="Arial" w:cs="Arial"/>
          <w:snapToGrid w:val="0"/>
          <w:sz w:val="24"/>
          <w:szCs w:val="24"/>
        </w:rPr>
        <w:t>口</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2</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证</w:t>
      </w:r>
      <w:r w:rsidRPr="00FB3102">
        <w:rPr>
          <w:rFonts w:ascii="Arial" w:eastAsia="宋体" w:hAnsi="Arial" w:cs="Arial"/>
          <w:snapToGrid w:val="0"/>
          <w:sz w:val="24"/>
          <w:szCs w:val="24"/>
        </w:rPr>
        <w:t>明卫生当局了解该药品未经该法或任何所列国家批</w:t>
      </w:r>
      <w:r w:rsidR="00FB3102" w:rsidRPr="00FB3102">
        <w:rPr>
          <w:rFonts w:ascii="Arial" w:eastAsia="宋体" w:hAnsi="Arial" w:cs="Arial"/>
          <w:snapToGrid w:val="0"/>
          <w:sz w:val="24"/>
          <w:szCs w:val="24"/>
        </w:rPr>
        <w:t>准</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以及</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3</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同</w:t>
      </w:r>
      <w:r w:rsidRPr="00FB3102">
        <w:rPr>
          <w:rFonts w:ascii="Arial" w:eastAsia="宋体" w:hAnsi="Arial" w:cs="Arial"/>
          <w:snapToGrid w:val="0"/>
          <w:sz w:val="24"/>
          <w:szCs w:val="24"/>
        </w:rPr>
        <w:t>意向</w:t>
      </w:r>
      <w:r w:rsidRPr="00FB3102">
        <w:rPr>
          <w:rFonts w:ascii="Arial" w:eastAsia="宋体" w:hAnsi="Arial" w:cs="Arial"/>
          <w:snapToGrid w:val="0"/>
          <w:sz w:val="24"/>
          <w:szCs w:val="24"/>
        </w:rPr>
        <w:t>FDA</w:t>
      </w:r>
      <w:r w:rsidRPr="00FB3102">
        <w:rPr>
          <w:rFonts w:ascii="Arial" w:eastAsia="宋体" w:hAnsi="Arial" w:cs="Arial"/>
          <w:snapToGrid w:val="0"/>
          <w:sz w:val="24"/>
          <w:szCs w:val="24"/>
        </w:rPr>
        <w:t>提供的科学证据</w:t>
      </w:r>
      <w:r w:rsidR="00FB3102">
        <w:rPr>
          <w:rFonts w:ascii="Arial" w:eastAsia="宋体" w:hAnsi="Arial" w:cs="Arial"/>
          <w:snapToGrid w:val="0"/>
          <w:sz w:val="24"/>
          <w:szCs w:val="24"/>
        </w:rPr>
        <w:t>（</w:t>
      </w:r>
      <w:r w:rsidRPr="00FB3102">
        <w:rPr>
          <w:rFonts w:ascii="Arial" w:eastAsia="宋体" w:hAnsi="Arial" w:cs="Arial"/>
          <w:snapToGrid w:val="0"/>
          <w:sz w:val="24"/>
          <w:szCs w:val="24"/>
        </w:rPr>
        <w:t>即该药品可在</w:t>
      </w:r>
      <w:r w:rsidR="005845E0">
        <w:rPr>
          <w:rFonts w:ascii="Arial" w:eastAsia="宋体" w:hAnsi="Arial" w:cs="Arial"/>
          <w:snapToGrid w:val="0"/>
          <w:sz w:val="24"/>
          <w:szCs w:val="24"/>
        </w:rPr>
        <w:t>国外</w:t>
      </w:r>
      <w:r w:rsidRPr="00FB3102">
        <w:rPr>
          <w:rFonts w:ascii="Arial" w:eastAsia="宋体" w:hAnsi="Arial" w:cs="Arial"/>
          <w:snapToGrid w:val="0"/>
          <w:sz w:val="24"/>
          <w:szCs w:val="24"/>
        </w:rPr>
        <w:t>安全有效使用</w:t>
      </w:r>
      <w:r w:rsidR="00FB3102">
        <w:rPr>
          <w:rFonts w:ascii="Arial" w:eastAsia="宋体" w:hAnsi="Arial" w:cs="Arial"/>
          <w:snapToGrid w:val="0"/>
          <w:sz w:val="24"/>
          <w:szCs w:val="24"/>
        </w:rPr>
        <w:t>）</w:t>
      </w:r>
      <w:r w:rsidRPr="00FB3102">
        <w:rPr>
          <w:rFonts w:ascii="Arial" w:eastAsia="宋体" w:hAnsi="Arial" w:cs="Arial"/>
          <w:snapToGrid w:val="0"/>
          <w:sz w:val="24"/>
          <w:szCs w:val="24"/>
        </w:rPr>
        <w:t>是可靠的科学证据。请注意，</w:t>
      </w:r>
      <w:r w:rsidR="005845E0">
        <w:rPr>
          <w:rFonts w:ascii="Arial" w:eastAsia="宋体" w:hAnsi="Arial" w:cs="Arial"/>
          <w:snapToGrid w:val="0"/>
          <w:sz w:val="24"/>
          <w:szCs w:val="24"/>
        </w:rPr>
        <w:t>国外</w:t>
      </w:r>
      <w:r w:rsidRPr="00FB3102">
        <w:rPr>
          <w:rFonts w:ascii="Arial" w:eastAsia="宋体" w:hAnsi="Arial" w:cs="Arial"/>
          <w:snapToGrid w:val="0"/>
          <w:sz w:val="24"/>
          <w:szCs w:val="24"/>
        </w:rPr>
        <w:t>卫生当局必须</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同意</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提供给</w:t>
      </w:r>
      <w:r w:rsidRPr="00FB3102">
        <w:rPr>
          <w:rFonts w:ascii="Arial" w:eastAsia="宋体" w:hAnsi="Arial" w:cs="Arial"/>
          <w:snapToGrid w:val="0"/>
          <w:sz w:val="24"/>
          <w:szCs w:val="24"/>
        </w:rPr>
        <w:t>FDA</w:t>
      </w:r>
      <w:r w:rsidRPr="00FB3102">
        <w:rPr>
          <w:rFonts w:ascii="Arial" w:eastAsia="宋体" w:hAnsi="Arial" w:cs="Arial"/>
          <w:snapToGrid w:val="0"/>
          <w:sz w:val="24"/>
          <w:szCs w:val="24"/>
        </w:rPr>
        <w:t>的药品安全性和有效性相关证据是可靠的科学证</w:t>
      </w:r>
      <w:r w:rsidR="00FB3102" w:rsidRPr="00FB3102">
        <w:rPr>
          <w:rFonts w:ascii="Arial" w:eastAsia="宋体" w:hAnsi="Arial" w:cs="Arial"/>
          <w:snapToGrid w:val="0"/>
          <w:sz w:val="24"/>
          <w:szCs w:val="24"/>
        </w:rPr>
        <w:t>据</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这</w:t>
      </w:r>
      <w:r w:rsidRPr="00FB3102">
        <w:rPr>
          <w:rFonts w:ascii="Arial" w:eastAsia="宋体" w:hAnsi="Arial" w:cs="Arial"/>
          <w:snapToGrid w:val="0"/>
          <w:sz w:val="24"/>
          <w:szCs w:val="24"/>
        </w:rPr>
        <w:t>意味着</w:t>
      </w:r>
      <w:r w:rsidR="005845E0">
        <w:rPr>
          <w:rFonts w:ascii="Arial" w:eastAsia="宋体" w:hAnsi="Arial" w:cs="Arial"/>
          <w:snapToGrid w:val="0"/>
          <w:sz w:val="24"/>
          <w:szCs w:val="24"/>
        </w:rPr>
        <w:t>国外</w:t>
      </w:r>
      <w:r w:rsidRPr="00FB3102">
        <w:rPr>
          <w:rFonts w:ascii="Arial" w:eastAsia="宋体" w:hAnsi="Arial" w:cs="Arial"/>
          <w:snapToGrid w:val="0"/>
          <w:sz w:val="24"/>
          <w:szCs w:val="24"/>
        </w:rPr>
        <w:t>卫生当局应该基于提交给</w:t>
      </w:r>
      <w:r w:rsidRPr="00FB3102">
        <w:rPr>
          <w:rFonts w:ascii="Arial" w:eastAsia="宋体" w:hAnsi="Arial" w:cs="Arial"/>
          <w:snapToGrid w:val="0"/>
          <w:sz w:val="24"/>
          <w:szCs w:val="24"/>
        </w:rPr>
        <w:t>FDA</w:t>
      </w:r>
      <w:r w:rsidRPr="00FB3102">
        <w:rPr>
          <w:rFonts w:ascii="Arial" w:eastAsia="宋体" w:hAnsi="Arial" w:cs="Arial"/>
          <w:snapToGrid w:val="0"/>
          <w:sz w:val="24"/>
          <w:szCs w:val="24"/>
        </w:rPr>
        <w:t>的相同证据决定是否同意。如果</w:t>
      </w:r>
      <w:r w:rsidR="005845E0">
        <w:rPr>
          <w:rFonts w:ascii="Arial" w:eastAsia="宋体" w:hAnsi="Arial" w:cs="Arial"/>
          <w:snapToGrid w:val="0"/>
          <w:sz w:val="24"/>
          <w:szCs w:val="24"/>
        </w:rPr>
        <w:t>国外</w:t>
      </w:r>
      <w:r w:rsidRPr="00FB3102">
        <w:rPr>
          <w:rFonts w:ascii="Arial" w:eastAsia="宋体" w:hAnsi="Arial" w:cs="Arial"/>
          <w:snapToGrid w:val="0"/>
          <w:sz w:val="24"/>
          <w:szCs w:val="24"/>
        </w:rPr>
        <w:t>卫生当局审查了不同证据，或者如果</w:t>
      </w:r>
      <w:r w:rsidRPr="00FB3102">
        <w:rPr>
          <w:rFonts w:ascii="Arial" w:eastAsia="宋体" w:hAnsi="Arial" w:cs="Arial"/>
          <w:snapToGrid w:val="0"/>
          <w:sz w:val="24"/>
          <w:szCs w:val="24"/>
        </w:rPr>
        <w:t>FDA</w:t>
      </w:r>
      <w:r w:rsidRPr="00FB3102">
        <w:rPr>
          <w:rFonts w:ascii="Arial" w:eastAsia="宋体" w:hAnsi="Arial" w:cs="Arial"/>
          <w:snapToGrid w:val="0"/>
          <w:sz w:val="24"/>
          <w:szCs w:val="24"/>
        </w:rPr>
        <w:t>无法确定</w:t>
      </w:r>
      <w:r w:rsidR="005845E0">
        <w:rPr>
          <w:rFonts w:ascii="Arial" w:eastAsia="宋体" w:hAnsi="Arial" w:cs="Arial"/>
          <w:snapToGrid w:val="0"/>
          <w:sz w:val="24"/>
          <w:szCs w:val="24"/>
        </w:rPr>
        <w:t>国外</w:t>
      </w:r>
      <w:r w:rsidRPr="00FB3102">
        <w:rPr>
          <w:rFonts w:ascii="Arial" w:eastAsia="宋体" w:hAnsi="Arial" w:cs="Arial"/>
          <w:snapToGrid w:val="0"/>
          <w:sz w:val="24"/>
          <w:szCs w:val="24"/>
        </w:rPr>
        <w:t>卫生当局是否审查或同意了相同证据，则</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2</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b</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3</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的要求尚未得到满足。同样，</w:t>
      </w:r>
      <w:r w:rsidRPr="00FB3102">
        <w:rPr>
          <w:rFonts w:ascii="Arial" w:eastAsia="宋体" w:hAnsi="Arial" w:cs="Arial"/>
          <w:snapToGrid w:val="0"/>
          <w:sz w:val="24"/>
          <w:szCs w:val="24"/>
        </w:rPr>
        <w:t>FDA</w:t>
      </w:r>
      <w:r w:rsidRPr="00FB3102">
        <w:rPr>
          <w:rFonts w:ascii="Arial" w:eastAsia="宋体" w:hAnsi="Arial" w:cs="Arial"/>
          <w:snapToGrid w:val="0"/>
          <w:sz w:val="24"/>
          <w:szCs w:val="24"/>
        </w:rPr>
        <w:t>已收到根据</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2</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b</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3</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作出的请求，其中，请求方声明</w:t>
      </w:r>
      <w:r w:rsidR="005845E0">
        <w:rPr>
          <w:rFonts w:ascii="Arial" w:eastAsia="宋体" w:hAnsi="Arial" w:cs="Arial"/>
          <w:snapToGrid w:val="0"/>
          <w:sz w:val="24"/>
          <w:szCs w:val="24"/>
        </w:rPr>
        <w:t>国外</w:t>
      </w:r>
      <w:r w:rsidRPr="00FB3102">
        <w:rPr>
          <w:rFonts w:ascii="Arial" w:eastAsia="宋体" w:hAnsi="Arial" w:cs="Arial"/>
          <w:snapToGrid w:val="0"/>
          <w:sz w:val="24"/>
          <w:szCs w:val="24"/>
        </w:rPr>
        <w:t>政府</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不反对</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进口产</w:t>
      </w:r>
      <w:r w:rsidR="00FB3102" w:rsidRPr="00FB3102">
        <w:rPr>
          <w:rFonts w:ascii="Arial" w:eastAsia="宋体" w:hAnsi="Arial" w:cs="Arial"/>
          <w:snapToGrid w:val="0"/>
          <w:sz w:val="24"/>
          <w:szCs w:val="24"/>
        </w:rPr>
        <w:t>品</w:t>
      </w:r>
      <w:r w:rsidR="00FB3102">
        <w:rPr>
          <w:rFonts w:ascii="Arial" w:eastAsia="宋体" w:hAnsi="Arial" w:cs="Arial"/>
          <w:snapToGrid w:val="0"/>
          <w:sz w:val="24"/>
          <w:szCs w:val="24"/>
        </w:rPr>
        <w:t>；</w:t>
      </w:r>
      <w:r w:rsidR="005845E0">
        <w:rPr>
          <w:rFonts w:ascii="Arial" w:eastAsia="宋体" w:hAnsi="Arial" w:cs="Arial"/>
          <w:snapToGrid w:val="0"/>
          <w:sz w:val="24"/>
          <w:szCs w:val="24"/>
        </w:rPr>
        <w:t>国外</w:t>
      </w:r>
      <w:r w:rsidRPr="00FB3102">
        <w:rPr>
          <w:rFonts w:ascii="Arial" w:eastAsia="宋体" w:hAnsi="Arial" w:cs="Arial"/>
          <w:snapToGrid w:val="0"/>
          <w:sz w:val="24"/>
          <w:szCs w:val="24"/>
        </w:rPr>
        <w:t>政府对进口的默认不符合</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2</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b</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3</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的要求，即</w:t>
      </w:r>
      <w:r w:rsidR="005845E0">
        <w:rPr>
          <w:rFonts w:ascii="Arial" w:eastAsia="宋体" w:hAnsi="Arial" w:cs="Arial"/>
          <w:snapToGrid w:val="0"/>
          <w:sz w:val="24"/>
          <w:szCs w:val="24"/>
        </w:rPr>
        <w:t>国外</w:t>
      </w:r>
      <w:r w:rsidRPr="00FB3102">
        <w:rPr>
          <w:rFonts w:ascii="Arial" w:eastAsia="宋体" w:hAnsi="Arial" w:cs="Arial"/>
          <w:snapToGrid w:val="0"/>
          <w:sz w:val="24"/>
          <w:szCs w:val="24"/>
        </w:rPr>
        <w:t>政府必须同意提供给</w:t>
      </w:r>
      <w:r w:rsidRPr="00FB3102">
        <w:rPr>
          <w:rFonts w:ascii="Arial" w:eastAsia="宋体" w:hAnsi="Arial" w:cs="Arial"/>
          <w:snapToGrid w:val="0"/>
          <w:sz w:val="24"/>
          <w:szCs w:val="24"/>
        </w:rPr>
        <w:t>FDA</w:t>
      </w:r>
      <w:r w:rsidRPr="00FB3102">
        <w:rPr>
          <w:rFonts w:ascii="Arial" w:eastAsia="宋体" w:hAnsi="Arial" w:cs="Arial"/>
          <w:snapToGrid w:val="0"/>
          <w:sz w:val="24"/>
          <w:szCs w:val="24"/>
        </w:rPr>
        <w:t>的科学证据是可证明药品具有安全性和有效性的可靠科学证据。在大多数情况下，可以接受来自相关</w:t>
      </w:r>
      <w:r w:rsidR="005845E0">
        <w:rPr>
          <w:rFonts w:ascii="Arial" w:eastAsia="宋体" w:hAnsi="Arial" w:cs="Arial"/>
          <w:snapToGrid w:val="0"/>
          <w:sz w:val="24"/>
          <w:szCs w:val="24"/>
        </w:rPr>
        <w:t>国外</w:t>
      </w:r>
      <w:r w:rsidRPr="00FB3102">
        <w:rPr>
          <w:rFonts w:ascii="Arial" w:eastAsia="宋体" w:hAnsi="Arial" w:cs="Arial"/>
          <w:snapToGrid w:val="0"/>
          <w:sz w:val="24"/>
          <w:szCs w:val="24"/>
        </w:rPr>
        <w:t>政府实体的函件，但此类函件应涉及本段中的每个项目。</w:t>
      </w:r>
    </w:p>
    <w:p w:rsidR="006A7D3A" w:rsidRDefault="006A7D3A">
      <w:pPr>
        <w:rPr>
          <w:rFonts w:ascii="Arial" w:eastAsia="宋体" w:hAnsi="Arial" w:cs="Arial"/>
          <w:snapToGrid w:val="0"/>
          <w:sz w:val="24"/>
          <w:szCs w:val="24"/>
        </w:rPr>
      </w:pPr>
      <w:r>
        <w:rPr>
          <w:rFonts w:ascii="Arial" w:hAnsi="Arial" w:cs="Arial"/>
          <w:snapToGrid w:val="0"/>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因此，根据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的出口与</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的出口有两个重要差异</w:t>
      </w:r>
      <w:r w:rsidR="00FB3102" w:rsidRPr="00FB31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在</w:t>
      </w:r>
      <w:r w:rsidRPr="00FB3102">
        <w:rPr>
          <w:rFonts w:ascii="Arial" w:hAnsi="Arial" w:cs="Arial"/>
          <w:snapToGrid w:val="0"/>
        </w:rPr>
        <w:t>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进行出口前，需向</w:t>
      </w:r>
      <w:r w:rsidRPr="00FB3102">
        <w:rPr>
          <w:rFonts w:ascii="Arial" w:hAnsi="Arial" w:cs="Arial"/>
          <w:snapToGrid w:val="0"/>
        </w:rPr>
        <w:t>FDA</w:t>
      </w:r>
      <w:r w:rsidRPr="00FB3102">
        <w:rPr>
          <w:rFonts w:ascii="Arial" w:hAnsi="Arial" w:cs="Arial"/>
          <w:snapToGrid w:val="0"/>
        </w:rPr>
        <w:t>和</w:t>
      </w:r>
      <w:r w:rsidR="005845E0">
        <w:rPr>
          <w:rFonts w:ascii="Arial" w:hAnsi="Arial" w:cs="Arial"/>
          <w:snapToGrid w:val="0"/>
        </w:rPr>
        <w:t>国外</w:t>
      </w:r>
      <w:r w:rsidRPr="00FB3102">
        <w:rPr>
          <w:rFonts w:ascii="Arial" w:hAnsi="Arial" w:cs="Arial"/>
          <w:snapToGrid w:val="0"/>
        </w:rPr>
        <w:t>卫生当局提交科学证</w:t>
      </w:r>
      <w:r w:rsidR="00FB3102" w:rsidRPr="00FB3102">
        <w:rPr>
          <w:rFonts w:ascii="Arial" w:hAnsi="Arial" w:cs="Arial"/>
          <w:snapToGrid w:val="0"/>
        </w:rPr>
        <w:t>据</w:t>
      </w:r>
      <w:r w:rsidR="00FB3102">
        <w:rPr>
          <w:rFonts w:ascii="Arial" w:hAnsi="Arial" w:cs="Arial"/>
          <w:snapToGrid w:val="0"/>
        </w:rPr>
        <w:t>；</w:t>
      </w:r>
      <w:r w:rsidR="00FB3102" w:rsidRPr="00FB3102">
        <w:rPr>
          <w:rFonts w:ascii="Arial" w:hAnsi="Arial" w:cs="Arial"/>
          <w:snapToGrid w:val="0"/>
        </w:rPr>
        <w:t>以及</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根</w:t>
      </w:r>
      <w:r w:rsidRPr="00FB3102">
        <w:rPr>
          <w:rFonts w:ascii="Arial" w:hAnsi="Arial" w:cs="Arial"/>
          <w:snapToGrid w:val="0"/>
        </w:rPr>
        <w:t>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的出口将视具体情况而定</w:t>
      </w:r>
      <w:r w:rsidR="00FB3102">
        <w:rPr>
          <w:rFonts w:ascii="Arial" w:hAnsi="Arial" w:cs="Arial"/>
          <w:snapToGrid w:val="0"/>
        </w:rPr>
        <w:t>（</w:t>
      </w:r>
      <w:r w:rsidRPr="00FB3102">
        <w:rPr>
          <w:rFonts w:ascii="Arial" w:hAnsi="Arial" w:cs="Arial"/>
          <w:snapToGrid w:val="0"/>
        </w:rPr>
        <w:t>即其与出口至特定国家的具体药品有关</w:t>
      </w:r>
      <w:r w:rsidR="00FB3102">
        <w:rPr>
          <w:rFonts w:ascii="Arial" w:hAnsi="Arial" w:cs="Arial"/>
          <w:snapToGrid w:val="0"/>
        </w:rPr>
        <w:t>）</w:t>
      </w:r>
      <w:r w:rsidRPr="00FB3102">
        <w:rPr>
          <w:rFonts w:ascii="Arial" w:hAnsi="Arial" w:cs="Arial"/>
          <w:snapToGrid w:val="0"/>
        </w:rPr>
        <w:t>。</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由于存在此类差异，允许根据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出口特定药品的决定并不适用于其他药品。</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规定，人员必须向</w:t>
      </w:r>
      <w:r w:rsidRPr="00FB3102">
        <w:rPr>
          <w:rFonts w:ascii="Arial" w:hAnsi="Arial" w:cs="Arial"/>
          <w:snapToGrid w:val="0"/>
        </w:rPr>
        <w:t>FDA</w:t>
      </w:r>
      <w:r w:rsidRPr="00FB3102">
        <w:rPr>
          <w:rFonts w:ascii="Arial" w:hAnsi="Arial" w:cs="Arial"/>
          <w:snapToGrid w:val="0"/>
        </w:rPr>
        <w:t>提供</w:t>
      </w:r>
      <w:r w:rsidR="00FB3102" w:rsidRPr="00FB3102">
        <w:rPr>
          <w:rFonts w:ascii="宋体" w:hAnsi="宋体" w:cs="Arial"/>
          <w:snapToGrid w:val="0"/>
        </w:rPr>
        <w:t>“</w:t>
      </w:r>
      <w:r w:rsidRPr="00FB3102">
        <w:rPr>
          <w:rFonts w:ascii="Arial" w:hAnsi="Arial" w:cs="Arial"/>
          <w:snapToGrid w:val="0"/>
        </w:rPr>
        <w:t>可靠科学证据</w:t>
      </w:r>
      <w:r w:rsidR="00FB3102" w:rsidRPr="00FB3102">
        <w:rPr>
          <w:rFonts w:ascii="宋体" w:hAnsi="宋体" w:cs="Arial"/>
          <w:snapToGrid w:val="0"/>
        </w:rPr>
        <w:t>”</w:t>
      </w:r>
      <w:r w:rsidRPr="00FB3102">
        <w:rPr>
          <w:rFonts w:ascii="Arial" w:hAnsi="Arial" w:cs="Arial"/>
          <w:snapToGrid w:val="0"/>
        </w:rPr>
        <w:t>，证明该药品在</w:t>
      </w:r>
      <w:r w:rsidR="005845E0">
        <w:rPr>
          <w:rFonts w:ascii="Arial" w:hAnsi="Arial" w:cs="Arial"/>
          <w:snapToGrid w:val="0"/>
        </w:rPr>
        <w:t>国外</w:t>
      </w:r>
      <w:r w:rsidRPr="00FB3102">
        <w:rPr>
          <w:rFonts w:ascii="Arial" w:hAnsi="Arial" w:cs="Arial"/>
          <w:snapToGrid w:val="0"/>
        </w:rPr>
        <w:t>使用条件下安全有效，而</w:t>
      </w:r>
      <w:r w:rsidR="005845E0">
        <w:rPr>
          <w:rFonts w:ascii="Arial" w:hAnsi="Arial" w:cs="Arial"/>
          <w:snapToGrid w:val="0"/>
        </w:rPr>
        <w:t>国外</w:t>
      </w:r>
      <w:r w:rsidRPr="00FB3102">
        <w:rPr>
          <w:rFonts w:ascii="Arial" w:hAnsi="Arial" w:cs="Arial"/>
          <w:snapToGrid w:val="0"/>
        </w:rPr>
        <w:t>必须同意提供给</w:t>
      </w:r>
      <w:r w:rsidRPr="00FB3102">
        <w:rPr>
          <w:rFonts w:ascii="Arial" w:hAnsi="Arial" w:cs="Arial"/>
          <w:snapToGrid w:val="0"/>
        </w:rPr>
        <w:t>FDA</w:t>
      </w:r>
      <w:r w:rsidRPr="00FB3102">
        <w:rPr>
          <w:rFonts w:ascii="Arial" w:hAnsi="Arial" w:cs="Arial"/>
          <w:snapToGrid w:val="0"/>
        </w:rPr>
        <w:t>的科学证据是可以证明该药品相当安全有效的可靠科学证据。但是，由于药品可能在配方、剂量、给药途径或其他方面不同，科学证据仅可表明一种药品安全有效，因此，其可能不一定表明由不同公司或甚至同一公司制造的另一种药品安全有效。因此，该法强调应提供并审查可靠科学证据，在大多数情况下，这将阻止人员依赖允许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进行出口的先前决定。</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在收到要求根据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出口药品的请求后，</w:t>
      </w:r>
      <w:r w:rsidRPr="00FB3102">
        <w:rPr>
          <w:rFonts w:ascii="Arial" w:hAnsi="Arial" w:cs="Arial"/>
          <w:snapToGrid w:val="0"/>
        </w:rPr>
        <w:t>FDA</w:t>
      </w:r>
      <w:r w:rsidRPr="00FB3102">
        <w:rPr>
          <w:rFonts w:ascii="Arial" w:hAnsi="Arial" w:cs="Arial"/>
          <w:snapToGrid w:val="0"/>
        </w:rPr>
        <w:t>应在</w:t>
      </w:r>
      <w:r w:rsidRPr="00FB3102">
        <w:rPr>
          <w:rFonts w:ascii="Arial" w:hAnsi="Arial" w:cs="Arial"/>
          <w:snapToGrid w:val="0"/>
        </w:rPr>
        <w:t>60</w:t>
      </w:r>
      <w:r w:rsidRPr="00FB3102">
        <w:rPr>
          <w:rFonts w:ascii="Arial" w:hAnsi="Arial" w:cs="Arial"/>
          <w:snapToGrid w:val="0"/>
        </w:rPr>
        <w:t>天内作出回应。本机构计划在收到完整申请</w:t>
      </w:r>
      <w:r w:rsidR="00FB3102">
        <w:rPr>
          <w:rFonts w:ascii="Arial" w:hAnsi="Arial" w:cs="Arial"/>
          <w:snapToGrid w:val="0"/>
        </w:rPr>
        <w:t>（</w:t>
      </w:r>
      <w:r w:rsidRPr="00FB3102">
        <w:rPr>
          <w:rFonts w:ascii="Arial" w:hAnsi="Arial" w:cs="Arial"/>
          <w:snapToGrid w:val="0"/>
        </w:rPr>
        <w:t>即包含该法所需证明和证据的申请</w:t>
      </w:r>
      <w:r w:rsidR="00FB3102">
        <w:rPr>
          <w:rFonts w:ascii="Arial" w:hAnsi="Arial" w:cs="Arial"/>
          <w:snapToGrid w:val="0"/>
        </w:rPr>
        <w:t>）</w:t>
      </w:r>
      <w:r w:rsidRPr="00FB3102">
        <w:rPr>
          <w:rFonts w:ascii="Arial" w:hAnsi="Arial" w:cs="Arial"/>
          <w:snapToGrid w:val="0"/>
        </w:rPr>
        <w:t>后开始</w:t>
      </w:r>
      <w:r w:rsidRPr="00FB3102">
        <w:rPr>
          <w:rFonts w:ascii="Arial" w:hAnsi="Arial" w:cs="Arial"/>
          <w:snapToGrid w:val="0"/>
        </w:rPr>
        <w:t>60</w:t>
      </w:r>
      <w:r w:rsidRPr="00FB3102">
        <w:rPr>
          <w:rFonts w:ascii="Arial" w:hAnsi="Arial" w:cs="Arial"/>
          <w:snapToGrid w:val="0"/>
        </w:rPr>
        <w:t>天的期间。但请注意，虽然</w:t>
      </w:r>
      <w:r w:rsidRPr="00FB3102">
        <w:rPr>
          <w:rFonts w:ascii="Arial" w:hAnsi="Arial" w:cs="Arial"/>
          <w:snapToGrid w:val="0"/>
        </w:rPr>
        <w:t>FDA</w:t>
      </w:r>
      <w:r w:rsidRPr="00FB3102">
        <w:rPr>
          <w:rFonts w:ascii="Arial" w:hAnsi="Arial" w:cs="Arial"/>
          <w:snapToGrid w:val="0"/>
        </w:rPr>
        <w:t>会尽快响应出口请求，但如果</w:t>
      </w:r>
      <w:r w:rsidRPr="00FB3102">
        <w:rPr>
          <w:rFonts w:ascii="Arial" w:hAnsi="Arial" w:cs="Arial"/>
          <w:snapToGrid w:val="0"/>
        </w:rPr>
        <w:t>FDA</w:t>
      </w:r>
      <w:r w:rsidRPr="00FB3102">
        <w:rPr>
          <w:rFonts w:ascii="Arial" w:hAnsi="Arial" w:cs="Arial"/>
          <w:snapToGrid w:val="0"/>
        </w:rPr>
        <w:t>在</w:t>
      </w:r>
      <w:r w:rsidRPr="00FB3102">
        <w:rPr>
          <w:rFonts w:ascii="Arial" w:hAnsi="Arial" w:cs="Arial"/>
          <w:snapToGrid w:val="0"/>
        </w:rPr>
        <w:t>60</w:t>
      </w:r>
      <w:r w:rsidRPr="00FB3102">
        <w:rPr>
          <w:rFonts w:ascii="Arial" w:hAnsi="Arial" w:cs="Arial"/>
          <w:snapToGrid w:val="0"/>
        </w:rPr>
        <w:t>天内没有作出回应，则该法将禁止出口。</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szCs w:val="20"/>
        </w:rPr>
      </w:pPr>
      <w:r w:rsidRPr="00FB3102">
        <w:rPr>
          <w:rFonts w:ascii="Arial" w:hAnsi="Arial" w:cs="Arial"/>
          <w:snapToGrid w:val="0"/>
        </w:rPr>
        <w:t>在此提醒，根据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条出口药品的任何人员也必须遵守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规定的基本出口要求以及该法案第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的记录保存要求。</w:t>
      </w:r>
    </w:p>
    <w:p w:rsidR="008F6A5A" w:rsidRDefault="008F6A5A">
      <w:pPr>
        <w:rPr>
          <w:rFonts w:ascii="Arial" w:eastAsia="宋体" w:hAnsi="Arial" w:cs="Arial"/>
          <w:snapToGrid w:val="0"/>
          <w:sz w:val="24"/>
          <w:szCs w:val="24"/>
        </w:rPr>
      </w:pPr>
      <w:r>
        <w:rPr>
          <w:rFonts w:ascii="Arial" w:hAnsi="Arial" w:cs="Arial"/>
          <w:snapToGrid w:val="0"/>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希望根据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或</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3</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出口药品的人员应将任何问题及其证明文件或请求发送到：</w:t>
      </w:r>
    </w:p>
    <w:p w:rsidR="00F71864" w:rsidRPr="00FB3102" w:rsidRDefault="00FB3102" w:rsidP="00466674">
      <w:pPr>
        <w:pStyle w:val="a3"/>
        <w:topLinePunct/>
        <w:adjustRightInd w:val="0"/>
        <w:snapToGrid w:val="0"/>
        <w:spacing w:before="0" w:line="360" w:lineRule="auto"/>
        <w:ind w:left="0" w:firstLineChars="200" w:firstLine="480"/>
        <w:jc w:val="both"/>
        <w:rPr>
          <w:rFonts w:ascii="Arial" w:hAnsi="Arial" w:cs="Arial"/>
          <w:snapToGrid w:val="0"/>
        </w:rPr>
      </w:pPr>
      <w:r>
        <w:rPr>
          <w:rFonts w:ascii="Arial" w:hAnsi="Arial" w:cs="Arial"/>
          <w:snapToGrid w:val="0"/>
        </w:rPr>
        <w:t>（</w:t>
      </w:r>
      <w:r w:rsidR="000317A8">
        <w:rPr>
          <w:rFonts w:ascii="Arial" w:hAnsi="Arial" w:cs="Arial"/>
          <w:snapToGrid w:val="0"/>
        </w:rPr>
        <w:t>生物制剂</w:t>
      </w:r>
      <w:r>
        <w:rPr>
          <w:rFonts w:ascii="Arial" w:hAnsi="Arial" w:cs="Arial"/>
          <w:snapToGrid w:val="0"/>
        </w:rPr>
        <w:t>）</w:t>
      </w:r>
    </w:p>
    <w:p w:rsidR="00FB3102" w:rsidRPr="00FB3102" w:rsidRDefault="00357122" w:rsidP="00466674">
      <w:pPr>
        <w:pStyle w:val="a3"/>
        <w:topLinePunct/>
        <w:adjustRightInd w:val="0"/>
        <w:snapToGrid w:val="0"/>
        <w:spacing w:before="0" w:line="360" w:lineRule="auto"/>
        <w:ind w:left="0" w:firstLineChars="200" w:firstLine="480"/>
        <w:jc w:val="both"/>
        <w:rPr>
          <w:rFonts w:ascii="Arial" w:hAnsi="Arial" w:cs="Arial"/>
          <w:snapToGrid w:val="0"/>
        </w:rPr>
      </w:pPr>
      <w:r w:rsidRPr="00FB3102">
        <w:rPr>
          <w:rFonts w:ascii="Arial" w:hAnsi="Arial" w:cs="Arial"/>
          <w:snapToGrid w:val="0"/>
        </w:rPr>
        <w:t>案件管理</w:t>
      </w:r>
      <w:r w:rsidR="00FB3102" w:rsidRPr="00FB3102">
        <w:rPr>
          <w:rFonts w:ascii="Arial" w:hAnsi="Arial" w:cs="Arial"/>
          <w:snapToGrid w:val="0"/>
        </w:rPr>
        <w:t>部</w:t>
      </w:r>
      <w:r w:rsidR="00FB3102">
        <w:rPr>
          <w:rFonts w:ascii="Arial" w:hAnsi="Arial" w:cs="Arial"/>
          <w:snapToGrid w:val="0"/>
        </w:rPr>
        <w:t>（</w:t>
      </w:r>
      <w:r w:rsidR="00FB3102" w:rsidRPr="00FB3102">
        <w:rPr>
          <w:rFonts w:ascii="Arial" w:hAnsi="Arial" w:cs="Arial"/>
          <w:snapToGrid w:val="0"/>
        </w:rPr>
        <w:t>HFM-610</w:t>
      </w:r>
      <w:r w:rsidR="00FB3102">
        <w:rPr>
          <w:rFonts w:ascii="Arial" w:hAnsi="Arial" w:cs="Arial"/>
          <w:snapToGrid w:val="0"/>
        </w:rPr>
        <w:t>）</w:t>
      </w:r>
    </w:p>
    <w:p w:rsidR="00FB3102" w:rsidRPr="00FB3102" w:rsidRDefault="000317A8" w:rsidP="00466674">
      <w:pPr>
        <w:pStyle w:val="a3"/>
        <w:topLinePunct/>
        <w:adjustRightInd w:val="0"/>
        <w:snapToGrid w:val="0"/>
        <w:spacing w:before="0" w:line="360" w:lineRule="auto"/>
        <w:ind w:left="0" w:firstLineChars="200" w:firstLine="480"/>
        <w:jc w:val="both"/>
        <w:rPr>
          <w:rFonts w:ascii="Arial" w:hAnsi="Arial" w:cs="Arial"/>
          <w:snapToGrid w:val="0"/>
        </w:rPr>
      </w:pPr>
      <w:r>
        <w:rPr>
          <w:rFonts w:ascii="Arial" w:hAnsi="Arial" w:cs="Arial"/>
          <w:snapToGrid w:val="0"/>
        </w:rPr>
        <w:t>生物制剂</w:t>
      </w:r>
      <w:r w:rsidR="00357122" w:rsidRPr="00FB3102">
        <w:rPr>
          <w:rFonts w:ascii="Arial" w:hAnsi="Arial" w:cs="Arial"/>
          <w:snapToGrid w:val="0"/>
        </w:rPr>
        <w:t>评价和研究中心</w:t>
      </w:r>
    </w:p>
    <w:p w:rsidR="00F71864" w:rsidRPr="00FB3102" w:rsidRDefault="00357122" w:rsidP="00466674">
      <w:pPr>
        <w:pStyle w:val="a3"/>
        <w:topLinePunct/>
        <w:adjustRightInd w:val="0"/>
        <w:snapToGrid w:val="0"/>
        <w:spacing w:before="0" w:line="360" w:lineRule="auto"/>
        <w:ind w:left="0" w:firstLineChars="200" w:firstLine="480"/>
        <w:jc w:val="both"/>
        <w:rPr>
          <w:rFonts w:ascii="Arial" w:hAnsi="Arial" w:cs="Arial"/>
          <w:snapToGrid w:val="0"/>
        </w:rPr>
      </w:pPr>
      <w:r w:rsidRPr="00FB3102">
        <w:rPr>
          <w:rFonts w:ascii="Arial" w:hAnsi="Arial" w:cs="Arial"/>
          <w:snapToGrid w:val="0"/>
        </w:rPr>
        <w:t>食品药品监督管理局</w:t>
      </w:r>
    </w:p>
    <w:p w:rsidR="00FB3102" w:rsidRPr="00FB3102" w:rsidRDefault="00357122" w:rsidP="00466674">
      <w:pPr>
        <w:pStyle w:val="a3"/>
        <w:tabs>
          <w:tab w:val="left" w:pos="1882"/>
        </w:tabs>
        <w:topLinePunct/>
        <w:adjustRightInd w:val="0"/>
        <w:snapToGrid w:val="0"/>
        <w:spacing w:before="0" w:afterLines="75" w:after="224" w:line="360" w:lineRule="auto"/>
        <w:ind w:left="0" w:firstLineChars="200" w:firstLine="480"/>
        <w:rPr>
          <w:rFonts w:ascii="Arial" w:hAnsi="Arial" w:cs="Arial"/>
          <w:snapToGrid w:val="0"/>
        </w:rPr>
      </w:pPr>
      <w:r w:rsidRPr="00FB3102">
        <w:rPr>
          <w:rFonts w:ascii="Arial" w:hAnsi="Arial" w:cs="Arial"/>
          <w:snapToGrid w:val="0"/>
        </w:rPr>
        <w:t>1401</w:t>
      </w:r>
      <w:r w:rsidR="00FB3102">
        <w:rPr>
          <w:rFonts w:ascii="Arial" w:hAnsi="Arial" w:cs="Arial"/>
          <w:snapToGrid w:val="0"/>
        </w:rPr>
        <w:t xml:space="preserve"> </w:t>
      </w:r>
      <w:r w:rsidRPr="00FB3102">
        <w:rPr>
          <w:rFonts w:ascii="Arial" w:hAnsi="Arial" w:cs="Arial"/>
          <w:snapToGrid w:val="0"/>
        </w:rPr>
        <w:t>Rockville</w:t>
      </w:r>
      <w:r w:rsidR="00FB3102">
        <w:rPr>
          <w:rFonts w:ascii="Arial" w:hAnsi="Arial" w:cs="Arial"/>
          <w:snapToGrid w:val="0"/>
        </w:rPr>
        <w:t xml:space="preserve"> </w:t>
      </w:r>
      <w:r w:rsidRPr="00FB3102">
        <w:rPr>
          <w:rFonts w:ascii="Arial" w:hAnsi="Arial" w:cs="Arial"/>
          <w:snapToGrid w:val="0"/>
        </w:rPr>
        <w:t>Pike</w:t>
      </w:r>
      <w:r w:rsidRPr="00FB3102">
        <w:rPr>
          <w:rFonts w:ascii="Arial" w:hAnsi="Arial" w:cs="Arial"/>
          <w:snapToGrid w:val="0"/>
        </w:rPr>
        <w:t>，</w:t>
      </w:r>
      <w:r w:rsidRPr="00FB3102">
        <w:rPr>
          <w:rFonts w:ascii="Arial" w:hAnsi="Arial" w:cs="Arial"/>
          <w:snapToGrid w:val="0"/>
        </w:rPr>
        <w:t>Suite</w:t>
      </w:r>
      <w:r w:rsidR="00FB3102">
        <w:rPr>
          <w:rFonts w:ascii="Arial" w:hAnsi="Arial" w:cs="Arial"/>
          <w:snapToGrid w:val="0"/>
        </w:rPr>
        <w:t xml:space="preserve"> </w:t>
      </w:r>
      <w:r w:rsidRPr="00FB3102">
        <w:rPr>
          <w:rFonts w:ascii="Arial" w:hAnsi="Arial" w:cs="Arial"/>
          <w:snapToGrid w:val="0"/>
        </w:rPr>
        <w:t>200N</w:t>
      </w:r>
      <w:r w:rsidRPr="00FB3102">
        <w:rPr>
          <w:rFonts w:ascii="Arial" w:hAnsi="Arial" w:cs="Arial"/>
          <w:snapToGrid w:val="0"/>
        </w:rPr>
        <w:t>，</w:t>
      </w:r>
      <w:r w:rsidR="00466674">
        <w:rPr>
          <w:rFonts w:ascii="Arial" w:hAnsi="Arial" w:cs="Arial" w:hint="eastAsia"/>
          <w:snapToGrid w:val="0"/>
        </w:rPr>
        <w:br/>
      </w:r>
      <w:r w:rsidRPr="00FB3102">
        <w:rPr>
          <w:rFonts w:ascii="Arial" w:hAnsi="Arial" w:cs="Arial"/>
          <w:snapToGrid w:val="0"/>
        </w:rPr>
        <w:t>Rockville</w:t>
      </w:r>
      <w:r w:rsidR="000317A8">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20852-1448</w:t>
      </w:r>
      <w:r w:rsidRPr="00FB3102">
        <w:rPr>
          <w:rFonts w:ascii="Arial" w:hAnsi="Arial" w:cs="Arial"/>
          <w:snapToGrid w:val="0"/>
        </w:rPr>
        <w:t>。</w:t>
      </w:r>
    </w:p>
    <w:p w:rsidR="00F71864" w:rsidRPr="00FB3102" w:rsidRDefault="00FB3102" w:rsidP="00466674">
      <w:pPr>
        <w:pStyle w:val="a3"/>
        <w:topLinePunct/>
        <w:adjustRightInd w:val="0"/>
        <w:snapToGrid w:val="0"/>
        <w:spacing w:before="0" w:line="360" w:lineRule="auto"/>
        <w:ind w:left="0" w:firstLineChars="200" w:firstLine="480"/>
        <w:jc w:val="both"/>
        <w:rPr>
          <w:rFonts w:ascii="Arial" w:hAnsi="Arial" w:cs="Arial"/>
          <w:snapToGrid w:val="0"/>
        </w:rPr>
      </w:pPr>
      <w:r>
        <w:rPr>
          <w:rFonts w:ascii="Arial" w:hAnsi="Arial" w:cs="Arial"/>
          <w:snapToGrid w:val="0"/>
        </w:rPr>
        <w:t>（</w:t>
      </w:r>
      <w:r w:rsidR="00357122" w:rsidRPr="00FB3102">
        <w:rPr>
          <w:rFonts w:ascii="Arial" w:hAnsi="Arial" w:cs="Arial"/>
          <w:snapToGrid w:val="0"/>
        </w:rPr>
        <w:t>药品</w:t>
      </w:r>
      <w:r>
        <w:rPr>
          <w:rFonts w:ascii="Arial" w:hAnsi="Arial" w:cs="Arial"/>
          <w:snapToGrid w:val="0"/>
        </w:rPr>
        <w:t>）</w:t>
      </w:r>
    </w:p>
    <w:p w:rsidR="00FB3102" w:rsidRPr="00FB3102" w:rsidRDefault="00357122" w:rsidP="00466674">
      <w:pPr>
        <w:pStyle w:val="a3"/>
        <w:topLinePunct/>
        <w:adjustRightInd w:val="0"/>
        <w:snapToGrid w:val="0"/>
        <w:spacing w:before="0" w:line="360" w:lineRule="auto"/>
        <w:ind w:left="0" w:firstLineChars="200" w:firstLine="480"/>
        <w:jc w:val="both"/>
        <w:rPr>
          <w:rFonts w:ascii="Arial" w:hAnsi="Arial" w:cs="Arial"/>
          <w:snapToGrid w:val="0"/>
        </w:rPr>
      </w:pPr>
      <w:r w:rsidRPr="00FB3102">
        <w:rPr>
          <w:rFonts w:ascii="Arial" w:hAnsi="Arial" w:cs="Arial"/>
          <w:snapToGrid w:val="0"/>
        </w:rPr>
        <w:t>执行秘书处团</w:t>
      </w:r>
      <w:r w:rsidR="00FB3102" w:rsidRPr="00FB3102">
        <w:rPr>
          <w:rFonts w:ascii="Arial" w:hAnsi="Arial" w:cs="Arial"/>
          <w:snapToGrid w:val="0"/>
        </w:rPr>
        <w:t>队</w:t>
      </w:r>
      <w:r w:rsidR="00FB3102">
        <w:rPr>
          <w:rFonts w:ascii="Arial" w:hAnsi="Arial" w:cs="Arial"/>
          <w:snapToGrid w:val="0"/>
        </w:rPr>
        <w:t>（</w:t>
      </w:r>
      <w:r w:rsidR="00FB3102" w:rsidRPr="00FB3102">
        <w:rPr>
          <w:rFonts w:ascii="Arial" w:hAnsi="Arial" w:cs="Arial"/>
          <w:snapToGrid w:val="0"/>
        </w:rPr>
        <w:t>HFD-6</w:t>
      </w:r>
      <w:r w:rsidR="00FB3102">
        <w:rPr>
          <w:rFonts w:ascii="Arial" w:hAnsi="Arial" w:cs="Arial"/>
          <w:snapToGrid w:val="0"/>
        </w:rPr>
        <w:t>）</w:t>
      </w:r>
      <w:r w:rsidR="00FB3102" w:rsidRPr="00FB3102">
        <w:rPr>
          <w:rFonts w:ascii="Arial" w:hAnsi="Arial" w:cs="Arial"/>
          <w:snapToGrid w:val="0"/>
        </w:rPr>
        <w:t>，</w:t>
      </w:r>
    </w:p>
    <w:p w:rsidR="00FB3102" w:rsidRPr="00FB3102" w:rsidRDefault="00357122" w:rsidP="00466674">
      <w:pPr>
        <w:pStyle w:val="a3"/>
        <w:topLinePunct/>
        <w:adjustRightInd w:val="0"/>
        <w:snapToGrid w:val="0"/>
        <w:spacing w:before="0" w:line="360" w:lineRule="auto"/>
        <w:ind w:left="0" w:firstLineChars="200" w:firstLine="480"/>
        <w:jc w:val="both"/>
        <w:rPr>
          <w:rFonts w:ascii="Arial" w:hAnsi="Arial" w:cs="Arial"/>
          <w:snapToGrid w:val="0"/>
        </w:rPr>
      </w:pPr>
      <w:r w:rsidRPr="00FB3102">
        <w:rPr>
          <w:rFonts w:ascii="Arial" w:hAnsi="Arial" w:cs="Arial"/>
          <w:snapToGrid w:val="0"/>
        </w:rPr>
        <w:t>药品评价和研究中心，</w:t>
      </w:r>
    </w:p>
    <w:p w:rsidR="00F71864" w:rsidRPr="00FB3102" w:rsidRDefault="00357122" w:rsidP="00466674">
      <w:pPr>
        <w:pStyle w:val="a3"/>
        <w:topLinePunct/>
        <w:adjustRightInd w:val="0"/>
        <w:snapToGrid w:val="0"/>
        <w:spacing w:before="0" w:line="360" w:lineRule="auto"/>
        <w:ind w:left="0" w:firstLineChars="200" w:firstLine="480"/>
        <w:rPr>
          <w:rFonts w:ascii="Arial" w:hAnsi="Arial" w:cs="Arial"/>
          <w:snapToGrid w:val="0"/>
        </w:rPr>
      </w:pPr>
      <w:r w:rsidRPr="00FB3102">
        <w:rPr>
          <w:rFonts w:ascii="Arial" w:hAnsi="Arial" w:cs="Arial"/>
          <w:snapToGrid w:val="0"/>
        </w:rPr>
        <w:t>1451</w:t>
      </w:r>
      <w:r w:rsidR="00FB3102">
        <w:rPr>
          <w:rFonts w:ascii="Arial" w:hAnsi="Arial" w:cs="Arial"/>
          <w:snapToGrid w:val="0"/>
        </w:rPr>
        <w:t xml:space="preserve"> </w:t>
      </w:r>
      <w:r w:rsidRPr="00FB3102">
        <w:rPr>
          <w:rFonts w:ascii="Arial" w:hAnsi="Arial" w:cs="Arial"/>
          <w:snapToGrid w:val="0"/>
        </w:rPr>
        <w:t>Rockville</w:t>
      </w:r>
      <w:r w:rsidR="00FB3102">
        <w:rPr>
          <w:rFonts w:ascii="Arial" w:hAnsi="Arial" w:cs="Arial"/>
          <w:snapToGrid w:val="0"/>
        </w:rPr>
        <w:t xml:space="preserve"> </w:t>
      </w:r>
      <w:r w:rsidRPr="00FB3102">
        <w:rPr>
          <w:rFonts w:ascii="Arial" w:hAnsi="Arial" w:cs="Arial"/>
          <w:snapToGrid w:val="0"/>
        </w:rPr>
        <w:t>Pike</w:t>
      </w:r>
      <w:r w:rsidRPr="00FB3102">
        <w:rPr>
          <w:rFonts w:ascii="Arial" w:hAnsi="Arial" w:cs="Arial"/>
          <w:snapToGrid w:val="0"/>
        </w:rPr>
        <w:t>，</w:t>
      </w:r>
      <w:r w:rsidR="00466674">
        <w:rPr>
          <w:rFonts w:ascii="Arial" w:hAnsi="Arial" w:cs="Arial" w:hint="eastAsia"/>
          <w:snapToGrid w:val="0"/>
        </w:rPr>
        <w:br/>
      </w:r>
      <w:r w:rsidRPr="00FB3102">
        <w:rPr>
          <w:rFonts w:ascii="Arial" w:hAnsi="Arial" w:cs="Arial"/>
          <w:snapToGrid w:val="0"/>
        </w:rPr>
        <w:t>Rockville</w:t>
      </w:r>
      <w:r w:rsidR="000317A8">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20852-1420</w:t>
      </w:r>
      <w:r w:rsidRPr="00FB3102">
        <w:rPr>
          <w:rFonts w:ascii="Arial" w:hAnsi="Arial" w:cs="Arial"/>
          <w:snapToGrid w:val="0"/>
        </w:rPr>
        <w:t>。</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DF3034" w:rsidRDefault="00357122" w:rsidP="00DF3034">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40" w:name="_TOC_250002"/>
      <w:bookmarkStart w:id="41" w:name="_Toc498608364"/>
      <w:r w:rsidRPr="00DF3034">
        <w:rPr>
          <w:rFonts w:ascii="Arial" w:hAnsi="Arial" w:cs="Arial"/>
          <w:b/>
          <w:snapToGrid w:val="0"/>
          <w:sz w:val="28"/>
        </w:rPr>
        <w:lastRenderedPageBreak/>
        <w:t>根据</w:t>
      </w:r>
      <w:r w:rsidR="006358A4">
        <w:rPr>
          <w:rFonts w:ascii="Arial" w:hAnsi="Arial" w:cs="Arial"/>
          <w:b/>
          <w:snapToGrid w:val="0"/>
          <w:sz w:val="28"/>
        </w:rPr>
        <w:t>该法案第</w:t>
      </w:r>
      <w:r w:rsidRPr="00DF3034">
        <w:rPr>
          <w:rFonts w:ascii="Arial" w:hAnsi="Arial" w:cs="Arial"/>
          <w:b/>
          <w:snapToGrid w:val="0"/>
          <w:sz w:val="28"/>
        </w:rPr>
        <w:t>802</w:t>
      </w:r>
      <w:r w:rsidR="00FB3102" w:rsidRPr="00DF3034">
        <w:rPr>
          <w:rFonts w:ascii="Arial" w:hAnsi="Arial" w:cs="Arial"/>
          <w:b/>
          <w:snapToGrid w:val="0"/>
          <w:sz w:val="28"/>
        </w:rPr>
        <w:t>（</w:t>
      </w:r>
      <w:r w:rsidR="00FB3102" w:rsidRPr="00DF3034">
        <w:rPr>
          <w:rFonts w:ascii="Arial" w:hAnsi="Arial" w:cs="Arial"/>
          <w:b/>
          <w:snapToGrid w:val="0"/>
          <w:sz w:val="28"/>
        </w:rPr>
        <w:t>c</w:t>
      </w:r>
      <w:r w:rsidR="00FB3102" w:rsidRPr="00DF3034">
        <w:rPr>
          <w:rFonts w:ascii="Arial" w:hAnsi="Arial" w:cs="Arial"/>
          <w:b/>
          <w:snapToGrid w:val="0"/>
          <w:sz w:val="28"/>
        </w:rPr>
        <w:t>）条</w:t>
      </w:r>
      <w:r w:rsidRPr="00DF3034">
        <w:rPr>
          <w:rFonts w:ascii="Arial" w:hAnsi="Arial" w:cs="Arial"/>
          <w:b/>
          <w:snapToGrid w:val="0"/>
          <w:sz w:val="28"/>
        </w:rPr>
        <w:t>将未批准药品和器械出口至所列国家进行临床研究</w:t>
      </w:r>
      <w:bookmarkEnd w:id="40"/>
      <w:bookmarkEnd w:id="41"/>
    </w:p>
    <w:p w:rsidR="00F71864" w:rsidRPr="00FB3102" w:rsidRDefault="00357122" w:rsidP="00C4296D">
      <w:pPr>
        <w:pStyle w:val="a4"/>
        <w:numPr>
          <w:ilvl w:val="0"/>
          <w:numId w:val="3"/>
        </w:numPr>
        <w:tabs>
          <w:tab w:val="left" w:pos="4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42" w:name="_Toc498608365"/>
      <w:r w:rsidRPr="00FB3102">
        <w:rPr>
          <w:rFonts w:ascii="Arial" w:eastAsia="宋体" w:hAnsi="Arial" w:cs="Arial"/>
          <w:i/>
          <w:snapToGrid w:val="0"/>
          <w:sz w:val="24"/>
        </w:rPr>
        <w:t>历史背景</w:t>
      </w:r>
      <w:bookmarkEnd w:id="42"/>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1986</w:t>
      </w:r>
      <w:r w:rsidRPr="00FB3102">
        <w:rPr>
          <w:rFonts w:ascii="Arial" w:hAnsi="Arial" w:cs="Arial"/>
          <w:snapToGrid w:val="0"/>
        </w:rPr>
        <w:t>年修正案并未针对出口用于临床研究的药品或器械施加任何特殊要求。此外，</w:t>
      </w:r>
      <w:r w:rsidRPr="00FB3102">
        <w:rPr>
          <w:rFonts w:ascii="Arial" w:hAnsi="Arial" w:cs="Arial"/>
          <w:snapToGrid w:val="0"/>
        </w:rPr>
        <w:t>FDA</w:t>
      </w:r>
      <w:r w:rsidRPr="00FB3102">
        <w:rPr>
          <w:rFonts w:ascii="Arial" w:hAnsi="Arial" w:cs="Arial"/>
          <w:snapToGrid w:val="0"/>
        </w:rPr>
        <w:t>未将</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应用于研究性药品，因为法院已确定</w:t>
      </w:r>
      <w:r w:rsidR="006358A4">
        <w:rPr>
          <w:rFonts w:ascii="Arial" w:hAnsi="Arial" w:cs="Arial"/>
          <w:snapToGrid w:val="0"/>
        </w:rPr>
        <w:t>该法案第</w:t>
      </w:r>
      <w:r w:rsidRPr="00FB3102">
        <w:rPr>
          <w:rFonts w:ascii="Arial" w:hAnsi="Arial" w:cs="Arial"/>
          <w:snapToGrid w:val="0"/>
        </w:rPr>
        <w:t>801</w:t>
      </w:r>
      <w:r w:rsidRPr="00FB3102">
        <w:rPr>
          <w:rFonts w:ascii="Arial" w:hAnsi="Arial" w:cs="Arial"/>
          <w:snapToGrid w:val="0"/>
        </w:rPr>
        <w:t>条不适用于</w:t>
      </w:r>
      <w:r w:rsidR="00FB3102" w:rsidRPr="00FB3102">
        <w:rPr>
          <w:rFonts w:ascii="宋体" w:hAnsi="宋体" w:cs="Arial"/>
          <w:snapToGrid w:val="0"/>
        </w:rPr>
        <w:t>“</w:t>
      </w:r>
      <w:r w:rsidRPr="00FB3102">
        <w:rPr>
          <w:rFonts w:ascii="Arial" w:hAnsi="Arial" w:cs="Arial"/>
          <w:snapToGrid w:val="0"/>
        </w:rPr>
        <w:t>新药</w:t>
      </w:r>
      <w:r w:rsidR="00FB3102" w:rsidRPr="00FB3102">
        <w:rPr>
          <w:rFonts w:ascii="宋体" w:hAnsi="宋体" w:cs="Arial"/>
          <w:snapToGrid w:val="0"/>
        </w:rPr>
        <w:t>”</w:t>
      </w:r>
      <w:r w:rsidRPr="00FB3102">
        <w:rPr>
          <w:rFonts w:ascii="Arial" w:hAnsi="Arial" w:cs="Arial"/>
          <w:snapToGrid w:val="0"/>
        </w:rPr>
        <w:t>。因此，</w:t>
      </w:r>
      <w:r w:rsidRPr="00FB3102">
        <w:rPr>
          <w:rFonts w:ascii="Arial" w:hAnsi="Arial" w:cs="Arial"/>
          <w:snapToGrid w:val="0"/>
        </w:rPr>
        <w:t>FDA</w:t>
      </w:r>
      <w:r w:rsidRPr="00FB3102">
        <w:rPr>
          <w:rFonts w:ascii="Arial" w:hAnsi="Arial" w:cs="Arial"/>
          <w:snapToGrid w:val="0"/>
        </w:rPr>
        <w:t>根据</w:t>
      </w:r>
      <w:r w:rsidR="006358A4">
        <w:rPr>
          <w:rFonts w:ascii="Arial" w:hAnsi="Arial" w:cs="Arial"/>
          <w:snapToGrid w:val="0"/>
        </w:rPr>
        <w:t>该法案第</w:t>
      </w:r>
      <w:r w:rsidRPr="00FB3102">
        <w:rPr>
          <w:rFonts w:ascii="Arial" w:hAnsi="Arial" w:cs="Arial"/>
          <w:snapToGrid w:val="0"/>
        </w:rPr>
        <w:t>505</w:t>
      </w:r>
      <w:r w:rsidR="00FB3102">
        <w:rPr>
          <w:rFonts w:ascii="Arial" w:hAnsi="Arial" w:cs="Arial"/>
          <w:snapToGrid w:val="0"/>
        </w:rPr>
        <w:t>（</w:t>
      </w:r>
      <w:r w:rsidR="00FB3102" w:rsidRPr="00FB3102">
        <w:rPr>
          <w:rFonts w:ascii="Arial" w:hAnsi="Arial" w:cs="Arial"/>
          <w:snapToGrid w:val="0"/>
        </w:rPr>
        <w:t>i</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授予其的研究性药品监督权利对未批准的研究性新药</w:t>
      </w:r>
      <w:r w:rsidR="00FB3102">
        <w:rPr>
          <w:rFonts w:ascii="Arial" w:hAnsi="Arial" w:cs="Arial"/>
          <w:snapToGrid w:val="0"/>
        </w:rPr>
        <w:t>（</w:t>
      </w:r>
      <w:r w:rsidRPr="00FB3102">
        <w:rPr>
          <w:rFonts w:ascii="Arial" w:hAnsi="Arial" w:cs="Arial"/>
          <w:snapToGrid w:val="0"/>
        </w:rPr>
        <w:t>包括</w:t>
      </w:r>
      <w:r w:rsidR="000317A8">
        <w:rPr>
          <w:rFonts w:ascii="Arial" w:hAnsi="Arial" w:cs="Arial"/>
          <w:snapToGrid w:val="0"/>
        </w:rPr>
        <w:t>生物制剂</w:t>
      </w:r>
      <w:r w:rsidR="00FB3102">
        <w:rPr>
          <w:rFonts w:ascii="Arial" w:hAnsi="Arial" w:cs="Arial"/>
          <w:snapToGrid w:val="0"/>
        </w:rPr>
        <w:t>）</w:t>
      </w:r>
      <w:r w:rsidRPr="00FB3102">
        <w:rPr>
          <w:rFonts w:ascii="Arial" w:hAnsi="Arial" w:cs="Arial"/>
          <w:snapToGrid w:val="0"/>
        </w:rPr>
        <w:t>的出口进行监管。</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1984</w:t>
      </w:r>
      <w:r w:rsidRPr="00FB3102">
        <w:rPr>
          <w:rFonts w:ascii="Arial" w:hAnsi="Arial" w:cs="Arial"/>
          <w:snapToGrid w:val="0"/>
        </w:rPr>
        <w:t>年</w:t>
      </w:r>
      <w:r w:rsidRPr="00FB3102">
        <w:rPr>
          <w:rFonts w:ascii="Arial" w:hAnsi="Arial" w:cs="Arial"/>
          <w:snapToGrid w:val="0"/>
        </w:rPr>
        <w:t>1</w:t>
      </w:r>
      <w:r w:rsidRPr="00FB3102">
        <w:rPr>
          <w:rFonts w:ascii="Arial" w:hAnsi="Arial" w:cs="Arial"/>
          <w:snapToGrid w:val="0"/>
        </w:rPr>
        <w:t>月</w:t>
      </w:r>
      <w:r w:rsidRPr="00FB3102">
        <w:rPr>
          <w:rFonts w:ascii="Arial" w:hAnsi="Arial" w:cs="Arial"/>
          <w:snapToGrid w:val="0"/>
        </w:rPr>
        <w:t>18</w:t>
      </w:r>
      <w:r w:rsidRPr="00FB3102">
        <w:rPr>
          <w:rFonts w:ascii="Arial" w:hAnsi="Arial" w:cs="Arial"/>
          <w:snapToGrid w:val="0"/>
        </w:rPr>
        <w:t>日，</w:t>
      </w:r>
      <w:r w:rsidRPr="00FB3102">
        <w:rPr>
          <w:rFonts w:ascii="Arial" w:hAnsi="Arial" w:cs="Arial"/>
          <w:snapToGrid w:val="0"/>
        </w:rPr>
        <w:t>FDA</w:t>
      </w:r>
      <w:r w:rsidRPr="00FB3102">
        <w:rPr>
          <w:rFonts w:ascii="Arial" w:hAnsi="Arial" w:cs="Arial"/>
          <w:snapToGrid w:val="0"/>
        </w:rPr>
        <w:t>颁布了用于监管未批准的研究性新药</w:t>
      </w:r>
      <w:r w:rsidR="00FB3102">
        <w:rPr>
          <w:rFonts w:ascii="Arial" w:hAnsi="Arial" w:cs="Arial"/>
          <w:snapToGrid w:val="0"/>
        </w:rPr>
        <w:t>（</w:t>
      </w:r>
      <w:r w:rsidRPr="00FB3102">
        <w:rPr>
          <w:rFonts w:ascii="Arial" w:hAnsi="Arial" w:cs="Arial"/>
          <w:snapToGrid w:val="0"/>
        </w:rPr>
        <w:t>包括</w:t>
      </w:r>
      <w:r w:rsidR="000317A8">
        <w:rPr>
          <w:rFonts w:ascii="Arial" w:hAnsi="Arial" w:cs="Arial"/>
          <w:snapToGrid w:val="0"/>
        </w:rPr>
        <w:t>生物制剂</w:t>
      </w:r>
      <w:r w:rsidR="00FB3102">
        <w:rPr>
          <w:rFonts w:ascii="Arial" w:hAnsi="Arial" w:cs="Arial"/>
          <w:snapToGrid w:val="0"/>
        </w:rPr>
        <w:t>）</w:t>
      </w:r>
      <w:r w:rsidRPr="00FB3102">
        <w:rPr>
          <w:rFonts w:ascii="Arial" w:hAnsi="Arial" w:cs="Arial"/>
          <w:snapToGrid w:val="0"/>
        </w:rPr>
        <w:t>的出口法</w:t>
      </w:r>
      <w:r w:rsidR="00FB3102" w:rsidRPr="00FB3102">
        <w:rPr>
          <w:rFonts w:ascii="Arial" w:hAnsi="Arial" w:cs="Arial"/>
          <w:snapToGrid w:val="0"/>
        </w:rPr>
        <w:t>规</w:t>
      </w:r>
      <w:r w:rsidR="00FB3102">
        <w:rPr>
          <w:rFonts w:ascii="Arial" w:hAnsi="Arial" w:cs="Arial"/>
          <w:snapToGrid w:val="0"/>
        </w:rPr>
        <w:t>（</w:t>
      </w:r>
      <w:r w:rsidR="00FB3102" w:rsidRPr="00FB3102">
        <w:rPr>
          <w:rFonts w:ascii="Arial" w:hAnsi="Arial" w:cs="Arial"/>
          <w:snapToGrid w:val="0"/>
        </w:rPr>
        <w:t>49</w:t>
      </w:r>
      <w:r w:rsidR="00FB3102">
        <w:rPr>
          <w:rFonts w:ascii="Arial" w:hAnsi="Arial" w:cs="Arial"/>
          <w:snapToGrid w:val="0"/>
        </w:rPr>
        <w:t xml:space="preserve"> </w:t>
      </w:r>
      <w:r w:rsidR="00FB3102" w:rsidRPr="00FB3102">
        <w:rPr>
          <w:rFonts w:ascii="Arial" w:hAnsi="Arial" w:cs="Arial"/>
          <w:snapToGrid w:val="0"/>
        </w:rPr>
        <w:t>FR</w:t>
      </w:r>
      <w:r w:rsidR="00FB3102">
        <w:rPr>
          <w:rFonts w:ascii="Arial" w:hAnsi="Arial" w:cs="Arial"/>
          <w:snapToGrid w:val="0"/>
        </w:rPr>
        <w:t xml:space="preserve"> </w:t>
      </w:r>
      <w:r w:rsidR="00FB3102" w:rsidRPr="00FB3102">
        <w:rPr>
          <w:rFonts w:ascii="Arial" w:hAnsi="Arial" w:cs="Arial"/>
          <w:snapToGrid w:val="0"/>
        </w:rPr>
        <w:t>2095</w:t>
      </w:r>
      <w:r w:rsidR="00FB3102">
        <w:rPr>
          <w:rFonts w:ascii="Arial" w:hAnsi="Arial" w:cs="Arial"/>
          <w:snapToGrid w:val="0"/>
        </w:rPr>
        <w:t>）</w:t>
      </w:r>
      <w:r w:rsidR="00FB3102" w:rsidRPr="00FB3102">
        <w:rPr>
          <w:rFonts w:ascii="Arial" w:hAnsi="Arial" w:cs="Arial"/>
          <w:snapToGrid w:val="0"/>
        </w:rPr>
        <w:t>，</w:t>
      </w:r>
      <w:r w:rsidRPr="00FB3102">
        <w:rPr>
          <w:rFonts w:ascii="Arial" w:hAnsi="Arial" w:cs="Arial"/>
          <w:snapToGrid w:val="0"/>
        </w:rPr>
        <w:t>并在</w:t>
      </w:r>
      <w:r w:rsidRPr="00FB3102">
        <w:rPr>
          <w:rFonts w:ascii="Arial" w:hAnsi="Arial" w:cs="Arial"/>
          <w:snapToGrid w:val="0"/>
        </w:rPr>
        <w:t>1984</w:t>
      </w:r>
      <w:r w:rsidRPr="00FB3102">
        <w:rPr>
          <w:rFonts w:ascii="Arial" w:hAnsi="Arial" w:cs="Arial"/>
          <w:snapToGrid w:val="0"/>
        </w:rPr>
        <w:t>年至</w:t>
      </w:r>
      <w:r w:rsidRPr="00FB3102">
        <w:rPr>
          <w:rFonts w:ascii="Arial" w:hAnsi="Arial" w:cs="Arial"/>
          <w:snapToGrid w:val="0"/>
        </w:rPr>
        <w:t>2002</w:t>
      </w:r>
      <w:r w:rsidRPr="00FB3102">
        <w:rPr>
          <w:rFonts w:ascii="Arial" w:hAnsi="Arial" w:cs="Arial"/>
          <w:snapToGrid w:val="0"/>
        </w:rPr>
        <w:t>年间进行了微小修改。此类法规已编入</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CFR§312.110</w:t>
      </w:r>
      <w:r w:rsidRPr="00FB3102">
        <w:rPr>
          <w:rFonts w:ascii="Arial" w:hAnsi="Arial" w:cs="Arial"/>
          <w:snapToGrid w:val="0"/>
        </w:rPr>
        <w:t>，因此该项目也称为</w:t>
      </w:r>
      <w:r w:rsidR="00FB3102" w:rsidRPr="00FB3102">
        <w:rPr>
          <w:rFonts w:ascii="宋体" w:hAnsi="宋体" w:cs="Arial"/>
          <w:snapToGrid w:val="0"/>
        </w:rPr>
        <w:t>“</w:t>
      </w:r>
      <w:r w:rsidRPr="00FB3102">
        <w:rPr>
          <w:rFonts w:ascii="Arial" w:hAnsi="Arial" w:cs="Arial"/>
          <w:snapToGrid w:val="0"/>
        </w:rPr>
        <w:t>312</w:t>
      </w:r>
      <w:r w:rsidRPr="00FB3102">
        <w:rPr>
          <w:rFonts w:ascii="Arial" w:hAnsi="Arial" w:cs="Arial"/>
          <w:snapToGrid w:val="0"/>
        </w:rPr>
        <w:t>项目</w:t>
      </w:r>
      <w:r w:rsidR="00FB3102" w:rsidRPr="00FB3102">
        <w:rPr>
          <w:rFonts w:ascii="宋体" w:hAnsi="宋体" w:cs="Arial"/>
          <w:snapToGrid w:val="0"/>
        </w:rPr>
        <w:t>”</w:t>
      </w:r>
      <w:r w:rsidRPr="00FB3102">
        <w:rPr>
          <w:rFonts w:ascii="Arial" w:hAnsi="Arial" w:cs="Arial"/>
          <w:snapToGrid w:val="0"/>
        </w:rPr>
        <w:t>。此类法规规定，打算出口未批准新药产品用于临床研究的任何人员均必须获得</w:t>
      </w:r>
      <w:r w:rsidRPr="00FB3102">
        <w:rPr>
          <w:rFonts w:ascii="Arial" w:hAnsi="Arial" w:cs="Arial"/>
          <w:snapToGrid w:val="0"/>
        </w:rPr>
        <w:t>IND</w:t>
      </w:r>
      <w:r w:rsidRPr="00FB3102">
        <w:rPr>
          <w:rFonts w:ascii="Arial" w:hAnsi="Arial" w:cs="Arial"/>
          <w:snapToGrid w:val="0"/>
        </w:rPr>
        <w:t>或向</w:t>
      </w:r>
      <w:r w:rsidRPr="00FB3102">
        <w:rPr>
          <w:rFonts w:ascii="Arial" w:hAnsi="Arial" w:cs="Arial"/>
          <w:snapToGrid w:val="0"/>
        </w:rPr>
        <w:t>FDA</w:t>
      </w:r>
      <w:r w:rsidRPr="00FB3102">
        <w:rPr>
          <w:rFonts w:ascii="Arial" w:hAnsi="Arial" w:cs="Arial"/>
          <w:snapToGrid w:val="0"/>
        </w:rPr>
        <w:t>提交书面请求。该法规规定，书面要求应提供有关该药品的足够信息，以便</w:t>
      </w:r>
      <w:r w:rsidRPr="00FB3102">
        <w:rPr>
          <w:rFonts w:ascii="Arial" w:hAnsi="Arial" w:cs="Arial"/>
          <w:snapToGrid w:val="0"/>
        </w:rPr>
        <w:t>FDA</w:t>
      </w:r>
      <w:r w:rsidRPr="00FB3102">
        <w:rPr>
          <w:rFonts w:ascii="Arial" w:hAnsi="Arial" w:cs="Arial"/>
          <w:snapToGrid w:val="0"/>
        </w:rPr>
        <w:t>确定该药品适用于人类临床研究，该药品仅用于临床研究，该药品可由进口国的收货人合法用于拟定临床研究。此类法规进一步规定，请求必须说明要运输的药品数量和预期装运频率。如果</w:t>
      </w:r>
      <w:r w:rsidRPr="00FB3102">
        <w:rPr>
          <w:rFonts w:ascii="Arial" w:hAnsi="Arial" w:cs="Arial"/>
          <w:snapToGrid w:val="0"/>
        </w:rPr>
        <w:t>FDA</w:t>
      </w:r>
      <w:r w:rsidRPr="00FB3102">
        <w:rPr>
          <w:rFonts w:ascii="Arial" w:hAnsi="Arial" w:cs="Arial"/>
          <w:snapToGrid w:val="0"/>
        </w:rPr>
        <w:t>允许出口该药品，其将通知进口国政府。但是，此类法规不适用于允许根据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w:t>
      </w:r>
      <w:r w:rsidR="00FB3102" w:rsidRPr="00FB3102">
        <w:rPr>
          <w:rFonts w:ascii="Arial" w:hAnsi="Arial" w:cs="Arial"/>
          <w:snapToGrid w:val="0"/>
        </w:rPr>
        <w:t>或</w:t>
      </w:r>
      <w:r w:rsidRPr="00FB3102">
        <w:rPr>
          <w:rFonts w:ascii="Arial" w:hAnsi="Arial" w:cs="Arial"/>
          <w:snapToGrid w:val="0"/>
        </w:rPr>
        <w:t>PHS</w:t>
      </w:r>
      <w:r w:rsidRPr="00FB3102">
        <w:rPr>
          <w:rFonts w:ascii="Arial" w:hAnsi="Arial" w:cs="Arial"/>
          <w:snapToGrid w:val="0"/>
        </w:rPr>
        <w:t>法案第</w:t>
      </w:r>
      <w:r w:rsidRPr="00FB3102">
        <w:rPr>
          <w:rFonts w:ascii="Arial" w:hAnsi="Arial" w:cs="Arial"/>
          <w:snapToGrid w:val="0"/>
        </w:rPr>
        <w:t>351</w:t>
      </w:r>
      <w:r w:rsidR="00FB3102">
        <w:rPr>
          <w:rFonts w:ascii="Arial" w:hAnsi="Arial" w:cs="Arial"/>
          <w:snapToGrid w:val="0"/>
        </w:rPr>
        <w:t>（</w:t>
      </w:r>
      <w:r w:rsidR="00FB3102" w:rsidRPr="00FB3102">
        <w:rPr>
          <w:rFonts w:ascii="Arial" w:hAnsi="Arial" w:cs="Arial"/>
          <w:snapToGrid w:val="0"/>
        </w:rPr>
        <w:t>h</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出口的药品。如下文第</w:t>
      </w:r>
      <w:r w:rsidRPr="00FB3102">
        <w:rPr>
          <w:rFonts w:ascii="Arial" w:hAnsi="Arial" w:cs="Arial"/>
          <w:snapToGrid w:val="0"/>
        </w:rPr>
        <w:t>VIII.B.</w:t>
      </w:r>
      <w:r w:rsidRPr="00FB3102">
        <w:rPr>
          <w:rFonts w:ascii="Arial" w:hAnsi="Arial" w:cs="Arial"/>
          <w:snapToGrid w:val="0"/>
        </w:rPr>
        <w:t>节所述，本机构最近发布了最终规则，针对</w:t>
      </w:r>
      <w:r w:rsidRPr="00FB3102">
        <w:rPr>
          <w:rFonts w:ascii="Arial" w:hAnsi="Arial" w:cs="Arial"/>
          <w:snapToGrid w:val="0"/>
        </w:rPr>
        <w:t>312</w:t>
      </w:r>
      <w:r w:rsidRPr="00FB3102">
        <w:rPr>
          <w:rFonts w:ascii="Arial" w:hAnsi="Arial" w:cs="Arial"/>
          <w:snapToGrid w:val="0"/>
        </w:rPr>
        <w:t>项目修改了此类法规。</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相反，本机构已将</w:t>
      </w:r>
      <w:r w:rsidR="006358A4">
        <w:rPr>
          <w:rFonts w:ascii="Arial" w:hAnsi="Arial" w:cs="Arial"/>
          <w:snapToGrid w:val="0"/>
        </w:rPr>
        <w:t>该法案第</w:t>
      </w:r>
      <w:r w:rsidRPr="00FB3102">
        <w:rPr>
          <w:rFonts w:ascii="Arial" w:hAnsi="Arial" w:cs="Arial"/>
          <w:snapToGrid w:val="0"/>
        </w:rPr>
        <w:t>801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节</w:t>
      </w:r>
      <w:r w:rsidRPr="00FB3102">
        <w:rPr>
          <w:rFonts w:ascii="Arial" w:hAnsi="Arial" w:cs="Arial"/>
          <w:snapToGrid w:val="0"/>
        </w:rPr>
        <w:t>应用于研究性器械。这部分是因为与药品情况不同，该法仅为</w:t>
      </w:r>
      <w:r w:rsidR="00FB3102" w:rsidRPr="00FB3102">
        <w:rPr>
          <w:rFonts w:ascii="宋体" w:hAnsi="宋体" w:cs="Arial"/>
          <w:snapToGrid w:val="0"/>
        </w:rPr>
        <w:t>“</w:t>
      </w:r>
      <w:r w:rsidRPr="00FB3102">
        <w:rPr>
          <w:rFonts w:ascii="Arial" w:hAnsi="Arial" w:cs="Arial"/>
          <w:snapToGrid w:val="0"/>
        </w:rPr>
        <w:t>器械</w:t>
      </w:r>
      <w:r w:rsidR="00FB3102" w:rsidRPr="00FB3102">
        <w:rPr>
          <w:rFonts w:ascii="宋体" w:hAnsi="宋体" w:cs="Arial"/>
          <w:snapToGrid w:val="0"/>
        </w:rPr>
        <w:t>”</w:t>
      </w:r>
      <w:r w:rsidRPr="00FB3102">
        <w:rPr>
          <w:rFonts w:ascii="Arial" w:hAnsi="Arial" w:cs="Arial"/>
          <w:snapToGrid w:val="0"/>
        </w:rPr>
        <w:t>提供了一个定义。本机构已于</w:t>
      </w:r>
      <w:r w:rsidRPr="00FB3102">
        <w:rPr>
          <w:rFonts w:ascii="Arial" w:hAnsi="Arial" w:cs="Arial"/>
          <w:snapToGrid w:val="0"/>
        </w:rPr>
        <w:t>1980</w:t>
      </w:r>
      <w:r w:rsidRPr="00FB3102">
        <w:rPr>
          <w:rFonts w:ascii="Arial" w:hAnsi="Arial" w:cs="Arial"/>
          <w:snapToGrid w:val="0"/>
        </w:rPr>
        <w:t>年</w:t>
      </w:r>
      <w:r w:rsidRPr="00FB3102">
        <w:rPr>
          <w:rFonts w:ascii="Arial" w:hAnsi="Arial" w:cs="Arial"/>
          <w:snapToGrid w:val="0"/>
        </w:rPr>
        <w:t>1</w:t>
      </w:r>
      <w:r w:rsidRPr="00FB3102">
        <w:rPr>
          <w:rFonts w:ascii="Arial" w:hAnsi="Arial" w:cs="Arial"/>
          <w:snapToGrid w:val="0"/>
        </w:rPr>
        <w:t>月</w:t>
      </w:r>
      <w:r w:rsidRPr="00FB3102">
        <w:rPr>
          <w:rFonts w:ascii="Arial" w:hAnsi="Arial" w:cs="Arial"/>
          <w:snapToGrid w:val="0"/>
        </w:rPr>
        <w:t>18</w:t>
      </w:r>
      <w:r w:rsidRPr="00FB3102">
        <w:rPr>
          <w:rFonts w:ascii="Arial" w:hAnsi="Arial" w:cs="Arial"/>
          <w:snapToGrid w:val="0"/>
        </w:rPr>
        <w:t>日发布了关于器械出口的法规</w:t>
      </w:r>
      <w:r w:rsidR="00FB3102">
        <w:rPr>
          <w:rFonts w:ascii="Arial" w:hAnsi="Arial" w:cs="Arial"/>
          <w:snapToGrid w:val="0"/>
        </w:rPr>
        <w:t>（</w:t>
      </w:r>
      <w:r w:rsidRPr="00FB3102">
        <w:rPr>
          <w:rFonts w:ascii="Arial" w:hAnsi="Arial" w:cs="Arial"/>
          <w:snapToGrid w:val="0"/>
        </w:rPr>
        <w:t>3751</w:t>
      </w:r>
      <w:r w:rsidRPr="00FB3102">
        <w:rPr>
          <w:rFonts w:ascii="Arial" w:hAnsi="Arial" w:cs="Arial"/>
          <w:snapToGrid w:val="0"/>
        </w:rPr>
        <w:t>的</w:t>
      </w:r>
      <w:r w:rsidRPr="00FB3102">
        <w:rPr>
          <w:rFonts w:ascii="Arial" w:hAnsi="Arial" w:cs="Arial"/>
          <w:snapToGrid w:val="0"/>
        </w:rPr>
        <w:t>45</w:t>
      </w:r>
      <w:r w:rsidR="00FB3102">
        <w:rPr>
          <w:rFonts w:ascii="Arial" w:hAnsi="Arial" w:cs="Arial"/>
          <w:snapToGrid w:val="0"/>
        </w:rPr>
        <w:t xml:space="preserve"> </w:t>
      </w:r>
      <w:r w:rsidRPr="00FB3102">
        <w:rPr>
          <w:rFonts w:ascii="Arial" w:hAnsi="Arial" w:cs="Arial"/>
          <w:snapToGrid w:val="0"/>
        </w:rPr>
        <w:t>FR</w:t>
      </w:r>
      <w:r w:rsidR="00FB3102">
        <w:rPr>
          <w:rFonts w:ascii="Arial" w:hAnsi="Arial" w:cs="Arial"/>
          <w:snapToGrid w:val="0"/>
        </w:rPr>
        <w:t xml:space="preserve"> </w:t>
      </w:r>
      <w:r w:rsidRPr="00FB3102">
        <w:rPr>
          <w:rFonts w:ascii="Arial" w:hAnsi="Arial" w:cs="Arial"/>
          <w:snapToGrid w:val="0"/>
        </w:rPr>
        <w:t>3732</w:t>
      </w:r>
      <w:r w:rsidR="00FB3102">
        <w:rPr>
          <w:rFonts w:ascii="Arial" w:hAnsi="Arial" w:cs="Arial"/>
          <w:snapToGrid w:val="0"/>
        </w:rPr>
        <w:t>）</w:t>
      </w:r>
      <w:r w:rsidRPr="00FB3102">
        <w:rPr>
          <w:rFonts w:ascii="Arial" w:hAnsi="Arial" w:cs="Arial"/>
          <w:snapToGrid w:val="0"/>
        </w:rPr>
        <w:t>。此规定</w:t>
      </w:r>
      <w:r w:rsidR="00FB3102">
        <w:rPr>
          <w:rFonts w:ascii="Arial" w:hAnsi="Arial" w:cs="Arial"/>
          <w:snapToGrid w:val="0"/>
        </w:rPr>
        <w:t>（</w:t>
      </w:r>
      <w:r w:rsidRPr="00FB3102">
        <w:rPr>
          <w:rFonts w:ascii="Arial" w:hAnsi="Arial" w:cs="Arial"/>
          <w:snapToGrid w:val="0"/>
        </w:rPr>
        <w:t>已编入</w:t>
      </w:r>
      <w:r w:rsidRPr="00FB3102">
        <w:rPr>
          <w:rFonts w:ascii="Arial" w:hAnsi="Arial" w:cs="Arial"/>
          <w:snapToGrid w:val="0"/>
        </w:rPr>
        <w:t>§812.18</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Pr="00FB3102">
        <w:rPr>
          <w:rFonts w:ascii="Arial" w:hAnsi="Arial" w:cs="Arial"/>
          <w:snapToGrid w:val="0"/>
        </w:rPr>
        <w:t>直接规定，出口未批准器械的人员必须在出口器械之前获得</w:t>
      </w:r>
      <w:r w:rsidRPr="00FB3102">
        <w:rPr>
          <w:rFonts w:ascii="Arial" w:hAnsi="Arial" w:cs="Arial"/>
          <w:snapToGrid w:val="0"/>
        </w:rPr>
        <w:t>FDA</w:t>
      </w:r>
      <w:r w:rsidRPr="00FB3102">
        <w:rPr>
          <w:rFonts w:ascii="Arial" w:hAnsi="Arial" w:cs="Arial"/>
          <w:snapToGrid w:val="0"/>
        </w:rPr>
        <w:t>批准</w:t>
      </w:r>
      <w:r w:rsidR="00FB3102">
        <w:rPr>
          <w:rFonts w:ascii="Arial" w:hAnsi="Arial" w:cs="Arial"/>
          <w:snapToGrid w:val="0"/>
        </w:rPr>
        <w:t>（</w:t>
      </w:r>
      <w:r w:rsidRPr="00FB3102">
        <w:rPr>
          <w:rFonts w:ascii="Arial" w:hAnsi="Arial" w:cs="Arial"/>
          <w:snapToGrid w:val="0"/>
        </w:rPr>
        <w:t>根据现已编入</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的规定</w:t>
      </w:r>
      <w:r w:rsidR="00FB3102">
        <w:rPr>
          <w:rFonts w:ascii="Arial" w:hAnsi="Arial" w:cs="Arial"/>
          <w:snapToGrid w:val="0"/>
        </w:rPr>
        <w:t>）</w:t>
      </w:r>
      <w:r w:rsidRPr="00FB3102">
        <w:rPr>
          <w:rFonts w:ascii="Arial" w:hAnsi="Arial" w:cs="Arial"/>
          <w:snapToGrid w:val="0"/>
        </w:rPr>
        <w:t>。</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FB3102" w:rsidRDefault="00357122" w:rsidP="00C4296D">
      <w:pPr>
        <w:pStyle w:val="a4"/>
        <w:numPr>
          <w:ilvl w:val="0"/>
          <w:numId w:val="3"/>
        </w:numPr>
        <w:tabs>
          <w:tab w:val="left" w:pos="438"/>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43" w:name="_Toc498608366"/>
      <w:r w:rsidRPr="00FB3102">
        <w:rPr>
          <w:rFonts w:ascii="Arial" w:eastAsia="宋体" w:hAnsi="Arial" w:cs="Arial"/>
          <w:i/>
          <w:snapToGrid w:val="0"/>
          <w:sz w:val="24"/>
        </w:rPr>
        <w:lastRenderedPageBreak/>
        <w:t>1996</w:t>
      </w:r>
      <w:r w:rsidRPr="00FB3102">
        <w:rPr>
          <w:rFonts w:ascii="Arial" w:eastAsia="宋体" w:hAnsi="Arial" w:cs="Arial"/>
          <w:i/>
          <w:snapToGrid w:val="0"/>
          <w:sz w:val="24"/>
        </w:rPr>
        <w:t>年修正案对研究性药品出口的影响</w:t>
      </w:r>
      <w:bookmarkEnd w:id="43"/>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年修正案在该法中加入了新的第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，使得</w:t>
      </w:r>
      <w:r w:rsidRPr="00FB3102">
        <w:rPr>
          <w:rFonts w:ascii="Arial" w:hAnsi="Arial" w:cs="Arial"/>
          <w:snapToGrid w:val="0"/>
        </w:rPr>
        <w:t>312</w:t>
      </w:r>
      <w:r w:rsidRPr="00FB3102">
        <w:rPr>
          <w:rFonts w:ascii="Arial" w:hAnsi="Arial" w:cs="Arial"/>
          <w:snapToGrid w:val="0"/>
        </w:rPr>
        <w:t>项目受到较大影响。简而言之，</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允许企业在未经</w:t>
      </w:r>
      <w:r w:rsidRPr="00FB3102">
        <w:rPr>
          <w:rFonts w:ascii="Arial" w:hAnsi="Arial" w:cs="Arial"/>
          <w:snapToGrid w:val="0"/>
        </w:rPr>
        <w:t>FDA</w:t>
      </w:r>
      <w:r w:rsidRPr="00FB3102">
        <w:rPr>
          <w:rFonts w:ascii="Arial" w:hAnsi="Arial" w:cs="Arial"/>
          <w:snapToGrid w:val="0"/>
        </w:rPr>
        <w:t>批准或甚至未拥有</w:t>
      </w:r>
      <w:r w:rsidRPr="00FB3102">
        <w:rPr>
          <w:rFonts w:ascii="Arial" w:hAnsi="Arial" w:cs="Arial"/>
          <w:snapToGrid w:val="0"/>
        </w:rPr>
        <w:t>IND</w:t>
      </w:r>
      <w:r w:rsidRPr="00FB3102">
        <w:rPr>
          <w:rFonts w:ascii="Arial" w:hAnsi="Arial" w:cs="Arial"/>
          <w:snapToGrid w:val="0"/>
        </w:rPr>
        <w:t>的情况下出口未批准药品用于任何所列国家的临床研究。此条款仅要求药品按照</w:t>
      </w:r>
      <w:r w:rsidR="005845E0">
        <w:rPr>
          <w:rFonts w:ascii="Arial" w:hAnsi="Arial" w:cs="Arial"/>
          <w:snapToGrid w:val="0"/>
        </w:rPr>
        <w:t>国外</w:t>
      </w:r>
      <w:r w:rsidRPr="00FB3102">
        <w:rPr>
          <w:rFonts w:ascii="Arial" w:hAnsi="Arial" w:cs="Arial"/>
          <w:snapToGrid w:val="0"/>
        </w:rPr>
        <w:t>法律出口，并符合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的基本出口要求。根据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，出口商还必须保存所有出口药品和进口国家的记录。</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需注意的是，</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允许根据该国法律</w:t>
      </w:r>
      <w:r w:rsidR="00FB3102">
        <w:rPr>
          <w:rFonts w:ascii="Arial" w:hAnsi="Arial" w:cs="Arial"/>
          <w:snapToGrid w:val="0"/>
        </w:rPr>
        <w:t>（</w:t>
      </w:r>
      <w:r w:rsidRPr="00FB3102">
        <w:rPr>
          <w:rFonts w:ascii="Arial" w:hAnsi="Arial" w:cs="Arial"/>
          <w:snapToGrid w:val="0"/>
        </w:rPr>
        <w:t>着重强调</w:t>
      </w:r>
      <w:r w:rsidR="00FB3102">
        <w:rPr>
          <w:rFonts w:ascii="Arial" w:hAnsi="Arial" w:cs="Arial"/>
          <w:snapToGrid w:val="0"/>
        </w:rPr>
        <w:t>）</w:t>
      </w:r>
      <w:r w:rsidRPr="00FB3102">
        <w:rPr>
          <w:rFonts w:ascii="Arial" w:hAnsi="Arial" w:cs="Arial"/>
          <w:snapToGrid w:val="0"/>
        </w:rPr>
        <w:t>出口药品和器械</w:t>
      </w:r>
      <w:r w:rsidR="00FB3102" w:rsidRPr="00FB3102">
        <w:rPr>
          <w:rFonts w:ascii="宋体" w:hAnsi="宋体" w:cs="Arial"/>
          <w:snapToGrid w:val="0"/>
        </w:rPr>
        <w:t>“</w:t>
      </w:r>
      <w:r w:rsidRPr="00FB3102">
        <w:rPr>
          <w:rFonts w:ascii="Arial" w:hAnsi="Arial" w:cs="Arial"/>
          <w:snapToGrid w:val="0"/>
        </w:rPr>
        <w:t>用于任何</w:t>
      </w:r>
      <w:r w:rsidRPr="00FB3102">
        <w:rPr>
          <w:rFonts w:ascii="Arial" w:hAnsi="Arial" w:cs="Arial"/>
          <w:snapToGrid w:val="0"/>
        </w:rPr>
        <w:t>[</w:t>
      </w:r>
      <w:r w:rsidRPr="00FB3102">
        <w:rPr>
          <w:rFonts w:ascii="Arial" w:hAnsi="Arial" w:cs="Arial"/>
          <w:snapToGrid w:val="0"/>
        </w:rPr>
        <w:t>所列</w:t>
      </w:r>
      <w:r w:rsidRPr="00FB3102">
        <w:rPr>
          <w:rFonts w:ascii="Arial" w:hAnsi="Arial" w:cs="Arial"/>
          <w:snapToGrid w:val="0"/>
        </w:rPr>
        <w:t>]</w:t>
      </w:r>
      <w:r w:rsidRPr="00FB3102">
        <w:rPr>
          <w:rFonts w:ascii="Arial" w:hAnsi="Arial" w:cs="Arial"/>
          <w:snapToGrid w:val="0"/>
        </w:rPr>
        <w:t>国家的临床研究</w:t>
      </w:r>
      <w:r w:rsidR="00FB3102" w:rsidRPr="00FB3102">
        <w:rPr>
          <w:rFonts w:ascii="宋体" w:hAnsi="宋体" w:cs="Arial"/>
          <w:snapToGrid w:val="0"/>
        </w:rPr>
        <w:t>”</w:t>
      </w:r>
      <w:r w:rsidRPr="00FB3102">
        <w:rPr>
          <w:rFonts w:ascii="Arial" w:hAnsi="Arial" w:cs="Arial"/>
          <w:snapToGrid w:val="0"/>
        </w:rPr>
        <w:t>。其中，关键的法定措词是药物或器械必须所列国家的临床研究。</w:t>
      </w:r>
      <w:r w:rsidRPr="00FB3102">
        <w:rPr>
          <w:rFonts w:ascii="Arial" w:hAnsi="Arial" w:cs="Arial"/>
          <w:snapToGrid w:val="0"/>
        </w:rPr>
        <w:t>FDA</w:t>
      </w:r>
      <w:r w:rsidRPr="00FB3102">
        <w:rPr>
          <w:rFonts w:ascii="Arial" w:hAnsi="Arial" w:cs="Arial"/>
          <w:snapToGrid w:val="0"/>
        </w:rPr>
        <w:t>意识到，有些公司可能会认为，</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允许将研究性药品或器械装运至非所列国家</w:t>
      </w:r>
      <w:r w:rsidR="00FB3102">
        <w:rPr>
          <w:rFonts w:ascii="Arial" w:hAnsi="Arial" w:cs="Arial"/>
          <w:snapToGrid w:val="0"/>
        </w:rPr>
        <w:t>（</w:t>
      </w:r>
      <w:r w:rsidRPr="00FB3102">
        <w:rPr>
          <w:rFonts w:ascii="Arial" w:hAnsi="Arial" w:cs="Arial"/>
          <w:snapToGrid w:val="0"/>
        </w:rPr>
        <w:t>即所谓</w:t>
      </w:r>
      <w:r w:rsidR="00FB3102" w:rsidRPr="00FB3102">
        <w:rPr>
          <w:rFonts w:ascii="宋体" w:hAnsi="宋体" w:cs="Arial"/>
          <w:snapToGrid w:val="0"/>
        </w:rPr>
        <w:t>“</w:t>
      </w:r>
      <w:r w:rsidRPr="00FB3102">
        <w:rPr>
          <w:rFonts w:ascii="Arial" w:hAnsi="Arial" w:cs="Arial"/>
          <w:snapToGrid w:val="0"/>
        </w:rPr>
        <w:t>转运</w:t>
      </w:r>
      <w:r w:rsidR="00FB3102" w:rsidRPr="00FB3102">
        <w:rPr>
          <w:rFonts w:ascii="宋体" w:hAnsi="宋体" w:cs="Arial"/>
          <w:snapToGrid w:val="0"/>
        </w:rPr>
        <w:t>”</w:t>
      </w:r>
      <w:r w:rsidR="00FB3102">
        <w:rPr>
          <w:rFonts w:ascii="Arial" w:hAnsi="Arial" w:cs="Arial"/>
          <w:snapToGrid w:val="0"/>
        </w:rPr>
        <w:t>）</w:t>
      </w:r>
      <w:r w:rsidRPr="00FB3102">
        <w:rPr>
          <w:rFonts w:ascii="Arial" w:hAnsi="Arial" w:cs="Arial"/>
          <w:snapToGrid w:val="0"/>
        </w:rPr>
        <w:t>，只要装运经过所列国家。</w:t>
      </w:r>
      <w:r w:rsidRPr="00FB3102">
        <w:rPr>
          <w:rFonts w:ascii="Arial" w:hAnsi="Arial" w:cs="Arial"/>
          <w:snapToGrid w:val="0"/>
        </w:rPr>
        <w:t>FDA</w:t>
      </w:r>
      <w:r w:rsidRPr="00FB3102">
        <w:rPr>
          <w:rFonts w:ascii="Arial" w:hAnsi="Arial" w:cs="Arial"/>
          <w:snapToGrid w:val="0"/>
        </w:rPr>
        <w:t>不认同这种解释，因为如果不限制从所列国家将研究性药品或器械转运至非所列国家，</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规定的明确限制将会失效。</w:t>
      </w:r>
      <w:r w:rsidR="00D45D60">
        <w:rPr>
          <w:rStyle w:val="a9"/>
          <w:rFonts w:ascii="Arial" w:hAnsi="Arial" w:cs="Arial"/>
          <w:snapToGrid w:val="0"/>
        </w:rPr>
        <w:footnoteReference w:id="10"/>
      </w:r>
      <w:r w:rsidR="00FB3102" w:rsidRPr="00FB3102">
        <w:rPr>
          <w:rFonts w:ascii="Arial" w:hAnsi="Arial" w:cs="Arial"/>
          <w:snapToGrid w:val="0"/>
        </w:rPr>
        <w:t>目</w:t>
      </w:r>
      <w:r w:rsidRPr="00FB3102">
        <w:rPr>
          <w:rFonts w:ascii="Arial" w:hAnsi="Arial" w:cs="Arial"/>
          <w:snapToGrid w:val="0"/>
        </w:rPr>
        <w:t>前没有迹象表明，国会打算使所列国家仅充当运往非所列国家的研究性药品或器械的转运点。</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的出口须遵守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的记录保存要求。关于此类记录的</w:t>
      </w:r>
      <w:r w:rsidRPr="00FB3102">
        <w:rPr>
          <w:rFonts w:ascii="Arial" w:hAnsi="Arial" w:cs="Arial"/>
          <w:snapToGrid w:val="0"/>
        </w:rPr>
        <w:t>FDA</w:t>
      </w:r>
      <w:r w:rsidRPr="00FB3102">
        <w:rPr>
          <w:rFonts w:ascii="Arial" w:hAnsi="Arial" w:cs="Arial"/>
          <w:snapToGrid w:val="0"/>
        </w:rPr>
        <w:t>法规见</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w:t>
      </w:r>
      <w:r w:rsidRPr="00FB3102">
        <w:rPr>
          <w:rFonts w:ascii="Arial" w:hAnsi="Arial" w:cs="Arial"/>
          <w:snapToGrid w:val="0"/>
        </w:rPr>
        <w:t>但是，此类出口无需遵守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的通知要求。</w:t>
      </w:r>
    </w:p>
    <w:p w:rsidR="008E6BF8" w:rsidRPr="00FB3102" w:rsidRDefault="00357122" w:rsidP="008E6BF8">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此外，在某些情况下，除</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外，</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也允许将未批准产品</w:t>
      </w:r>
      <w:r w:rsidR="00FB3102">
        <w:rPr>
          <w:rFonts w:ascii="Arial" w:hAnsi="Arial" w:cs="Arial"/>
          <w:snapToGrid w:val="0"/>
        </w:rPr>
        <w:t>（</w:t>
      </w:r>
      <w:r w:rsidRPr="00FB3102">
        <w:rPr>
          <w:rFonts w:ascii="Arial" w:hAnsi="Arial" w:cs="Arial"/>
          <w:snapToGrid w:val="0"/>
        </w:rPr>
        <w:t>包括研究性新药</w:t>
      </w:r>
      <w:r w:rsidR="00FB3102">
        <w:rPr>
          <w:rFonts w:ascii="Arial" w:hAnsi="Arial" w:cs="Arial"/>
          <w:snapToGrid w:val="0"/>
        </w:rPr>
        <w:t>）</w:t>
      </w:r>
      <w:r w:rsidRPr="00FB3102">
        <w:rPr>
          <w:rFonts w:ascii="Arial" w:hAnsi="Arial" w:cs="Arial"/>
          <w:snapToGrid w:val="0"/>
        </w:rPr>
        <w:t>出口至非所列国家，但该药品必须符合</w:t>
      </w:r>
      <w:r w:rsidR="005845E0">
        <w:rPr>
          <w:rFonts w:ascii="Arial" w:hAnsi="Arial" w:cs="Arial"/>
          <w:snapToGrid w:val="0"/>
        </w:rPr>
        <w:t>国外</w:t>
      </w:r>
      <w:r w:rsidRPr="00FB3102">
        <w:rPr>
          <w:rFonts w:ascii="Arial" w:hAnsi="Arial" w:cs="Arial"/>
          <w:snapToGrid w:val="0"/>
        </w:rPr>
        <w:t>法律，并已获得所列国家的有效上市授权。</w:t>
      </w:r>
      <w:r w:rsidR="008E6BF8" w:rsidRPr="00FB3102">
        <w:rPr>
          <w:rFonts w:ascii="Arial" w:hAnsi="Arial" w:cs="Arial"/>
          <w:snapToGrid w:val="0"/>
        </w:rPr>
        <w:t>因此，可以根据</w:t>
      </w:r>
      <w:r w:rsidR="006358A4">
        <w:rPr>
          <w:rFonts w:ascii="Arial" w:hAnsi="Arial" w:cs="Arial"/>
          <w:snapToGrid w:val="0"/>
        </w:rPr>
        <w:t>该法案第</w:t>
      </w:r>
      <w:r w:rsidR="008E6BF8" w:rsidRPr="00FB3102">
        <w:rPr>
          <w:rFonts w:ascii="Arial" w:hAnsi="Arial" w:cs="Arial"/>
          <w:snapToGrid w:val="0"/>
        </w:rPr>
        <w:t>802</w:t>
      </w:r>
      <w:r w:rsidR="008E6BF8">
        <w:rPr>
          <w:rFonts w:ascii="Arial" w:hAnsi="Arial" w:cs="Arial"/>
          <w:snapToGrid w:val="0"/>
        </w:rPr>
        <w:t xml:space="preserve"> </w:t>
      </w:r>
      <w:r w:rsidR="00842A02">
        <w:rPr>
          <w:rFonts w:ascii="Arial" w:hAnsi="Arial" w:cs="Arial"/>
          <w:snapToGrid w:val="0"/>
        </w:rPr>
        <w:t>（</w:t>
      </w:r>
      <w:r w:rsidR="008E6BF8" w:rsidRPr="00FB3102">
        <w:rPr>
          <w:rFonts w:ascii="Arial" w:hAnsi="Arial" w:cs="Arial"/>
          <w:snapToGrid w:val="0"/>
        </w:rPr>
        <w:t>b</w:t>
      </w:r>
      <w:r w:rsidR="00842A02">
        <w:rPr>
          <w:rFonts w:ascii="Arial" w:hAnsi="Arial" w:cs="Arial"/>
          <w:snapToGrid w:val="0"/>
        </w:rPr>
        <w:t>）</w:t>
      </w:r>
      <w:r w:rsidR="008E6BF8">
        <w:rPr>
          <w:rFonts w:ascii="Arial" w:hAnsi="Arial" w:cs="Arial"/>
          <w:snapToGrid w:val="0"/>
        </w:rPr>
        <w:t>（</w:t>
      </w:r>
      <w:r w:rsidR="008E6BF8" w:rsidRPr="00FB3102">
        <w:rPr>
          <w:rFonts w:ascii="Arial" w:hAnsi="Arial" w:cs="Arial"/>
          <w:snapToGrid w:val="0"/>
        </w:rPr>
        <w:t>1</w:t>
      </w:r>
      <w:r w:rsidR="008E6BF8">
        <w:rPr>
          <w:rFonts w:ascii="Arial" w:hAnsi="Arial" w:cs="Arial"/>
          <w:snapToGrid w:val="0"/>
        </w:rPr>
        <w:t>）</w:t>
      </w:r>
      <w:r w:rsidR="008E6BF8" w:rsidRPr="00FB3102">
        <w:rPr>
          <w:rFonts w:ascii="Arial" w:hAnsi="Arial" w:cs="Arial"/>
          <w:snapToGrid w:val="0"/>
        </w:rPr>
        <w:t>条出口产品用于临床研究以及上市。</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bookmarkStart w:id="44" w:name="_bookmark9"/>
      <w:bookmarkEnd w:id="44"/>
      <w:r w:rsidRPr="00FB3102">
        <w:rPr>
          <w:rFonts w:ascii="Arial" w:eastAsia="宋体" w:hAnsi="Arial" w:cs="Arial"/>
          <w:snapToGrid w:val="0"/>
          <w:sz w:val="24"/>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如果要将药品出口至非所列国家用于临床研究，但该药品尚未获得所列国家的有效上市授权，</w:t>
      </w:r>
      <w:r w:rsidRPr="00FB3102">
        <w:rPr>
          <w:rFonts w:ascii="Arial" w:hAnsi="Arial" w:cs="Arial"/>
          <w:snapToGrid w:val="0"/>
        </w:rPr>
        <w:t>§</w:t>
      </w:r>
      <w:r w:rsidR="00FB3102">
        <w:rPr>
          <w:rFonts w:ascii="Arial" w:hAnsi="Arial" w:cs="Arial"/>
          <w:snapToGrid w:val="0"/>
        </w:rPr>
        <w:t xml:space="preserve"> </w:t>
      </w:r>
      <w:r w:rsidRPr="00FB3102">
        <w:rPr>
          <w:rFonts w:ascii="Arial" w:hAnsi="Arial" w:cs="Arial"/>
          <w:snapToGrid w:val="0"/>
        </w:rPr>
        <w:t>312.110</w:t>
      </w:r>
      <w:r w:rsidRPr="00FB3102">
        <w:rPr>
          <w:rFonts w:ascii="Arial" w:hAnsi="Arial" w:cs="Arial"/>
          <w:snapToGrid w:val="0"/>
        </w:rPr>
        <w:t>的</w:t>
      </w:r>
      <w:r w:rsidR="00FB3102" w:rsidRPr="00FB3102">
        <w:rPr>
          <w:rFonts w:ascii="宋体" w:hAnsi="宋体" w:cs="Arial"/>
          <w:snapToGrid w:val="0"/>
        </w:rPr>
        <w:t>“</w:t>
      </w:r>
      <w:r w:rsidRPr="00FB3102">
        <w:rPr>
          <w:rFonts w:ascii="Arial" w:hAnsi="Arial" w:cs="Arial"/>
          <w:snapToGrid w:val="0"/>
        </w:rPr>
        <w:t>312</w:t>
      </w:r>
      <w:r w:rsidRPr="00FB3102">
        <w:rPr>
          <w:rFonts w:ascii="Arial" w:hAnsi="Arial" w:cs="Arial"/>
          <w:snapToGrid w:val="0"/>
        </w:rPr>
        <w:t>项目</w:t>
      </w:r>
      <w:r w:rsidR="00FB3102" w:rsidRPr="00FB3102">
        <w:rPr>
          <w:rFonts w:ascii="宋体" w:hAnsi="宋体" w:cs="Arial"/>
          <w:snapToGrid w:val="0"/>
        </w:rPr>
        <w:t>”</w:t>
      </w:r>
      <w:r w:rsidRPr="00FB3102">
        <w:rPr>
          <w:rFonts w:ascii="Arial" w:hAnsi="Arial" w:cs="Arial"/>
          <w:snapToGrid w:val="0"/>
        </w:rPr>
        <w:t>要求仍然适用。</w:t>
      </w:r>
      <w:r w:rsidRPr="00FB3102">
        <w:rPr>
          <w:rFonts w:ascii="Arial" w:hAnsi="Arial" w:cs="Arial"/>
          <w:snapToGrid w:val="0"/>
        </w:rPr>
        <w:t>2005</w:t>
      </w:r>
      <w:r w:rsidRPr="00FB3102">
        <w:rPr>
          <w:rFonts w:ascii="Arial" w:hAnsi="Arial" w:cs="Arial"/>
          <w:snapToGrid w:val="0"/>
        </w:rPr>
        <w:t>年</w:t>
      </w:r>
      <w:r w:rsidRPr="00FB3102">
        <w:rPr>
          <w:rFonts w:ascii="Arial" w:hAnsi="Arial" w:cs="Arial"/>
          <w:snapToGrid w:val="0"/>
        </w:rPr>
        <w:t>11</w:t>
      </w:r>
      <w:r w:rsidRPr="00FB3102">
        <w:rPr>
          <w:rFonts w:ascii="Arial" w:hAnsi="Arial" w:cs="Arial"/>
          <w:snapToGrid w:val="0"/>
        </w:rPr>
        <w:t>月</w:t>
      </w:r>
      <w:r w:rsidRPr="00FB3102">
        <w:rPr>
          <w:rFonts w:ascii="Arial" w:hAnsi="Arial" w:cs="Arial"/>
          <w:snapToGrid w:val="0"/>
        </w:rPr>
        <w:t>23</w:t>
      </w:r>
      <w:r w:rsidRPr="00FB3102">
        <w:rPr>
          <w:rFonts w:ascii="Arial" w:hAnsi="Arial" w:cs="Arial"/>
          <w:snapToGrid w:val="0"/>
        </w:rPr>
        <w:t>日，</w:t>
      </w:r>
      <w:r w:rsidRPr="00FB3102">
        <w:rPr>
          <w:rFonts w:ascii="Arial" w:hAnsi="Arial" w:cs="Arial"/>
          <w:snapToGrid w:val="0"/>
        </w:rPr>
        <w:t>FDA</w:t>
      </w:r>
      <w:r w:rsidRPr="00FB3102">
        <w:rPr>
          <w:rFonts w:ascii="Arial" w:hAnsi="Arial" w:cs="Arial"/>
          <w:snapToGrid w:val="0"/>
        </w:rPr>
        <w:t>发布了最终规则，针对</w:t>
      </w:r>
      <w:r w:rsidR="00FB3102" w:rsidRPr="00FB3102">
        <w:rPr>
          <w:rFonts w:ascii="宋体" w:hAnsi="宋体" w:cs="Arial"/>
          <w:snapToGrid w:val="0"/>
        </w:rPr>
        <w:t>“</w:t>
      </w:r>
      <w:r w:rsidRPr="00FB3102">
        <w:rPr>
          <w:rFonts w:ascii="Arial" w:hAnsi="Arial" w:cs="Arial"/>
          <w:snapToGrid w:val="0"/>
        </w:rPr>
        <w:t>312</w:t>
      </w:r>
      <w:r w:rsidRPr="00FB3102">
        <w:rPr>
          <w:rFonts w:ascii="Arial" w:hAnsi="Arial" w:cs="Arial"/>
          <w:snapToGrid w:val="0"/>
        </w:rPr>
        <w:t>项目</w:t>
      </w:r>
      <w:r w:rsidR="00FB3102" w:rsidRPr="00FB3102">
        <w:rPr>
          <w:rFonts w:ascii="宋体" w:hAnsi="宋体" w:cs="Arial"/>
          <w:snapToGrid w:val="0"/>
        </w:rPr>
        <w:t>”</w:t>
      </w:r>
      <w:r w:rsidRPr="00FB3102">
        <w:rPr>
          <w:rFonts w:ascii="Arial" w:hAnsi="Arial" w:cs="Arial"/>
          <w:snapToGrid w:val="0"/>
        </w:rPr>
        <w:t>修改了此类法规</w:t>
      </w:r>
      <w:r w:rsidR="00FB3102">
        <w:rPr>
          <w:rFonts w:ascii="Arial" w:hAnsi="Arial" w:cs="Arial"/>
          <w:snapToGrid w:val="0"/>
        </w:rPr>
        <w:t>（</w:t>
      </w:r>
      <w:r w:rsidRPr="00FB3102">
        <w:rPr>
          <w:rFonts w:ascii="Arial" w:hAnsi="Arial" w:cs="Arial"/>
          <w:snapToGrid w:val="0"/>
        </w:rPr>
        <w:t>请参见</w:t>
      </w:r>
      <w:r w:rsidRPr="00FB3102">
        <w:rPr>
          <w:rFonts w:ascii="Arial" w:hAnsi="Arial" w:cs="Arial"/>
          <w:snapToGrid w:val="0"/>
        </w:rPr>
        <w:t>70</w:t>
      </w:r>
      <w:r w:rsidR="00FB3102">
        <w:rPr>
          <w:rFonts w:ascii="Arial" w:hAnsi="Arial" w:cs="Arial"/>
          <w:snapToGrid w:val="0"/>
        </w:rPr>
        <w:t xml:space="preserve"> </w:t>
      </w:r>
      <w:r w:rsidRPr="00FB3102">
        <w:rPr>
          <w:rFonts w:ascii="Arial" w:hAnsi="Arial" w:cs="Arial"/>
          <w:snapToGrid w:val="0"/>
        </w:rPr>
        <w:t>FR</w:t>
      </w:r>
      <w:r w:rsidR="00FB3102">
        <w:rPr>
          <w:rFonts w:ascii="Arial" w:hAnsi="Arial" w:cs="Arial"/>
          <w:snapToGrid w:val="0"/>
        </w:rPr>
        <w:t xml:space="preserve"> </w:t>
      </w:r>
      <w:r w:rsidRPr="00FB3102">
        <w:rPr>
          <w:rFonts w:ascii="Arial" w:hAnsi="Arial" w:cs="Arial"/>
          <w:snapToGrid w:val="0"/>
        </w:rPr>
        <w:t>70720</w:t>
      </w:r>
      <w:r w:rsidR="00FB3102">
        <w:rPr>
          <w:rFonts w:ascii="Arial" w:hAnsi="Arial" w:cs="Arial"/>
          <w:snapToGrid w:val="0"/>
        </w:rPr>
        <w:t>）</w:t>
      </w:r>
      <w:r w:rsidRPr="00FB3102">
        <w:rPr>
          <w:rFonts w:ascii="Arial" w:hAnsi="Arial" w:cs="Arial"/>
          <w:snapToGrid w:val="0"/>
        </w:rPr>
        <w:t>。该最终规则介绍了用于出口研究性新药的四种机制：</w:t>
      </w:r>
    </w:p>
    <w:p w:rsidR="00F71864" w:rsidRPr="00FB3102" w:rsidRDefault="00357122" w:rsidP="008E6BF8">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首先，如果</w:t>
      </w:r>
      <w:r w:rsidR="005845E0">
        <w:rPr>
          <w:rFonts w:ascii="Arial" w:eastAsia="宋体" w:hAnsi="Arial" w:cs="Arial"/>
          <w:snapToGrid w:val="0"/>
          <w:sz w:val="24"/>
          <w:szCs w:val="24"/>
        </w:rPr>
        <w:t>国外</w:t>
      </w:r>
      <w:r w:rsidRPr="00FB3102">
        <w:rPr>
          <w:rFonts w:ascii="Arial" w:eastAsia="宋体" w:hAnsi="Arial" w:cs="Arial"/>
          <w:snapToGrid w:val="0"/>
          <w:sz w:val="24"/>
          <w:szCs w:val="24"/>
        </w:rPr>
        <w:t>临床试验已被</w:t>
      </w:r>
      <w:r w:rsidRPr="00FB3102">
        <w:rPr>
          <w:rFonts w:ascii="Arial" w:eastAsia="宋体" w:hAnsi="Arial" w:cs="Arial"/>
          <w:snapToGrid w:val="0"/>
          <w:sz w:val="24"/>
          <w:szCs w:val="24"/>
        </w:rPr>
        <w:t>IND</w:t>
      </w:r>
      <w:r w:rsidRPr="00FB3102">
        <w:rPr>
          <w:rFonts w:ascii="Arial" w:eastAsia="宋体" w:hAnsi="Arial" w:cs="Arial"/>
          <w:snapToGrid w:val="0"/>
          <w:sz w:val="24"/>
          <w:szCs w:val="24"/>
        </w:rPr>
        <w:t>涵盖，可以进行出口。这意味着进行</w:t>
      </w:r>
      <w:r w:rsidR="005845E0">
        <w:rPr>
          <w:rFonts w:ascii="Arial" w:eastAsia="宋体" w:hAnsi="Arial" w:cs="Arial"/>
          <w:snapToGrid w:val="0"/>
          <w:sz w:val="24"/>
          <w:szCs w:val="24"/>
        </w:rPr>
        <w:t>国外</w:t>
      </w:r>
      <w:r w:rsidRPr="00FB3102">
        <w:rPr>
          <w:rFonts w:ascii="Arial" w:eastAsia="宋体" w:hAnsi="Arial" w:cs="Arial"/>
          <w:snapToGrid w:val="0"/>
          <w:sz w:val="24"/>
          <w:szCs w:val="24"/>
        </w:rPr>
        <w:t>临床试验时将遵守</w:t>
      </w:r>
      <w:r w:rsidRPr="00FB3102">
        <w:rPr>
          <w:rFonts w:ascii="Arial" w:eastAsia="宋体" w:hAnsi="Arial" w:cs="Arial"/>
          <w:snapToGrid w:val="0"/>
          <w:sz w:val="24"/>
          <w:szCs w:val="24"/>
        </w:rPr>
        <w:t>FDA</w:t>
      </w:r>
      <w:r w:rsidRPr="00FB3102">
        <w:rPr>
          <w:rFonts w:ascii="Arial" w:eastAsia="宋体" w:hAnsi="Arial" w:cs="Arial"/>
          <w:snapToGrid w:val="0"/>
          <w:sz w:val="24"/>
          <w:szCs w:val="24"/>
        </w:rPr>
        <w:t>的</w:t>
      </w:r>
      <w:r w:rsidRPr="00FB3102">
        <w:rPr>
          <w:rFonts w:ascii="Arial" w:eastAsia="宋体" w:hAnsi="Arial" w:cs="Arial"/>
          <w:snapToGrid w:val="0"/>
          <w:sz w:val="24"/>
          <w:szCs w:val="24"/>
        </w:rPr>
        <w:t>IND</w:t>
      </w:r>
      <w:r w:rsidRPr="00FB3102">
        <w:rPr>
          <w:rFonts w:ascii="Arial" w:eastAsia="宋体" w:hAnsi="Arial" w:cs="Arial"/>
          <w:snapToGrid w:val="0"/>
          <w:sz w:val="24"/>
          <w:szCs w:val="24"/>
        </w:rPr>
        <w:t>要求。</w:t>
      </w:r>
    </w:p>
    <w:p w:rsidR="00F71864" w:rsidRPr="00FB3102" w:rsidRDefault="00357122" w:rsidP="008E6BF8">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第二，如果药物已在该第</w:t>
      </w:r>
      <w:r w:rsidRPr="00FB3102">
        <w:rPr>
          <w:rFonts w:ascii="Arial" w:eastAsia="宋体" w:hAnsi="Arial" w:cs="Arial"/>
          <w:snapToGrid w:val="0"/>
          <w:sz w:val="24"/>
          <w:szCs w:val="24"/>
        </w:rPr>
        <w:t>802</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b</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A</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列出或描述的任何国家获得上市授权，则可以出口到任何国家，包括用于临床研究。无需拥有</w:t>
      </w:r>
      <w:r w:rsidRPr="00FB3102">
        <w:rPr>
          <w:rFonts w:ascii="Arial" w:eastAsia="宋体" w:hAnsi="Arial" w:cs="Arial"/>
          <w:snapToGrid w:val="0"/>
          <w:sz w:val="24"/>
          <w:szCs w:val="24"/>
        </w:rPr>
        <w:t>IND</w:t>
      </w:r>
      <w:r w:rsidRPr="00FB3102">
        <w:rPr>
          <w:rFonts w:ascii="Arial" w:eastAsia="宋体" w:hAnsi="Arial" w:cs="Arial"/>
          <w:snapToGrid w:val="0"/>
          <w:sz w:val="24"/>
          <w:szCs w:val="24"/>
        </w:rPr>
        <w:t>或事先获得</w:t>
      </w:r>
      <w:r w:rsidRPr="00FB3102">
        <w:rPr>
          <w:rFonts w:ascii="Arial" w:eastAsia="宋体" w:hAnsi="Arial" w:cs="Arial"/>
          <w:snapToGrid w:val="0"/>
          <w:sz w:val="24"/>
          <w:szCs w:val="24"/>
        </w:rPr>
        <w:t>FDA</w:t>
      </w:r>
      <w:r w:rsidRPr="00FB3102">
        <w:rPr>
          <w:rFonts w:ascii="Arial" w:eastAsia="宋体" w:hAnsi="Arial" w:cs="Arial"/>
          <w:snapToGrid w:val="0"/>
          <w:sz w:val="24"/>
          <w:szCs w:val="24"/>
        </w:rPr>
        <w:t>批准。此机制对应于</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802</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b</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A</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，根据此规定进行的出口受某些法律要求约束。例如，出口不得与</w:t>
      </w:r>
      <w:r w:rsidR="005845E0">
        <w:rPr>
          <w:rFonts w:ascii="Arial" w:eastAsia="宋体" w:hAnsi="Arial" w:cs="Arial"/>
          <w:snapToGrid w:val="0"/>
          <w:sz w:val="24"/>
          <w:szCs w:val="24"/>
        </w:rPr>
        <w:t>国外</w:t>
      </w:r>
      <w:r w:rsidRPr="00FB3102">
        <w:rPr>
          <w:rFonts w:ascii="Arial" w:eastAsia="宋体" w:hAnsi="Arial" w:cs="Arial"/>
          <w:snapToGrid w:val="0"/>
          <w:sz w:val="24"/>
          <w:szCs w:val="24"/>
        </w:rPr>
        <w:t>法律相冲突。联邦法律还要求公司在根据</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w:t>
      </w:r>
      <w:r w:rsidR="00FB3102" w:rsidRPr="00FB3102">
        <w:rPr>
          <w:rFonts w:ascii="Arial" w:eastAsia="宋体" w:hAnsi="Arial" w:cs="Arial"/>
          <w:snapToGrid w:val="0"/>
          <w:sz w:val="24"/>
          <w:szCs w:val="24"/>
        </w:rPr>
        <w:t>2</w:t>
      </w:r>
      <w:r w:rsidR="00FB3102">
        <w:rPr>
          <w:rFonts w:ascii="Arial" w:eastAsia="宋体" w:hAnsi="Arial" w:cs="Arial"/>
          <w:snapToGrid w:val="0"/>
          <w:sz w:val="24"/>
          <w:szCs w:val="24"/>
        </w:rPr>
        <w:t xml:space="preserve"> </w:t>
      </w:r>
      <w:r w:rsidR="00842A02">
        <w:rPr>
          <w:rFonts w:ascii="Arial" w:eastAsia="宋体" w:hAnsi="Arial" w:cs="Arial"/>
          <w:snapToGrid w:val="0"/>
          <w:sz w:val="24"/>
          <w:szCs w:val="24"/>
        </w:rPr>
        <w:t>（</w:t>
      </w:r>
      <w:r w:rsidR="00FB3102" w:rsidRPr="00FB3102">
        <w:rPr>
          <w:rFonts w:ascii="Arial" w:eastAsia="宋体" w:hAnsi="Arial" w:cs="Arial"/>
          <w:snapToGrid w:val="0"/>
          <w:sz w:val="24"/>
          <w:szCs w:val="24"/>
        </w:rPr>
        <w:t>b</w:t>
      </w:r>
      <w:r w:rsidR="00842A02">
        <w:rPr>
          <w:rFonts w:ascii="Arial" w:eastAsia="宋体" w:hAnsi="Arial" w:cs="Arial"/>
          <w:snapToGrid w:val="0"/>
          <w:sz w:val="24"/>
          <w:szCs w:val="24"/>
        </w:rPr>
        <w:t>）</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出口产品时通知</w:t>
      </w:r>
      <w:r w:rsidRPr="00FB3102">
        <w:rPr>
          <w:rFonts w:ascii="Arial" w:eastAsia="宋体" w:hAnsi="Arial" w:cs="Arial"/>
          <w:snapToGrid w:val="0"/>
          <w:sz w:val="24"/>
          <w:szCs w:val="24"/>
        </w:rPr>
        <w:t>FDA</w:t>
      </w:r>
      <w:r w:rsidRPr="00FB3102">
        <w:rPr>
          <w:rFonts w:ascii="Arial" w:eastAsia="宋体" w:hAnsi="Arial" w:cs="Arial"/>
          <w:snapToGrid w:val="0"/>
          <w:sz w:val="24"/>
          <w:szCs w:val="24"/>
        </w:rPr>
        <w:t>。</w:t>
      </w:r>
    </w:p>
    <w:p w:rsidR="00F71864" w:rsidRPr="00FB3102" w:rsidRDefault="00357122" w:rsidP="008E6BF8">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第三，如果药品用于</w:t>
      </w:r>
      <w:r w:rsidR="006358A4">
        <w:rPr>
          <w:rFonts w:ascii="Arial" w:eastAsia="宋体" w:hAnsi="Arial" w:cs="Arial"/>
          <w:snapToGrid w:val="0"/>
          <w:sz w:val="24"/>
        </w:rPr>
        <w:t>该法案第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b</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A</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列出或描述的任何国家的临床研究，可以进行出口。无需拥有</w:t>
      </w:r>
      <w:r w:rsidRPr="00FB3102">
        <w:rPr>
          <w:rFonts w:ascii="Arial" w:eastAsia="宋体" w:hAnsi="Arial" w:cs="Arial"/>
          <w:snapToGrid w:val="0"/>
          <w:sz w:val="24"/>
        </w:rPr>
        <w:t>IND</w:t>
      </w:r>
      <w:r w:rsidRPr="00FB3102">
        <w:rPr>
          <w:rFonts w:ascii="Arial" w:eastAsia="宋体" w:hAnsi="Arial" w:cs="Arial"/>
          <w:snapToGrid w:val="0"/>
          <w:sz w:val="24"/>
        </w:rPr>
        <w:t>或事先获得</w:t>
      </w:r>
      <w:r w:rsidRPr="00FB3102">
        <w:rPr>
          <w:rFonts w:ascii="Arial" w:eastAsia="宋体" w:hAnsi="Arial" w:cs="Arial"/>
          <w:snapToGrid w:val="0"/>
          <w:sz w:val="24"/>
        </w:rPr>
        <w:t>FDA</w:t>
      </w:r>
      <w:r w:rsidRPr="00FB3102">
        <w:rPr>
          <w:rFonts w:ascii="Arial" w:eastAsia="宋体" w:hAnsi="Arial" w:cs="Arial"/>
          <w:snapToGrid w:val="0"/>
          <w:sz w:val="24"/>
        </w:rPr>
        <w:t>批准。此机制对应于该法令第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c</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，根据此规定进行的出口受某些法律要求约束。但是，联邦法律并不要求公司在根据</w:t>
      </w:r>
      <w:r w:rsidR="006358A4">
        <w:rPr>
          <w:rFonts w:ascii="Arial" w:eastAsia="宋体" w:hAnsi="Arial" w:cs="Arial"/>
          <w:snapToGrid w:val="0"/>
          <w:sz w:val="24"/>
        </w:rPr>
        <w:t>该法案第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c</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出口药品时通知</w:t>
      </w:r>
      <w:r w:rsidRPr="00FB3102">
        <w:rPr>
          <w:rFonts w:ascii="Arial" w:eastAsia="宋体" w:hAnsi="Arial" w:cs="Arial"/>
          <w:snapToGrid w:val="0"/>
          <w:sz w:val="24"/>
        </w:rPr>
        <w:t>FDA</w:t>
      </w:r>
      <w:r w:rsidRPr="00FB3102">
        <w:rPr>
          <w:rFonts w:ascii="Arial" w:eastAsia="宋体" w:hAnsi="Arial" w:cs="Arial"/>
          <w:snapToGrid w:val="0"/>
          <w:sz w:val="24"/>
        </w:rPr>
        <w:t>。</w:t>
      </w:r>
    </w:p>
    <w:p w:rsidR="00F71864" w:rsidRPr="00FB3102" w:rsidRDefault="00357122" w:rsidP="008E6BF8">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第四，如果未事先获得</w:t>
      </w:r>
      <w:r w:rsidRPr="00FB3102">
        <w:rPr>
          <w:rFonts w:ascii="Arial" w:eastAsia="宋体" w:hAnsi="Arial" w:cs="Arial"/>
          <w:snapToGrid w:val="0"/>
          <w:sz w:val="24"/>
          <w:szCs w:val="24"/>
        </w:rPr>
        <w:t>FDA</w:t>
      </w:r>
      <w:r w:rsidRPr="00FB3102">
        <w:rPr>
          <w:rFonts w:ascii="Arial" w:eastAsia="宋体" w:hAnsi="Arial" w:cs="Arial"/>
          <w:snapToGrid w:val="0"/>
          <w:sz w:val="24"/>
          <w:szCs w:val="24"/>
        </w:rPr>
        <w:t>批准且未拥有</w:t>
      </w:r>
      <w:r w:rsidRPr="00FB3102">
        <w:rPr>
          <w:rFonts w:ascii="Arial" w:eastAsia="宋体" w:hAnsi="Arial" w:cs="Arial"/>
          <w:snapToGrid w:val="0"/>
          <w:sz w:val="24"/>
          <w:szCs w:val="24"/>
        </w:rPr>
        <w:t>IND</w:t>
      </w:r>
      <w:r w:rsidRPr="00FB3102">
        <w:rPr>
          <w:rFonts w:ascii="Arial" w:eastAsia="宋体" w:hAnsi="Arial" w:cs="Arial"/>
          <w:snapToGrid w:val="0"/>
          <w:sz w:val="24"/>
          <w:szCs w:val="24"/>
        </w:rPr>
        <w:t>，则在提交相关证明，证明药品和出口符合规则中规定的某些条件后，可以进行出口。此机制是修改后的</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312</w:t>
      </w:r>
      <w:r w:rsidRPr="00FB3102">
        <w:rPr>
          <w:rFonts w:ascii="Arial" w:eastAsia="宋体" w:hAnsi="Arial" w:cs="Arial"/>
          <w:snapToGrid w:val="0"/>
          <w:sz w:val="24"/>
          <w:szCs w:val="24"/>
        </w:rPr>
        <w:t>项目</w:t>
      </w:r>
      <w:r w:rsidR="00FB3102" w:rsidRPr="00FB3102">
        <w:rPr>
          <w:rFonts w:ascii="宋体" w:eastAsia="宋体" w:hAnsi="宋体" w:cs="Arial"/>
          <w:snapToGrid w:val="0"/>
          <w:sz w:val="24"/>
          <w:szCs w:val="24"/>
        </w:rPr>
        <w:t>”</w:t>
      </w:r>
      <w:r w:rsidRPr="00FB3102">
        <w:rPr>
          <w:rFonts w:ascii="Arial" w:eastAsia="宋体" w:hAnsi="Arial" w:cs="Arial"/>
          <w:snapToGrid w:val="0"/>
          <w:sz w:val="24"/>
          <w:szCs w:val="24"/>
        </w:rPr>
        <w:t>。简而言之，准出口商必须证明所有以下内容：</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szCs w:val="24"/>
        </w:rPr>
        <w:br w:type="page"/>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428" w:firstLine="0"/>
        <w:jc w:val="both"/>
        <w:rPr>
          <w:rFonts w:ascii="Arial" w:eastAsia="宋体" w:hAnsi="Arial" w:cs="Arial"/>
          <w:snapToGrid w:val="0"/>
          <w:sz w:val="24"/>
          <w:szCs w:val="24"/>
        </w:rPr>
      </w:pPr>
      <w:r w:rsidRPr="00FB3102">
        <w:rPr>
          <w:rFonts w:ascii="Arial" w:eastAsia="宋体" w:hAnsi="Arial" w:cs="Arial"/>
          <w:snapToGrid w:val="0"/>
          <w:sz w:val="24"/>
        </w:rPr>
        <w:lastRenderedPageBreak/>
        <w:t>该药品用于出</w:t>
      </w:r>
      <w:r w:rsidR="00FB3102" w:rsidRPr="00FB3102">
        <w:rPr>
          <w:rFonts w:ascii="Arial" w:eastAsia="宋体" w:hAnsi="Arial" w:cs="Arial"/>
          <w:snapToGrid w:val="0"/>
          <w:sz w:val="24"/>
        </w:rPr>
        <w:t>口</w:t>
      </w:r>
      <w:r w:rsidR="00FB3102">
        <w:rPr>
          <w:rFonts w:ascii="Arial" w:eastAsia="宋体" w:hAnsi="Arial" w:cs="Arial"/>
          <w:snapToGrid w:val="0"/>
          <w:sz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428" w:firstLine="0"/>
        <w:jc w:val="both"/>
        <w:rPr>
          <w:rFonts w:ascii="Arial" w:eastAsia="宋体" w:hAnsi="Arial" w:cs="Arial"/>
          <w:snapToGrid w:val="0"/>
          <w:sz w:val="24"/>
          <w:szCs w:val="24"/>
        </w:rPr>
      </w:pPr>
      <w:r w:rsidRPr="00FB3102">
        <w:rPr>
          <w:rFonts w:ascii="Arial" w:eastAsia="宋体" w:hAnsi="Arial" w:cs="Arial"/>
          <w:snapToGrid w:val="0"/>
          <w:sz w:val="24"/>
        </w:rPr>
        <w:t>该药品用于</w:t>
      </w:r>
      <w:r w:rsidR="005845E0">
        <w:rPr>
          <w:rFonts w:ascii="Arial" w:eastAsia="宋体" w:hAnsi="Arial" w:cs="Arial"/>
          <w:snapToGrid w:val="0"/>
          <w:sz w:val="24"/>
        </w:rPr>
        <w:t>国外</w:t>
      </w:r>
      <w:r w:rsidRPr="00FB3102">
        <w:rPr>
          <w:rFonts w:ascii="Arial" w:eastAsia="宋体" w:hAnsi="Arial" w:cs="Arial"/>
          <w:snapToGrid w:val="0"/>
          <w:sz w:val="24"/>
        </w:rPr>
        <w:t>的临床研</w:t>
      </w:r>
      <w:r w:rsidR="00FB3102" w:rsidRPr="00FB3102">
        <w:rPr>
          <w:rFonts w:ascii="Arial" w:eastAsia="宋体" w:hAnsi="Arial" w:cs="Arial"/>
          <w:snapToGrid w:val="0"/>
          <w:sz w:val="24"/>
        </w:rPr>
        <w:t>究</w:t>
      </w:r>
      <w:r w:rsidR="00FB3102">
        <w:rPr>
          <w:rFonts w:ascii="Arial" w:eastAsia="宋体" w:hAnsi="Arial" w:cs="Arial"/>
          <w:snapToGrid w:val="0"/>
          <w:sz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428" w:firstLine="0"/>
        <w:jc w:val="both"/>
        <w:rPr>
          <w:rFonts w:ascii="Arial" w:eastAsia="宋体" w:hAnsi="Arial" w:cs="Arial"/>
          <w:snapToGrid w:val="0"/>
          <w:sz w:val="24"/>
          <w:szCs w:val="24"/>
        </w:rPr>
      </w:pPr>
      <w:r w:rsidRPr="00FB3102">
        <w:rPr>
          <w:rFonts w:ascii="Arial" w:eastAsia="宋体" w:hAnsi="Arial" w:cs="Arial"/>
          <w:snapToGrid w:val="0"/>
          <w:sz w:val="24"/>
        </w:rPr>
        <w:t>该药品符合</w:t>
      </w:r>
      <w:r w:rsidR="005845E0">
        <w:rPr>
          <w:rFonts w:ascii="Arial" w:eastAsia="宋体" w:hAnsi="Arial" w:cs="Arial"/>
          <w:snapToGrid w:val="0"/>
          <w:sz w:val="24"/>
        </w:rPr>
        <w:t>国外买方</w:t>
      </w:r>
      <w:r w:rsidRPr="00FB3102">
        <w:rPr>
          <w:rFonts w:ascii="Arial" w:eastAsia="宋体" w:hAnsi="Arial" w:cs="Arial"/>
          <w:snapToGrid w:val="0"/>
          <w:sz w:val="24"/>
        </w:rPr>
        <w:t>或收货人的规</w:t>
      </w:r>
      <w:r w:rsidR="00FB3102" w:rsidRPr="00FB3102">
        <w:rPr>
          <w:rFonts w:ascii="Arial" w:eastAsia="宋体" w:hAnsi="Arial" w:cs="Arial"/>
          <w:snapToGrid w:val="0"/>
          <w:sz w:val="24"/>
        </w:rPr>
        <w:t>格</w:t>
      </w:r>
      <w:r w:rsidR="00FB3102">
        <w:rPr>
          <w:rFonts w:ascii="Arial" w:eastAsia="宋体" w:hAnsi="Arial" w:cs="Arial"/>
          <w:snapToGrid w:val="0"/>
          <w:sz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rPr>
        <w:t>该药品与</w:t>
      </w:r>
      <w:r w:rsidR="005845E0">
        <w:rPr>
          <w:rFonts w:ascii="Arial" w:eastAsia="宋体" w:hAnsi="Arial" w:cs="Arial"/>
          <w:snapToGrid w:val="0"/>
          <w:sz w:val="24"/>
        </w:rPr>
        <w:t>国外</w:t>
      </w:r>
      <w:r w:rsidRPr="00FB3102">
        <w:rPr>
          <w:rFonts w:ascii="Arial" w:eastAsia="宋体" w:hAnsi="Arial" w:cs="Arial"/>
          <w:snapToGrid w:val="0"/>
          <w:sz w:val="24"/>
        </w:rPr>
        <w:t>法律并无冲</w:t>
      </w:r>
      <w:r w:rsidR="00FB3102" w:rsidRPr="00FB3102">
        <w:rPr>
          <w:rFonts w:ascii="Arial" w:eastAsia="宋体" w:hAnsi="Arial" w:cs="Arial"/>
          <w:snapToGrid w:val="0"/>
          <w:sz w:val="24"/>
        </w:rPr>
        <w:t>突</w:t>
      </w:r>
      <w:r w:rsidR="00FB3102">
        <w:rPr>
          <w:rFonts w:ascii="Arial" w:eastAsia="宋体" w:hAnsi="Arial" w:cs="Arial"/>
          <w:snapToGrid w:val="0"/>
          <w:sz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rPr>
        <w:t>运输包装外部已标明该药品用于从美国出</w:t>
      </w:r>
      <w:r w:rsidR="00FB3102" w:rsidRPr="00FB3102">
        <w:rPr>
          <w:rFonts w:ascii="Arial" w:eastAsia="宋体" w:hAnsi="Arial" w:cs="Arial"/>
          <w:snapToGrid w:val="0"/>
          <w:sz w:val="24"/>
        </w:rPr>
        <w:t>口</w:t>
      </w:r>
      <w:r w:rsidR="00FB3102">
        <w:rPr>
          <w:rFonts w:ascii="Arial" w:eastAsia="宋体" w:hAnsi="Arial" w:cs="Arial"/>
          <w:snapToGrid w:val="0"/>
          <w:sz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rPr>
        <w:t>该药品不在美国销售或提供销</w:t>
      </w:r>
      <w:r w:rsidR="00FB3102" w:rsidRPr="00FB3102">
        <w:rPr>
          <w:rFonts w:ascii="Arial" w:eastAsia="宋体" w:hAnsi="Arial" w:cs="Arial"/>
          <w:snapToGrid w:val="0"/>
          <w:sz w:val="24"/>
        </w:rPr>
        <w:t>售</w:t>
      </w:r>
      <w:r w:rsidR="00FB3102">
        <w:rPr>
          <w:rFonts w:ascii="Arial" w:eastAsia="宋体" w:hAnsi="Arial" w:cs="Arial"/>
          <w:snapToGrid w:val="0"/>
          <w:sz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szCs w:val="24"/>
        </w:rPr>
        <w:t>临床研究将按照</w:t>
      </w:r>
      <w:r w:rsidRPr="00FB3102">
        <w:rPr>
          <w:rFonts w:ascii="Arial" w:eastAsia="宋体" w:hAnsi="Arial" w:cs="Arial"/>
          <w:snapToGrid w:val="0"/>
          <w:sz w:val="24"/>
          <w:szCs w:val="24"/>
        </w:rPr>
        <w:t>§312.120</w:t>
      </w:r>
      <w:r w:rsidRPr="00FB3102">
        <w:rPr>
          <w:rFonts w:ascii="Arial" w:eastAsia="宋体" w:hAnsi="Arial" w:cs="Arial"/>
          <w:snapToGrid w:val="0"/>
          <w:sz w:val="24"/>
          <w:szCs w:val="24"/>
        </w:rPr>
        <w:t>进</w:t>
      </w:r>
      <w:r w:rsidR="00FB3102" w:rsidRPr="00FB3102">
        <w:rPr>
          <w:rFonts w:ascii="Arial" w:eastAsia="宋体" w:hAnsi="Arial" w:cs="Arial"/>
          <w:snapToGrid w:val="0"/>
          <w:sz w:val="24"/>
          <w:szCs w:val="24"/>
        </w:rPr>
        <w:t>行</w:t>
      </w:r>
      <w:r w:rsidR="00FB3102">
        <w:rPr>
          <w:rFonts w:ascii="Arial" w:eastAsia="宋体" w:hAnsi="Arial" w:cs="Arial"/>
          <w:snapToGrid w:val="0"/>
          <w:sz w:val="24"/>
          <w:szCs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rPr>
        <w:t>该药品基本根据良好制造规范制造、加工、包装和保</w:t>
      </w:r>
      <w:r w:rsidR="00FB3102" w:rsidRPr="00FB3102">
        <w:rPr>
          <w:rFonts w:ascii="Arial" w:eastAsia="宋体" w:hAnsi="Arial" w:cs="Arial"/>
          <w:snapToGrid w:val="0"/>
          <w:sz w:val="24"/>
        </w:rPr>
        <w:t>存</w:t>
      </w:r>
      <w:r w:rsidR="00FB3102">
        <w:rPr>
          <w:rFonts w:ascii="Arial" w:eastAsia="宋体" w:hAnsi="Arial" w:cs="Arial"/>
          <w:snapToGrid w:val="0"/>
          <w:sz w:val="24"/>
        </w:rPr>
        <w:t>；</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rPr>
        <w:t>该药品不符合</w:t>
      </w:r>
      <w:r w:rsidR="006358A4">
        <w:rPr>
          <w:rFonts w:ascii="Arial" w:eastAsia="宋体" w:hAnsi="Arial" w:cs="Arial"/>
          <w:snapToGrid w:val="0"/>
          <w:sz w:val="24"/>
        </w:rPr>
        <w:t>该法案第</w:t>
      </w:r>
      <w:r w:rsidRPr="00FB3102">
        <w:rPr>
          <w:rFonts w:ascii="Arial" w:eastAsia="宋体" w:hAnsi="Arial" w:cs="Arial"/>
          <w:snapToGrid w:val="0"/>
          <w:sz w:val="24"/>
        </w:rPr>
        <w:t>50</w:t>
      </w:r>
      <w:r w:rsidR="00FB3102" w:rsidRPr="00FB3102">
        <w:rPr>
          <w:rFonts w:ascii="Arial" w:eastAsia="宋体" w:hAnsi="Arial" w:cs="Arial"/>
          <w:snapToGrid w:val="0"/>
          <w:sz w:val="24"/>
        </w:rPr>
        <w:t>1</w:t>
      </w:r>
      <w:r w:rsidR="00FB3102">
        <w:rPr>
          <w:rFonts w:ascii="Arial" w:eastAsia="宋体" w:hAnsi="Arial" w:cs="Arial"/>
          <w:snapToGrid w:val="0"/>
          <w:sz w:val="24"/>
        </w:rPr>
        <w:t xml:space="preserve"> </w:t>
      </w:r>
      <w:r w:rsidR="00842A02">
        <w:rPr>
          <w:rFonts w:ascii="Arial" w:eastAsia="宋体" w:hAnsi="Arial" w:cs="Arial"/>
          <w:snapToGrid w:val="0"/>
          <w:sz w:val="24"/>
        </w:rPr>
        <w:t>（</w:t>
      </w:r>
      <w:r w:rsidR="00FB3102" w:rsidRPr="00FB3102">
        <w:rPr>
          <w:rFonts w:ascii="Arial" w:eastAsia="宋体" w:hAnsi="Arial" w:cs="Arial"/>
          <w:snapToGrid w:val="0"/>
          <w:sz w:val="24"/>
        </w:rPr>
        <w:t>a</w:t>
      </w:r>
      <w:r w:rsidR="00842A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a</w:t>
      </w:r>
      <w:r w:rsidR="00FB3102">
        <w:rPr>
          <w:rFonts w:ascii="Arial" w:eastAsia="宋体" w:hAnsi="Arial" w:cs="Arial"/>
          <w:snapToGrid w:val="0"/>
          <w:sz w:val="24"/>
        </w:rPr>
        <w:t>）（</w:t>
      </w:r>
      <w:r w:rsidR="00FB3102" w:rsidRPr="00FB3102">
        <w:rPr>
          <w:rFonts w:ascii="Arial" w:eastAsia="宋体" w:hAnsi="Arial" w:cs="Arial"/>
          <w:snapToGrid w:val="0"/>
          <w:sz w:val="24"/>
        </w:rPr>
        <w:t>2</w:t>
      </w:r>
      <w:r w:rsidR="00FB3102">
        <w:rPr>
          <w:rFonts w:ascii="Arial" w:eastAsia="宋体" w:hAnsi="Arial" w:cs="Arial"/>
          <w:snapToGrid w:val="0"/>
          <w:sz w:val="24"/>
        </w:rPr>
        <w:t>）（</w:t>
      </w:r>
      <w:r w:rsidR="00FB3102" w:rsidRPr="00FB3102">
        <w:rPr>
          <w:rFonts w:ascii="Arial" w:eastAsia="宋体" w:hAnsi="Arial" w:cs="Arial"/>
          <w:snapToGrid w:val="0"/>
          <w:sz w:val="24"/>
        </w:rPr>
        <w:t>A</w:t>
      </w:r>
      <w:r w:rsidR="00FB3102">
        <w:rPr>
          <w:rFonts w:ascii="Arial" w:eastAsia="宋体" w:hAnsi="Arial" w:cs="Arial"/>
          <w:snapToGrid w:val="0"/>
          <w:sz w:val="24"/>
        </w:rPr>
        <w:t>）</w:t>
      </w:r>
      <w:r w:rsidR="00FB3102" w:rsidRPr="00FB31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a</w:t>
      </w:r>
      <w:r w:rsidR="00FB3102">
        <w:rPr>
          <w:rFonts w:ascii="Arial" w:eastAsia="宋体" w:hAnsi="Arial" w:cs="Arial"/>
          <w:snapToGrid w:val="0"/>
          <w:sz w:val="24"/>
        </w:rPr>
        <w:t>）（</w:t>
      </w:r>
      <w:r w:rsidR="00FB3102" w:rsidRPr="00FB3102">
        <w:rPr>
          <w:rFonts w:ascii="Arial" w:eastAsia="宋体" w:hAnsi="Arial" w:cs="Arial"/>
          <w:snapToGrid w:val="0"/>
          <w:sz w:val="24"/>
        </w:rPr>
        <w:t>3</w:t>
      </w:r>
      <w:r w:rsidR="00FB3102">
        <w:rPr>
          <w:rFonts w:ascii="Arial" w:eastAsia="宋体" w:hAnsi="Arial" w:cs="Arial"/>
          <w:snapToGrid w:val="0"/>
          <w:sz w:val="24"/>
        </w:rPr>
        <w:t>）</w:t>
      </w:r>
      <w:r w:rsidR="00FB3102" w:rsidRPr="00FB31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c</w:t>
      </w:r>
      <w:r w:rsidR="00FB3102">
        <w:rPr>
          <w:rFonts w:ascii="Arial" w:eastAsia="宋体" w:hAnsi="Arial" w:cs="Arial"/>
          <w:snapToGrid w:val="0"/>
          <w:sz w:val="24"/>
        </w:rPr>
        <w:t>）</w:t>
      </w:r>
      <w:r w:rsidR="00FB3102" w:rsidRPr="00FB3102">
        <w:rPr>
          <w:rFonts w:ascii="Arial" w:eastAsia="宋体" w:hAnsi="Arial" w:cs="Arial"/>
          <w:snapToGrid w:val="0"/>
          <w:sz w:val="24"/>
        </w:rPr>
        <w:t>或</w:t>
      </w:r>
      <w:r w:rsidR="00FB3102">
        <w:rPr>
          <w:rFonts w:ascii="Arial" w:eastAsia="宋体" w:hAnsi="Arial" w:cs="Arial"/>
          <w:snapToGrid w:val="0"/>
          <w:sz w:val="24"/>
        </w:rPr>
        <w:t>（</w:t>
      </w:r>
      <w:r w:rsidR="00FB3102" w:rsidRPr="00FB3102">
        <w:rPr>
          <w:rFonts w:ascii="Arial" w:eastAsia="宋体" w:hAnsi="Arial" w:cs="Arial"/>
          <w:snapToGrid w:val="0"/>
          <w:sz w:val="24"/>
        </w:rPr>
        <w:t>d</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的掺假产品条件；</w:t>
      </w:r>
    </w:p>
    <w:p w:rsidR="00F71864" w:rsidRPr="00FB3102" w:rsidRDefault="00357122" w:rsidP="00024526">
      <w:pPr>
        <w:pStyle w:val="a4"/>
        <w:numPr>
          <w:ilvl w:val="2"/>
          <w:numId w:val="3"/>
        </w:numPr>
        <w:tabs>
          <w:tab w:val="left" w:pos="1932"/>
        </w:tabs>
        <w:topLinePunct/>
        <w:adjustRightInd w:val="0"/>
        <w:snapToGrid w:val="0"/>
        <w:spacing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rPr>
        <w:t>该药品不会对美国</w:t>
      </w:r>
      <w:r w:rsidR="00FB3102">
        <w:rPr>
          <w:rFonts w:ascii="Arial" w:eastAsia="宋体" w:hAnsi="Arial" w:cs="Arial"/>
          <w:snapToGrid w:val="0"/>
          <w:sz w:val="24"/>
        </w:rPr>
        <w:t>（</w:t>
      </w:r>
      <w:r w:rsidRPr="00FB3102">
        <w:rPr>
          <w:rFonts w:ascii="Arial" w:eastAsia="宋体" w:hAnsi="Arial" w:cs="Arial"/>
          <w:snapToGrid w:val="0"/>
          <w:sz w:val="24"/>
        </w:rPr>
        <w:t>如果将重新进口该药品</w:t>
      </w:r>
      <w:r w:rsidR="00FB3102">
        <w:rPr>
          <w:rFonts w:ascii="Arial" w:eastAsia="宋体" w:hAnsi="Arial" w:cs="Arial"/>
          <w:snapToGrid w:val="0"/>
          <w:sz w:val="24"/>
        </w:rPr>
        <w:t>）</w:t>
      </w:r>
      <w:r w:rsidRPr="00FB3102">
        <w:rPr>
          <w:rFonts w:ascii="Arial" w:eastAsia="宋体" w:hAnsi="Arial" w:cs="Arial"/>
          <w:snapToGrid w:val="0"/>
          <w:sz w:val="24"/>
        </w:rPr>
        <w:t>或</w:t>
      </w:r>
      <w:r w:rsidR="005845E0">
        <w:rPr>
          <w:rFonts w:ascii="Arial" w:eastAsia="宋体" w:hAnsi="Arial" w:cs="Arial"/>
          <w:snapToGrid w:val="0"/>
          <w:sz w:val="24"/>
        </w:rPr>
        <w:t>国外</w:t>
      </w:r>
      <w:r w:rsidRPr="00FB3102">
        <w:rPr>
          <w:rFonts w:ascii="Arial" w:eastAsia="宋体" w:hAnsi="Arial" w:cs="Arial"/>
          <w:snapToGrid w:val="0"/>
          <w:sz w:val="24"/>
        </w:rPr>
        <w:t>公共卫生构成紧急危</w:t>
      </w:r>
      <w:r w:rsidR="00FB3102" w:rsidRPr="00FB3102">
        <w:rPr>
          <w:rFonts w:ascii="Arial" w:eastAsia="宋体" w:hAnsi="Arial" w:cs="Arial"/>
          <w:snapToGrid w:val="0"/>
          <w:sz w:val="24"/>
        </w:rPr>
        <w:t>害</w:t>
      </w:r>
      <w:r w:rsidR="00FB3102">
        <w:rPr>
          <w:rFonts w:ascii="Arial" w:eastAsia="宋体" w:hAnsi="Arial" w:cs="Arial"/>
          <w:snapToGrid w:val="0"/>
          <w:sz w:val="24"/>
        </w:rPr>
        <w:t>；</w:t>
      </w:r>
      <w:r w:rsidR="00FB3102" w:rsidRPr="00FB3102">
        <w:rPr>
          <w:rFonts w:ascii="Arial" w:eastAsia="宋体" w:hAnsi="Arial" w:cs="Arial"/>
          <w:snapToGrid w:val="0"/>
          <w:sz w:val="24"/>
        </w:rPr>
        <w:t>以</w:t>
      </w:r>
      <w:r w:rsidRPr="00FB3102">
        <w:rPr>
          <w:rFonts w:ascii="Arial" w:eastAsia="宋体" w:hAnsi="Arial" w:cs="Arial"/>
          <w:snapToGrid w:val="0"/>
          <w:sz w:val="24"/>
        </w:rPr>
        <w:t>及</w:t>
      </w:r>
    </w:p>
    <w:p w:rsidR="00FB3102" w:rsidRPr="00FB3102" w:rsidRDefault="00357122" w:rsidP="008E6BF8">
      <w:pPr>
        <w:pStyle w:val="a4"/>
        <w:numPr>
          <w:ilvl w:val="2"/>
          <w:numId w:val="3"/>
        </w:numPr>
        <w:tabs>
          <w:tab w:val="left" w:pos="1932"/>
        </w:tabs>
        <w:topLinePunct/>
        <w:adjustRightInd w:val="0"/>
        <w:snapToGrid w:val="0"/>
        <w:spacing w:afterLines="75" w:after="224" w:line="360" w:lineRule="auto"/>
        <w:ind w:leftChars="649" w:left="1932" w:hanging="504"/>
        <w:jc w:val="both"/>
        <w:rPr>
          <w:rFonts w:ascii="Arial" w:eastAsia="宋体" w:hAnsi="Arial" w:cs="Arial"/>
          <w:snapToGrid w:val="0"/>
          <w:sz w:val="24"/>
          <w:szCs w:val="24"/>
        </w:rPr>
      </w:pPr>
      <w:r w:rsidRPr="00FB3102">
        <w:rPr>
          <w:rFonts w:ascii="Arial" w:eastAsia="宋体" w:hAnsi="Arial" w:cs="Arial"/>
          <w:snapToGrid w:val="0"/>
          <w:sz w:val="24"/>
          <w:szCs w:val="24"/>
        </w:rPr>
        <w:t>该药品按照</w:t>
      </w:r>
      <w:r w:rsidR="005845E0">
        <w:rPr>
          <w:rFonts w:ascii="Arial" w:eastAsia="宋体" w:hAnsi="Arial" w:cs="Arial"/>
          <w:snapToGrid w:val="0"/>
          <w:sz w:val="24"/>
          <w:szCs w:val="24"/>
        </w:rPr>
        <w:t>国外</w:t>
      </w:r>
      <w:r w:rsidRPr="00FB3102">
        <w:rPr>
          <w:rFonts w:ascii="Arial" w:eastAsia="宋体" w:hAnsi="Arial" w:cs="Arial"/>
          <w:snapToGrid w:val="0"/>
          <w:sz w:val="24"/>
          <w:szCs w:val="24"/>
        </w:rPr>
        <w:t>法律标记。</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修改后的</w:t>
      </w:r>
      <w:r w:rsidR="00FB3102" w:rsidRPr="00FB3102">
        <w:rPr>
          <w:rFonts w:ascii="宋体" w:hAnsi="宋体" w:cs="Arial"/>
          <w:snapToGrid w:val="0"/>
        </w:rPr>
        <w:t>“</w:t>
      </w:r>
      <w:r w:rsidRPr="00FB3102">
        <w:rPr>
          <w:rFonts w:ascii="Arial" w:hAnsi="Arial" w:cs="Arial"/>
          <w:snapToGrid w:val="0"/>
        </w:rPr>
        <w:t>312</w:t>
      </w:r>
      <w:r w:rsidRPr="00FB3102">
        <w:rPr>
          <w:rFonts w:ascii="Arial" w:hAnsi="Arial" w:cs="Arial"/>
          <w:snapToGrid w:val="0"/>
        </w:rPr>
        <w:t>项目</w:t>
      </w:r>
      <w:r w:rsidR="00FB3102" w:rsidRPr="00FB3102">
        <w:rPr>
          <w:rFonts w:ascii="宋体" w:hAnsi="宋体" w:cs="Arial"/>
          <w:snapToGrid w:val="0"/>
        </w:rPr>
        <w:t>”</w:t>
      </w:r>
      <w:r w:rsidRPr="00FB3102">
        <w:rPr>
          <w:rFonts w:ascii="Arial" w:hAnsi="Arial" w:cs="Arial"/>
          <w:snapToGrid w:val="0"/>
        </w:rPr>
        <w:t>还载有特殊规定，用于在</w:t>
      </w:r>
      <w:r w:rsidR="005845E0">
        <w:rPr>
          <w:rFonts w:ascii="Arial" w:hAnsi="Arial" w:cs="Arial"/>
          <w:snapToGrid w:val="0"/>
        </w:rPr>
        <w:t>国外</w:t>
      </w:r>
      <w:r w:rsidRPr="00FB3102">
        <w:rPr>
          <w:rFonts w:ascii="Arial" w:hAnsi="Arial" w:cs="Arial"/>
          <w:snapToGrid w:val="0"/>
        </w:rPr>
        <w:t>出现国家紧急状况是，出口研究性新药</w:t>
      </w:r>
      <w:r w:rsidR="00FB3102">
        <w:rPr>
          <w:rFonts w:ascii="Arial" w:hAnsi="Arial" w:cs="Arial"/>
          <w:snapToGrid w:val="0"/>
        </w:rPr>
        <w:t>（</w:t>
      </w:r>
      <w:r w:rsidRPr="00FB3102">
        <w:rPr>
          <w:rFonts w:ascii="Arial" w:hAnsi="Arial" w:cs="Arial"/>
          <w:snapToGrid w:val="0"/>
        </w:rPr>
        <w:t>因为该国家紧急状况要求出口研究性新药</w:t>
      </w:r>
      <w:r w:rsidR="00FB3102">
        <w:rPr>
          <w:rFonts w:ascii="Arial" w:hAnsi="Arial" w:cs="Arial"/>
          <w:snapToGrid w:val="0"/>
        </w:rPr>
        <w:t>）</w:t>
      </w:r>
      <w:r w:rsidRPr="00FB3102">
        <w:rPr>
          <w:rFonts w:ascii="Arial" w:hAnsi="Arial" w:cs="Arial"/>
          <w:snapToGrid w:val="0"/>
        </w:rPr>
        <w:t>。</w:t>
      </w:r>
      <w:r w:rsidR="00FB3102" w:rsidRPr="00FB3102">
        <w:rPr>
          <w:rFonts w:ascii="宋体" w:hAnsi="宋体" w:cs="Arial"/>
          <w:snapToGrid w:val="0"/>
        </w:rPr>
        <w:t>“</w:t>
      </w:r>
      <w:r w:rsidRPr="00FB3102">
        <w:rPr>
          <w:rFonts w:ascii="Arial" w:hAnsi="Arial" w:cs="Arial"/>
          <w:snapToGrid w:val="0"/>
        </w:rPr>
        <w:t>312</w:t>
      </w:r>
      <w:r w:rsidRPr="00FB3102">
        <w:rPr>
          <w:rFonts w:ascii="Arial" w:hAnsi="Arial" w:cs="Arial"/>
          <w:snapToGrid w:val="0"/>
        </w:rPr>
        <w:t>项目</w:t>
      </w:r>
      <w:r w:rsidR="00FB3102" w:rsidRPr="00FB3102">
        <w:rPr>
          <w:rFonts w:ascii="宋体" w:hAnsi="宋体" w:cs="Arial"/>
          <w:snapToGrid w:val="0"/>
        </w:rPr>
        <w:t>”</w:t>
      </w:r>
      <w:r w:rsidRPr="00FB3102">
        <w:rPr>
          <w:rFonts w:ascii="Arial" w:hAnsi="Arial" w:cs="Arial"/>
          <w:snapToGrid w:val="0"/>
        </w:rPr>
        <w:t>规定的</w:t>
      </w:r>
      <w:r w:rsidR="00FB3102" w:rsidRPr="00FB3102">
        <w:rPr>
          <w:rFonts w:ascii="宋体" w:hAnsi="宋体" w:cs="Arial"/>
          <w:snapToGrid w:val="0"/>
        </w:rPr>
        <w:t>“</w:t>
      </w:r>
      <w:r w:rsidRPr="00FB3102">
        <w:rPr>
          <w:rFonts w:ascii="Arial" w:hAnsi="Arial" w:cs="Arial"/>
          <w:snapToGrid w:val="0"/>
        </w:rPr>
        <w:t>国家紧急状况</w:t>
      </w:r>
      <w:r w:rsidR="00FB3102" w:rsidRPr="00FB3102">
        <w:rPr>
          <w:rFonts w:ascii="宋体" w:hAnsi="宋体" w:cs="Arial"/>
          <w:snapToGrid w:val="0"/>
        </w:rPr>
        <w:t>”</w:t>
      </w:r>
      <w:r w:rsidRPr="00FB3102">
        <w:rPr>
          <w:rFonts w:ascii="Arial" w:hAnsi="Arial" w:cs="Arial"/>
          <w:snapToGrid w:val="0"/>
        </w:rPr>
        <w:t>有以下两种。在第一种状况中，预期可能出现国家紧急状况的</w:t>
      </w:r>
      <w:r w:rsidR="005845E0">
        <w:rPr>
          <w:rFonts w:ascii="Arial" w:hAnsi="Arial" w:cs="Arial"/>
          <w:snapToGrid w:val="0"/>
        </w:rPr>
        <w:t>国外</w:t>
      </w:r>
      <w:r w:rsidRPr="00FB3102">
        <w:rPr>
          <w:rFonts w:ascii="Arial" w:hAnsi="Arial" w:cs="Arial"/>
          <w:snapToGrid w:val="0"/>
        </w:rPr>
        <w:t>将储存该研究性新药，以便在出现国家紧急状况时，此类药品随时可用。在第二种状况中，</w:t>
      </w:r>
      <w:r w:rsidR="005845E0">
        <w:rPr>
          <w:rFonts w:ascii="Arial" w:hAnsi="Arial" w:cs="Arial"/>
          <w:snapToGrid w:val="0"/>
        </w:rPr>
        <w:t>国外</w:t>
      </w:r>
      <w:r w:rsidRPr="00FB3102">
        <w:rPr>
          <w:rFonts w:ascii="Arial" w:hAnsi="Arial" w:cs="Arial"/>
          <w:snapToGrid w:val="0"/>
        </w:rPr>
        <w:t>出现突发和紧急国家紧急状况，需要使用研究性新药。由于对恐怖袭击中可能使用生物、化学或其他武器以及突然出现新疾病的担忧日益增加，</w:t>
      </w:r>
      <w:r w:rsidRPr="00FB3102">
        <w:rPr>
          <w:rFonts w:ascii="Arial" w:hAnsi="Arial" w:cs="Arial"/>
          <w:snapToGrid w:val="0"/>
        </w:rPr>
        <w:t>FDA</w:t>
      </w:r>
      <w:r w:rsidRPr="00FB3102">
        <w:rPr>
          <w:rFonts w:ascii="Arial" w:hAnsi="Arial" w:cs="Arial"/>
          <w:snapToGrid w:val="0"/>
        </w:rPr>
        <w:t>在</w:t>
      </w:r>
      <w:r w:rsidR="00FB3102" w:rsidRPr="00FB3102">
        <w:rPr>
          <w:rFonts w:ascii="宋体" w:hAnsi="宋体" w:cs="Arial"/>
          <w:snapToGrid w:val="0"/>
        </w:rPr>
        <w:t>“</w:t>
      </w:r>
      <w:r w:rsidRPr="00FB3102">
        <w:rPr>
          <w:rFonts w:ascii="Arial" w:hAnsi="Arial" w:cs="Arial"/>
          <w:snapToGrid w:val="0"/>
        </w:rPr>
        <w:t>312</w:t>
      </w:r>
      <w:r w:rsidRPr="00FB3102">
        <w:rPr>
          <w:rFonts w:ascii="Arial" w:hAnsi="Arial" w:cs="Arial"/>
          <w:snapToGrid w:val="0"/>
        </w:rPr>
        <w:t>项目</w:t>
      </w:r>
      <w:r w:rsidR="00FB3102" w:rsidRPr="00FB3102">
        <w:rPr>
          <w:rFonts w:ascii="宋体" w:hAnsi="宋体" w:cs="Arial"/>
          <w:snapToGrid w:val="0"/>
        </w:rPr>
        <w:t>”</w:t>
      </w:r>
      <w:r w:rsidRPr="00FB3102">
        <w:rPr>
          <w:rFonts w:ascii="Arial" w:hAnsi="Arial" w:cs="Arial"/>
          <w:snapToGrid w:val="0"/>
        </w:rPr>
        <w:t>中加入了</w:t>
      </w:r>
      <w:r w:rsidR="00FB3102" w:rsidRPr="00FB3102">
        <w:rPr>
          <w:rFonts w:ascii="宋体" w:hAnsi="宋体" w:cs="Arial"/>
          <w:snapToGrid w:val="0"/>
        </w:rPr>
        <w:t>“</w:t>
      </w:r>
      <w:r w:rsidRPr="00FB3102">
        <w:rPr>
          <w:rFonts w:ascii="Arial" w:hAnsi="Arial" w:cs="Arial"/>
          <w:snapToGrid w:val="0"/>
        </w:rPr>
        <w:t>国家紧急状况</w:t>
      </w:r>
      <w:r w:rsidR="00FB3102" w:rsidRPr="00FB3102">
        <w:rPr>
          <w:rFonts w:ascii="宋体" w:hAnsi="宋体" w:cs="Arial"/>
          <w:snapToGrid w:val="0"/>
        </w:rPr>
        <w:t>”</w:t>
      </w:r>
      <w:r w:rsidRPr="00FB3102">
        <w:rPr>
          <w:rFonts w:ascii="Arial" w:hAnsi="Arial" w:cs="Arial"/>
          <w:snapToGrid w:val="0"/>
        </w:rPr>
        <w:t>规定。</w:t>
      </w:r>
      <w:r w:rsidR="00FB3102" w:rsidRPr="00FB3102">
        <w:rPr>
          <w:rFonts w:ascii="宋体" w:hAnsi="宋体" w:cs="Arial"/>
          <w:snapToGrid w:val="0"/>
        </w:rPr>
        <w:t>“</w:t>
      </w:r>
      <w:r w:rsidRPr="00FB3102">
        <w:rPr>
          <w:rFonts w:ascii="Arial" w:hAnsi="Arial" w:cs="Arial"/>
          <w:snapToGrid w:val="0"/>
        </w:rPr>
        <w:t>国家紧急状况</w:t>
      </w:r>
      <w:r w:rsidR="00FB3102" w:rsidRPr="00FB3102">
        <w:rPr>
          <w:rFonts w:ascii="宋体" w:hAnsi="宋体" w:cs="Arial"/>
          <w:snapToGrid w:val="0"/>
        </w:rPr>
        <w:t>”</w:t>
      </w:r>
      <w:r w:rsidRPr="00FB3102">
        <w:rPr>
          <w:rFonts w:ascii="Arial" w:hAnsi="Arial" w:cs="Arial"/>
          <w:snapToGrid w:val="0"/>
        </w:rPr>
        <w:t>规定允许出口商根据</w:t>
      </w:r>
      <w:r w:rsidR="00FB3102" w:rsidRPr="00FB3102">
        <w:rPr>
          <w:rFonts w:ascii="宋体" w:hAnsi="宋体" w:cs="Arial"/>
          <w:snapToGrid w:val="0"/>
        </w:rPr>
        <w:t>“</w:t>
      </w:r>
      <w:r w:rsidRPr="00FB3102">
        <w:rPr>
          <w:rFonts w:ascii="Arial" w:hAnsi="Arial" w:cs="Arial"/>
          <w:snapToGrid w:val="0"/>
        </w:rPr>
        <w:t>312</w:t>
      </w:r>
      <w:r w:rsidRPr="00FB3102">
        <w:rPr>
          <w:rFonts w:ascii="Arial" w:hAnsi="Arial" w:cs="Arial"/>
          <w:snapToGrid w:val="0"/>
        </w:rPr>
        <w:t>项目</w:t>
      </w:r>
      <w:r w:rsidR="00FB3102" w:rsidRPr="00FB3102">
        <w:rPr>
          <w:rFonts w:ascii="宋体" w:hAnsi="宋体" w:cs="Arial"/>
          <w:snapToGrid w:val="0"/>
        </w:rPr>
        <w:t>”</w:t>
      </w:r>
      <w:r w:rsidRPr="00FB3102">
        <w:rPr>
          <w:rFonts w:ascii="Arial" w:hAnsi="Arial" w:cs="Arial"/>
          <w:snapToGrid w:val="0"/>
        </w:rPr>
        <w:t>出口药品，而无需进行一项或多项认证，但此规定也要求卫生和人类服务署作出某些决定，而对于库存情况，则要求</w:t>
      </w:r>
      <w:r w:rsidRPr="00FB3102">
        <w:rPr>
          <w:rFonts w:ascii="Arial" w:hAnsi="Arial" w:cs="Arial"/>
          <w:snapToGrid w:val="0"/>
        </w:rPr>
        <w:t>FDA</w:t>
      </w:r>
      <w:r w:rsidRPr="00FB3102">
        <w:rPr>
          <w:rFonts w:ascii="Arial" w:hAnsi="Arial" w:cs="Arial"/>
          <w:snapToGrid w:val="0"/>
        </w:rPr>
        <w:t>在出口前批准出口。</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自颁布</w:t>
      </w:r>
      <w:r w:rsidRPr="00FB3102">
        <w:rPr>
          <w:rFonts w:ascii="Arial" w:hAnsi="Arial" w:cs="Arial"/>
          <w:snapToGrid w:val="0"/>
        </w:rPr>
        <w:t>1996</w:t>
      </w:r>
      <w:r w:rsidRPr="00FB3102">
        <w:rPr>
          <w:rFonts w:ascii="Arial" w:hAnsi="Arial" w:cs="Arial"/>
          <w:snapToGrid w:val="0"/>
        </w:rPr>
        <w:t>年修正案以来，大部分研究性新药出口均根据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或</w:t>
      </w:r>
      <w:r w:rsidRPr="00FB3102">
        <w:rPr>
          <w:rFonts w:ascii="Arial" w:hAnsi="Arial" w:cs="Arial"/>
          <w:snapToGrid w:val="0"/>
        </w:rPr>
        <w:t>312</w:t>
      </w:r>
      <w:r w:rsidRPr="00FB3102">
        <w:rPr>
          <w:rFonts w:ascii="Arial" w:hAnsi="Arial" w:cs="Arial"/>
          <w:snapToGrid w:val="0"/>
        </w:rPr>
        <w:t>项目进行。</w:t>
      </w:r>
    </w:p>
    <w:p w:rsidR="00F71864" w:rsidRPr="00FB3102" w:rsidRDefault="00357122" w:rsidP="00C4296D">
      <w:pPr>
        <w:pStyle w:val="a4"/>
        <w:numPr>
          <w:ilvl w:val="0"/>
          <w:numId w:val="3"/>
        </w:numPr>
        <w:tabs>
          <w:tab w:val="left" w:pos="451"/>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45" w:name="_Toc498608367"/>
      <w:r w:rsidRPr="00FB3102">
        <w:rPr>
          <w:rFonts w:ascii="Arial" w:eastAsia="宋体" w:hAnsi="Arial" w:cs="Arial"/>
          <w:i/>
          <w:snapToGrid w:val="0"/>
          <w:sz w:val="24"/>
        </w:rPr>
        <w:t>1996</w:t>
      </w:r>
      <w:r w:rsidRPr="00FB3102">
        <w:rPr>
          <w:rFonts w:ascii="Arial" w:eastAsia="宋体" w:hAnsi="Arial" w:cs="Arial"/>
          <w:i/>
          <w:snapToGrid w:val="0"/>
          <w:sz w:val="24"/>
        </w:rPr>
        <w:t>年修正案对研究性器械出口的影响</w:t>
      </w:r>
      <w:bookmarkEnd w:id="45"/>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年修正案也大大影响了研究性器械出口。</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c</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允许企业将未批准器械出口至任何非所列国家用于临床研究，而无需事先获得</w:t>
      </w:r>
      <w:r w:rsidRPr="00FB3102">
        <w:rPr>
          <w:rFonts w:ascii="Arial" w:hAnsi="Arial" w:cs="Arial"/>
          <w:snapToGrid w:val="0"/>
        </w:rPr>
        <w:t>FDA</w:t>
      </w:r>
      <w:r w:rsidRPr="00FB3102">
        <w:rPr>
          <w:rFonts w:ascii="Arial" w:hAnsi="Arial" w:cs="Arial"/>
          <w:snapToGrid w:val="0"/>
        </w:rPr>
        <w:t>批准或拥有</w:t>
      </w:r>
      <w:r w:rsidRPr="00FB3102">
        <w:rPr>
          <w:rFonts w:ascii="Arial" w:hAnsi="Arial" w:cs="Arial"/>
          <w:snapToGrid w:val="0"/>
        </w:rPr>
        <w:t>IDE</w:t>
      </w:r>
      <w:r w:rsidRPr="00FB3102">
        <w:rPr>
          <w:rFonts w:ascii="Arial" w:hAnsi="Arial" w:cs="Arial"/>
          <w:snapToGrid w:val="0"/>
        </w:rPr>
        <w:t>。对于药品，器械必须按照</w:t>
      </w:r>
      <w:r w:rsidR="005845E0">
        <w:rPr>
          <w:rFonts w:ascii="Arial" w:hAnsi="Arial" w:cs="Arial"/>
          <w:snapToGrid w:val="0"/>
        </w:rPr>
        <w:t>国外</w:t>
      </w:r>
      <w:r w:rsidRPr="00FB3102">
        <w:rPr>
          <w:rFonts w:ascii="Arial" w:hAnsi="Arial" w:cs="Arial"/>
          <w:snapToGrid w:val="0"/>
        </w:rPr>
        <w:t>法律出口，且出口须符合</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实</w:t>
      </w:r>
      <w:r w:rsidRPr="00FB3102">
        <w:rPr>
          <w:rFonts w:ascii="Arial" w:hAnsi="Arial" w:cs="Arial"/>
          <w:snapToGrid w:val="0"/>
        </w:rPr>
        <w:t>施的</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的记录保存要求。</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但是，与药品出口情况不同，</w:t>
      </w:r>
      <w:r w:rsidRPr="00FB3102">
        <w:rPr>
          <w:rFonts w:ascii="Arial" w:hAnsi="Arial" w:cs="Arial"/>
          <w:snapToGrid w:val="0"/>
        </w:rPr>
        <w:t>1996</w:t>
      </w:r>
      <w:r w:rsidRPr="00FB3102">
        <w:rPr>
          <w:rFonts w:ascii="Arial" w:hAnsi="Arial" w:cs="Arial"/>
          <w:snapToGrid w:val="0"/>
        </w:rPr>
        <w:t>年修正案允许器械公司根据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或</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条出口器械。应注意选择授权方式，因为该法各条款均拥有自己的法律要求。</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例如，如果</w:t>
      </w:r>
      <w:r w:rsidRPr="00FB3102">
        <w:rPr>
          <w:rFonts w:ascii="Arial" w:hAnsi="Arial" w:cs="Arial"/>
          <w:snapToGrid w:val="0"/>
        </w:rPr>
        <w:t>F</w:t>
      </w:r>
      <w:r w:rsidRPr="00FB3102">
        <w:rPr>
          <w:rFonts w:ascii="Arial" w:hAnsi="Arial" w:cs="Arial"/>
          <w:snapToGrid w:val="0"/>
        </w:rPr>
        <w:t>公司想要将未批准器械出口至所列国家用于临床研究，其可以：</w:t>
      </w:r>
    </w:p>
    <w:p w:rsidR="00F71864" w:rsidRPr="00FB3102" w:rsidRDefault="00357122" w:rsidP="00024526">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根据</w:t>
      </w:r>
      <w:r w:rsidR="006358A4">
        <w:rPr>
          <w:rFonts w:ascii="Arial" w:eastAsia="宋体" w:hAnsi="Arial" w:cs="Arial"/>
          <w:snapToGrid w:val="0"/>
          <w:sz w:val="24"/>
        </w:rPr>
        <w:t>该法案第</w:t>
      </w:r>
      <w:r w:rsidRPr="00FB3102">
        <w:rPr>
          <w:rFonts w:ascii="Arial" w:eastAsia="宋体" w:hAnsi="Arial" w:cs="Arial"/>
          <w:snapToGrid w:val="0"/>
          <w:sz w:val="24"/>
        </w:rPr>
        <w:t>801</w:t>
      </w:r>
      <w:r w:rsidR="00FB3102">
        <w:rPr>
          <w:rFonts w:ascii="Arial" w:eastAsia="宋体" w:hAnsi="Arial" w:cs="Arial"/>
          <w:snapToGrid w:val="0"/>
          <w:sz w:val="24"/>
        </w:rPr>
        <w:t>（</w:t>
      </w:r>
      <w:r w:rsidR="00FB3102" w:rsidRPr="00FB3102">
        <w:rPr>
          <w:rFonts w:ascii="Arial" w:eastAsia="宋体" w:hAnsi="Arial" w:cs="Arial"/>
          <w:snapToGrid w:val="0"/>
          <w:sz w:val="24"/>
        </w:rPr>
        <w:t>e</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出口器械。根据此规定，出口商需要遵守该法案第</w:t>
      </w:r>
      <w:r w:rsidRPr="00FB3102">
        <w:rPr>
          <w:rFonts w:ascii="Arial" w:eastAsia="宋体" w:hAnsi="Arial" w:cs="Arial"/>
          <w:snapToGrid w:val="0"/>
          <w:sz w:val="24"/>
        </w:rPr>
        <w:t>80</w:t>
      </w:r>
      <w:r w:rsidR="00FB3102" w:rsidRPr="00FB3102">
        <w:rPr>
          <w:rFonts w:ascii="Arial" w:eastAsia="宋体" w:hAnsi="Arial" w:cs="Arial"/>
          <w:snapToGrid w:val="0"/>
          <w:sz w:val="24"/>
        </w:rPr>
        <w:t>1</w:t>
      </w:r>
      <w:r w:rsidR="00FB3102">
        <w:rPr>
          <w:rFonts w:ascii="Arial" w:eastAsia="宋体" w:hAnsi="Arial" w:cs="Arial"/>
          <w:snapToGrid w:val="0"/>
          <w:sz w:val="24"/>
        </w:rPr>
        <w:t xml:space="preserve"> </w:t>
      </w:r>
      <w:r w:rsidR="00842A02">
        <w:rPr>
          <w:rFonts w:ascii="Arial" w:eastAsia="宋体" w:hAnsi="Arial" w:cs="Arial"/>
          <w:snapToGrid w:val="0"/>
          <w:sz w:val="24"/>
        </w:rPr>
        <w:t>（</w:t>
      </w:r>
      <w:r w:rsidR="00FB3102" w:rsidRPr="00FB3102">
        <w:rPr>
          <w:rFonts w:ascii="Arial" w:eastAsia="宋体" w:hAnsi="Arial" w:cs="Arial"/>
          <w:snapToGrid w:val="0"/>
          <w:sz w:val="24"/>
        </w:rPr>
        <w:t>e</w:t>
      </w:r>
      <w:r w:rsidR="00842A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的规定，且根据器械类型，其可能必须遵守</w:t>
      </w:r>
      <w:r w:rsidR="006358A4">
        <w:rPr>
          <w:rFonts w:ascii="Arial" w:eastAsia="宋体" w:hAnsi="Arial" w:cs="Arial"/>
          <w:snapToGrid w:val="0"/>
          <w:sz w:val="24"/>
        </w:rPr>
        <w:t>该法案第</w:t>
      </w:r>
      <w:r w:rsidRPr="00FB3102">
        <w:rPr>
          <w:rFonts w:ascii="Arial" w:eastAsia="宋体" w:hAnsi="Arial" w:cs="Arial"/>
          <w:snapToGrid w:val="0"/>
          <w:sz w:val="24"/>
        </w:rPr>
        <w:t>80</w:t>
      </w:r>
      <w:r w:rsidR="00FB3102" w:rsidRPr="00FB3102">
        <w:rPr>
          <w:rFonts w:ascii="Arial" w:eastAsia="宋体" w:hAnsi="Arial" w:cs="Arial"/>
          <w:snapToGrid w:val="0"/>
          <w:sz w:val="24"/>
        </w:rPr>
        <w:t>1</w:t>
      </w:r>
      <w:r w:rsidR="00FB3102">
        <w:rPr>
          <w:rFonts w:ascii="Arial" w:eastAsia="宋体" w:hAnsi="Arial" w:cs="Arial"/>
          <w:snapToGrid w:val="0"/>
          <w:sz w:val="24"/>
        </w:rPr>
        <w:t xml:space="preserve"> </w:t>
      </w:r>
      <w:r w:rsidR="00842A02">
        <w:rPr>
          <w:rFonts w:ascii="Arial" w:eastAsia="宋体" w:hAnsi="Arial" w:cs="Arial"/>
          <w:snapToGrid w:val="0"/>
          <w:sz w:val="24"/>
        </w:rPr>
        <w:t>（</w:t>
      </w:r>
      <w:r w:rsidR="00FB3102" w:rsidRPr="00FB3102">
        <w:rPr>
          <w:rFonts w:ascii="Arial" w:eastAsia="宋体" w:hAnsi="Arial" w:cs="Arial"/>
          <w:snapToGrid w:val="0"/>
          <w:sz w:val="24"/>
        </w:rPr>
        <w:t>e</w:t>
      </w:r>
      <w:r w:rsidR="00842A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2</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的规定，并提交相关信息，以便</w:t>
      </w:r>
      <w:r w:rsidRPr="00FB3102">
        <w:rPr>
          <w:rFonts w:ascii="Arial" w:eastAsia="宋体" w:hAnsi="Arial" w:cs="Arial"/>
          <w:snapToGrid w:val="0"/>
          <w:sz w:val="24"/>
        </w:rPr>
        <w:t>FDA</w:t>
      </w:r>
      <w:r w:rsidRPr="00FB3102">
        <w:rPr>
          <w:rFonts w:ascii="Arial" w:eastAsia="宋体" w:hAnsi="Arial" w:cs="Arial"/>
          <w:snapToGrid w:val="0"/>
          <w:sz w:val="24"/>
        </w:rPr>
        <w:t>确定出口不会损害公共卫生和安全，且</w:t>
      </w:r>
      <w:r w:rsidR="005845E0">
        <w:rPr>
          <w:rFonts w:ascii="Arial" w:eastAsia="宋体" w:hAnsi="Arial" w:cs="Arial"/>
          <w:snapToGrid w:val="0"/>
          <w:sz w:val="24"/>
        </w:rPr>
        <w:t>国外</w:t>
      </w:r>
      <w:r w:rsidRPr="00FB3102">
        <w:rPr>
          <w:rFonts w:ascii="Arial" w:eastAsia="宋体" w:hAnsi="Arial" w:cs="Arial"/>
          <w:snapToGrid w:val="0"/>
          <w:sz w:val="24"/>
        </w:rPr>
        <w:t>批准出口，或</w:t>
      </w:r>
    </w:p>
    <w:p w:rsidR="00F71864" w:rsidRPr="00FB3102" w:rsidRDefault="00357122" w:rsidP="00024526">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rPr>
      </w:pPr>
      <w:r w:rsidRPr="00FB3102">
        <w:rPr>
          <w:rFonts w:ascii="Arial" w:eastAsia="宋体" w:hAnsi="Arial" w:cs="Arial"/>
          <w:snapToGrid w:val="0"/>
          <w:sz w:val="24"/>
        </w:rPr>
        <w:t>如果器械已在任何所列国家获得有效上市授权，则根据股份第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b</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A</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出口器械。</w:t>
      </w:r>
      <w:r w:rsidR="006358A4">
        <w:rPr>
          <w:rFonts w:ascii="Arial" w:eastAsia="宋体" w:hAnsi="Arial" w:cs="Arial"/>
          <w:snapToGrid w:val="0"/>
          <w:sz w:val="24"/>
        </w:rPr>
        <w:t>该法案第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b</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A</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允许出口未批准器械用于任何用途，但该器械必须符合</w:t>
      </w:r>
      <w:r w:rsidR="005845E0">
        <w:rPr>
          <w:rFonts w:ascii="Arial" w:eastAsia="宋体" w:hAnsi="Arial" w:cs="Arial"/>
          <w:snapToGrid w:val="0"/>
          <w:sz w:val="24"/>
        </w:rPr>
        <w:t>国外</w:t>
      </w:r>
      <w:r w:rsidRPr="00FB3102">
        <w:rPr>
          <w:rFonts w:ascii="Arial" w:eastAsia="宋体" w:hAnsi="Arial" w:cs="Arial"/>
          <w:snapToGrid w:val="0"/>
          <w:sz w:val="24"/>
        </w:rPr>
        <w:t>法律，且已在所列国家获得有效上市授权。只要器械符合</w:t>
      </w:r>
      <w:r w:rsidR="005845E0">
        <w:rPr>
          <w:rFonts w:ascii="Arial" w:eastAsia="宋体" w:hAnsi="Arial" w:cs="Arial"/>
          <w:snapToGrid w:val="0"/>
          <w:sz w:val="24"/>
        </w:rPr>
        <w:t>国外</w:t>
      </w:r>
      <w:r w:rsidRPr="00FB3102">
        <w:rPr>
          <w:rFonts w:ascii="Arial" w:eastAsia="宋体" w:hAnsi="Arial" w:cs="Arial"/>
          <w:snapToGrid w:val="0"/>
          <w:sz w:val="24"/>
        </w:rPr>
        <w:t>法律，且已在所列国家获得有效上市授权，则可根据</w:t>
      </w:r>
      <w:r w:rsidR="006358A4">
        <w:rPr>
          <w:rFonts w:ascii="Arial" w:eastAsia="宋体" w:hAnsi="Arial" w:cs="Arial"/>
          <w:snapToGrid w:val="0"/>
          <w:sz w:val="24"/>
        </w:rPr>
        <w:t>该法案第</w:t>
      </w:r>
      <w:r w:rsidRPr="00FB3102">
        <w:rPr>
          <w:rFonts w:ascii="Arial" w:eastAsia="宋体" w:hAnsi="Arial" w:cs="Arial"/>
          <w:snapToGrid w:val="0"/>
          <w:sz w:val="24"/>
        </w:rPr>
        <w:t>80</w:t>
      </w:r>
      <w:r w:rsidR="00FB3102" w:rsidRPr="00FB3102">
        <w:rPr>
          <w:rFonts w:ascii="Arial" w:eastAsia="宋体" w:hAnsi="Arial" w:cs="Arial"/>
          <w:snapToGrid w:val="0"/>
          <w:sz w:val="24"/>
        </w:rPr>
        <w:t>2</w:t>
      </w:r>
      <w:r w:rsidR="00FB3102">
        <w:rPr>
          <w:rFonts w:ascii="Arial" w:eastAsia="宋体" w:hAnsi="Arial" w:cs="Arial"/>
          <w:snapToGrid w:val="0"/>
          <w:sz w:val="24"/>
        </w:rPr>
        <w:t xml:space="preserve"> </w:t>
      </w:r>
      <w:r w:rsidR="00842A02">
        <w:rPr>
          <w:rFonts w:ascii="Arial" w:eastAsia="宋体" w:hAnsi="Arial" w:cs="Arial"/>
          <w:snapToGrid w:val="0"/>
          <w:sz w:val="24"/>
        </w:rPr>
        <w:t>（</w:t>
      </w:r>
      <w:r w:rsidR="00FB3102" w:rsidRPr="00FB3102">
        <w:rPr>
          <w:rFonts w:ascii="Arial" w:eastAsia="宋体" w:hAnsi="Arial" w:cs="Arial"/>
          <w:snapToGrid w:val="0"/>
          <w:sz w:val="24"/>
        </w:rPr>
        <w:t>b</w:t>
      </w:r>
      <w:r w:rsidR="00842A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将产品出口至非所列国家。使用此选项进行的出口必须符合</w:t>
      </w:r>
      <w:r w:rsidR="006358A4">
        <w:rPr>
          <w:rFonts w:ascii="Arial" w:eastAsia="宋体" w:hAnsi="Arial" w:cs="Arial"/>
          <w:snapToGrid w:val="0"/>
          <w:sz w:val="24"/>
        </w:rPr>
        <w:t>该法案第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f</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的基本出口要求</w:t>
      </w:r>
      <w:r w:rsidR="00FB3102">
        <w:rPr>
          <w:rFonts w:ascii="Arial" w:eastAsia="宋体" w:hAnsi="Arial" w:cs="Arial"/>
          <w:snapToGrid w:val="0"/>
          <w:sz w:val="24"/>
        </w:rPr>
        <w:t>（</w:t>
      </w:r>
      <w:r w:rsidRPr="00FB3102">
        <w:rPr>
          <w:rFonts w:ascii="Arial" w:eastAsia="宋体" w:hAnsi="Arial" w:cs="Arial"/>
          <w:snapToGrid w:val="0"/>
          <w:sz w:val="24"/>
        </w:rPr>
        <w:t>例如，</w:t>
      </w:r>
      <w:r w:rsidR="00FB3102" w:rsidRPr="00FB3102">
        <w:rPr>
          <w:rFonts w:ascii="宋体" w:eastAsia="宋体" w:hAnsi="宋体" w:cs="Arial"/>
          <w:snapToGrid w:val="0"/>
          <w:sz w:val="24"/>
        </w:rPr>
        <w:t>“</w:t>
      </w:r>
      <w:r w:rsidRPr="00FB3102">
        <w:rPr>
          <w:rFonts w:ascii="Arial" w:eastAsia="宋体" w:hAnsi="Arial" w:cs="Arial"/>
          <w:snapToGrid w:val="0"/>
          <w:sz w:val="24"/>
        </w:rPr>
        <w:t>基本符合</w:t>
      </w:r>
      <w:r w:rsidR="00FB3102" w:rsidRPr="00FB3102">
        <w:rPr>
          <w:rFonts w:ascii="宋体" w:eastAsia="宋体" w:hAnsi="宋体" w:cs="Arial"/>
          <w:snapToGrid w:val="0"/>
          <w:sz w:val="24"/>
        </w:rPr>
        <w:t>”</w:t>
      </w:r>
      <w:r w:rsidRPr="00FB3102">
        <w:rPr>
          <w:rFonts w:ascii="Arial" w:eastAsia="宋体" w:hAnsi="Arial" w:cs="Arial"/>
          <w:snapToGrid w:val="0"/>
          <w:sz w:val="24"/>
        </w:rPr>
        <w:t>cGMP</w:t>
      </w:r>
      <w:r w:rsidRPr="00FB3102">
        <w:rPr>
          <w:rFonts w:ascii="Arial" w:eastAsia="宋体" w:hAnsi="Arial" w:cs="Arial"/>
          <w:snapToGrid w:val="0"/>
          <w:sz w:val="24"/>
        </w:rPr>
        <w:t>或符合部长认可的公认国际标准组织认证的国际标准，以及遵守</w:t>
      </w:r>
      <w:r w:rsidR="006358A4">
        <w:rPr>
          <w:rFonts w:ascii="Arial" w:eastAsia="宋体" w:hAnsi="Arial" w:cs="Arial"/>
          <w:snapToGrid w:val="0"/>
          <w:sz w:val="24"/>
        </w:rPr>
        <w:t>该法案第</w:t>
      </w:r>
      <w:r w:rsidRPr="00FB3102">
        <w:rPr>
          <w:rFonts w:ascii="Arial" w:eastAsia="宋体" w:hAnsi="Arial" w:cs="Arial"/>
          <w:snapToGrid w:val="0"/>
          <w:sz w:val="24"/>
        </w:rPr>
        <w:t>80</w:t>
      </w:r>
      <w:r w:rsidR="00FB3102" w:rsidRPr="00FB3102">
        <w:rPr>
          <w:rFonts w:ascii="Arial" w:eastAsia="宋体" w:hAnsi="Arial" w:cs="Arial"/>
          <w:snapToGrid w:val="0"/>
          <w:sz w:val="24"/>
        </w:rPr>
        <w:t>1</w:t>
      </w:r>
      <w:r w:rsidR="00FB3102">
        <w:rPr>
          <w:rFonts w:ascii="Arial" w:eastAsia="宋体" w:hAnsi="Arial" w:cs="Arial"/>
          <w:snapToGrid w:val="0"/>
          <w:sz w:val="24"/>
        </w:rPr>
        <w:t xml:space="preserve"> </w:t>
      </w:r>
      <w:r w:rsidR="00842A02">
        <w:rPr>
          <w:rFonts w:ascii="Arial" w:eastAsia="宋体" w:hAnsi="Arial" w:cs="Arial"/>
          <w:snapToGrid w:val="0"/>
          <w:sz w:val="24"/>
        </w:rPr>
        <w:t>（</w:t>
      </w:r>
      <w:r w:rsidR="00FB3102" w:rsidRPr="00FB3102">
        <w:rPr>
          <w:rFonts w:ascii="Arial" w:eastAsia="宋体" w:hAnsi="Arial" w:cs="Arial"/>
          <w:snapToGrid w:val="0"/>
          <w:sz w:val="24"/>
        </w:rPr>
        <w:t>e</w:t>
      </w:r>
      <w:r w:rsidR="00842A02">
        <w:rPr>
          <w:rFonts w:ascii="Arial" w:eastAsia="宋体" w:hAnsi="Arial" w:cs="Arial"/>
          <w:snapToGrid w:val="0"/>
          <w:sz w:val="24"/>
        </w:rPr>
        <w:t>）</w:t>
      </w:r>
      <w:r w:rsidR="00FB3102">
        <w:rPr>
          <w:rFonts w:ascii="Arial" w:eastAsia="宋体" w:hAnsi="Arial" w:cs="Arial"/>
          <w:snapToGrid w:val="0"/>
          <w:sz w:val="24"/>
        </w:rPr>
        <w:t>（</w:t>
      </w:r>
      <w:r w:rsidR="00FB3102" w:rsidRPr="00FB3102">
        <w:rPr>
          <w:rFonts w:ascii="Arial" w:eastAsia="宋体" w:hAnsi="Arial" w:cs="Arial"/>
          <w:snapToGrid w:val="0"/>
          <w:sz w:val="24"/>
        </w:rPr>
        <w:t>1</w:t>
      </w:r>
      <w:r w:rsidR="00FB3102">
        <w:rPr>
          <w:rFonts w:ascii="Arial" w:eastAsia="宋体" w:hAnsi="Arial" w:cs="Arial"/>
          <w:snapToGrid w:val="0"/>
          <w:sz w:val="24"/>
        </w:rPr>
        <w:t>）</w:t>
      </w:r>
      <w:r w:rsidR="00FB3102" w:rsidRPr="00FB3102">
        <w:rPr>
          <w:rFonts w:ascii="Arial" w:eastAsia="宋体" w:hAnsi="Arial" w:cs="Arial"/>
          <w:snapToGrid w:val="0"/>
          <w:sz w:val="24"/>
        </w:rPr>
        <w:t>条</w:t>
      </w:r>
      <w:r w:rsidR="00FB3102">
        <w:rPr>
          <w:rFonts w:ascii="Arial" w:eastAsia="宋体" w:hAnsi="Arial" w:cs="Arial"/>
          <w:snapToGrid w:val="0"/>
          <w:sz w:val="24"/>
        </w:rPr>
        <w:t>）</w:t>
      </w:r>
      <w:r w:rsidRPr="00FB3102">
        <w:rPr>
          <w:rFonts w:ascii="Arial" w:eastAsia="宋体" w:hAnsi="Arial" w:cs="Arial"/>
          <w:snapToGrid w:val="0"/>
          <w:sz w:val="24"/>
        </w:rPr>
        <w:t>以及</w:t>
      </w:r>
      <w:r w:rsidR="006358A4">
        <w:rPr>
          <w:rFonts w:ascii="Arial" w:eastAsia="宋体" w:hAnsi="Arial" w:cs="Arial"/>
          <w:snapToGrid w:val="0"/>
          <w:sz w:val="24"/>
        </w:rPr>
        <w:t>该法案第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g</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的通知和记录保存要求，或</w:t>
      </w:r>
    </w:p>
    <w:p w:rsidR="00024526" w:rsidRDefault="00024526">
      <w:pPr>
        <w:rPr>
          <w:rFonts w:ascii="Arial" w:eastAsia="宋体" w:hAnsi="Arial" w:cs="Arial"/>
          <w:snapToGrid w:val="0"/>
          <w:sz w:val="24"/>
          <w:szCs w:val="24"/>
        </w:rPr>
      </w:pPr>
      <w:r>
        <w:rPr>
          <w:rFonts w:ascii="Arial" w:eastAsia="宋体" w:hAnsi="Arial" w:cs="Arial"/>
          <w:snapToGrid w:val="0"/>
          <w:sz w:val="24"/>
          <w:szCs w:val="24"/>
        </w:rPr>
        <w:br w:type="page"/>
      </w:r>
    </w:p>
    <w:p w:rsidR="00F71864" w:rsidRPr="00FB3102" w:rsidRDefault="00357122" w:rsidP="00024526">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lastRenderedPageBreak/>
        <w:t>根据</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802</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c</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将器械出口至所列国家，而无需事先获得</w:t>
      </w:r>
      <w:r w:rsidRPr="00FB3102">
        <w:rPr>
          <w:rFonts w:ascii="Arial" w:eastAsia="宋体" w:hAnsi="Arial" w:cs="Arial"/>
          <w:snapToGrid w:val="0"/>
          <w:sz w:val="24"/>
          <w:szCs w:val="24"/>
        </w:rPr>
        <w:t>FDA</w:t>
      </w:r>
      <w:r w:rsidRPr="00FB3102">
        <w:rPr>
          <w:rFonts w:ascii="Arial" w:eastAsia="宋体" w:hAnsi="Arial" w:cs="Arial"/>
          <w:snapToGrid w:val="0"/>
          <w:sz w:val="24"/>
          <w:szCs w:val="24"/>
        </w:rPr>
        <w:t>批准或向</w:t>
      </w:r>
      <w:r w:rsidRPr="00FB3102">
        <w:rPr>
          <w:rFonts w:ascii="Arial" w:eastAsia="宋体" w:hAnsi="Arial" w:cs="Arial"/>
          <w:snapToGrid w:val="0"/>
          <w:sz w:val="24"/>
          <w:szCs w:val="24"/>
        </w:rPr>
        <w:t>FDA</w:t>
      </w:r>
      <w:r w:rsidRPr="00FB3102">
        <w:rPr>
          <w:rFonts w:ascii="Arial" w:eastAsia="宋体" w:hAnsi="Arial" w:cs="Arial"/>
          <w:snapToGrid w:val="0"/>
          <w:sz w:val="24"/>
          <w:szCs w:val="24"/>
        </w:rPr>
        <w:t>提交任何信息。但是，使用此选项时，必须遵守</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802</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f</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的基本出口要求以及</w:t>
      </w:r>
      <w:r w:rsidR="006358A4">
        <w:rPr>
          <w:rFonts w:ascii="Arial" w:eastAsia="宋体" w:hAnsi="Arial" w:cs="Arial"/>
          <w:snapToGrid w:val="0"/>
          <w:sz w:val="24"/>
          <w:szCs w:val="24"/>
        </w:rPr>
        <w:t>该法案第</w:t>
      </w:r>
      <w:r w:rsidRPr="00FB3102">
        <w:rPr>
          <w:rFonts w:ascii="Arial" w:eastAsia="宋体" w:hAnsi="Arial" w:cs="Arial"/>
          <w:snapToGrid w:val="0"/>
          <w:sz w:val="24"/>
          <w:szCs w:val="24"/>
        </w:rPr>
        <w:t>802</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g</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条</w:t>
      </w:r>
      <w:r w:rsidRPr="00FB3102">
        <w:rPr>
          <w:rFonts w:ascii="Arial" w:eastAsia="宋体" w:hAnsi="Arial" w:cs="Arial"/>
          <w:snapToGrid w:val="0"/>
          <w:sz w:val="24"/>
          <w:szCs w:val="24"/>
        </w:rPr>
        <w:t>和</w:t>
      </w:r>
      <w:r w:rsidRPr="00FB3102">
        <w:rPr>
          <w:rFonts w:ascii="Arial" w:eastAsia="宋体" w:hAnsi="Arial" w:cs="Arial"/>
          <w:snapToGrid w:val="0"/>
          <w:sz w:val="24"/>
          <w:szCs w:val="24"/>
        </w:rPr>
        <w:t>§101</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e</w:t>
      </w:r>
      <w:r w:rsidR="00FB3102">
        <w:rPr>
          <w:rFonts w:ascii="Arial" w:eastAsia="宋体" w:hAnsi="Arial" w:cs="Arial"/>
          <w:snapToGrid w:val="0"/>
          <w:sz w:val="24"/>
          <w:szCs w:val="24"/>
        </w:rPr>
        <w:t>）</w:t>
      </w:r>
      <w:r w:rsidR="00FB3102" w:rsidRPr="00FB3102">
        <w:rPr>
          <w:rFonts w:ascii="Arial" w:eastAsia="宋体" w:hAnsi="Arial" w:cs="Arial"/>
          <w:snapToGrid w:val="0"/>
          <w:sz w:val="24"/>
          <w:szCs w:val="24"/>
        </w:rPr>
        <w:t>中</w:t>
      </w:r>
      <w:r w:rsidRPr="00FB3102">
        <w:rPr>
          <w:rFonts w:ascii="Arial" w:eastAsia="宋体" w:hAnsi="Arial" w:cs="Arial"/>
          <w:snapToGrid w:val="0"/>
          <w:sz w:val="24"/>
          <w:szCs w:val="24"/>
        </w:rPr>
        <w:t>的记录保存要求。</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CFR§818.18</w:t>
      </w:r>
      <w:r w:rsidRPr="00FB3102">
        <w:rPr>
          <w:rFonts w:ascii="Arial" w:hAnsi="Arial" w:cs="Arial"/>
          <w:snapToGrid w:val="0"/>
        </w:rPr>
        <w:t>的</w:t>
      </w:r>
      <w:r w:rsidRPr="00FB3102">
        <w:rPr>
          <w:rFonts w:ascii="Arial" w:hAnsi="Arial" w:cs="Arial"/>
          <w:snapToGrid w:val="0"/>
        </w:rPr>
        <w:t>FDA</w:t>
      </w:r>
      <w:r w:rsidRPr="00FB3102">
        <w:rPr>
          <w:rFonts w:ascii="Arial" w:hAnsi="Arial" w:cs="Arial"/>
          <w:snapToGrid w:val="0"/>
        </w:rPr>
        <w:t>法规介绍了可用于出口研究性器械的选项，其中规定，出口受第</w:t>
      </w:r>
      <w:r w:rsidRPr="00FB3102">
        <w:rPr>
          <w:rFonts w:ascii="Arial" w:hAnsi="Arial" w:cs="Arial"/>
          <w:snapToGrid w:val="0"/>
        </w:rPr>
        <w:t>812</w:t>
      </w:r>
      <w:r w:rsidRPr="00FB3102">
        <w:rPr>
          <w:rFonts w:ascii="Arial" w:hAnsi="Arial" w:cs="Arial"/>
          <w:snapToGrid w:val="0"/>
        </w:rPr>
        <w:t>部分制约的研究性器械的人员必须事先根据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获得</w:t>
      </w:r>
      <w:r w:rsidRPr="00FB3102">
        <w:rPr>
          <w:rFonts w:ascii="Arial" w:hAnsi="Arial" w:cs="Arial"/>
          <w:snapToGrid w:val="0"/>
        </w:rPr>
        <w:t>FDA</w:t>
      </w:r>
      <w:r w:rsidRPr="00FB3102">
        <w:rPr>
          <w:rFonts w:ascii="Arial" w:hAnsi="Arial" w:cs="Arial"/>
          <w:snapToGrid w:val="0"/>
        </w:rPr>
        <w:t>批准，或遵守</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另一个选项就是，公司可以在获得</w:t>
      </w:r>
      <w:r w:rsidRPr="00FB3102">
        <w:rPr>
          <w:rFonts w:ascii="Arial" w:hAnsi="Arial" w:cs="Arial"/>
          <w:snapToGrid w:val="0"/>
        </w:rPr>
        <w:t>IDE</w:t>
      </w:r>
      <w:r w:rsidRPr="00FB3102">
        <w:rPr>
          <w:rFonts w:ascii="Arial" w:hAnsi="Arial" w:cs="Arial"/>
          <w:snapToGrid w:val="0"/>
        </w:rPr>
        <w:t>后进行研究，在这种情况下，第</w:t>
      </w:r>
      <w:r w:rsidRPr="00FB3102">
        <w:rPr>
          <w:rFonts w:ascii="Arial" w:hAnsi="Arial" w:cs="Arial"/>
          <w:snapToGrid w:val="0"/>
        </w:rPr>
        <w:t>812</w:t>
      </w:r>
      <w:r w:rsidRPr="00FB3102">
        <w:rPr>
          <w:rFonts w:ascii="Arial" w:hAnsi="Arial" w:cs="Arial"/>
          <w:snapToGrid w:val="0"/>
        </w:rPr>
        <w:t>部分的</w:t>
      </w:r>
      <w:r w:rsidRPr="00FB3102">
        <w:rPr>
          <w:rFonts w:ascii="Arial" w:hAnsi="Arial" w:cs="Arial"/>
          <w:snapToGrid w:val="0"/>
        </w:rPr>
        <w:t>IDE</w:t>
      </w:r>
      <w:r w:rsidRPr="00FB3102">
        <w:rPr>
          <w:rFonts w:ascii="Arial" w:hAnsi="Arial" w:cs="Arial"/>
          <w:snapToGrid w:val="0"/>
        </w:rPr>
        <w:t>要求将适用于出口。</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024526" w:rsidRDefault="00357122" w:rsidP="00024526">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46" w:name="_Toc498608368"/>
      <w:r w:rsidRPr="00024526">
        <w:rPr>
          <w:rFonts w:ascii="Arial" w:hAnsi="Arial" w:cs="Arial"/>
          <w:b/>
          <w:snapToGrid w:val="0"/>
          <w:sz w:val="28"/>
        </w:rPr>
        <w:lastRenderedPageBreak/>
        <w:t>出口预期可获得</w:t>
      </w:r>
      <w:r w:rsidR="005845E0">
        <w:rPr>
          <w:rFonts w:ascii="Arial" w:hAnsi="Arial" w:cs="Arial"/>
          <w:b/>
          <w:snapToGrid w:val="0"/>
          <w:sz w:val="28"/>
        </w:rPr>
        <w:t>国外</w:t>
      </w:r>
      <w:r w:rsidRPr="00024526">
        <w:rPr>
          <w:rFonts w:ascii="Arial" w:hAnsi="Arial" w:cs="Arial"/>
          <w:b/>
          <w:snapToGrid w:val="0"/>
          <w:sz w:val="28"/>
        </w:rPr>
        <w:t>批准的未批准药品和器械</w:t>
      </w:r>
      <w:r w:rsidRPr="00024526">
        <w:rPr>
          <w:rFonts w:ascii="Arial" w:hAnsi="Arial" w:cs="Arial"/>
          <w:b/>
          <w:snapToGrid w:val="0"/>
          <w:sz w:val="28"/>
        </w:rPr>
        <w:t>——</w:t>
      </w:r>
      <w:r w:rsidR="006358A4">
        <w:rPr>
          <w:rFonts w:ascii="Arial" w:hAnsi="Arial" w:cs="Arial"/>
          <w:b/>
          <w:snapToGrid w:val="0"/>
          <w:sz w:val="28"/>
        </w:rPr>
        <w:t>该法案第</w:t>
      </w:r>
      <w:r w:rsidRPr="00024526">
        <w:rPr>
          <w:rFonts w:ascii="Arial" w:hAnsi="Arial" w:cs="Arial"/>
          <w:b/>
          <w:snapToGrid w:val="0"/>
          <w:sz w:val="28"/>
        </w:rPr>
        <w:t>802</w:t>
      </w:r>
      <w:r w:rsidR="00FB3102" w:rsidRPr="00024526">
        <w:rPr>
          <w:rFonts w:ascii="Arial" w:hAnsi="Arial" w:cs="Arial"/>
          <w:b/>
          <w:snapToGrid w:val="0"/>
          <w:sz w:val="28"/>
        </w:rPr>
        <w:t>（</w:t>
      </w:r>
      <w:r w:rsidR="00FB3102" w:rsidRPr="00024526">
        <w:rPr>
          <w:rFonts w:ascii="Arial" w:hAnsi="Arial" w:cs="Arial"/>
          <w:b/>
          <w:snapToGrid w:val="0"/>
          <w:sz w:val="28"/>
        </w:rPr>
        <w:t>d</w:t>
      </w:r>
      <w:r w:rsidR="00FB3102" w:rsidRPr="00024526">
        <w:rPr>
          <w:rFonts w:ascii="Arial" w:hAnsi="Arial" w:cs="Arial"/>
          <w:b/>
          <w:snapToGrid w:val="0"/>
          <w:sz w:val="28"/>
        </w:rPr>
        <w:t>）条</w:t>
      </w:r>
      <w:bookmarkEnd w:id="46"/>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允许出口</w:t>
      </w:r>
      <w:r w:rsidR="00FB3102" w:rsidRPr="00FB3102">
        <w:rPr>
          <w:rFonts w:ascii="宋体" w:hAnsi="宋体" w:cs="Arial"/>
          <w:snapToGrid w:val="0"/>
        </w:rPr>
        <w:t>“</w:t>
      </w:r>
      <w:r w:rsidR="00357122" w:rsidRPr="00FB3102">
        <w:rPr>
          <w:rFonts w:ascii="Arial" w:hAnsi="Arial" w:cs="Arial"/>
          <w:snapToGrid w:val="0"/>
        </w:rPr>
        <w:t>用于在预期将授予其上市授权的任何所列国家进行配制、填料、包装、标记或进一步加工的</w:t>
      </w:r>
      <w:r w:rsidR="00FB3102" w:rsidRPr="00FB3102">
        <w:rPr>
          <w:rFonts w:ascii="宋体" w:hAnsi="宋体" w:cs="Arial"/>
          <w:snapToGrid w:val="0"/>
        </w:rPr>
        <w:t>”</w:t>
      </w:r>
      <w:r w:rsidR="00357122" w:rsidRPr="00FB3102">
        <w:rPr>
          <w:rFonts w:ascii="Arial" w:hAnsi="Arial" w:cs="Arial"/>
          <w:snapToGrid w:val="0"/>
        </w:rPr>
        <w:t>未批准药品、</w:t>
      </w:r>
      <w:r w:rsidR="000317A8">
        <w:rPr>
          <w:rFonts w:ascii="Arial" w:hAnsi="Arial" w:cs="Arial"/>
          <w:snapToGrid w:val="0"/>
        </w:rPr>
        <w:t>生物制剂</w:t>
      </w:r>
      <w:r w:rsidR="00357122" w:rsidRPr="00FB3102">
        <w:rPr>
          <w:rFonts w:ascii="Arial" w:hAnsi="Arial" w:cs="Arial"/>
          <w:snapToGrid w:val="0"/>
        </w:rPr>
        <w:t>或器械。此类出口仅需满足以下要求：</w:t>
      </w:r>
    </w:p>
    <w:p w:rsidR="00F71864" w:rsidRPr="00FB3102" w:rsidRDefault="00357122" w:rsidP="00024526">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产品用途必须符合</w:t>
      </w:r>
      <w:r w:rsidR="005845E0">
        <w:rPr>
          <w:rFonts w:ascii="Arial" w:eastAsia="宋体" w:hAnsi="Arial" w:cs="Arial"/>
          <w:snapToGrid w:val="0"/>
          <w:sz w:val="24"/>
        </w:rPr>
        <w:t>国外</w:t>
      </w:r>
      <w:r w:rsidRPr="00FB3102">
        <w:rPr>
          <w:rFonts w:ascii="Arial" w:eastAsia="宋体" w:hAnsi="Arial" w:cs="Arial"/>
          <w:snapToGrid w:val="0"/>
          <w:sz w:val="24"/>
        </w:rPr>
        <w:t>法律，</w:t>
      </w:r>
    </w:p>
    <w:p w:rsidR="00F71864" w:rsidRPr="00FB3102" w:rsidRDefault="00357122" w:rsidP="00024526">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出口必须符合</w:t>
      </w:r>
      <w:r w:rsidR="006358A4">
        <w:rPr>
          <w:rFonts w:ascii="Arial" w:eastAsia="宋体" w:hAnsi="Arial" w:cs="Arial"/>
          <w:snapToGrid w:val="0"/>
          <w:sz w:val="24"/>
        </w:rPr>
        <w:t>该法案第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f</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的要求，</w:t>
      </w:r>
    </w:p>
    <w:p w:rsidR="00F71864" w:rsidRPr="00FB3102" w:rsidRDefault="00357122" w:rsidP="00024526">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此类出口的记录必须按照</w:t>
      </w:r>
      <w:r w:rsidR="006358A4">
        <w:rPr>
          <w:rFonts w:ascii="Arial" w:eastAsia="宋体" w:hAnsi="Arial" w:cs="Arial"/>
          <w:snapToGrid w:val="0"/>
          <w:sz w:val="24"/>
        </w:rPr>
        <w:t>该法案第</w:t>
      </w:r>
      <w:r w:rsidRPr="00FB3102">
        <w:rPr>
          <w:rFonts w:ascii="Arial" w:eastAsia="宋体" w:hAnsi="Arial" w:cs="Arial"/>
          <w:snapToGrid w:val="0"/>
          <w:sz w:val="24"/>
        </w:rPr>
        <w:t>802</w:t>
      </w:r>
      <w:r w:rsidR="00FB3102">
        <w:rPr>
          <w:rFonts w:ascii="Arial" w:eastAsia="宋体" w:hAnsi="Arial" w:cs="Arial"/>
          <w:snapToGrid w:val="0"/>
          <w:sz w:val="24"/>
        </w:rPr>
        <w:t>（</w:t>
      </w:r>
      <w:r w:rsidR="00FB3102" w:rsidRPr="00FB3102">
        <w:rPr>
          <w:rFonts w:ascii="Arial" w:eastAsia="宋体" w:hAnsi="Arial" w:cs="Arial"/>
          <w:snapToGrid w:val="0"/>
          <w:sz w:val="24"/>
        </w:rPr>
        <w:t>g</w:t>
      </w:r>
      <w:r w:rsidR="00FB3102">
        <w:rPr>
          <w:rFonts w:ascii="Arial" w:eastAsia="宋体" w:hAnsi="Arial" w:cs="Arial"/>
          <w:snapToGrid w:val="0"/>
          <w:sz w:val="24"/>
        </w:rPr>
        <w:t>）</w:t>
      </w:r>
      <w:r w:rsidR="00FB3102" w:rsidRPr="00FB3102">
        <w:rPr>
          <w:rFonts w:ascii="Arial" w:eastAsia="宋体" w:hAnsi="Arial" w:cs="Arial"/>
          <w:snapToGrid w:val="0"/>
          <w:sz w:val="24"/>
        </w:rPr>
        <w:t>条</w:t>
      </w:r>
      <w:r w:rsidRPr="00FB3102">
        <w:rPr>
          <w:rFonts w:ascii="Arial" w:eastAsia="宋体" w:hAnsi="Arial" w:cs="Arial"/>
          <w:snapToGrid w:val="0"/>
          <w:sz w:val="24"/>
        </w:rPr>
        <w:t>保存。</w:t>
      </w:r>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涵盖的活动范围非常广泛，但仅存储未批准药品、</w:t>
      </w:r>
      <w:r w:rsidR="000317A8">
        <w:rPr>
          <w:rFonts w:ascii="Arial" w:hAnsi="Arial" w:cs="Arial"/>
          <w:snapToGrid w:val="0"/>
        </w:rPr>
        <w:t>生物制剂</w:t>
      </w:r>
      <w:r w:rsidR="00357122" w:rsidRPr="00FB3102">
        <w:rPr>
          <w:rFonts w:ascii="Arial" w:hAnsi="Arial" w:cs="Arial"/>
          <w:snapToGrid w:val="0"/>
        </w:rPr>
        <w:t>或器械不会构成</w:t>
      </w:r>
      <w:r w:rsidR="00FB3102" w:rsidRPr="00FB3102">
        <w:rPr>
          <w:rFonts w:ascii="宋体" w:hAnsi="宋体" w:cs="Arial"/>
          <w:snapToGrid w:val="0"/>
        </w:rPr>
        <w:t>“</w:t>
      </w:r>
      <w:r w:rsidR="00357122" w:rsidRPr="00FB3102">
        <w:rPr>
          <w:rFonts w:ascii="Arial" w:hAnsi="Arial" w:cs="Arial"/>
          <w:snapToGrid w:val="0"/>
        </w:rPr>
        <w:t>配制、填料、包装、标记或进一步加工活动</w:t>
      </w:r>
      <w:r w:rsidR="00FB3102" w:rsidRPr="00FB3102">
        <w:rPr>
          <w:rFonts w:ascii="宋体" w:hAnsi="宋体" w:cs="Arial"/>
          <w:snapToGrid w:val="0"/>
        </w:rPr>
        <w:t>”</w:t>
      </w:r>
      <w:r w:rsidR="00357122" w:rsidRPr="00FB3102">
        <w:rPr>
          <w:rFonts w:ascii="Arial" w:hAnsi="Arial" w:cs="Arial"/>
          <w:snapToGrid w:val="0"/>
        </w:rPr>
        <w:t>。此外，</w:t>
      </w:r>
      <w:r w:rsidR="00357122" w:rsidRPr="00FB3102">
        <w:rPr>
          <w:rFonts w:ascii="Arial" w:hAnsi="Arial" w:cs="Arial"/>
          <w:snapToGrid w:val="0"/>
        </w:rPr>
        <w:t>FDA</w:t>
      </w:r>
      <w:r w:rsidR="00357122" w:rsidRPr="00FB3102">
        <w:rPr>
          <w:rFonts w:ascii="Arial" w:hAnsi="Arial" w:cs="Arial"/>
          <w:snapToGrid w:val="0"/>
        </w:rPr>
        <w:t>认为，</w:t>
      </w:r>
      <w:r w:rsidR="00FB3102" w:rsidRPr="00FB3102">
        <w:rPr>
          <w:rFonts w:ascii="宋体" w:hAnsi="宋体" w:cs="Arial"/>
          <w:snapToGrid w:val="0"/>
        </w:rPr>
        <w:t>“</w:t>
      </w:r>
      <w:r w:rsidR="00357122" w:rsidRPr="00FB3102">
        <w:rPr>
          <w:rFonts w:ascii="Arial" w:hAnsi="Arial" w:cs="Arial"/>
          <w:snapToGrid w:val="0"/>
        </w:rPr>
        <w:t>预期获得上市授权</w:t>
      </w:r>
      <w:r w:rsidR="00FB3102" w:rsidRPr="00FB3102">
        <w:rPr>
          <w:rFonts w:ascii="宋体" w:hAnsi="宋体" w:cs="Arial"/>
          <w:snapToGrid w:val="0"/>
        </w:rPr>
        <w:t>”</w:t>
      </w:r>
      <w:r w:rsidR="00357122" w:rsidRPr="00FB3102">
        <w:rPr>
          <w:rFonts w:ascii="Arial" w:hAnsi="Arial" w:cs="Arial"/>
          <w:snapToGrid w:val="0"/>
        </w:rPr>
        <w:t>这一短语是指出口该产品的公司已提交申请或提交材料，以获得</w:t>
      </w:r>
      <w:r w:rsidR="005845E0">
        <w:rPr>
          <w:rFonts w:ascii="Arial" w:hAnsi="Arial" w:cs="Arial"/>
          <w:snapToGrid w:val="0"/>
        </w:rPr>
        <w:t>国外</w:t>
      </w:r>
      <w:r w:rsidR="00357122" w:rsidRPr="00FB3102">
        <w:rPr>
          <w:rFonts w:ascii="Arial" w:hAnsi="Arial" w:cs="Arial"/>
          <w:snapToGrid w:val="0"/>
        </w:rPr>
        <w:t>的最终上市授权。</w:t>
      </w:r>
      <w:r w:rsidR="00357122" w:rsidRPr="00FB3102">
        <w:rPr>
          <w:rFonts w:ascii="Arial" w:hAnsi="Arial" w:cs="Arial"/>
          <w:snapToGrid w:val="0"/>
        </w:rPr>
        <w:t>FDA</w:t>
      </w:r>
      <w:r w:rsidR="00357122" w:rsidRPr="00FB3102">
        <w:rPr>
          <w:rFonts w:ascii="Arial" w:hAnsi="Arial" w:cs="Arial"/>
          <w:snapToGrid w:val="0"/>
        </w:rPr>
        <w:t>认为，打算在未来某个时间寻求上市授权或提交上市申请不构成</w:t>
      </w:r>
      <w:r w:rsidR="00FB3102" w:rsidRPr="00FB3102">
        <w:rPr>
          <w:rFonts w:ascii="宋体" w:hAnsi="宋体" w:cs="Arial"/>
          <w:snapToGrid w:val="0"/>
        </w:rPr>
        <w:t>“</w:t>
      </w:r>
      <w:r w:rsidR="00357122" w:rsidRPr="00FB3102">
        <w:rPr>
          <w:rFonts w:ascii="Arial" w:hAnsi="Arial" w:cs="Arial"/>
          <w:snapToGrid w:val="0"/>
        </w:rPr>
        <w:t>预期获得上市授权</w:t>
      </w:r>
      <w:r w:rsidR="00FB3102" w:rsidRPr="00FB3102">
        <w:rPr>
          <w:rFonts w:ascii="宋体" w:hAnsi="宋体" w:cs="Arial"/>
          <w:snapToGrid w:val="0"/>
        </w:rPr>
        <w:t>”</w:t>
      </w:r>
      <w:r w:rsidR="00357122" w:rsidRPr="00FB3102">
        <w:rPr>
          <w:rFonts w:ascii="Arial" w:hAnsi="Arial" w:cs="Arial"/>
          <w:snapToGrid w:val="0"/>
        </w:rPr>
        <w:t>。</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FDA</w:t>
      </w:r>
      <w:r w:rsidRPr="00FB3102">
        <w:rPr>
          <w:rFonts w:ascii="Arial" w:hAnsi="Arial" w:cs="Arial"/>
          <w:snapToGrid w:val="0"/>
        </w:rPr>
        <w:t>还认为，</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并不允许人员在有人寻求上市授权的情况下出口药品，而不论所涉及的</w:t>
      </w:r>
      <w:r w:rsidR="005845E0">
        <w:rPr>
          <w:rFonts w:ascii="Arial" w:hAnsi="Arial" w:cs="Arial"/>
          <w:snapToGrid w:val="0"/>
        </w:rPr>
        <w:t>国外</w:t>
      </w:r>
      <w:r w:rsidRPr="00FB3102">
        <w:rPr>
          <w:rFonts w:ascii="Arial" w:hAnsi="Arial" w:cs="Arial"/>
          <w:snapToGrid w:val="0"/>
        </w:rPr>
        <w:t>法律如何。一般认为，</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允许公司</w:t>
      </w:r>
      <w:r w:rsidR="00FB3102" w:rsidRPr="00FB3102">
        <w:rPr>
          <w:rFonts w:ascii="宋体" w:hAnsi="宋体" w:cs="Arial"/>
          <w:snapToGrid w:val="0"/>
        </w:rPr>
        <w:t>“</w:t>
      </w:r>
      <w:r w:rsidRPr="00FB3102">
        <w:rPr>
          <w:rFonts w:ascii="Arial" w:hAnsi="Arial" w:cs="Arial"/>
          <w:snapToGrid w:val="0"/>
        </w:rPr>
        <w:t>填补空白</w:t>
      </w:r>
      <w:r w:rsidR="00FB3102" w:rsidRPr="00FB3102">
        <w:rPr>
          <w:rFonts w:ascii="宋体" w:hAnsi="宋体" w:cs="Arial"/>
          <w:snapToGrid w:val="0"/>
        </w:rPr>
        <w:t>”</w:t>
      </w:r>
      <w:r w:rsidRPr="00FB3102">
        <w:rPr>
          <w:rFonts w:ascii="Arial" w:hAnsi="Arial" w:cs="Arial"/>
          <w:snapToGrid w:val="0"/>
        </w:rPr>
        <w:t>，以便产品在</w:t>
      </w:r>
      <w:r w:rsidR="005845E0">
        <w:rPr>
          <w:rFonts w:ascii="Arial" w:hAnsi="Arial" w:cs="Arial"/>
          <w:snapToGrid w:val="0"/>
        </w:rPr>
        <w:t>国外</w:t>
      </w:r>
      <w:r w:rsidRPr="00FB3102">
        <w:rPr>
          <w:rFonts w:ascii="Arial" w:hAnsi="Arial" w:cs="Arial"/>
          <w:snapToGrid w:val="0"/>
        </w:rPr>
        <w:t>授予上市授权后立即可用。如果认为该法案第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允许任何公司在有人寻求上市授权的情况下出口产品，则基本忽略了预期获得上市授权中的</w:t>
      </w:r>
      <w:r w:rsidR="00FB3102" w:rsidRPr="00FB3102">
        <w:rPr>
          <w:rFonts w:ascii="宋体" w:hAnsi="宋体" w:cs="Arial"/>
          <w:snapToGrid w:val="0"/>
        </w:rPr>
        <w:t>“</w:t>
      </w:r>
      <w:r w:rsidRPr="00FB3102">
        <w:rPr>
          <w:rFonts w:ascii="Arial" w:hAnsi="Arial" w:cs="Arial"/>
          <w:snapToGrid w:val="0"/>
        </w:rPr>
        <w:t>预期</w:t>
      </w:r>
      <w:r w:rsidR="00FB3102" w:rsidRPr="00FB3102">
        <w:rPr>
          <w:rFonts w:ascii="宋体" w:hAnsi="宋体" w:cs="Arial"/>
          <w:snapToGrid w:val="0"/>
        </w:rPr>
        <w:t>”</w:t>
      </w:r>
      <w:r w:rsidRPr="00FB3102">
        <w:rPr>
          <w:rFonts w:ascii="Arial" w:hAnsi="Arial" w:cs="Arial"/>
          <w:snapToGrid w:val="0"/>
        </w:rPr>
        <w:t>一词。可以说，如果公司没有申请上市授权，其无法</w:t>
      </w:r>
      <w:r w:rsidR="00FB3102" w:rsidRPr="00FB3102">
        <w:rPr>
          <w:rFonts w:ascii="宋体" w:hAnsi="宋体" w:cs="Arial"/>
          <w:snapToGrid w:val="0"/>
        </w:rPr>
        <w:t>“</w:t>
      </w:r>
      <w:r w:rsidRPr="00FB3102">
        <w:rPr>
          <w:rFonts w:ascii="Arial" w:hAnsi="Arial" w:cs="Arial"/>
          <w:snapToGrid w:val="0"/>
        </w:rPr>
        <w:t>预期</w:t>
      </w:r>
      <w:r w:rsidR="00FB3102" w:rsidRPr="00FB3102">
        <w:rPr>
          <w:rFonts w:ascii="宋体" w:hAnsi="宋体" w:cs="Arial"/>
          <w:snapToGrid w:val="0"/>
        </w:rPr>
        <w:t>”</w:t>
      </w:r>
      <w:r w:rsidRPr="00FB3102">
        <w:rPr>
          <w:rFonts w:ascii="Arial" w:hAnsi="Arial" w:cs="Arial"/>
          <w:snapToGrid w:val="0"/>
        </w:rPr>
        <w:t>获得上市授权。因此，</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中的</w:t>
      </w:r>
      <w:r w:rsidR="00FB3102" w:rsidRPr="00FB3102">
        <w:rPr>
          <w:rFonts w:ascii="宋体" w:hAnsi="宋体" w:cs="Arial"/>
          <w:snapToGrid w:val="0"/>
        </w:rPr>
        <w:t>“</w:t>
      </w:r>
      <w:r w:rsidRPr="00FB3102">
        <w:rPr>
          <w:rFonts w:ascii="Arial" w:hAnsi="Arial" w:cs="Arial"/>
          <w:snapToGrid w:val="0"/>
        </w:rPr>
        <w:t>预期</w:t>
      </w:r>
      <w:r w:rsidR="00FB3102" w:rsidRPr="00FB3102">
        <w:rPr>
          <w:rFonts w:ascii="宋体" w:hAnsi="宋体" w:cs="Arial"/>
          <w:snapToGrid w:val="0"/>
        </w:rPr>
        <w:t>”</w:t>
      </w:r>
      <w:r w:rsidRPr="00FB3102">
        <w:rPr>
          <w:rFonts w:ascii="Arial" w:hAnsi="Arial" w:cs="Arial"/>
          <w:snapToGrid w:val="0"/>
        </w:rPr>
        <w:t>一词表明，出口药品、</w:t>
      </w:r>
      <w:r w:rsidR="000317A8">
        <w:rPr>
          <w:rFonts w:ascii="Arial" w:hAnsi="Arial" w:cs="Arial"/>
          <w:snapToGrid w:val="0"/>
        </w:rPr>
        <w:t>生物制剂</w:t>
      </w:r>
      <w:r w:rsidRPr="00FB3102">
        <w:rPr>
          <w:rFonts w:ascii="Arial" w:hAnsi="Arial" w:cs="Arial"/>
          <w:snapToGrid w:val="0"/>
        </w:rPr>
        <w:t>或器械的公司实际上应是寻求上市授权或能够在获得上市授权后合法分销该药品、</w:t>
      </w:r>
      <w:r w:rsidR="000317A8">
        <w:rPr>
          <w:rFonts w:ascii="Arial" w:hAnsi="Arial" w:cs="Arial"/>
          <w:snapToGrid w:val="0"/>
        </w:rPr>
        <w:t>生物制剂</w:t>
      </w:r>
      <w:r w:rsidRPr="00FB3102">
        <w:rPr>
          <w:rFonts w:ascii="Arial" w:hAnsi="Arial" w:cs="Arial"/>
          <w:snapToGrid w:val="0"/>
        </w:rPr>
        <w:t>或器械的实体。</w:t>
      </w:r>
    </w:p>
    <w:p w:rsidR="00024526" w:rsidRDefault="00024526">
      <w:pPr>
        <w:rPr>
          <w:rFonts w:ascii="Arial" w:eastAsia="宋体" w:hAnsi="Arial" w:cs="Arial"/>
          <w:snapToGrid w:val="0"/>
          <w:sz w:val="24"/>
          <w:szCs w:val="24"/>
        </w:rPr>
      </w:pPr>
      <w:r>
        <w:rPr>
          <w:rFonts w:ascii="Arial" w:hAnsi="Arial" w:cs="Arial"/>
          <w:snapToGrid w:val="0"/>
        </w:rPr>
        <w:br w:type="page"/>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因此，</w:t>
      </w:r>
      <w:r w:rsidRPr="00FB3102">
        <w:rPr>
          <w:rFonts w:ascii="Arial" w:hAnsi="Arial" w:cs="Arial"/>
          <w:snapToGrid w:val="0"/>
        </w:rPr>
        <w:t>FDA</w:t>
      </w:r>
      <w:r w:rsidRPr="00FB3102">
        <w:rPr>
          <w:rFonts w:ascii="Arial" w:hAnsi="Arial" w:cs="Arial"/>
          <w:snapToGrid w:val="0"/>
        </w:rPr>
        <w:t>对</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解释如下。如果</w:t>
      </w:r>
      <w:r w:rsidR="005845E0">
        <w:rPr>
          <w:rFonts w:ascii="Arial" w:hAnsi="Arial" w:cs="Arial"/>
          <w:snapToGrid w:val="0"/>
        </w:rPr>
        <w:t>国外</w:t>
      </w:r>
      <w:r w:rsidRPr="00FB3102">
        <w:rPr>
          <w:rFonts w:ascii="Arial" w:hAnsi="Arial" w:cs="Arial"/>
          <w:snapToGrid w:val="0"/>
        </w:rPr>
        <w:t>的产品批准过程具有申请特异性</w:t>
      </w:r>
      <w:r w:rsidR="00FB3102">
        <w:rPr>
          <w:rFonts w:ascii="Arial" w:hAnsi="Arial" w:cs="Arial"/>
          <w:snapToGrid w:val="0"/>
        </w:rPr>
        <w:t>（</w:t>
      </w:r>
      <w:r w:rsidRPr="00FB3102">
        <w:rPr>
          <w:rFonts w:ascii="Arial" w:hAnsi="Arial" w:cs="Arial"/>
          <w:snapToGrid w:val="0"/>
        </w:rPr>
        <w:t>即要获得上市授权，公司必须提交申请，且申请必须获得批准</w:t>
      </w:r>
      <w:r w:rsidR="00FB3102">
        <w:rPr>
          <w:rFonts w:ascii="Arial" w:hAnsi="Arial" w:cs="Arial"/>
          <w:snapToGrid w:val="0"/>
        </w:rPr>
        <w:t>）</w:t>
      </w:r>
      <w:r w:rsidRPr="00FB3102">
        <w:rPr>
          <w:rFonts w:ascii="Arial" w:hAnsi="Arial" w:cs="Arial"/>
          <w:snapToGrid w:val="0"/>
        </w:rPr>
        <w:t>，则试图根据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出口药品、</w:t>
      </w:r>
      <w:r w:rsidR="000317A8">
        <w:rPr>
          <w:rFonts w:ascii="Arial" w:hAnsi="Arial" w:cs="Arial"/>
          <w:snapToGrid w:val="0"/>
        </w:rPr>
        <w:t>生物制剂</w:t>
      </w:r>
      <w:r w:rsidRPr="00FB3102">
        <w:rPr>
          <w:rFonts w:ascii="Arial" w:hAnsi="Arial" w:cs="Arial"/>
          <w:snapToGrid w:val="0"/>
        </w:rPr>
        <w:t>或器械的公司必须在该国获得上市授权。</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但是，如果</w:t>
      </w:r>
      <w:r w:rsidR="005845E0">
        <w:rPr>
          <w:rFonts w:ascii="Arial" w:hAnsi="Arial" w:cs="Arial"/>
          <w:snapToGrid w:val="0"/>
        </w:rPr>
        <w:t>国外</w:t>
      </w:r>
      <w:r w:rsidRPr="00FB3102">
        <w:rPr>
          <w:rFonts w:ascii="Arial" w:hAnsi="Arial" w:cs="Arial"/>
          <w:snapToGrid w:val="0"/>
        </w:rPr>
        <w:t>的产品批准过程允许在授予上市授权后上市多种产品</w:t>
      </w:r>
      <w:r w:rsidR="00FB3102">
        <w:rPr>
          <w:rFonts w:ascii="Arial" w:hAnsi="Arial" w:cs="Arial"/>
          <w:snapToGrid w:val="0"/>
        </w:rPr>
        <w:t>（</w:t>
      </w:r>
      <w:r w:rsidRPr="00FB3102">
        <w:rPr>
          <w:rFonts w:ascii="Arial" w:hAnsi="Arial" w:cs="Arial"/>
          <w:snapToGrid w:val="0"/>
        </w:rPr>
        <w:t>即授予上市授权后，任何人员均可以销售符合该上市授权条件的药品、</w:t>
      </w:r>
      <w:r w:rsidR="000317A8">
        <w:rPr>
          <w:rFonts w:ascii="Arial" w:hAnsi="Arial" w:cs="Arial"/>
          <w:snapToGrid w:val="0"/>
        </w:rPr>
        <w:t>生物制剂</w:t>
      </w:r>
      <w:r w:rsidRPr="00FB3102">
        <w:rPr>
          <w:rFonts w:ascii="Arial" w:hAnsi="Arial" w:cs="Arial"/>
          <w:snapToGrid w:val="0"/>
        </w:rPr>
        <w:t>或器械</w:t>
      </w:r>
      <w:r w:rsidR="00FB3102">
        <w:rPr>
          <w:rFonts w:ascii="Arial" w:hAnsi="Arial" w:cs="Arial"/>
          <w:snapToGrid w:val="0"/>
        </w:rPr>
        <w:t>）</w:t>
      </w:r>
      <w:r w:rsidRPr="00FB3102">
        <w:rPr>
          <w:rFonts w:ascii="Arial" w:hAnsi="Arial" w:cs="Arial"/>
          <w:snapToGrid w:val="0"/>
        </w:rPr>
        <w:t>，则试图根据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将药品、</w:t>
      </w:r>
      <w:r w:rsidR="000317A8">
        <w:rPr>
          <w:rFonts w:ascii="Arial" w:hAnsi="Arial" w:cs="Arial"/>
          <w:snapToGrid w:val="0"/>
        </w:rPr>
        <w:t>生物制剂</w:t>
      </w:r>
      <w:r w:rsidRPr="00FB3102">
        <w:rPr>
          <w:rFonts w:ascii="Arial" w:hAnsi="Arial" w:cs="Arial"/>
          <w:snapToGrid w:val="0"/>
        </w:rPr>
        <w:t>或器械出口至该国的公司不一定要在该国获得上市许可。</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对</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的这种解释承认</w:t>
      </w:r>
      <w:r w:rsidR="005845E0">
        <w:rPr>
          <w:rFonts w:ascii="Arial" w:hAnsi="Arial" w:cs="Arial"/>
          <w:snapToGrid w:val="0"/>
        </w:rPr>
        <w:t>国外</w:t>
      </w:r>
      <w:r w:rsidRPr="00FB3102">
        <w:rPr>
          <w:rFonts w:ascii="Arial" w:hAnsi="Arial" w:cs="Arial"/>
          <w:snapToGrid w:val="0"/>
        </w:rPr>
        <w:t>可能拥有特定上市授权过程，并适当强调了</w:t>
      </w:r>
      <w:r w:rsidR="00FB3102" w:rsidRPr="00FB3102">
        <w:rPr>
          <w:rFonts w:ascii="宋体" w:hAnsi="宋体" w:cs="Arial"/>
          <w:snapToGrid w:val="0"/>
        </w:rPr>
        <w:t>“</w:t>
      </w:r>
      <w:r w:rsidRPr="00FB3102">
        <w:rPr>
          <w:rFonts w:ascii="Arial" w:hAnsi="Arial" w:cs="Arial"/>
          <w:snapToGrid w:val="0"/>
        </w:rPr>
        <w:t>预期获得上市授权</w:t>
      </w:r>
      <w:r w:rsidR="00FB3102" w:rsidRPr="00FB3102">
        <w:rPr>
          <w:rFonts w:ascii="宋体" w:hAnsi="宋体" w:cs="Arial"/>
          <w:snapToGrid w:val="0"/>
        </w:rPr>
        <w:t>”</w:t>
      </w:r>
      <w:r w:rsidRPr="00FB3102">
        <w:rPr>
          <w:rFonts w:ascii="Arial" w:hAnsi="Arial" w:cs="Arial"/>
          <w:snapToGrid w:val="0"/>
        </w:rPr>
        <w:t>等词语。</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请注意，根据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进行，预期可获得上市授权的出口无需遵守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规定的简单通知要求。相反，出口商将在获得上市授权并开始根据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A</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出口产品时，向</w:t>
      </w:r>
      <w:r w:rsidRPr="00FB3102">
        <w:rPr>
          <w:rFonts w:ascii="Arial" w:hAnsi="Arial" w:cs="Arial"/>
          <w:snapToGrid w:val="0"/>
        </w:rPr>
        <w:t>FDA</w:t>
      </w:r>
      <w:r w:rsidRPr="00FB3102">
        <w:rPr>
          <w:rFonts w:ascii="Arial" w:hAnsi="Arial" w:cs="Arial"/>
          <w:snapToGrid w:val="0"/>
        </w:rPr>
        <w:t>发送简单通知。</w:t>
      </w:r>
    </w:p>
    <w:p w:rsidR="00FB3102"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024526" w:rsidRDefault="00357122" w:rsidP="00024526">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47" w:name="_Toc498608369"/>
      <w:r w:rsidRPr="00024526">
        <w:rPr>
          <w:rFonts w:ascii="Arial" w:hAnsi="Arial" w:cs="Arial"/>
          <w:b/>
          <w:snapToGrid w:val="0"/>
          <w:sz w:val="28"/>
        </w:rPr>
        <w:lastRenderedPageBreak/>
        <w:t>出口用于诊断、预防或治疗热带病或</w:t>
      </w:r>
      <w:r w:rsidR="00FB3102" w:rsidRPr="00024526">
        <w:rPr>
          <w:rFonts w:ascii="宋体" w:hAnsi="宋体" w:cs="Arial"/>
          <w:b/>
          <w:snapToGrid w:val="0"/>
          <w:sz w:val="28"/>
        </w:rPr>
        <w:t>“</w:t>
      </w:r>
      <w:r w:rsidRPr="00024526">
        <w:rPr>
          <w:rFonts w:ascii="Arial" w:hAnsi="Arial" w:cs="Arial"/>
          <w:b/>
          <w:snapToGrid w:val="0"/>
          <w:sz w:val="28"/>
        </w:rPr>
        <w:t>在美国流行率较低的</w:t>
      </w:r>
      <w:r w:rsidR="00FB3102" w:rsidRPr="00024526">
        <w:rPr>
          <w:rFonts w:ascii="宋体" w:hAnsi="宋体" w:cs="Arial"/>
          <w:b/>
          <w:snapToGrid w:val="0"/>
          <w:sz w:val="28"/>
        </w:rPr>
        <w:t>”</w:t>
      </w:r>
      <w:r w:rsidRPr="00024526">
        <w:rPr>
          <w:rFonts w:ascii="Arial" w:hAnsi="Arial" w:cs="Arial"/>
          <w:b/>
          <w:snapToGrid w:val="0"/>
          <w:sz w:val="28"/>
        </w:rPr>
        <w:t>疾病的药品和器械</w:t>
      </w:r>
      <w:r w:rsidRPr="00024526">
        <w:rPr>
          <w:rFonts w:ascii="Arial" w:hAnsi="Arial" w:cs="Arial"/>
          <w:b/>
          <w:snapToGrid w:val="0"/>
          <w:sz w:val="28"/>
        </w:rPr>
        <w:t>——</w:t>
      </w:r>
      <w:r w:rsidR="006358A4">
        <w:rPr>
          <w:rFonts w:ascii="Arial" w:hAnsi="Arial" w:cs="Arial"/>
          <w:b/>
          <w:snapToGrid w:val="0"/>
          <w:sz w:val="28"/>
        </w:rPr>
        <w:t>该法案第</w:t>
      </w:r>
      <w:r w:rsidRPr="00024526">
        <w:rPr>
          <w:rFonts w:ascii="Arial" w:hAnsi="Arial" w:cs="Arial"/>
          <w:b/>
          <w:snapToGrid w:val="0"/>
          <w:sz w:val="28"/>
        </w:rPr>
        <w:t>802</w:t>
      </w:r>
      <w:r w:rsidR="00FB3102" w:rsidRPr="00024526">
        <w:rPr>
          <w:rFonts w:ascii="Arial" w:hAnsi="Arial" w:cs="Arial"/>
          <w:b/>
          <w:snapToGrid w:val="0"/>
          <w:sz w:val="28"/>
        </w:rPr>
        <w:t>（</w:t>
      </w:r>
      <w:r w:rsidR="00FB3102" w:rsidRPr="00024526">
        <w:rPr>
          <w:rFonts w:ascii="Arial" w:hAnsi="Arial" w:cs="Arial"/>
          <w:b/>
          <w:snapToGrid w:val="0"/>
          <w:sz w:val="28"/>
        </w:rPr>
        <w:t>e</w:t>
      </w:r>
      <w:r w:rsidR="00FB3102" w:rsidRPr="00024526">
        <w:rPr>
          <w:rFonts w:ascii="Arial" w:hAnsi="Arial" w:cs="Arial"/>
          <w:b/>
          <w:snapToGrid w:val="0"/>
          <w:sz w:val="28"/>
        </w:rPr>
        <w:t>）条</w:t>
      </w:r>
      <w:bookmarkEnd w:id="47"/>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1986</w:t>
      </w:r>
      <w:r w:rsidRPr="00FB3102">
        <w:rPr>
          <w:rFonts w:ascii="Arial" w:hAnsi="Arial" w:cs="Arial"/>
          <w:snapToGrid w:val="0"/>
        </w:rPr>
        <w:t>年修正案允许出口用于预防或治疗热带病的未批准新药和</w:t>
      </w:r>
      <w:r w:rsidR="000317A8">
        <w:rPr>
          <w:rFonts w:ascii="Arial" w:hAnsi="Arial" w:cs="Arial"/>
          <w:snapToGrid w:val="0"/>
        </w:rPr>
        <w:t>生物制剂</w:t>
      </w:r>
      <w:r w:rsidRPr="00FB3102">
        <w:rPr>
          <w:rFonts w:ascii="Arial" w:hAnsi="Arial" w:cs="Arial"/>
          <w:snapToGrid w:val="0"/>
        </w:rPr>
        <w:t>。根据</w:t>
      </w:r>
      <w:r w:rsidRPr="00FB3102">
        <w:rPr>
          <w:rFonts w:ascii="Arial" w:hAnsi="Arial" w:cs="Arial"/>
          <w:snapToGrid w:val="0"/>
        </w:rPr>
        <w:t>1986</w:t>
      </w:r>
      <w:r w:rsidRPr="00FB3102">
        <w:rPr>
          <w:rFonts w:ascii="Arial" w:hAnsi="Arial" w:cs="Arial"/>
          <w:snapToGrid w:val="0"/>
        </w:rPr>
        <w:t>年修正案，出口商必须向</w:t>
      </w:r>
      <w:r w:rsidRPr="00FB3102">
        <w:rPr>
          <w:rFonts w:ascii="Arial" w:hAnsi="Arial" w:cs="Arial"/>
          <w:snapToGrid w:val="0"/>
        </w:rPr>
        <w:t>FDA</w:t>
      </w:r>
      <w:r w:rsidRPr="00FB3102">
        <w:rPr>
          <w:rFonts w:ascii="Arial" w:hAnsi="Arial" w:cs="Arial"/>
          <w:snapToGrid w:val="0"/>
        </w:rPr>
        <w:t>提交出口申请。出口申请必须：</w:t>
      </w:r>
    </w:p>
    <w:p w:rsidR="00F71864" w:rsidRPr="00FB3102" w:rsidRDefault="00357122" w:rsidP="00024526">
      <w:pPr>
        <w:pStyle w:val="a4"/>
        <w:numPr>
          <w:ilvl w:val="1"/>
          <w:numId w:val="5"/>
        </w:numPr>
        <w:topLinePunct/>
        <w:adjustRightInd w:val="0"/>
        <w:snapToGrid w:val="0"/>
        <w:spacing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描述出口药品，</w:t>
      </w:r>
    </w:p>
    <w:p w:rsidR="00F71864" w:rsidRPr="00FB3102" w:rsidRDefault="00357122" w:rsidP="00024526">
      <w:pPr>
        <w:pStyle w:val="a4"/>
        <w:numPr>
          <w:ilvl w:val="1"/>
          <w:numId w:val="5"/>
        </w:numPr>
        <w:topLinePunct/>
        <w:adjustRightInd w:val="0"/>
        <w:snapToGrid w:val="0"/>
        <w:spacing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列出进口药品的每个国家，</w:t>
      </w:r>
    </w:p>
    <w:p w:rsidR="00F71864" w:rsidRPr="00FB3102" w:rsidRDefault="00357122" w:rsidP="00024526">
      <w:pPr>
        <w:pStyle w:val="a4"/>
        <w:numPr>
          <w:ilvl w:val="1"/>
          <w:numId w:val="5"/>
        </w:numPr>
        <w:topLinePunct/>
        <w:adjustRightInd w:val="0"/>
        <w:snapToGrid w:val="0"/>
        <w:spacing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提供保证，即保证如果本机构发现该药品无法安全有效的在某一国家应用，则不会将该药品出口至该国，</w:t>
      </w:r>
    </w:p>
    <w:p w:rsidR="00F71864" w:rsidRPr="00FB3102" w:rsidRDefault="00357122" w:rsidP="00024526">
      <w:pPr>
        <w:pStyle w:val="a4"/>
        <w:numPr>
          <w:ilvl w:val="1"/>
          <w:numId w:val="5"/>
        </w:numPr>
        <w:topLinePunct/>
        <w:adjustRightInd w:val="0"/>
        <w:snapToGrid w:val="0"/>
        <w:spacing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注明制造应聘的企业，以及</w:t>
      </w:r>
    </w:p>
    <w:p w:rsidR="00F71864" w:rsidRPr="00FB3102" w:rsidRDefault="00357122" w:rsidP="00024526">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表明满足其他法律要求</w:t>
      </w:r>
      <w:r w:rsidR="00FB3102">
        <w:rPr>
          <w:rFonts w:ascii="Arial" w:eastAsia="宋体" w:hAnsi="Arial" w:cs="Arial"/>
          <w:snapToGrid w:val="0"/>
          <w:sz w:val="24"/>
          <w:szCs w:val="24"/>
        </w:rPr>
        <w:t>（</w:t>
      </w:r>
      <w:r w:rsidRPr="00FB3102">
        <w:rPr>
          <w:rFonts w:ascii="Arial" w:eastAsia="宋体" w:hAnsi="Arial" w:cs="Arial"/>
          <w:snapToGrid w:val="0"/>
          <w:sz w:val="24"/>
          <w:szCs w:val="24"/>
        </w:rPr>
        <w:t>如符合</w:t>
      </w:r>
      <w:r w:rsidRPr="00FB3102">
        <w:rPr>
          <w:rFonts w:ascii="Arial" w:eastAsia="宋体" w:hAnsi="Arial" w:cs="Arial"/>
          <w:snapToGrid w:val="0"/>
          <w:sz w:val="24"/>
          <w:szCs w:val="24"/>
        </w:rPr>
        <w:t>cGMP</w:t>
      </w:r>
      <w:r w:rsidR="00FB3102">
        <w:rPr>
          <w:rFonts w:ascii="Arial" w:eastAsia="宋体" w:hAnsi="Arial" w:cs="Arial"/>
          <w:snapToGrid w:val="0"/>
          <w:sz w:val="24"/>
          <w:szCs w:val="24"/>
        </w:rPr>
        <w:t>）</w:t>
      </w:r>
      <w:r w:rsidRPr="00FB3102">
        <w:rPr>
          <w:rFonts w:ascii="Arial" w:eastAsia="宋体" w:hAnsi="Arial" w:cs="Arial"/>
          <w:snapToGrid w:val="0"/>
          <w:sz w:val="24"/>
          <w:szCs w:val="24"/>
        </w:rPr>
        <w:t>。出口前，</w:t>
      </w:r>
      <w:r w:rsidRPr="00FB3102">
        <w:rPr>
          <w:rFonts w:ascii="Arial" w:eastAsia="宋体" w:hAnsi="Arial" w:cs="Arial"/>
          <w:snapToGrid w:val="0"/>
          <w:sz w:val="24"/>
          <w:szCs w:val="24"/>
        </w:rPr>
        <w:t>FDA</w:t>
      </w:r>
      <w:r w:rsidRPr="00FB3102">
        <w:rPr>
          <w:rFonts w:ascii="Arial" w:eastAsia="宋体" w:hAnsi="Arial" w:cs="Arial"/>
          <w:snapToGrid w:val="0"/>
          <w:sz w:val="24"/>
          <w:szCs w:val="24"/>
        </w:rPr>
        <w:t>必须批准出口申请。</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1996</w:t>
      </w:r>
      <w:r w:rsidRPr="00FB3102">
        <w:rPr>
          <w:rFonts w:ascii="Arial" w:hAnsi="Arial" w:cs="Arial"/>
          <w:snapToGrid w:val="0"/>
        </w:rPr>
        <w:t>年修正案以多种方式修正了热带病规定。现行规定涵盖旨在诊断、预防或治疗热带病的药品</w:t>
      </w:r>
      <w:r w:rsidR="00FB3102">
        <w:rPr>
          <w:rFonts w:ascii="Arial" w:hAnsi="Arial" w:cs="Arial"/>
          <w:snapToGrid w:val="0"/>
        </w:rPr>
        <w:t>（</w:t>
      </w:r>
      <w:r w:rsidRPr="00FB3102">
        <w:rPr>
          <w:rFonts w:ascii="Arial" w:hAnsi="Arial" w:cs="Arial"/>
          <w:snapToGrid w:val="0"/>
        </w:rPr>
        <w:t>包括</w:t>
      </w:r>
      <w:r w:rsidR="000317A8">
        <w:rPr>
          <w:rFonts w:ascii="Arial" w:hAnsi="Arial" w:cs="Arial"/>
          <w:snapToGrid w:val="0"/>
        </w:rPr>
        <w:t>生物制剂</w:t>
      </w:r>
      <w:r w:rsidR="00FB3102">
        <w:rPr>
          <w:rFonts w:ascii="Arial" w:hAnsi="Arial" w:cs="Arial"/>
          <w:snapToGrid w:val="0"/>
        </w:rPr>
        <w:t>）；</w:t>
      </w:r>
      <w:r w:rsidR="00FB3102" w:rsidRPr="00FB3102">
        <w:rPr>
          <w:rFonts w:ascii="Arial" w:hAnsi="Arial" w:cs="Arial"/>
          <w:snapToGrid w:val="0"/>
        </w:rPr>
        <w:t>涵</w:t>
      </w:r>
      <w:r w:rsidRPr="00FB3102">
        <w:rPr>
          <w:rFonts w:ascii="Arial" w:hAnsi="Arial" w:cs="Arial"/>
          <w:snapToGrid w:val="0"/>
        </w:rPr>
        <w:t>盖可出口产品中的器</w:t>
      </w:r>
      <w:r w:rsidR="00FB3102" w:rsidRPr="00FB3102">
        <w:rPr>
          <w:rFonts w:ascii="Arial" w:hAnsi="Arial" w:cs="Arial"/>
          <w:snapToGrid w:val="0"/>
        </w:rPr>
        <w:t>械</w:t>
      </w:r>
      <w:r w:rsidR="00FB3102">
        <w:rPr>
          <w:rFonts w:ascii="Arial" w:hAnsi="Arial" w:cs="Arial"/>
          <w:snapToGrid w:val="0"/>
        </w:rPr>
        <w:t>；</w:t>
      </w:r>
      <w:r w:rsidR="00FB3102" w:rsidRPr="00FB3102">
        <w:rPr>
          <w:rFonts w:ascii="Arial" w:hAnsi="Arial" w:cs="Arial"/>
          <w:snapToGrid w:val="0"/>
        </w:rPr>
        <w:t>且</w:t>
      </w:r>
      <w:r w:rsidRPr="00FB3102">
        <w:rPr>
          <w:rFonts w:ascii="Arial" w:hAnsi="Arial" w:cs="Arial"/>
          <w:snapToGrid w:val="0"/>
        </w:rPr>
        <w:t>涵盖旨在治疗</w:t>
      </w:r>
      <w:r w:rsidR="00FB3102" w:rsidRPr="00FB3102">
        <w:rPr>
          <w:rFonts w:ascii="宋体" w:hAnsi="宋体" w:cs="Arial"/>
          <w:snapToGrid w:val="0"/>
        </w:rPr>
        <w:t>“</w:t>
      </w:r>
      <w:r w:rsidRPr="00FB3102">
        <w:rPr>
          <w:rFonts w:ascii="Arial" w:hAnsi="Arial" w:cs="Arial"/>
          <w:snapToGrid w:val="0"/>
        </w:rPr>
        <w:t>在美国流行率较低的</w:t>
      </w:r>
      <w:r w:rsidR="00FB3102" w:rsidRPr="00FB3102">
        <w:rPr>
          <w:rFonts w:ascii="宋体" w:hAnsi="宋体" w:cs="Arial"/>
          <w:snapToGrid w:val="0"/>
        </w:rPr>
        <w:t>”</w:t>
      </w:r>
      <w:r w:rsidRPr="00FB3102">
        <w:rPr>
          <w:rFonts w:ascii="Arial" w:hAnsi="Arial" w:cs="Arial"/>
          <w:snapToGrid w:val="0"/>
        </w:rPr>
        <w:t>疾病的药品、</w:t>
      </w:r>
      <w:r w:rsidR="000317A8">
        <w:rPr>
          <w:rFonts w:ascii="Arial" w:hAnsi="Arial" w:cs="Arial"/>
          <w:snapToGrid w:val="0"/>
        </w:rPr>
        <w:t>生物制剂</w:t>
      </w:r>
      <w:r w:rsidRPr="00FB3102">
        <w:rPr>
          <w:rFonts w:ascii="Arial" w:hAnsi="Arial" w:cs="Arial"/>
          <w:snapToGrid w:val="0"/>
        </w:rPr>
        <w:t>和器械。</w:t>
      </w:r>
      <w:r w:rsidR="00FB3102" w:rsidRPr="00FB3102">
        <w:rPr>
          <w:rFonts w:ascii="宋体" w:hAnsi="宋体" w:cs="Arial"/>
          <w:snapToGrid w:val="0"/>
        </w:rPr>
        <w:t>“</w:t>
      </w:r>
      <w:r w:rsidRPr="00FB3102">
        <w:rPr>
          <w:rFonts w:ascii="Arial" w:hAnsi="Arial" w:cs="Arial"/>
          <w:snapToGrid w:val="0"/>
        </w:rPr>
        <w:t>在美国流行率较低的</w:t>
      </w:r>
      <w:r w:rsidR="00FB3102" w:rsidRPr="00FB3102">
        <w:rPr>
          <w:rFonts w:ascii="宋体" w:hAnsi="宋体" w:cs="Arial"/>
          <w:snapToGrid w:val="0"/>
        </w:rPr>
        <w:t>”</w:t>
      </w:r>
      <w:r w:rsidRPr="00FB3102">
        <w:rPr>
          <w:rFonts w:ascii="Arial" w:hAnsi="Arial" w:cs="Arial"/>
          <w:snapToGrid w:val="0"/>
        </w:rPr>
        <w:t>疾病可能是不会在大部分美国人中显现的疾病</w:t>
      </w:r>
      <w:r w:rsidR="00FB3102">
        <w:rPr>
          <w:rFonts w:ascii="Arial" w:hAnsi="Arial" w:cs="Arial"/>
          <w:snapToGrid w:val="0"/>
        </w:rPr>
        <w:t>（</w:t>
      </w:r>
      <w:r w:rsidRPr="00FB3102">
        <w:rPr>
          <w:rFonts w:ascii="Arial" w:hAnsi="Arial" w:cs="Arial"/>
          <w:snapToGrid w:val="0"/>
        </w:rPr>
        <w:t>由于病原体不常见或因为可用治疗极其有效，使得该病在美国较为罕见</w:t>
      </w:r>
      <w:r w:rsidR="00FB3102">
        <w:rPr>
          <w:rFonts w:ascii="Arial" w:hAnsi="Arial" w:cs="Arial"/>
          <w:snapToGrid w:val="0"/>
        </w:rPr>
        <w:t>）</w:t>
      </w:r>
      <w:r w:rsidRPr="00FB3102">
        <w:rPr>
          <w:rFonts w:ascii="Arial" w:hAnsi="Arial" w:cs="Arial"/>
          <w:snapToGrid w:val="0"/>
        </w:rPr>
        <w:t>或者仅存在于特定</w:t>
      </w:r>
      <w:r w:rsidR="005845E0">
        <w:rPr>
          <w:rFonts w:ascii="Arial" w:hAnsi="Arial" w:cs="Arial"/>
          <w:snapToGrid w:val="0"/>
        </w:rPr>
        <w:t>国外</w:t>
      </w:r>
      <w:r w:rsidRPr="00FB3102">
        <w:rPr>
          <w:rFonts w:ascii="Arial" w:hAnsi="Arial" w:cs="Arial"/>
          <w:snapToGrid w:val="0"/>
        </w:rPr>
        <w:t>或另一国家中的某一地区。例如，麻疹可以视为在美国流行率较低的疾病，因为大多数儿童均可免疫麻疹。再比如，小儿麻痹症也可视为在美国流行率较低的疾病，因为泛美卫生组织项目已于</w:t>
      </w:r>
      <w:r w:rsidRPr="00FB3102">
        <w:rPr>
          <w:rFonts w:ascii="Arial" w:hAnsi="Arial" w:cs="Arial"/>
          <w:snapToGrid w:val="0"/>
        </w:rPr>
        <w:t>1991</w:t>
      </w:r>
      <w:r w:rsidRPr="00FB3102">
        <w:rPr>
          <w:rFonts w:ascii="Arial" w:hAnsi="Arial" w:cs="Arial"/>
          <w:snapToGrid w:val="0"/>
        </w:rPr>
        <w:t>年</w:t>
      </w:r>
      <w:r w:rsidR="00842A02">
        <w:rPr>
          <w:rFonts w:ascii="Arial" w:hAnsi="Arial" w:cs="Arial" w:hint="eastAsia"/>
          <w:snapToGrid w:val="0"/>
        </w:rPr>
        <w:t>消除</w:t>
      </w:r>
      <w:r w:rsidRPr="00FB3102">
        <w:rPr>
          <w:rFonts w:ascii="Arial" w:hAnsi="Arial" w:cs="Arial"/>
          <w:snapToGrid w:val="0"/>
        </w:rPr>
        <w:t>了西半球的小儿麻痹症。</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但是，与</w:t>
      </w:r>
      <w:r w:rsidRPr="00FB3102">
        <w:rPr>
          <w:rFonts w:ascii="Arial" w:hAnsi="Arial" w:cs="Arial"/>
          <w:snapToGrid w:val="0"/>
        </w:rPr>
        <w:t>1986</w:t>
      </w:r>
      <w:r w:rsidRPr="00FB3102">
        <w:rPr>
          <w:rFonts w:ascii="Arial" w:hAnsi="Arial" w:cs="Arial"/>
          <w:snapToGrid w:val="0"/>
        </w:rPr>
        <w:t>年修正案一样，</w:t>
      </w:r>
      <w:r w:rsidRPr="00FB3102">
        <w:rPr>
          <w:rFonts w:ascii="Arial" w:hAnsi="Arial" w:cs="Arial"/>
          <w:snapToGrid w:val="0"/>
        </w:rPr>
        <w:t>1996</w:t>
      </w:r>
      <w:r w:rsidRPr="00FB3102">
        <w:rPr>
          <w:rFonts w:ascii="Arial" w:hAnsi="Arial" w:cs="Arial"/>
          <w:snapToGrid w:val="0"/>
        </w:rPr>
        <w:t>年修正案要求</w:t>
      </w:r>
      <w:r w:rsidRPr="00FB3102">
        <w:rPr>
          <w:rFonts w:ascii="Arial" w:hAnsi="Arial" w:cs="Arial"/>
          <w:snapToGrid w:val="0"/>
        </w:rPr>
        <w:t>FDA</w:t>
      </w:r>
      <w:r w:rsidRPr="00FB3102">
        <w:rPr>
          <w:rFonts w:ascii="Arial" w:hAnsi="Arial" w:cs="Arial"/>
          <w:snapToGrid w:val="0"/>
        </w:rPr>
        <w:t>在出口产品之前批准出口申请</w:t>
      </w:r>
      <w:r w:rsidR="00FB3102">
        <w:rPr>
          <w:rFonts w:ascii="Arial" w:hAnsi="Arial" w:cs="Arial"/>
          <w:snapToGrid w:val="0"/>
        </w:rPr>
        <w:t>（</w:t>
      </w:r>
      <w:r w:rsidRPr="00FB3102">
        <w:rPr>
          <w:rFonts w:ascii="Arial" w:hAnsi="Arial" w:cs="Arial"/>
          <w:snapToGrid w:val="0"/>
        </w:rPr>
        <w:t>请参见</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00FB3102">
        <w:rPr>
          <w:rFonts w:ascii="Arial" w:hAnsi="Arial" w:cs="Arial"/>
          <w:snapToGrid w:val="0"/>
        </w:rPr>
        <w:t>）</w:t>
      </w:r>
      <w:r w:rsidRPr="00FB3102">
        <w:rPr>
          <w:rFonts w:ascii="Arial" w:hAnsi="Arial" w:cs="Arial"/>
          <w:snapToGrid w:val="0"/>
        </w:rPr>
        <w:t>。</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出口申请应提供相关信息，说明该药品或器械用于治疗热带病或在美国流行率较低的疾病。此外，申请还应提供其他在美国流行率较低的，以便</w:t>
      </w:r>
      <w:r w:rsidRPr="00FB3102">
        <w:rPr>
          <w:rFonts w:ascii="Arial" w:hAnsi="Arial" w:cs="Arial"/>
          <w:snapToGrid w:val="0"/>
        </w:rPr>
        <w:t>FDA</w:t>
      </w:r>
      <w:r w:rsidRPr="00FB3102">
        <w:rPr>
          <w:rFonts w:ascii="Arial" w:hAnsi="Arial" w:cs="Arial"/>
          <w:snapToGrid w:val="0"/>
        </w:rPr>
        <w:t>确定药品、</w:t>
      </w:r>
      <w:r w:rsidR="000317A8">
        <w:rPr>
          <w:rFonts w:ascii="Arial" w:hAnsi="Arial" w:cs="Arial"/>
          <w:snapToGrid w:val="0"/>
        </w:rPr>
        <w:t>生物制剂</w:t>
      </w:r>
      <w:r w:rsidRPr="00FB3102">
        <w:rPr>
          <w:rFonts w:ascii="Arial" w:hAnsi="Arial" w:cs="Arial"/>
          <w:snapToGrid w:val="0"/>
        </w:rPr>
        <w:t>或器械：</w:t>
      </w:r>
    </w:p>
    <w:p w:rsidR="00842A02" w:rsidRPr="000E2385" w:rsidRDefault="00357122" w:rsidP="00C33A69">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不会使</w:t>
      </w:r>
      <w:r w:rsidR="005845E0">
        <w:rPr>
          <w:rFonts w:ascii="Arial" w:eastAsia="宋体" w:hAnsi="Arial" w:cs="Arial"/>
          <w:snapToGrid w:val="0"/>
          <w:sz w:val="24"/>
        </w:rPr>
        <w:t>国外</w:t>
      </w:r>
      <w:r w:rsidRPr="00FB3102">
        <w:rPr>
          <w:rFonts w:ascii="Arial" w:eastAsia="宋体" w:hAnsi="Arial" w:cs="Arial"/>
          <w:snapToGrid w:val="0"/>
          <w:sz w:val="24"/>
        </w:rPr>
        <w:t>患者暴露于不合理的疾病或伤害风险，</w:t>
      </w:r>
      <w:r w:rsidR="00842A02">
        <w:rPr>
          <w:rFonts w:ascii="Arial" w:eastAsia="宋体" w:hAnsi="Arial" w:cs="Arial" w:hint="eastAsia"/>
          <w:snapToGrid w:val="0"/>
          <w:sz w:val="24"/>
        </w:rPr>
        <w:t>和</w:t>
      </w:r>
    </w:p>
    <w:p w:rsidR="00F71864" w:rsidRPr="000E2385" w:rsidRDefault="00357122" w:rsidP="000E2385">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且在考虑了现有药品和器械治疗的可能风险和收益后，其产生的可能健康收益超过了其使用可带来的受伤或患病风险，条件是按照标签或拟定标签中规定、推荐或建议的条件使用产品。</w:t>
      </w:r>
      <w:r w:rsidR="00842A02" w:rsidRPr="00FB3102">
        <w:rPr>
          <w:rFonts w:ascii="Arial" w:eastAsia="宋体" w:hAnsi="Arial" w:cs="Arial"/>
          <w:snapToGrid w:val="0"/>
          <w:sz w:val="24"/>
          <w:szCs w:val="24"/>
        </w:rPr>
        <w:t>这包括关于待治疗疾病、药品风险和药品收益的信息。</w:t>
      </w:r>
      <w:r w:rsidR="00842A02" w:rsidRPr="00FB3102">
        <w:rPr>
          <w:rFonts w:ascii="宋体" w:eastAsia="宋体" w:hAnsi="宋体" w:cs="Arial"/>
          <w:snapToGrid w:val="0"/>
          <w:sz w:val="24"/>
          <w:szCs w:val="24"/>
        </w:rPr>
        <w:t>“</w:t>
      </w:r>
      <w:r w:rsidR="00842A02" w:rsidRPr="00FB3102">
        <w:rPr>
          <w:rFonts w:ascii="Arial" w:eastAsia="宋体" w:hAnsi="Arial" w:cs="Arial"/>
          <w:snapToGrid w:val="0"/>
          <w:sz w:val="24"/>
          <w:szCs w:val="24"/>
        </w:rPr>
        <w:t>现有药品和器械治疗</w:t>
      </w:r>
      <w:r w:rsidR="00842A02" w:rsidRPr="00FB3102">
        <w:rPr>
          <w:rFonts w:ascii="宋体" w:eastAsia="宋体" w:hAnsi="宋体" w:cs="Arial"/>
          <w:snapToGrid w:val="0"/>
          <w:sz w:val="24"/>
          <w:szCs w:val="24"/>
        </w:rPr>
        <w:t>”</w:t>
      </w:r>
      <w:r w:rsidR="00842A02" w:rsidRPr="00FB3102">
        <w:rPr>
          <w:rFonts w:ascii="Arial" w:eastAsia="宋体" w:hAnsi="Arial" w:cs="Arial"/>
          <w:snapToGrid w:val="0"/>
          <w:sz w:val="24"/>
          <w:szCs w:val="24"/>
        </w:rPr>
        <w:t>是指，申请人应考虑批准用于治疗特定疾病的产品以及常用于治疗该疾病的产品的可用性，即使该产品未被批准用于该适应症。</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FDA</w:t>
      </w:r>
      <w:r w:rsidRPr="00FB3102">
        <w:rPr>
          <w:rFonts w:ascii="Arial" w:hAnsi="Arial" w:cs="Arial"/>
          <w:snapToGrid w:val="0"/>
        </w:rPr>
        <w:t>尚未收到根据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提交的任何申请。在获得获得足够的专业知识来确定此类申请的一般标准前，</w:t>
      </w:r>
      <w:r w:rsidRPr="00FB3102">
        <w:rPr>
          <w:rFonts w:ascii="Arial" w:hAnsi="Arial" w:cs="Arial"/>
          <w:snapToGrid w:val="0"/>
        </w:rPr>
        <w:t>FDA</w:t>
      </w:r>
      <w:r w:rsidRPr="00FB3102">
        <w:rPr>
          <w:rFonts w:ascii="Arial" w:hAnsi="Arial" w:cs="Arial"/>
          <w:snapToGrid w:val="0"/>
        </w:rPr>
        <w:t>将根据具体情况处理根据</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提交的任何申请。</w:t>
      </w:r>
    </w:p>
    <w:p w:rsidR="00F71864" w:rsidRPr="00FB3102" w:rsidRDefault="00842A02"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hint="eastAsia"/>
          <w:snapToGrid w:val="0"/>
        </w:rPr>
        <w:t>意欲</w:t>
      </w:r>
      <w:r w:rsidR="00357122" w:rsidRPr="00FB3102">
        <w:rPr>
          <w:rFonts w:ascii="Arial" w:hAnsi="Arial" w:cs="Arial"/>
          <w:snapToGrid w:val="0"/>
        </w:rPr>
        <w:t>根据</w:t>
      </w:r>
      <w:r w:rsidR="006358A4">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提交申请的人员应联系本文档第</w:t>
      </w:r>
      <w:r w:rsidR="00357122" w:rsidRPr="00FB3102">
        <w:rPr>
          <w:rFonts w:ascii="Arial" w:hAnsi="Arial" w:cs="Arial"/>
          <w:snapToGrid w:val="0"/>
        </w:rPr>
        <w:t>XII</w:t>
      </w:r>
      <w:r w:rsidR="00357122" w:rsidRPr="00FB3102">
        <w:rPr>
          <w:rFonts w:ascii="Arial" w:hAnsi="Arial" w:cs="Arial"/>
          <w:snapToGrid w:val="0"/>
        </w:rPr>
        <w:t>部分列出的办公室。</w:t>
      </w:r>
    </w:p>
    <w:p w:rsidR="00FB3102"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71864" w:rsidRPr="00C33A69" w:rsidRDefault="006358A4" w:rsidP="00C33A69">
      <w:pPr>
        <w:pStyle w:val="1"/>
        <w:numPr>
          <w:ilvl w:val="0"/>
          <w:numId w:val="10"/>
        </w:numPr>
        <w:topLinePunct/>
        <w:adjustRightInd w:val="0"/>
        <w:snapToGrid w:val="0"/>
        <w:spacing w:before="0" w:afterLines="75" w:after="224" w:line="360" w:lineRule="auto"/>
        <w:ind w:left="0" w:firstLine="0"/>
        <w:jc w:val="center"/>
        <w:rPr>
          <w:rFonts w:ascii="Arial" w:hAnsi="Arial" w:cs="Arial"/>
          <w:b/>
          <w:snapToGrid w:val="0"/>
          <w:sz w:val="28"/>
        </w:rPr>
      </w:pPr>
      <w:bookmarkStart w:id="48" w:name="_TOC_250001"/>
      <w:bookmarkStart w:id="49" w:name="_Toc498608370"/>
      <w:r>
        <w:rPr>
          <w:rFonts w:ascii="Arial" w:hAnsi="Arial" w:cs="Arial"/>
          <w:b/>
          <w:snapToGrid w:val="0"/>
          <w:sz w:val="28"/>
        </w:rPr>
        <w:lastRenderedPageBreak/>
        <w:t>该法案第</w:t>
      </w:r>
      <w:r w:rsidR="00357122" w:rsidRPr="00C33A69">
        <w:rPr>
          <w:rFonts w:ascii="Arial" w:hAnsi="Arial" w:cs="Arial"/>
          <w:b/>
          <w:snapToGrid w:val="0"/>
          <w:sz w:val="28"/>
        </w:rPr>
        <w:t>802</w:t>
      </w:r>
      <w:r w:rsidR="00FB3102" w:rsidRPr="00C33A69">
        <w:rPr>
          <w:rFonts w:ascii="Arial" w:hAnsi="Arial" w:cs="Arial"/>
          <w:b/>
          <w:snapToGrid w:val="0"/>
          <w:sz w:val="28"/>
        </w:rPr>
        <w:t>（</w:t>
      </w:r>
      <w:r w:rsidR="00FB3102" w:rsidRPr="00C33A69">
        <w:rPr>
          <w:rFonts w:ascii="Arial" w:hAnsi="Arial" w:cs="Arial"/>
          <w:b/>
          <w:snapToGrid w:val="0"/>
          <w:sz w:val="28"/>
        </w:rPr>
        <w:t>g</w:t>
      </w:r>
      <w:r w:rsidR="00FB3102" w:rsidRPr="00C33A69">
        <w:rPr>
          <w:rFonts w:ascii="Arial" w:hAnsi="Arial" w:cs="Arial"/>
          <w:b/>
          <w:snapToGrid w:val="0"/>
          <w:sz w:val="28"/>
        </w:rPr>
        <w:t>）条</w:t>
      </w:r>
      <w:r w:rsidR="00357122" w:rsidRPr="00C33A69">
        <w:rPr>
          <w:rFonts w:ascii="Arial" w:hAnsi="Arial" w:cs="Arial"/>
          <w:b/>
          <w:snapToGrid w:val="0"/>
          <w:sz w:val="28"/>
        </w:rPr>
        <w:t>规定的出口通知和记录保存要求</w:t>
      </w:r>
      <w:bookmarkEnd w:id="48"/>
      <w:bookmarkEnd w:id="49"/>
    </w:p>
    <w:p w:rsidR="00F71864" w:rsidRPr="00FB3102" w:rsidRDefault="006358A4" w:rsidP="00006869">
      <w:pPr>
        <w:pStyle w:val="a3"/>
        <w:topLinePunct/>
        <w:adjustRightInd w:val="0"/>
        <w:snapToGrid w:val="0"/>
        <w:spacing w:before="0" w:afterLines="75" w:after="224" w:line="360" w:lineRule="auto"/>
        <w:ind w:left="0"/>
        <w:jc w:val="both"/>
        <w:rPr>
          <w:rFonts w:ascii="Arial" w:hAnsi="Arial" w:cs="Arial"/>
          <w:snapToGrid w:val="0"/>
        </w:rPr>
      </w:pP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规定，在首次将此类药品或器械出口至</w:t>
      </w: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所列任何国家时，根据</w:t>
      </w:r>
      <w:r>
        <w:rPr>
          <w:rFonts w:ascii="Arial" w:hAnsi="Arial" w:cs="Arial"/>
          <w:snapToGrid w:val="0"/>
        </w:rPr>
        <w:t>该法案第</w:t>
      </w:r>
      <w:r w:rsidR="00357122"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b</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出口药品或器械的人员应提供</w:t>
      </w:r>
      <w:r w:rsidR="00FB3102" w:rsidRPr="00FB3102">
        <w:rPr>
          <w:rFonts w:ascii="宋体" w:hAnsi="宋体" w:cs="Arial"/>
          <w:snapToGrid w:val="0"/>
        </w:rPr>
        <w:t>“</w:t>
      </w:r>
      <w:r w:rsidR="00357122" w:rsidRPr="00FB3102">
        <w:rPr>
          <w:rFonts w:ascii="Arial" w:hAnsi="Arial" w:cs="Arial"/>
          <w:snapToGrid w:val="0"/>
        </w:rPr>
        <w:t>简单通知</w:t>
      </w:r>
      <w:r w:rsidR="00FB3102" w:rsidRPr="00FB3102">
        <w:rPr>
          <w:rFonts w:ascii="Arial" w:hAnsi="Arial" w:cs="Arial"/>
          <w:snapToGrid w:val="0"/>
        </w:rPr>
        <w:t>*</w:t>
      </w:r>
      <w:r w:rsidR="00FB3102">
        <w:rPr>
          <w:rFonts w:ascii="Arial" w:hAnsi="Arial" w:cs="Arial"/>
          <w:snapToGrid w:val="0"/>
        </w:rPr>
        <w:t xml:space="preserve"> </w:t>
      </w:r>
      <w:r w:rsidR="00FB3102" w:rsidRPr="00FB3102">
        <w:rPr>
          <w:rFonts w:ascii="Arial" w:hAnsi="Arial" w:cs="Arial"/>
          <w:snapToGrid w:val="0"/>
        </w:rPr>
        <w:t>*</w:t>
      </w:r>
      <w:r w:rsidR="00FB3102">
        <w:rPr>
          <w:rFonts w:ascii="Arial" w:hAnsi="Arial" w:cs="Arial"/>
          <w:snapToGrid w:val="0"/>
        </w:rPr>
        <w:t xml:space="preserve"> </w:t>
      </w:r>
      <w:r w:rsidR="00FB3102" w:rsidRPr="00FB3102">
        <w:rPr>
          <w:rFonts w:ascii="Arial" w:hAnsi="Arial" w:cs="Arial"/>
          <w:snapToGrid w:val="0"/>
        </w:rPr>
        <w:t>*</w:t>
      </w:r>
      <w:r w:rsidR="00357122" w:rsidRPr="00FB3102">
        <w:rPr>
          <w:rFonts w:ascii="Arial" w:hAnsi="Arial" w:cs="Arial"/>
          <w:snapToGrid w:val="0"/>
        </w:rPr>
        <w:t>通知应注明出口药品或器械</w:t>
      </w:r>
      <w:r w:rsidR="00FB3102" w:rsidRPr="00FB3102">
        <w:rPr>
          <w:rFonts w:ascii="宋体" w:hAnsi="宋体" w:cs="Arial"/>
          <w:snapToGrid w:val="0"/>
        </w:rPr>
        <w:t>”</w:t>
      </w:r>
      <w:r w:rsidR="00357122" w:rsidRPr="00FB3102">
        <w:rPr>
          <w:rFonts w:ascii="Arial" w:hAnsi="Arial" w:cs="Arial"/>
          <w:snapToGrid w:val="0"/>
        </w:rPr>
        <w:t>。如果将产品出口至非所列国家，则</w:t>
      </w:r>
      <w:r>
        <w:rPr>
          <w:rFonts w:ascii="Arial" w:hAnsi="Arial" w:cs="Arial"/>
          <w:snapToGrid w:val="0"/>
        </w:rPr>
        <w:t>该法案第</w:t>
      </w:r>
      <w:r w:rsidR="00357122"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00357122" w:rsidRPr="00FB3102">
        <w:rPr>
          <w:rFonts w:ascii="Arial" w:hAnsi="Arial" w:cs="Arial"/>
          <w:snapToGrid w:val="0"/>
        </w:rPr>
        <w:t>要求出口商提供简单通知，通知应注明</w:t>
      </w:r>
      <w:r w:rsidR="00FB3102" w:rsidRPr="00FB3102">
        <w:rPr>
          <w:rFonts w:ascii="宋体" w:hAnsi="宋体" w:cs="Arial"/>
          <w:snapToGrid w:val="0"/>
        </w:rPr>
        <w:t>“</w:t>
      </w:r>
      <w:r w:rsidR="00357122" w:rsidRPr="00FB3102">
        <w:rPr>
          <w:rFonts w:ascii="Arial" w:hAnsi="Arial" w:cs="Arial"/>
          <w:snapToGrid w:val="0"/>
        </w:rPr>
        <w:t>药品或器械以及进口此类药品或器械的国家。</w:t>
      </w:r>
      <w:r w:rsidR="00FB3102" w:rsidRPr="00FB3102">
        <w:rPr>
          <w:rFonts w:ascii="宋体" w:hAnsi="宋体" w:cs="Arial"/>
          <w:snapToGrid w:val="0"/>
        </w:rPr>
        <w:t>”</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对于根据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条的所有出口，</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要求出口商保存所有出口药品或器械及其进口国家的记录。</w:t>
      </w:r>
    </w:p>
    <w:p w:rsidR="00F71864" w:rsidRPr="00FB3102" w:rsidRDefault="00357122" w:rsidP="00C4296D">
      <w:pPr>
        <w:pStyle w:val="a4"/>
        <w:numPr>
          <w:ilvl w:val="0"/>
          <w:numId w:val="2"/>
        </w:numPr>
        <w:tabs>
          <w:tab w:val="left" w:pos="438"/>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50" w:name="_Toc498608371"/>
      <w:r w:rsidRPr="00FB3102">
        <w:rPr>
          <w:rFonts w:ascii="Arial" w:eastAsia="宋体" w:hAnsi="Arial" w:cs="Arial"/>
          <w:i/>
          <w:snapToGrid w:val="0"/>
          <w:sz w:val="24"/>
        </w:rPr>
        <w:t>简单通知的内容</w:t>
      </w:r>
      <w:bookmarkEnd w:id="50"/>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d</w:t>
      </w:r>
      <w:r w:rsidR="00FB3102">
        <w:rPr>
          <w:rFonts w:ascii="Arial" w:hAnsi="Arial" w:cs="Arial"/>
          <w:snapToGrid w:val="0"/>
        </w:rPr>
        <w:t>）</w:t>
      </w:r>
      <w:r w:rsidR="00FB3102" w:rsidRPr="00FB3102">
        <w:rPr>
          <w:rFonts w:ascii="Arial" w:hAnsi="Arial" w:cs="Arial"/>
          <w:snapToGrid w:val="0"/>
        </w:rPr>
        <w:t>的</w:t>
      </w:r>
      <w:r w:rsidRPr="00FB3102">
        <w:rPr>
          <w:rFonts w:ascii="Arial" w:hAnsi="Arial" w:cs="Arial"/>
          <w:snapToGrid w:val="0"/>
        </w:rPr>
        <w:t>FDA</w:t>
      </w:r>
      <w:r w:rsidRPr="00FB3102">
        <w:rPr>
          <w:rFonts w:ascii="Arial" w:hAnsi="Arial" w:cs="Arial"/>
          <w:snapToGrid w:val="0"/>
        </w:rPr>
        <w:t>法规规定了简单通知的内容。简单通知必须包含：</w:t>
      </w:r>
    </w:p>
    <w:p w:rsidR="00F71864" w:rsidRPr="00FB3102" w:rsidRDefault="00357122" w:rsidP="00C33A69">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产品的商品名称，</w:t>
      </w:r>
    </w:p>
    <w:p w:rsidR="00F71864" w:rsidRPr="00FB3102" w:rsidRDefault="00357122" w:rsidP="00C33A69">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如果产品是药品或</w:t>
      </w:r>
      <w:r w:rsidR="000317A8">
        <w:rPr>
          <w:rFonts w:ascii="Arial" w:eastAsia="宋体" w:hAnsi="Arial" w:cs="Arial"/>
          <w:snapToGrid w:val="0"/>
          <w:sz w:val="24"/>
          <w:szCs w:val="24"/>
        </w:rPr>
        <w:t>生物制剂</w:t>
      </w:r>
      <w:r w:rsidRPr="00FB3102">
        <w:rPr>
          <w:rFonts w:ascii="Arial" w:eastAsia="宋体" w:hAnsi="Arial" w:cs="Arial"/>
          <w:snapToGrid w:val="0"/>
          <w:sz w:val="24"/>
          <w:szCs w:val="24"/>
        </w:rPr>
        <w:t>，产品的缩写或专有名称，或者如果产品是器械，器械类型，</w:t>
      </w:r>
    </w:p>
    <w:p w:rsidR="00F71864" w:rsidRPr="00FB3102" w:rsidRDefault="00357122" w:rsidP="00C33A69">
      <w:pPr>
        <w:pStyle w:val="a4"/>
        <w:numPr>
          <w:ilvl w:val="1"/>
          <w:numId w:val="5"/>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如果产品是药品或</w:t>
      </w:r>
      <w:r w:rsidR="000317A8">
        <w:rPr>
          <w:rFonts w:ascii="Arial" w:eastAsia="宋体" w:hAnsi="Arial" w:cs="Arial"/>
          <w:snapToGrid w:val="0"/>
          <w:sz w:val="24"/>
          <w:szCs w:val="24"/>
        </w:rPr>
        <w:t>生物制剂</w:t>
      </w:r>
      <w:r w:rsidRPr="00FB3102">
        <w:rPr>
          <w:rFonts w:ascii="Arial" w:eastAsia="宋体" w:hAnsi="Arial" w:cs="Arial"/>
          <w:snapToGrid w:val="0"/>
          <w:sz w:val="24"/>
          <w:szCs w:val="24"/>
        </w:rPr>
        <w:t>，产品的强度和剂型描述，或者如果产品是器械，产品型号，以及</w:t>
      </w:r>
    </w:p>
    <w:p w:rsidR="00F71864" w:rsidRPr="00C33A69" w:rsidRDefault="00357122" w:rsidP="00C33A69">
      <w:pPr>
        <w:pStyle w:val="a4"/>
        <w:numPr>
          <w:ilvl w:val="1"/>
          <w:numId w:val="5"/>
        </w:numPr>
        <w:topLinePunct/>
        <w:adjustRightInd w:val="0"/>
        <w:snapToGrid w:val="0"/>
        <w:spacing w:afterLines="75" w:after="224" w:line="360" w:lineRule="auto"/>
        <w:ind w:leftChars="451" w:left="1417" w:hangingChars="177" w:hanging="425"/>
        <w:jc w:val="both"/>
        <w:rPr>
          <w:rFonts w:ascii="Arial" w:hAnsi="Arial" w:cs="Arial"/>
          <w:snapToGrid w:val="0"/>
          <w:sz w:val="24"/>
        </w:rPr>
      </w:pPr>
      <w:r w:rsidRPr="00C33A69">
        <w:rPr>
          <w:rFonts w:ascii="Arial" w:eastAsia="宋体" w:hAnsi="Arial" w:cs="Arial"/>
          <w:snapToGrid w:val="0"/>
          <w:sz w:val="24"/>
          <w:szCs w:val="24"/>
        </w:rPr>
        <w:t>如果进口国家未列入</w:t>
      </w:r>
      <w:r w:rsidR="006358A4">
        <w:rPr>
          <w:rFonts w:ascii="Arial" w:eastAsia="宋体" w:hAnsi="Arial" w:cs="Arial"/>
          <w:snapToGrid w:val="0"/>
          <w:sz w:val="24"/>
          <w:szCs w:val="24"/>
        </w:rPr>
        <w:t>该法案第</w:t>
      </w:r>
      <w:r w:rsidRPr="00C33A69">
        <w:rPr>
          <w:rFonts w:ascii="Arial" w:eastAsia="宋体" w:hAnsi="Arial" w:cs="Arial"/>
          <w:snapToGrid w:val="0"/>
          <w:sz w:val="24"/>
          <w:szCs w:val="24"/>
        </w:rPr>
        <w:t>80</w:t>
      </w:r>
      <w:r w:rsidR="00FB3102" w:rsidRPr="00C33A69">
        <w:rPr>
          <w:rFonts w:ascii="Arial" w:eastAsia="宋体" w:hAnsi="Arial" w:cs="Arial"/>
          <w:snapToGrid w:val="0"/>
          <w:sz w:val="24"/>
          <w:szCs w:val="24"/>
        </w:rPr>
        <w:t xml:space="preserve">2 </w:t>
      </w:r>
      <w:r w:rsidR="00842A02">
        <w:rPr>
          <w:rFonts w:ascii="Arial" w:eastAsia="宋体" w:hAnsi="Arial" w:cs="Arial"/>
          <w:snapToGrid w:val="0"/>
          <w:sz w:val="24"/>
          <w:szCs w:val="24"/>
        </w:rPr>
        <w:t>（</w:t>
      </w:r>
      <w:r w:rsidR="00FB3102" w:rsidRPr="00C33A69">
        <w:rPr>
          <w:rFonts w:ascii="Arial" w:eastAsia="宋体" w:hAnsi="Arial" w:cs="Arial"/>
          <w:snapToGrid w:val="0"/>
          <w:sz w:val="24"/>
          <w:szCs w:val="24"/>
        </w:rPr>
        <w:t>b</w:t>
      </w:r>
      <w:r w:rsidR="00842A02">
        <w:rPr>
          <w:rFonts w:ascii="Arial" w:eastAsia="宋体" w:hAnsi="Arial" w:cs="Arial"/>
          <w:snapToGrid w:val="0"/>
          <w:sz w:val="24"/>
          <w:szCs w:val="24"/>
        </w:rPr>
        <w:t>）</w:t>
      </w:r>
      <w:r w:rsidR="00FB3102" w:rsidRPr="00C33A69">
        <w:rPr>
          <w:rFonts w:ascii="Arial" w:eastAsia="宋体" w:hAnsi="Arial" w:cs="Arial"/>
          <w:snapToGrid w:val="0"/>
          <w:sz w:val="24"/>
          <w:szCs w:val="24"/>
        </w:rPr>
        <w:t>（</w:t>
      </w:r>
      <w:r w:rsidR="00FB3102" w:rsidRPr="00C33A69">
        <w:rPr>
          <w:rFonts w:ascii="Arial" w:eastAsia="宋体" w:hAnsi="Arial" w:cs="Arial"/>
          <w:snapToGrid w:val="0"/>
          <w:sz w:val="24"/>
          <w:szCs w:val="24"/>
        </w:rPr>
        <w:t>1</w:t>
      </w:r>
      <w:r w:rsidR="00FB3102" w:rsidRPr="00C33A69">
        <w:rPr>
          <w:rFonts w:ascii="Arial" w:eastAsia="宋体" w:hAnsi="Arial" w:cs="Arial"/>
          <w:snapToGrid w:val="0"/>
          <w:sz w:val="24"/>
          <w:szCs w:val="24"/>
        </w:rPr>
        <w:t>）条</w:t>
      </w:r>
      <w:r w:rsidRPr="00C33A69">
        <w:rPr>
          <w:rFonts w:ascii="Arial" w:eastAsia="宋体" w:hAnsi="Arial" w:cs="Arial"/>
          <w:snapToGrid w:val="0"/>
          <w:sz w:val="24"/>
          <w:szCs w:val="24"/>
        </w:rPr>
        <w:t>提供的列表，接受出口制品的国家。该通知可以，但不是要求注明</w:t>
      </w:r>
      <w:r w:rsidR="006358A4">
        <w:rPr>
          <w:rFonts w:ascii="Arial" w:eastAsia="宋体" w:hAnsi="Arial" w:cs="Arial"/>
          <w:snapToGrid w:val="0"/>
          <w:sz w:val="24"/>
          <w:szCs w:val="24"/>
        </w:rPr>
        <w:t>该法案第</w:t>
      </w:r>
      <w:r w:rsidRPr="00C33A69">
        <w:rPr>
          <w:rFonts w:ascii="Arial" w:eastAsia="宋体" w:hAnsi="Arial" w:cs="Arial"/>
          <w:snapToGrid w:val="0"/>
          <w:sz w:val="24"/>
          <w:szCs w:val="24"/>
        </w:rPr>
        <w:t>80</w:t>
      </w:r>
      <w:r w:rsidR="00FB3102" w:rsidRPr="00C33A69">
        <w:rPr>
          <w:rFonts w:ascii="Arial" w:eastAsia="宋体" w:hAnsi="Arial" w:cs="Arial"/>
          <w:snapToGrid w:val="0"/>
          <w:sz w:val="24"/>
          <w:szCs w:val="24"/>
        </w:rPr>
        <w:t xml:space="preserve">2 </w:t>
      </w:r>
      <w:r w:rsidR="00842A02">
        <w:rPr>
          <w:rFonts w:ascii="Arial" w:eastAsia="宋体" w:hAnsi="Arial" w:cs="Arial"/>
          <w:snapToGrid w:val="0"/>
          <w:sz w:val="24"/>
          <w:szCs w:val="24"/>
        </w:rPr>
        <w:t>（</w:t>
      </w:r>
      <w:r w:rsidR="00FB3102" w:rsidRPr="00C33A69">
        <w:rPr>
          <w:rFonts w:ascii="Arial" w:eastAsia="宋体" w:hAnsi="Arial" w:cs="Arial"/>
          <w:snapToGrid w:val="0"/>
          <w:sz w:val="24"/>
          <w:szCs w:val="24"/>
        </w:rPr>
        <w:t>b</w:t>
      </w:r>
      <w:r w:rsidR="00842A02">
        <w:rPr>
          <w:rFonts w:ascii="Arial" w:eastAsia="宋体" w:hAnsi="Arial" w:cs="Arial"/>
          <w:snapToGrid w:val="0"/>
          <w:sz w:val="24"/>
          <w:szCs w:val="24"/>
        </w:rPr>
        <w:t>）</w:t>
      </w:r>
      <w:r w:rsidR="00FB3102" w:rsidRPr="00C33A69">
        <w:rPr>
          <w:rFonts w:ascii="Arial" w:eastAsia="宋体" w:hAnsi="Arial" w:cs="Arial"/>
          <w:snapToGrid w:val="0"/>
          <w:sz w:val="24"/>
          <w:szCs w:val="24"/>
        </w:rPr>
        <w:t>（</w:t>
      </w:r>
      <w:r w:rsidR="00FB3102" w:rsidRPr="00C33A69">
        <w:rPr>
          <w:rFonts w:ascii="Arial" w:eastAsia="宋体" w:hAnsi="Arial" w:cs="Arial"/>
          <w:snapToGrid w:val="0"/>
          <w:sz w:val="24"/>
          <w:szCs w:val="24"/>
        </w:rPr>
        <w:t>1</w:t>
      </w:r>
      <w:r w:rsidR="00FB3102" w:rsidRPr="00C33A69">
        <w:rPr>
          <w:rFonts w:ascii="Arial" w:eastAsia="宋体" w:hAnsi="Arial" w:cs="Arial"/>
          <w:snapToGrid w:val="0"/>
          <w:sz w:val="24"/>
          <w:szCs w:val="24"/>
        </w:rPr>
        <w:t>）条</w:t>
      </w:r>
      <w:r w:rsidRPr="00C33A69">
        <w:rPr>
          <w:rFonts w:ascii="Arial" w:eastAsia="宋体" w:hAnsi="Arial" w:cs="Arial"/>
          <w:snapToGrid w:val="0"/>
          <w:sz w:val="24"/>
          <w:szCs w:val="24"/>
        </w:rPr>
        <w:t>列出的国家，或声明出口仅针对所列国家，而不注明该所列国家。</w:t>
      </w:r>
      <w:r w:rsidRPr="00C33A69">
        <w:rPr>
          <w:rFonts w:ascii="Arial" w:eastAsia="宋体" w:hAnsi="Arial" w:cs="Arial"/>
          <w:snapToGrid w:val="0"/>
          <w:sz w:val="24"/>
          <w:szCs w:val="24"/>
        </w:rPr>
        <w:t>FDA</w:t>
      </w:r>
      <w:r w:rsidRPr="00C33A69">
        <w:rPr>
          <w:rFonts w:ascii="Arial" w:eastAsia="宋体" w:hAnsi="Arial" w:cs="Arial"/>
          <w:snapToGrid w:val="0"/>
          <w:sz w:val="24"/>
          <w:szCs w:val="24"/>
        </w:rPr>
        <w:t>承认，</w:t>
      </w:r>
      <w:r w:rsidR="006358A4">
        <w:rPr>
          <w:rFonts w:ascii="Arial" w:eastAsia="宋体" w:hAnsi="Arial" w:cs="Arial"/>
          <w:snapToGrid w:val="0"/>
          <w:sz w:val="24"/>
          <w:szCs w:val="24"/>
        </w:rPr>
        <w:t>该法案第</w:t>
      </w:r>
      <w:r w:rsidRPr="00C33A69">
        <w:rPr>
          <w:rFonts w:ascii="Arial" w:eastAsia="宋体" w:hAnsi="Arial" w:cs="Arial"/>
          <w:snapToGrid w:val="0"/>
          <w:sz w:val="24"/>
          <w:szCs w:val="24"/>
        </w:rPr>
        <w:t>802</w:t>
      </w:r>
      <w:r w:rsidR="00FB3102" w:rsidRPr="00C33A69">
        <w:rPr>
          <w:rFonts w:ascii="Arial" w:eastAsia="宋体" w:hAnsi="Arial" w:cs="Arial"/>
          <w:snapToGrid w:val="0"/>
          <w:sz w:val="24"/>
          <w:szCs w:val="24"/>
        </w:rPr>
        <w:t>（</w:t>
      </w:r>
      <w:r w:rsidR="00FB3102" w:rsidRPr="00C33A69">
        <w:rPr>
          <w:rFonts w:ascii="Arial" w:eastAsia="宋体" w:hAnsi="Arial" w:cs="Arial"/>
          <w:snapToGrid w:val="0"/>
          <w:sz w:val="24"/>
          <w:szCs w:val="24"/>
        </w:rPr>
        <w:t>g</w:t>
      </w:r>
      <w:r w:rsidR="00FB3102" w:rsidRPr="00C33A69">
        <w:rPr>
          <w:rFonts w:ascii="Arial" w:eastAsia="宋体" w:hAnsi="Arial" w:cs="Arial"/>
          <w:snapToGrid w:val="0"/>
          <w:sz w:val="24"/>
          <w:szCs w:val="24"/>
        </w:rPr>
        <w:t>）条</w:t>
      </w:r>
      <w:r w:rsidRPr="00C33A69">
        <w:rPr>
          <w:rFonts w:ascii="Arial" w:eastAsia="宋体" w:hAnsi="Arial" w:cs="Arial"/>
          <w:snapToGrid w:val="0"/>
          <w:sz w:val="24"/>
          <w:szCs w:val="24"/>
        </w:rPr>
        <w:t>和</w:t>
      </w:r>
      <w:r w:rsidRPr="00C33A69">
        <w:rPr>
          <w:rFonts w:ascii="Arial" w:eastAsia="宋体" w:hAnsi="Arial" w:cs="Arial"/>
          <w:snapToGrid w:val="0"/>
          <w:sz w:val="24"/>
          <w:szCs w:val="24"/>
        </w:rPr>
        <w:t>§</w:t>
      </w:r>
      <w:r w:rsidR="00FB3102" w:rsidRPr="00C33A69">
        <w:rPr>
          <w:rFonts w:ascii="Arial" w:eastAsia="宋体" w:hAnsi="Arial" w:cs="Arial"/>
          <w:snapToGrid w:val="0"/>
          <w:sz w:val="24"/>
          <w:szCs w:val="24"/>
        </w:rPr>
        <w:t xml:space="preserve"> </w:t>
      </w:r>
      <w:r w:rsidRPr="00C33A69">
        <w:rPr>
          <w:rFonts w:ascii="Arial" w:eastAsia="宋体" w:hAnsi="Arial" w:cs="Arial"/>
          <w:snapToGrid w:val="0"/>
          <w:sz w:val="24"/>
          <w:szCs w:val="24"/>
        </w:rPr>
        <w:t>1.101</w:t>
      </w:r>
      <w:r w:rsidR="00FB3102" w:rsidRPr="00C33A69">
        <w:rPr>
          <w:rFonts w:ascii="Arial" w:eastAsia="宋体" w:hAnsi="Arial" w:cs="Arial"/>
          <w:snapToGrid w:val="0"/>
          <w:sz w:val="24"/>
          <w:szCs w:val="24"/>
        </w:rPr>
        <w:t>（</w:t>
      </w:r>
      <w:r w:rsidR="00FB3102" w:rsidRPr="00C33A69">
        <w:rPr>
          <w:rFonts w:ascii="Arial" w:eastAsia="宋体" w:hAnsi="Arial" w:cs="Arial"/>
          <w:snapToGrid w:val="0"/>
          <w:sz w:val="24"/>
          <w:szCs w:val="24"/>
        </w:rPr>
        <w:t>d</w:t>
      </w:r>
      <w:r w:rsidR="00FB3102" w:rsidRPr="00C33A69">
        <w:rPr>
          <w:rFonts w:ascii="Arial" w:eastAsia="宋体" w:hAnsi="Arial" w:cs="Arial"/>
          <w:snapToGrid w:val="0"/>
          <w:sz w:val="24"/>
          <w:szCs w:val="24"/>
        </w:rPr>
        <w:t>）要</w:t>
      </w:r>
      <w:r w:rsidRPr="00C33A69">
        <w:rPr>
          <w:rFonts w:ascii="Arial" w:eastAsia="宋体" w:hAnsi="Arial" w:cs="Arial"/>
          <w:snapToGrid w:val="0"/>
          <w:sz w:val="24"/>
          <w:szCs w:val="24"/>
        </w:rPr>
        <w:t>求出口商仅在该国不是所列国家时注明接收出口产品的国家。但是，</w:t>
      </w:r>
      <w:r w:rsidRPr="00C33A69">
        <w:rPr>
          <w:rFonts w:ascii="Arial" w:eastAsia="宋体" w:hAnsi="Arial" w:cs="Arial"/>
          <w:snapToGrid w:val="0"/>
          <w:sz w:val="24"/>
          <w:szCs w:val="24"/>
        </w:rPr>
        <w:t>FDA</w:t>
      </w:r>
      <w:r w:rsidRPr="00C33A69">
        <w:rPr>
          <w:rFonts w:ascii="Arial" w:eastAsia="宋体" w:hAnsi="Arial" w:cs="Arial"/>
          <w:snapToGrid w:val="0"/>
          <w:sz w:val="24"/>
          <w:szCs w:val="24"/>
        </w:rPr>
        <w:t>鼓励出口商注明接收出口产品的所列国家。</w:t>
      </w:r>
      <w:r w:rsidRPr="00C33A69">
        <w:rPr>
          <w:rFonts w:ascii="Arial" w:hAnsi="Arial" w:cs="Arial"/>
          <w:snapToGrid w:val="0"/>
          <w:sz w:val="24"/>
        </w:rPr>
        <w:t>注明</w:t>
      </w:r>
      <w:r w:rsidR="005845E0">
        <w:rPr>
          <w:rFonts w:ascii="Arial" w:hAnsi="Arial" w:cs="Arial"/>
          <w:snapToGrid w:val="0"/>
          <w:sz w:val="24"/>
        </w:rPr>
        <w:t>国外</w:t>
      </w:r>
      <w:r w:rsidRPr="00C33A69">
        <w:rPr>
          <w:rFonts w:ascii="Arial" w:hAnsi="Arial" w:cs="Arial"/>
          <w:snapToGrid w:val="0"/>
          <w:sz w:val="24"/>
        </w:rPr>
        <w:t>，无论该国是否为所列国家，将便于</w:t>
      </w:r>
      <w:r w:rsidRPr="00C33A69">
        <w:rPr>
          <w:rFonts w:ascii="Arial" w:hAnsi="Arial" w:cs="Arial"/>
          <w:snapToGrid w:val="0"/>
          <w:sz w:val="24"/>
        </w:rPr>
        <w:t>FDA</w:t>
      </w:r>
      <w:r w:rsidRPr="00C33A69">
        <w:rPr>
          <w:rFonts w:ascii="Arial" w:hAnsi="Arial" w:cs="Arial"/>
          <w:snapToGrid w:val="0"/>
          <w:sz w:val="24"/>
        </w:rPr>
        <w:t>履行其在</w:t>
      </w:r>
      <w:r w:rsidR="006358A4">
        <w:rPr>
          <w:rFonts w:ascii="Arial" w:hAnsi="Arial" w:cs="Arial"/>
          <w:snapToGrid w:val="0"/>
          <w:sz w:val="24"/>
        </w:rPr>
        <w:t>该法案第</w:t>
      </w:r>
      <w:r w:rsidRPr="00C33A69">
        <w:rPr>
          <w:rFonts w:ascii="Arial" w:hAnsi="Arial" w:cs="Arial"/>
          <w:snapToGrid w:val="0"/>
          <w:sz w:val="24"/>
        </w:rPr>
        <w:t>802</w:t>
      </w:r>
      <w:r w:rsidR="00FB3102" w:rsidRPr="00C33A69">
        <w:rPr>
          <w:rFonts w:ascii="Arial" w:hAnsi="Arial" w:cs="Arial"/>
          <w:snapToGrid w:val="0"/>
          <w:sz w:val="24"/>
        </w:rPr>
        <w:t>（</w:t>
      </w:r>
      <w:r w:rsidR="00FB3102" w:rsidRPr="00C33A69">
        <w:rPr>
          <w:rFonts w:ascii="Arial" w:hAnsi="Arial" w:cs="Arial"/>
          <w:snapToGrid w:val="0"/>
          <w:sz w:val="24"/>
        </w:rPr>
        <w:t>a</w:t>
      </w:r>
      <w:r w:rsidR="00FB3102" w:rsidRPr="00C33A69">
        <w:rPr>
          <w:rFonts w:ascii="Arial" w:hAnsi="Arial" w:cs="Arial"/>
          <w:snapToGrid w:val="0"/>
          <w:sz w:val="24"/>
        </w:rPr>
        <w:t>）和</w:t>
      </w:r>
      <w:r w:rsidRPr="00C33A69">
        <w:rPr>
          <w:rFonts w:ascii="Arial" w:hAnsi="Arial" w:cs="Arial"/>
          <w:snapToGrid w:val="0"/>
          <w:sz w:val="24"/>
        </w:rPr>
        <w:t>80</w:t>
      </w:r>
      <w:r w:rsidR="00FB3102" w:rsidRPr="00C33A69">
        <w:rPr>
          <w:rFonts w:ascii="Arial" w:hAnsi="Arial" w:cs="Arial"/>
          <w:snapToGrid w:val="0"/>
          <w:sz w:val="24"/>
        </w:rPr>
        <w:t xml:space="preserve">2 </w:t>
      </w:r>
      <w:r w:rsidR="00842A02">
        <w:rPr>
          <w:rFonts w:ascii="Arial" w:hAnsi="Arial" w:cs="Arial"/>
          <w:snapToGrid w:val="0"/>
          <w:sz w:val="24"/>
        </w:rPr>
        <w:t>（</w:t>
      </w:r>
      <w:r w:rsidR="00FB3102" w:rsidRPr="00C33A69">
        <w:rPr>
          <w:rFonts w:ascii="Arial" w:hAnsi="Arial" w:cs="Arial"/>
          <w:snapToGrid w:val="0"/>
          <w:sz w:val="24"/>
        </w:rPr>
        <w:t>f</w:t>
      </w:r>
      <w:r w:rsidR="00842A02">
        <w:rPr>
          <w:rFonts w:ascii="Arial" w:hAnsi="Arial" w:cs="Arial"/>
          <w:snapToGrid w:val="0"/>
          <w:sz w:val="24"/>
        </w:rPr>
        <w:t>）</w:t>
      </w:r>
      <w:r w:rsidR="00FB3102" w:rsidRPr="00C33A69">
        <w:rPr>
          <w:rFonts w:ascii="Arial" w:hAnsi="Arial" w:cs="Arial"/>
          <w:snapToGrid w:val="0"/>
          <w:sz w:val="24"/>
        </w:rPr>
        <w:t>（</w:t>
      </w:r>
      <w:r w:rsidR="00FB3102" w:rsidRPr="00C33A69">
        <w:rPr>
          <w:rFonts w:ascii="Arial" w:hAnsi="Arial" w:cs="Arial"/>
          <w:snapToGrid w:val="0"/>
          <w:sz w:val="24"/>
        </w:rPr>
        <w:t>4</w:t>
      </w:r>
      <w:r w:rsidR="00FB3102" w:rsidRPr="00C33A69">
        <w:rPr>
          <w:rFonts w:ascii="Arial" w:hAnsi="Arial" w:cs="Arial"/>
          <w:snapToGrid w:val="0"/>
          <w:sz w:val="24"/>
        </w:rPr>
        <w:t>），（</w:t>
      </w:r>
      <w:r w:rsidR="00FB3102" w:rsidRPr="00C33A69">
        <w:rPr>
          <w:rFonts w:ascii="Arial" w:hAnsi="Arial" w:cs="Arial"/>
          <w:snapToGrid w:val="0"/>
          <w:sz w:val="24"/>
        </w:rPr>
        <w:t>f</w:t>
      </w:r>
      <w:r w:rsidR="00FB3102" w:rsidRPr="00C33A69">
        <w:rPr>
          <w:rFonts w:ascii="Arial" w:hAnsi="Arial" w:cs="Arial"/>
          <w:snapToGrid w:val="0"/>
          <w:sz w:val="24"/>
        </w:rPr>
        <w:t>）（</w:t>
      </w:r>
      <w:r w:rsidR="00FB3102" w:rsidRPr="00C33A69">
        <w:rPr>
          <w:rFonts w:ascii="Arial" w:hAnsi="Arial" w:cs="Arial"/>
          <w:snapToGrid w:val="0"/>
          <w:sz w:val="24"/>
        </w:rPr>
        <w:t>5</w:t>
      </w:r>
      <w:r w:rsidR="00FB3102" w:rsidRPr="00C33A69">
        <w:rPr>
          <w:rFonts w:ascii="Arial" w:hAnsi="Arial" w:cs="Arial"/>
          <w:snapToGrid w:val="0"/>
          <w:sz w:val="24"/>
        </w:rPr>
        <w:t>）和（</w:t>
      </w:r>
      <w:r w:rsidR="00FB3102" w:rsidRPr="00C33A69">
        <w:rPr>
          <w:rFonts w:ascii="Arial" w:hAnsi="Arial" w:cs="Arial"/>
          <w:snapToGrid w:val="0"/>
          <w:sz w:val="24"/>
        </w:rPr>
        <w:t>f</w:t>
      </w:r>
      <w:r w:rsidR="00FB3102" w:rsidRPr="00C33A69">
        <w:rPr>
          <w:rFonts w:ascii="Arial" w:hAnsi="Arial" w:cs="Arial"/>
          <w:snapToGrid w:val="0"/>
          <w:sz w:val="24"/>
        </w:rPr>
        <w:t>）（</w:t>
      </w:r>
      <w:r w:rsidR="00FB3102" w:rsidRPr="00C33A69">
        <w:rPr>
          <w:rFonts w:ascii="Arial" w:hAnsi="Arial" w:cs="Arial"/>
          <w:snapToGrid w:val="0"/>
          <w:sz w:val="24"/>
        </w:rPr>
        <w:t>6</w:t>
      </w:r>
      <w:r w:rsidR="00FB3102" w:rsidRPr="00C33A69">
        <w:rPr>
          <w:rFonts w:ascii="Arial" w:hAnsi="Arial" w:cs="Arial"/>
          <w:snapToGrid w:val="0"/>
          <w:sz w:val="24"/>
        </w:rPr>
        <w:t>）条</w:t>
      </w:r>
      <w:r w:rsidRPr="00C33A69">
        <w:rPr>
          <w:rFonts w:ascii="Arial" w:hAnsi="Arial" w:cs="Arial"/>
          <w:snapToGrid w:val="0"/>
          <w:sz w:val="24"/>
        </w:rPr>
        <w:t>下的义务，其中，此类条款禁止在某些条件下进行出口</w:t>
      </w:r>
      <w:r w:rsidR="00FB3102" w:rsidRPr="00C33A69">
        <w:rPr>
          <w:rFonts w:ascii="Arial" w:hAnsi="Arial" w:cs="Arial"/>
          <w:snapToGrid w:val="0"/>
          <w:sz w:val="24"/>
        </w:rPr>
        <w:t>（</w:t>
      </w:r>
      <w:r w:rsidRPr="00C33A69">
        <w:rPr>
          <w:rFonts w:ascii="Arial" w:hAnsi="Arial" w:cs="Arial"/>
          <w:snapToGrid w:val="0"/>
          <w:sz w:val="24"/>
        </w:rPr>
        <w:t>例如发现对公共卫生构成紧急危害</w:t>
      </w:r>
      <w:r w:rsidR="00FB3102" w:rsidRPr="00C33A69">
        <w:rPr>
          <w:rFonts w:ascii="Arial" w:hAnsi="Arial" w:cs="Arial"/>
          <w:snapToGrid w:val="0"/>
          <w:sz w:val="24"/>
        </w:rPr>
        <w:t>）</w:t>
      </w:r>
      <w:r w:rsidRPr="00C33A69">
        <w:rPr>
          <w:rFonts w:ascii="Arial" w:hAnsi="Arial" w:cs="Arial"/>
          <w:snapToGrid w:val="0"/>
          <w:sz w:val="24"/>
        </w:rPr>
        <w:t>和</w:t>
      </w:r>
      <w:r w:rsidR="00FB3102" w:rsidRPr="00C33A69">
        <w:rPr>
          <w:rFonts w:ascii="Arial" w:hAnsi="Arial" w:cs="Arial"/>
          <w:snapToGrid w:val="0"/>
          <w:sz w:val="24"/>
        </w:rPr>
        <w:t>／或</w:t>
      </w:r>
      <w:r w:rsidRPr="00C33A69">
        <w:rPr>
          <w:rFonts w:ascii="Arial" w:hAnsi="Arial" w:cs="Arial"/>
          <w:snapToGrid w:val="0"/>
          <w:sz w:val="24"/>
        </w:rPr>
        <w:t>要求</w:t>
      </w:r>
      <w:r w:rsidRPr="00C33A69">
        <w:rPr>
          <w:rFonts w:ascii="Arial" w:hAnsi="Arial" w:cs="Arial"/>
          <w:snapToGrid w:val="0"/>
          <w:sz w:val="24"/>
        </w:rPr>
        <w:t>FDA</w:t>
      </w:r>
      <w:r w:rsidRPr="00C33A69">
        <w:rPr>
          <w:rFonts w:ascii="Arial" w:hAnsi="Arial" w:cs="Arial"/>
          <w:snapToGrid w:val="0"/>
          <w:sz w:val="24"/>
        </w:rPr>
        <w:t>与受影响国家的</w:t>
      </w:r>
      <w:r w:rsidR="00FB3102" w:rsidRPr="00C33A69">
        <w:rPr>
          <w:rFonts w:ascii="宋体" w:hAnsi="宋体" w:cs="Arial"/>
          <w:snapToGrid w:val="0"/>
          <w:sz w:val="24"/>
        </w:rPr>
        <w:t>“</w:t>
      </w:r>
      <w:r w:rsidRPr="00C33A69">
        <w:rPr>
          <w:rFonts w:ascii="Arial" w:hAnsi="Arial" w:cs="Arial"/>
          <w:snapToGrid w:val="0"/>
          <w:sz w:val="24"/>
        </w:rPr>
        <w:t>适当公共卫生官员</w:t>
      </w:r>
      <w:r w:rsidR="00FB3102" w:rsidRPr="00C33A69">
        <w:rPr>
          <w:rFonts w:ascii="宋体" w:hAnsi="宋体" w:cs="Arial"/>
          <w:snapToGrid w:val="0"/>
          <w:sz w:val="24"/>
        </w:rPr>
        <w:t>”</w:t>
      </w:r>
      <w:r w:rsidRPr="00C33A69">
        <w:rPr>
          <w:rFonts w:ascii="Arial" w:hAnsi="Arial" w:cs="Arial"/>
          <w:snapToGrid w:val="0"/>
          <w:sz w:val="24"/>
        </w:rPr>
        <w:t>进行磋商。</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如果公司拒绝在简单通知中注明所列国家，</w:t>
      </w:r>
      <w:r w:rsidRPr="00FB3102">
        <w:rPr>
          <w:rFonts w:ascii="Arial" w:hAnsi="Arial" w:cs="Arial"/>
          <w:snapToGrid w:val="0"/>
        </w:rPr>
        <w:t>FDA</w:t>
      </w:r>
      <w:r w:rsidRPr="00FB3102">
        <w:rPr>
          <w:rFonts w:ascii="Arial" w:hAnsi="Arial" w:cs="Arial"/>
          <w:snapToGrid w:val="0"/>
        </w:rPr>
        <w:t>强烈建议该公司声明，其已将出口到所列国家。这将告知</w:t>
      </w:r>
      <w:r w:rsidRPr="00FB3102">
        <w:rPr>
          <w:rFonts w:ascii="Arial" w:hAnsi="Arial" w:cs="Arial"/>
          <w:snapToGrid w:val="0"/>
        </w:rPr>
        <w:t>FDA</w:t>
      </w:r>
      <w:r w:rsidRPr="00FB3102">
        <w:rPr>
          <w:rFonts w:ascii="Arial" w:hAnsi="Arial" w:cs="Arial"/>
          <w:snapToGrid w:val="0"/>
        </w:rPr>
        <w:t>，其有意省略</w:t>
      </w:r>
      <w:r w:rsidR="005845E0">
        <w:rPr>
          <w:rFonts w:ascii="Arial" w:hAnsi="Arial" w:cs="Arial"/>
          <w:snapToGrid w:val="0"/>
        </w:rPr>
        <w:t>国外</w:t>
      </w:r>
      <w:r w:rsidRPr="00FB3102">
        <w:rPr>
          <w:rFonts w:ascii="Arial" w:hAnsi="Arial" w:cs="Arial"/>
          <w:snapToGrid w:val="0"/>
        </w:rPr>
        <w:t>名称。如果</w:t>
      </w:r>
      <w:r w:rsidRPr="00FB3102">
        <w:rPr>
          <w:rFonts w:ascii="Arial" w:hAnsi="Arial" w:cs="Arial"/>
          <w:snapToGrid w:val="0"/>
        </w:rPr>
        <w:t>FDA</w:t>
      </w:r>
      <w:r w:rsidRPr="00FB3102">
        <w:rPr>
          <w:rFonts w:ascii="Arial" w:hAnsi="Arial" w:cs="Arial"/>
          <w:snapToGrid w:val="0"/>
        </w:rPr>
        <w:t>后来需要联系所列国家的</w:t>
      </w:r>
      <w:r w:rsidR="005845E0">
        <w:rPr>
          <w:rFonts w:ascii="Arial" w:hAnsi="Arial" w:cs="Arial"/>
          <w:snapToGrid w:val="0"/>
        </w:rPr>
        <w:t>国外</w:t>
      </w:r>
      <w:r w:rsidRPr="00FB3102">
        <w:rPr>
          <w:rFonts w:ascii="Arial" w:hAnsi="Arial" w:cs="Arial"/>
          <w:snapToGrid w:val="0"/>
        </w:rPr>
        <w:t>卫生官员，</w:t>
      </w:r>
      <w:r w:rsidRPr="00FB3102">
        <w:rPr>
          <w:rFonts w:ascii="Arial" w:hAnsi="Arial" w:cs="Arial"/>
          <w:snapToGrid w:val="0"/>
        </w:rPr>
        <w:t>FDA</w:t>
      </w:r>
      <w:r w:rsidRPr="00FB3102">
        <w:rPr>
          <w:rFonts w:ascii="Arial" w:hAnsi="Arial" w:cs="Arial"/>
          <w:snapToGrid w:val="0"/>
        </w:rPr>
        <w:t>将检查出口商的记录，确定出口产品的接收地点。检查会消耗</w:t>
      </w:r>
      <w:r w:rsidRPr="00FB3102">
        <w:rPr>
          <w:rFonts w:ascii="Arial" w:hAnsi="Arial" w:cs="Arial"/>
          <w:snapToGrid w:val="0"/>
        </w:rPr>
        <w:t>FDA</w:t>
      </w:r>
      <w:r w:rsidRPr="00FB3102">
        <w:rPr>
          <w:rFonts w:ascii="Arial" w:hAnsi="Arial" w:cs="Arial"/>
          <w:snapToGrid w:val="0"/>
        </w:rPr>
        <w:t>和受影响公司的时间和资源，因此</w:t>
      </w:r>
      <w:r w:rsidRPr="00FB3102">
        <w:rPr>
          <w:rFonts w:ascii="Arial" w:hAnsi="Arial" w:cs="Arial"/>
          <w:snapToGrid w:val="0"/>
        </w:rPr>
        <w:t>FDA</w:t>
      </w:r>
      <w:r w:rsidRPr="00FB3102">
        <w:rPr>
          <w:rFonts w:ascii="Arial" w:hAnsi="Arial" w:cs="Arial"/>
          <w:snapToGrid w:val="0"/>
        </w:rPr>
        <w:t>鼓励自愿披露接受出口产品的所列国家。</w:t>
      </w:r>
    </w:p>
    <w:p w:rsidR="00F71864" w:rsidRPr="00FB3102" w:rsidRDefault="00357122" w:rsidP="00C4296D">
      <w:pPr>
        <w:pStyle w:val="a4"/>
        <w:numPr>
          <w:ilvl w:val="0"/>
          <w:numId w:val="2"/>
        </w:numPr>
        <w:tabs>
          <w:tab w:val="left" w:pos="437"/>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51" w:name="_Toc498608372"/>
      <w:r w:rsidRPr="00FB3102">
        <w:rPr>
          <w:rFonts w:ascii="Arial" w:eastAsia="宋体" w:hAnsi="Arial" w:cs="Arial"/>
          <w:i/>
          <w:snapToGrid w:val="0"/>
          <w:sz w:val="24"/>
        </w:rPr>
        <w:t>寄送简单通知的地址</w:t>
      </w:r>
      <w:bookmarkEnd w:id="51"/>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应将通知寄送至以下地址：</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对于由</w:t>
      </w:r>
      <w:r w:rsidR="000317A8">
        <w:rPr>
          <w:rFonts w:ascii="Arial" w:hAnsi="Arial" w:cs="Arial"/>
          <w:snapToGrid w:val="0"/>
        </w:rPr>
        <w:t>生物制剂</w:t>
      </w:r>
      <w:r w:rsidRPr="00FB3102">
        <w:rPr>
          <w:rFonts w:ascii="Arial" w:hAnsi="Arial" w:cs="Arial"/>
          <w:snapToGrid w:val="0"/>
        </w:rPr>
        <w:t>评价和研究中</w:t>
      </w:r>
      <w:r w:rsidR="00FB3102" w:rsidRPr="00FB3102">
        <w:rPr>
          <w:rFonts w:ascii="Arial" w:hAnsi="Arial" w:cs="Arial"/>
          <w:snapToGrid w:val="0"/>
        </w:rPr>
        <w:t>心</w:t>
      </w:r>
      <w:r w:rsidR="00FB3102">
        <w:rPr>
          <w:rFonts w:ascii="Arial" w:hAnsi="Arial" w:cs="Arial"/>
          <w:snapToGrid w:val="0"/>
        </w:rPr>
        <w:t>（</w:t>
      </w:r>
      <w:r w:rsidR="00FB3102" w:rsidRPr="00FB3102">
        <w:rPr>
          <w:rFonts w:ascii="Arial" w:hAnsi="Arial" w:cs="Arial"/>
          <w:snapToGrid w:val="0"/>
        </w:rPr>
        <w:t>CBER</w:t>
      </w:r>
      <w:r w:rsidR="00FB3102">
        <w:rPr>
          <w:rFonts w:ascii="Arial" w:hAnsi="Arial" w:cs="Arial"/>
          <w:snapToGrid w:val="0"/>
        </w:rPr>
        <w:t>）</w:t>
      </w:r>
      <w:r w:rsidR="00FB3102" w:rsidRPr="00FB3102">
        <w:rPr>
          <w:rFonts w:ascii="Arial" w:hAnsi="Arial" w:cs="Arial"/>
          <w:snapToGrid w:val="0"/>
        </w:rPr>
        <w:t>监</w:t>
      </w:r>
      <w:r w:rsidRPr="00FB3102">
        <w:rPr>
          <w:rFonts w:ascii="Arial" w:hAnsi="Arial" w:cs="Arial"/>
          <w:snapToGrid w:val="0"/>
        </w:rPr>
        <w:t>管的</w:t>
      </w:r>
      <w:r w:rsidR="000317A8">
        <w:rPr>
          <w:rFonts w:ascii="Arial" w:hAnsi="Arial" w:cs="Arial"/>
          <w:snapToGrid w:val="0"/>
        </w:rPr>
        <w:t>生物制剂</w:t>
      </w:r>
      <w:r w:rsidRPr="00FB3102">
        <w:rPr>
          <w:rFonts w:ascii="Arial" w:hAnsi="Arial" w:cs="Arial"/>
          <w:snapToGrid w:val="0"/>
        </w:rPr>
        <w:t>和器械：</w:t>
      </w:r>
    </w:p>
    <w:p w:rsidR="00FB3102" w:rsidRPr="00FB3102" w:rsidRDefault="00357122" w:rsidP="007B7D4A">
      <w:pPr>
        <w:pStyle w:val="a3"/>
        <w:topLinePunct/>
        <w:adjustRightInd w:val="0"/>
        <w:snapToGrid w:val="0"/>
        <w:spacing w:before="0" w:line="360" w:lineRule="auto"/>
        <w:ind w:left="0" w:firstLineChars="200" w:firstLine="480"/>
        <w:rPr>
          <w:rFonts w:ascii="Arial" w:hAnsi="Arial" w:cs="Arial"/>
          <w:snapToGrid w:val="0"/>
        </w:rPr>
      </w:pPr>
      <w:r w:rsidRPr="00FB3102">
        <w:rPr>
          <w:rFonts w:ascii="Arial" w:hAnsi="Arial" w:cs="Arial"/>
          <w:snapToGrid w:val="0"/>
        </w:rPr>
        <w:t>案件管理</w:t>
      </w:r>
      <w:r w:rsidR="00FB3102" w:rsidRPr="00FB3102">
        <w:rPr>
          <w:rFonts w:ascii="Arial" w:hAnsi="Arial" w:cs="Arial"/>
          <w:snapToGrid w:val="0"/>
        </w:rPr>
        <w:t>部</w:t>
      </w:r>
      <w:r w:rsidR="00FB3102">
        <w:rPr>
          <w:rFonts w:ascii="Arial" w:hAnsi="Arial" w:cs="Arial"/>
          <w:snapToGrid w:val="0"/>
        </w:rPr>
        <w:t>（</w:t>
      </w:r>
      <w:r w:rsidR="00FB3102" w:rsidRPr="00FB3102">
        <w:rPr>
          <w:rFonts w:ascii="Arial" w:hAnsi="Arial" w:cs="Arial"/>
          <w:snapToGrid w:val="0"/>
        </w:rPr>
        <w:t>HFM-610</w:t>
      </w:r>
      <w:r w:rsidR="00FB3102">
        <w:rPr>
          <w:rFonts w:ascii="Arial" w:hAnsi="Arial" w:cs="Arial"/>
          <w:snapToGrid w:val="0"/>
        </w:rPr>
        <w:t>）</w:t>
      </w:r>
      <w:r w:rsidR="00FB3102" w:rsidRPr="00FB3102">
        <w:rPr>
          <w:rFonts w:ascii="Arial" w:hAnsi="Arial" w:cs="Arial"/>
          <w:snapToGrid w:val="0"/>
        </w:rPr>
        <w:t>，</w:t>
      </w:r>
      <w:r w:rsidR="00C33A69">
        <w:rPr>
          <w:rFonts w:ascii="Arial" w:hAnsi="Arial" w:cs="Arial" w:hint="eastAsia"/>
          <w:snapToGrid w:val="0"/>
        </w:rPr>
        <w:br/>
      </w:r>
      <w:r w:rsidRPr="00FB3102">
        <w:rPr>
          <w:rFonts w:ascii="Arial" w:hAnsi="Arial" w:cs="Arial"/>
          <w:snapToGrid w:val="0"/>
        </w:rPr>
        <w:t>合规和</w:t>
      </w:r>
      <w:r w:rsidR="000317A8">
        <w:rPr>
          <w:rFonts w:ascii="Arial" w:hAnsi="Arial" w:cs="Arial"/>
          <w:snapToGrid w:val="0"/>
        </w:rPr>
        <w:t>生物制剂</w:t>
      </w:r>
      <w:r w:rsidRPr="00FB3102">
        <w:rPr>
          <w:rFonts w:ascii="Arial" w:hAnsi="Arial" w:cs="Arial"/>
          <w:snapToGrid w:val="0"/>
        </w:rPr>
        <w:t>质量办公室，</w:t>
      </w:r>
      <w:r w:rsidR="00C33A69">
        <w:rPr>
          <w:rFonts w:ascii="Arial" w:hAnsi="Arial" w:cs="Arial" w:hint="eastAsia"/>
          <w:snapToGrid w:val="0"/>
        </w:rPr>
        <w:br/>
      </w:r>
      <w:r w:rsidR="000317A8">
        <w:rPr>
          <w:rFonts w:ascii="Arial" w:hAnsi="Arial" w:cs="Arial"/>
          <w:snapToGrid w:val="0"/>
        </w:rPr>
        <w:t>生物制剂</w:t>
      </w:r>
      <w:r w:rsidRPr="00FB3102">
        <w:rPr>
          <w:rFonts w:ascii="Arial" w:hAnsi="Arial" w:cs="Arial"/>
          <w:snapToGrid w:val="0"/>
        </w:rPr>
        <w:t>评价和研究中心</w:t>
      </w:r>
    </w:p>
    <w:p w:rsidR="00F71864" w:rsidRPr="00FB3102" w:rsidRDefault="00357122" w:rsidP="007B7D4A">
      <w:pPr>
        <w:pStyle w:val="a3"/>
        <w:tabs>
          <w:tab w:val="left" w:pos="2250"/>
        </w:tabs>
        <w:topLinePunct/>
        <w:adjustRightInd w:val="0"/>
        <w:snapToGrid w:val="0"/>
        <w:spacing w:before="0" w:line="360" w:lineRule="auto"/>
        <w:ind w:left="0" w:firstLineChars="200" w:firstLine="480"/>
        <w:jc w:val="both"/>
        <w:rPr>
          <w:rFonts w:ascii="Arial" w:hAnsi="Arial" w:cs="Arial"/>
          <w:snapToGrid w:val="0"/>
        </w:rPr>
      </w:pPr>
      <w:r w:rsidRPr="00FB3102">
        <w:rPr>
          <w:rFonts w:ascii="Arial" w:hAnsi="Arial" w:cs="Arial"/>
          <w:snapToGrid w:val="0"/>
        </w:rPr>
        <w:t>食品药品监督管理局</w:t>
      </w:r>
    </w:p>
    <w:p w:rsidR="00FB3102" w:rsidRPr="00FB3102" w:rsidRDefault="00357122" w:rsidP="007B7D4A">
      <w:pPr>
        <w:pStyle w:val="a3"/>
        <w:topLinePunct/>
        <w:adjustRightInd w:val="0"/>
        <w:snapToGrid w:val="0"/>
        <w:spacing w:before="0" w:afterLines="75" w:after="224" w:line="360" w:lineRule="auto"/>
        <w:ind w:left="0" w:firstLineChars="200" w:firstLine="480"/>
        <w:rPr>
          <w:rFonts w:ascii="Arial" w:hAnsi="Arial" w:cs="Arial"/>
          <w:snapToGrid w:val="0"/>
        </w:rPr>
      </w:pPr>
      <w:r w:rsidRPr="00FB3102">
        <w:rPr>
          <w:rFonts w:ascii="Arial" w:hAnsi="Arial" w:cs="Arial"/>
          <w:snapToGrid w:val="0"/>
        </w:rPr>
        <w:t>1401</w:t>
      </w:r>
      <w:r w:rsidR="00FB3102">
        <w:rPr>
          <w:rFonts w:ascii="Arial" w:hAnsi="Arial" w:cs="Arial"/>
          <w:snapToGrid w:val="0"/>
        </w:rPr>
        <w:t xml:space="preserve"> </w:t>
      </w:r>
      <w:r w:rsidRPr="00FB3102">
        <w:rPr>
          <w:rFonts w:ascii="Arial" w:hAnsi="Arial" w:cs="Arial"/>
          <w:snapToGrid w:val="0"/>
        </w:rPr>
        <w:t>Rockville</w:t>
      </w:r>
      <w:r w:rsidR="00FB3102">
        <w:rPr>
          <w:rFonts w:ascii="Arial" w:hAnsi="Arial" w:cs="Arial"/>
          <w:snapToGrid w:val="0"/>
        </w:rPr>
        <w:t xml:space="preserve"> </w:t>
      </w:r>
      <w:r w:rsidRPr="00FB3102">
        <w:rPr>
          <w:rFonts w:ascii="Arial" w:hAnsi="Arial" w:cs="Arial"/>
          <w:snapToGrid w:val="0"/>
        </w:rPr>
        <w:t>Pike</w:t>
      </w:r>
      <w:r w:rsidRPr="00FB3102">
        <w:rPr>
          <w:rFonts w:ascii="Arial" w:hAnsi="Arial" w:cs="Arial"/>
          <w:snapToGrid w:val="0"/>
        </w:rPr>
        <w:t>，</w:t>
      </w:r>
      <w:r w:rsidRPr="00FB3102">
        <w:rPr>
          <w:rFonts w:ascii="Arial" w:hAnsi="Arial" w:cs="Arial"/>
          <w:snapToGrid w:val="0"/>
        </w:rPr>
        <w:t>Suite</w:t>
      </w:r>
      <w:r w:rsidR="00FB3102">
        <w:rPr>
          <w:rFonts w:ascii="Arial" w:hAnsi="Arial" w:cs="Arial"/>
          <w:snapToGrid w:val="0"/>
        </w:rPr>
        <w:t xml:space="preserve"> </w:t>
      </w:r>
      <w:r w:rsidRPr="00FB3102">
        <w:rPr>
          <w:rFonts w:ascii="Arial" w:hAnsi="Arial" w:cs="Arial"/>
          <w:snapToGrid w:val="0"/>
        </w:rPr>
        <w:t>200N,</w:t>
      </w:r>
      <w:r w:rsidR="007B7D4A">
        <w:rPr>
          <w:rFonts w:ascii="Arial" w:hAnsi="Arial" w:cs="Arial" w:hint="eastAsia"/>
          <w:snapToGrid w:val="0"/>
        </w:rPr>
        <w:br/>
      </w:r>
      <w:r w:rsidRPr="00FB3102">
        <w:rPr>
          <w:rFonts w:ascii="Arial" w:hAnsi="Arial" w:cs="Arial"/>
          <w:snapToGrid w:val="0"/>
        </w:rPr>
        <w:t>Rockville</w:t>
      </w:r>
      <w:r w:rsidR="000317A8">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20852-1448</w:t>
      </w:r>
      <w:r w:rsidRPr="00FB3102">
        <w:rPr>
          <w:rFonts w:ascii="Arial" w:hAnsi="Arial" w:cs="Arial"/>
          <w:snapToGrid w:val="0"/>
        </w:rPr>
        <w:t>。</w:t>
      </w:r>
    </w:p>
    <w:p w:rsidR="00F71864" w:rsidRPr="00FB3102" w:rsidRDefault="00357122" w:rsidP="007B7D4A">
      <w:pPr>
        <w:pStyle w:val="a3"/>
        <w:topLinePunct/>
        <w:adjustRightInd w:val="0"/>
        <w:snapToGrid w:val="0"/>
        <w:spacing w:before="0" w:line="360" w:lineRule="auto"/>
        <w:ind w:leftChars="218" w:left="480"/>
        <w:jc w:val="both"/>
        <w:rPr>
          <w:rFonts w:ascii="Arial" w:hAnsi="Arial" w:cs="Arial"/>
          <w:snapToGrid w:val="0"/>
        </w:rPr>
      </w:pPr>
      <w:r w:rsidRPr="00FB3102">
        <w:rPr>
          <w:rFonts w:ascii="Arial" w:hAnsi="Arial" w:cs="Arial"/>
          <w:snapToGrid w:val="0"/>
        </w:rPr>
        <w:t>对于由药品评价和研究中</w:t>
      </w:r>
      <w:r w:rsidR="00FB3102" w:rsidRPr="00FB3102">
        <w:rPr>
          <w:rFonts w:ascii="Arial" w:hAnsi="Arial" w:cs="Arial"/>
          <w:snapToGrid w:val="0"/>
        </w:rPr>
        <w:t>心</w:t>
      </w:r>
      <w:r w:rsidR="00FB3102">
        <w:rPr>
          <w:rFonts w:ascii="Arial" w:hAnsi="Arial" w:cs="Arial"/>
          <w:snapToGrid w:val="0"/>
        </w:rPr>
        <w:t>（</w:t>
      </w:r>
      <w:r w:rsidR="00FB3102" w:rsidRPr="00FB3102">
        <w:rPr>
          <w:rFonts w:ascii="Arial" w:hAnsi="Arial" w:cs="Arial"/>
          <w:snapToGrid w:val="0"/>
        </w:rPr>
        <w:t>CDER</w:t>
      </w:r>
      <w:r w:rsidR="00FB3102">
        <w:rPr>
          <w:rFonts w:ascii="Arial" w:hAnsi="Arial" w:cs="Arial"/>
          <w:snapToGrid w:val="0"/>
        </w:rPr>
        <w:t>）</w:t>
      </w:r>
      <w:r w:rsidR="00FB3102" w:rsidRPr="00FB3102">
        <w:rPr>
          <w:rFonts w:ascii="Arial" w:hAnsi="Arial" w:cs="Arial"/>
          <w:snapToGrid w:val="0"/>
        </w:rPr>
        <w:t>监</w:t>
      </w:r>
      <w:r w:rsidRPr="00FB3102">
        <w:rPr>
          <w:rFonts w:ascii="Arial" w:hAnsi="Arial" w:cs="Arial"/>
          <w:snapToGrid w:val="0"/>
        </w:rPr>
        <w:t>管的药品和</w:t>
      </w:r>
      <w:r w:rsidR="000317A8">
        <w:rPr>
          <w:rFonts w:ascii="Arial" w:hAnsi="Arial" w:cs="Arial"/>
          <w:snapToGrid w:val="0"/>
        </w:rPr>
        <w:t>生物制剂</w:t>
      </w:r>
      <w:r w:rsidRPr="00FB3102">
        <w:rPr>
          <w:rFonts w:ascii="Arial" w:hAnsi="Arial" w:cs="Arial"/>
          <w:snapToGrid w:val="0"/>
        </w:rPr>
        <w:t>：</w:t>
      </w:r>
    </w:p>
    <w:p w:rsidR="00FB3102" w:rsidRPr="00FB3102" w:rsidRDefault="00357122" w:rsidP="007B7D4A">
      <w:pPr>
        <w:pStyle w:val="a3"/>
        <w:topLinePunct/>
        <w:adjustRightInd w:val="0"/>
        <w:snapToGrid w:val="0"/>
        <w:spacing w:before="0" w:line="360" w:lineRule="auto"/>
        <w:ind w:leftChars="655" w:left="1441"/>
        <w:jc w:val="both"/>
        <w:rPr>
          <w:rFonts w:ascii="Arial" w:hAnsi="Arial" w:cs="Arial"/>
          <w:snapToGrid w:val="0"/>
        </w:rPr>
      </w:pPr>
      <w:r w:rsidRPr="00FB3102">
        <w:rPr>
          <w:rFonts w:ascii="Arial" w:hAnsi="Arial" w:cs="Arial"/>
          <w:snapToGrid w:val="0"/>
        </w:rPr>
        <w:t>新药和标签合规</w:t>
      </w:r>
      <w:r w:rsidR="00FB3102" w:rsidRPr="00FB3102">
        <w:rPr>
          <w:rFonts w:ascii="Arial" w:hAnsi="Arial" w:cs="Arial"/>
          <w:snapToGrid w:val="0"/>
        </w:rPr>
        <w:t>部</w:t>
      </w:r>
      <w:r w:rsidR="00FB3102">
        <w:rPr>
          <w:rFonts w:ascii="Arial" w:hAnsi="Arial" w:cs="Arial"/>
          <w:snapToGrid w:val="0"/>
        </w:rPr>
        <w:t>（</w:t>
      </w:r>
      <w:r w:rsidR="00FB3102" w:rsidRPr="00FB3102">
        <w:rPr>
          <w:rFonts w:ascii="Arial" w:hAnsi="Arial" w:cs="Arial"/>
          <w:snapToGrid w:val="0"/>
        </w:rPr>
        <w:t>HFD-310</w:t>
      </w:r>
      <w:r w:rsidR="00FB3102">
        <w:rPr>
          <w:rFonts w:ascii="Arial" w:hAnsi="Arial" w:cs="Arial"/>
          <w:snapToGrid w:val="0"/>
        </w:rPr>
        <w:t>）</w:t>
      </w:r>
      <w:r w:rsidR="00FB3102" w:rsidRPr="00FB3102">
        <w:rPr>
          <w:rFonts w:ascii="Arial" w:hAnsi="Arial" w:cs="Arial"/>
          <w:snapToGrid w:val="0"/>
        </w:rPr>
        <w:t>，</w:t>
      </w:r>
    </w:p>
    <w:p w:rsidR="00F71864" w:rsidRPr="00FB3102" w:rsidRDefault="00357122" w:rsidP="007B7D4A">
      <w:pPr>
        <w:pStyle w:val="a3"/>
        <w:topLinePunct/>
        <w:adjustRightInd w:val="0"/>
        <w:snapToGrid w:val="0"/>
        <w:spacing w:before="0" w:afterLines="75" w:after="224" w:line="360" w:lineRule="auto"/>
        <w:ind w:leftChars="655" w:left="1441"/>
        <w:jc w:val="both"/>
        <w:rPr>
          <w:rFonts w:ascii="Arial" w:hAnsi="Arial" w:cs="Arial"/>
          <w:snapToGrid w:val="0"/>
        </w:rPr>
      </w:pPr>
      <w:r w:rsidRPr="00FB3102">
        <w:rPr>
          <w:rFonts w:ascii="Arial" w:hAnsi="Arial" w:cs="Arial"/>
          <w:snapToGrid w:val="0"/>
        </w:rPr>
        <w:t>药品评价和研究中心，</w:t>
      </w:r>
    </w:p>
    <w:p w:rsidR="00F71864"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FB3102" w:rsidRDefault="00357122" w:rsidP="007B7D4A">
      <w:pPr>
        <w:pStyle w:val="a3"/>
        <w:topLinePunct/>
        <w:adjustRightInd w:val="0"/>
        <w:snapToGrid w:val="0"/>
        <w:spacing w:before="0" w:line="360" w:lineRule="auto"/>
        <w:ind w:leftChars="655" w:left="1441"/>
        <w:jc w:val="both"/>
        <w:rPr>
          <w:rFonts w:ascii="Arial" w:hAnsi="Arial" w:cs="Arial"/>
          <w:snapToGrid w:val="0"/>
        </w:rPr>
      </w:pPr>
      <w:r w:rsidRPr="00FB3102">
        <w:rPr>
          <w:rFonts w:ascii="Arial" w:hAnsi="Arial" w:cs="Arial"/>
          <w:snapToGrid w:val="0"/>
        </w:rPr>
        <w:lastRenderedPageBreak/>
        <w:t>食品药品监督管理局，</w:t>
      </w:r>
    </w:p>
    <w:p w:rsidR="00F71864" w:rsidRPr="00FB3102" w:rsidRDefault="00357122" w:rsidP="007B7D4A">
      <w:pPr>
        <w:pStyle w:val="a3"/>
        <w:topLinePunct/>
        <w:adjustRightInd w:val="0"/>
        <w:snapToGrid w:val="0"/>
        <w:spacing w:before="0" w:line="360" w:lineRule="auto"/>
        <w:ind w:leftChars="655" w:left="1441"/>
        <w:jc w:val="both"/>
        <w:rPr>
          <w:rFonts w:ascii="Arial" w:hAnsi="Arial" w:cs="Arial"/>
          <w:snapToGrid w:val="0"/>
        </w:rPr>
      </w:pPr>
      <w:r w:rsidRPr="00FB3102">
        <w:rPr>
          <w:rFonts w:ascii="Arial" w:hAnsi="Arial" w:cs="Arial"/>
          <w:snapToGrid w:val="0"/>
        </w:rPr>
        <w:t>11919</w:t>
      </w:r>
      <w:r w:rsidR="00FB3102">
        <w:rPr>
          <w:rFonts w:ascii="Arial" w:hAnsi="Arial" w:cs="Arial"/>
          <w:snapToGrid w:val="0"/>
        </w:rPr>
        <w:t xml:space="preserve"> </w:t>
      </w:r>
      <w:r w:rsidRPr="00FB3102">
        <w:rPr>
          <w:rFonts w:ascii="Arial" w:hAnsi="Arial" w:cs="Arial"/>
          <w:snapToGrid w:val="0"/>
        </w:rPr>
        <w:t>Rockville</w:t>
      </w:r>
      <w:r w:rsidR="00FB3102">
        <w:rPr>
          <w:rFonts w:ascii="Arial" w:hAnsi="Arial" w:cs="Arial"/>
          <w:snapToGrid w:val="0"/>
        </w:rPr>
        <w:t xml:space="preserve"> </w:t>
      </w:r>
      <w:r w:rsidRPr="00FB3102">
        <w:rPr>
          <w:rFonts w:ascii="Arial" w:hAnsi="Arial" w:cs="Arial"/>
          <w:snapToGrid w:val="0"/>
        </w:rPr>
        <w:t>Pike</w:t>
      </w:r>
      <w:r w:rsidRPr="00FB3102">
        <w:rPr>
          <w:rFonts w:ascii="Arial" w:hAnsi="Arial" w:cs="Arial"/>
          <w:snapToGrid w:val="0"/>
        </w:rPr>
        <w:t>，</w:t>
      </w:r>
    </w:p>
    <w:p w:rsidR="00FB3102" w:rsidRDefault="00357122" w:rsidP="007B7D4A">
      <w:pPr>
        <w:pStyle w:val="a3"/>
        <w:topLinePunct/>
        <w:adjustRightInd w:val="0"/>
        <w:snapToGrid w:val="0"/>
        <w:spacing w:before="0" w:line="360" w:lineRule="auto"/>
        <w:ind w:leftChars="655" w:left="1441"/>
        <w:jc w:val="both"/>
        <w:rPr>
          <w:rFonts w:ascii="Arial" w:hAnsi="Arial" w:cs="Arial"/>
          <w:snapToGrid w:val="0"/>
        </w:rPr>
      </w:pP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20852</w:t>
      </w:r>
      <w:r w:rsidRPr="00FB3102">
        <w:rPr>
          <w:rFonts w:ascii="Arial" w:hAnsi="Arial" w:cs="Arial"/>
          <w:snapToGrid w:val="0"/>
        </w:rPr>
        <w:t>。</w:t>
      </w:r>
    </w:p>
    <w:p w:rsidR="007B7D4A" w:rsidRPr="00FB3102" w:rsidRDefault="007B7D4A" w:rsidP="007B7D4A">
      <w:pPr>
        <w:pStyle w:val="a3"/>
        <w:topLinePunct/>
        <w:adjustRightInd w:val="0"/>
        <w:snapToGrid w:val="0"/>
        <w:spacing w:before="0" w:line="360" w:lineRule="auto"/>
        <w:ind w:leftChars="655" w:left="1441"/>
        <w:jc w:val="both"/>
        <w:rPr>
          <w:rFonts w:ascii="Arial" w:hAnsi="Arial" w:cs="Arial"/>
          <w:snapToGrid w:val="0"/>
        </w:rPr>
      </w:pPr>
    </w:p>
    <w:p w:rsidR="00F71864" w:rsidRPr="00FB3102" w:rsidRDefault="00357122" w:rsidP="007B7D4A">
      <w:pPr>
        <w:pStyle w:val="a3"/>
        <w:tabs>
          <w:tab w:val="left" w:pos="1223"/>
        </w:tabs>
        <w:topLinePunct/>
        <w:adjustRightInd w:val="0"/>
        <w:snapToGrid w:val="0"/>
        <w:spacing w:before="0" w:line="360" w:lineRule="auto"/>
        <w:ind w:left="0"/>
        <w:jc w:val="both"/>
        <w:rPr>
          <w:rFonts w:ascii="Arial" w:hAnsi="Arial" w:cs="Arial"/>
          <w:snapToGrid w:val="0"/>
        </w:rPr>
      </w:pPr>
      <w:r w:rsidRPr="00FB3102">
        <w:rPr>
          <w:rFonts w:ascii="Arial" w:hAnsi="Arial" w:cs="Arial"/>
          <w:snapToGrid w:val="0"/>
        </w:rPr>
        <w:t>对于器械：</w:t>
      </w:r>
    </w:p>
    <w:p w:rsidR="00F71864" w:rsidRPr="00FB3102" w:rsidRDefault="00357122" w:rsidP="007B7D4A">
      <w:pPr>
        <w:pStyle w:val="a3"/>
        <w:topLinePunct/>
        <w:adjustRightInd w:val="0"/>
        <w:snapToGrid w:val="0"/>
        <w:spacing w:before="0" w:line="360" w:lineRule="auto"/>
        <w:ind w:leftChars="655" w:left="1441"/>
        <w:jc w:val="both"/>
        <w:rPr>
          <w:rFonts w:ascii="Arial" w:hAnsi="Arial" w:cs="Arial"/>
          <w:snapToGrid w:val="0"/>
        </w:rPr>
      </w:pPr>
      <w:r w:rsidRPr="00FB3102">
        <w:rPr>
          <w:rFonts w:ascii="Arial" w:hAnsi="Arial" w:cs="Arial"/>
          <w:snapToGrid w:val="0"/>
        </w:rPr>
        <w:t>项目</w:t>
      </w:r>
      <w:r w:rsidR="00842A02">
        <w:rPr>
          <w:rFonts w:ascii="Arial" w:hAnsi="Arial" w:cs="Arial" w:hint="eastAsia"/>
          <w:snapToGrid w:val="0"/>
        </w:rPr>
        <w:t>运营</w:t>
      </w:r>
      <w:r w:rsidR="00FB3102" w:rsidRPr="00FB3102">
        <w:rPr>
          <w:rFonts w:ascii="Arial" w:hAnsi="Arial" w:cs="Arial"/>
          <w:snapToGrid w:val="0"/>
        </w:rPr>
        <w:t>部</w:t>
      </w:r>
      <w:r w:rsidR="00FB3102">
        <w:rPr>
          <w:rFonts w:ascii="Arial" w:hAnsi="Arial" w:cs="Arial"/>
          <w:snapToGrid w:val="0"/>
        </w:rPr>
        <w:t>（</w:t>
      </w:r>
      <w:r w:rsidR="00FB3102" w:rsidRPr="00FB3102">
        <w:rPr>
          <w:rFonts w:ascii="Arial" w:hAnsi="Arial" w:cs="Arial"/>
          <w:snapToGrid w:val="0"/>
        </w:rPr>
        <w:t>HFZ-305</w:t>
      </w:r>
      <w:r w:rsidR="00FB3102">
        <w:rPr>
          <w:rFonts w:ascii="Arial" w:hAnsi="Arial" w:cs="Arial"/>
          <w:snapToGrid w:val="0"/>
        </w:rPr>
        <w:t>）</w:t>
      </w:r>
      <w:r w:rsidR="00FB3102" w:rsidRPr="00FB3102">
        <w:rPr>
          <w:rFonts w:ascii="Arial" w:hAnsi="Arial" w:cs="Arial"/>
          <w:snapToGrid w:val="0"/>
        </w:rPr>
        <w:t>，</w:t>
      </w:r>
    </w:p>
    <w:p w:rsidR="00FB3102" w:rsidRPr="00FB3102" w:rsidRDefault="006358A4" w:rsidP="007B7D4A">
      <w:pPr>
        <w:pStyle w:val="a3"/>
        <w:tabs>
          <w:tab w:val="left" w:pos="2250"/>
        </w:tabs>
        <w:topLinePunct/>
        <w:adjustRightInd w:val="0"/>
        <w:snapToGrid w:val="0"/>
        <w:spacing w:before="0" w:line="360" w:lineRule="auto"/>
        <w:ind w:left="0"/>
        <w:jc w:val="both"/>
        <w:rPr>
          <w:rFonts w:ascii="Arial" w:hAnsi="Arial" w:cs="Arial"/>
          <w:snapToGrid w:val="0"/>
        </w:rPr>
      </w:pPr>
      <w:r>
        <w:rPr>
          <w:rFonts w:ascii="Arial" w:hAnsi="Arial" w:cs="Arial"/>
          <w:snapToGrid w:val="0"/>
        </w:rPr>
        <w:t>器械和放射卫生中心</w:t>
      </w:r>
    </w:p>
    <w:p w:rsidR="00F71864" w:rsidRPr="00FB3102" w:rsidRDefault="00357122" w:rsidP="007B7D4A">
      <w:pPr>
        <w:pStyle w:val="a3"/>
        <w:tabs>
          <w:tab w:val="left" w:pos="2250"/>
        </w:tabs>
        <w:topLinePunct/>
        <w:adjustRightInd w:val="0"/>
        <w:snapToGrid w:val="0"/>
        <w:spacing w:before="0" w:line="360" w:lineRule="auto"/>
        <w:ind w:leftChars="655" w:left="1441"/>
        <w:jc w:val="both"/>
        <w:rPr>
          <w:rFonts w:ascii="Arial" w:hAnsi="Arial" w:cs="Arial"/>
          <w:snapToGrid w:val="0"/>
        </w:rPr>
      </w:pPr>
      <w:r w:rsidRPr="00FB3102">
        <w:rPr>
          <w:rFonts w:ascii="Arial" w:hAnsi="Arial" w:cs="Arial"/>
          <w:snapToGrid w:val="0"/>
        </w:rPr>
        <w:t>食品药品监督管理局</w:t>
      </w:r>
    </w:p>
    <w:p w:rsidR="00F71864" w:rsidRPr="00FB3102" w:rsidRDefault="00357122" w:rsidP="007B7D4A">
      <w:pPr>
        <w:pStyle w:val="a3"/>
        <w:tabs>
          <w:tab w:val="left" w:pos="2089"/>
        </w:tabs>
        <w:topLinePunct/>
        <w:adjustRightInd w:val="0"/>
        <w:snapToGrid w:val="0"/>
        <w:spacing w:before="0" w:line="360" w:lineRule="auto"/>
        <w:ind w:leftChars="50"/>
        <w:jc w:val="both"/>
        <w:rPr>
          <w:rFonts w:ascii="Arial" w:hAnsi="Arial" w:cs="Arial"/>
          <w:snapToGrid w:val="0"/>
        </w:rPr>
      </w:pPr>
      <w:r w:rsidRPr="00FB3102">
        <w:rPr>
          <w:rFonts w:ascii="Arial" w:hAnsi="Arial" w:cs="Arial"/>
          <w:snapToGrid w:val="0"/>
        </w:rPr>
        <w:t>2094</w:t>
      </w:r>
      <w:r w:rsidR="007B7D4A">
        <w:rPr>
          <w:rFonts w:ascii="Arial" w:hAnsi="Arial" w:cs="Arial" w:hint="eastAsia"/>
          <w:snapToGrid w:val="0"/>
        </w:rPr>
        <w:t xml:space="preserve"> </w:t>
      </w:r>
      <w:r w:rsidRPr="00FB3102">
        <w:rPr>
          <w:rFonts w:ascii="Arial" w:hAnsi="Arial" w:cs="Arial"/>
          <w:snapToGrid w:val="0"/>
        </w:rPr>
        <w:t>Gaither</w:t>
      </w:r>
      <w:r w:rsidR="00FB3102">
        <w:rPr>
          <w:rFonts w:ascii="Arial" w:hAnsi="Arial" w:cs="Arial"/>
          <w:snapToGrid w:val="0"/>
        </w:rPr>
        <w:t xml:space="preserve"> </w:t>
      </w:r>
      <w:r w:rsidRPr="00FB3102">
        <w:rPr>
          <w:rFonts w:ascii="Arial" w:hAnsi="Arial" w:cs="Arial"/>
          <w:snapToGrid w:val="0"/>
        </w:rPr>
        <w:t>Rd.</w:t>
      </w:r>
      <w:r w:rsidRPr="00FB3102">
        <w:rPr>
          <w:rFonts w:ascii="Arial" w:hAnsi="Arial" w:cs="Arial"/>
          <w:snapToGrid w:val="0"/>
        </w:rPr>
        <w:t>，</w:t>
      </w:r>
    </w:p>
    <w:p w:rsidR="00FB3102" w:rsidRPr="00FB3102" w:rsidRDefault="00357122" w:rsidP="00006869">
      <w:pPr>
        <w:pStyle w:val="a3"/>
        <w:tabs>
          <w:tab w:val="left" w:pos="2602"/>
        </w:tabs>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20850</w:t>
      </w:r>
      <w:r w:rsidRPr="00FB3102">
        <w:rPr>
          <w:rFonts w:ascii="Arial" w:hAnsi="Arial" w:cs="Arial"/>
          <w:snapToGrid w:val="0"/>
        </w:rPr>
        <w:t>。</w:t>
      </w:r>
    </w:p>
    <w:p w:rsidR="00F71864" w:rsidRPr="00FB3102" w:rsidRDefault="00357122" w:rsidP="00C4296D">
      <w:pPr>
        <w:pStyle w:val="a4"/>
        <w:numPr>
          <w:ilvl w:val="0"/>
          <w:numId w:val="2"/>
        </w:numPr>
        <w:tabs>
          <w:tab w:val="left" w:pos="451"/>
        </w:tabs>
        <w:topLinePunct/>
        <w:adjustRightInd w:val="0"/>
        <w:snapToGrid w:val="0"/>
        <w:spacing w:afterLines="75" w:after="224" w:line="360" w:lineRule="auto"/>
        <w:ind w:left="0" w:firstLine="0"/>
        <w:jc w:val="both"/>
        <w:outlineLvl w:val="1"/>
        <w:rPr>
          <w:rFonts w:ascii="Arial" w:eastAsia="宋体" w:hAnsi="Arial" w:cs="Arial"/>
          <w:snapToGrid w:val="0"/>
          <w:sz w:val="24"/>
          <w:szCs w:val="24"/>
        </w:rPr>
      </w:pPr>
      <w:bookmarkStart w:id="52" w:name="_Toc498608373"/>
      <w:r w:rsidRPr="00FB3102">
        <w:rPr>
          <w:rFonts w:ascii="Arial" w:eastAsia="宋体" w:hAnsi="Arial" w:cs="Arial"/>
          <w:i/>
          <w:snapToGrid w:val="0"/>
          <w:sz w:val="24"/>
        </w:rPr>
        <w:t>记录保存</w:t>
      </w:r>
      <w:bookmarkEnd w:id="52"/>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如前所述，</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要求出口商保存所有出口药品或器械及其进口国家的记录根据</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的</w:t>
      </w:r>
      <w:r w:rsidRPr="00FB3102">
        <w:rPr>
          <w:rFonts w:ascii="Arial" w:hAnsi="Arial" w:cs="Arial"/>
          <w:snapToGrid w:val="0"/>
        </w:rPr>
        <w:t>规定，这包括但不限于提供以下信息的记录：</w:t>
      </w:r>
    </w:p>
    <w:p w:rsidR="00F71864" w:rsidRPr="00FB3102" w:rsidRDefault="00357122" w:rsidP="007B7D4A">
      <w:pPr>
        <w:pStyle w:val="a4"/>
        <w:numPr>
          <w:ilvl w:val="1"/>
          <w:numId w:val="2"/>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产品的商品名称，</w:t>
      </w:r>
    </w:p>
    <w:p w:rsidR="00F71864" w:rsidRPr="00FB3102" w:rsidRDefault="00357122" w:rsidP="007B7D4A">
      <w:pPr>
        <w:pStyle w:val="a4"/>
        <w:numPr>
          <w:ilvl w:val="1"/>
          <w:numId w:val="2"/>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如果产品是药品或</w:t>
      </w:r>
      <w:r w:rsidR="000317A8">
        <w:rPr>
          <w:rFonts w:ascii="Arial" w:eastAsia="宋体" w:hAnsi="Arial" w:cs="Arial"/>
          <w:snapToGrid w:val="0"/>
          <w:sz w:val="24"/>
          <w:szCs w:val="24"/>
        </w:rPr>
        <w:t>生物制剂</w:t>
      </w:r>
      <w:r w:rsidRPr="00FB3102">
        <w:rPr>
          <w:rFonts w:ascii="Arial" w:eastAsia="宋体" w:hAnsi="Arial" w:cs="Arial"/>
          <w:snapToGrid w:val="0"/>
          <w:sz w:val="24"/>
          <w:szCs w:val="24"/>
        </w:rPr>
        <w:t>，产品的缩写或专有名称，或者如果产品是器械，器械类型，</w:t>
      </w:r>
    </w:p>
    <w:p w:rsidR="00F71864" w:rsidRPr="00FB3102" w:rsidRDefault="00357122" w:rsidP="007B7D4A">
      <w:pPr>
        <w:pStyle w:val="a4"/>
        <w:numPr>
          <w:ilvl w:val="1"/>
          <w:numId w:val="2"/>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如果产品是药品或</w:t>
      </w:r>
      <w:r w:rsidR="000317A8">
        <w:rPr>
          <w:rFonts w:ascii="Arial" w:eastAsia="宋体" w:hAnsi="Arial" w:cs="Arial"/>
          <w:snapToGrid w:val="0"/>
          <w:sz w:val="24"/>
          <w:szCs w:val="24"/>
        </w:rPr>
        <w:t>生物制剂</w:t>
      </w:r>
      <w:r w:rsidRPr="00FB3102">
        <w:rPr>
          <w:rFonts w:ascii="Arial" w:eastAsia="宋体" w:hAnsi="Arial" w:cs="Arial"/>
          <w:snapToGrid w:val="0"/>
          <w:sz w:val="24"/>
          <w:szCs w:val="24"/>
        </w:rPr>
        <w:t>，其强度和剂型描述以及产品批号控制编号，或者如果产品是器械，产品型号，以及</w:t>
      </w:r>
    </w:p>
    <w:p w:rsidR="00F71864" w:rsidRPr="00FB3102" w:rsidRDefault="00357122" w:rsidP="007B7D4A">
      <w:pPr>
        <w:pStyle w:val="a4"/>
        <w:numPr>
          <w:ilvl w:val="1"/>
          <w:numId w:val="2"/>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szCs w:val="24"/>
        </w:rPr>
        <w:t>收货人的姓名和地址，以及</w:t>
      </w:r>
    </w:p>
    <w:p w:rsidR="00F71864" w:rsidRPr="00FB3102" w:rsidRDefault="00357122" w:rsidP="007B7D4A">
      <w:pPr>
        <w:pStyle w:val="a4"/>
        <w:numPr>
          <w:ilvl w:val="1"/>
          <w:numId w:val="2"/>
        </w:numPr>
        <w:topLinePunct/>
        <w:adjustRightInd w:val="0"/>
        <w:snapToGrid w:val="0"/>
        <w:spacing w:afterLines="75" w:after="224" w:line="360" w:lineRule="auto"/>
        <w:ind w:leftChars="451" w:left="1417" w:hangingChars="177" w:hanging="425"/>
        <w:jc w:val="both"/>
        <w:rPr>
          <w:rFonts w:ascii="Arial" w:eastAsia="宋体" w:hAnsi="Arial" w:cs="Arial"/>
          <w:snapToGrid w:val="0"/>
          <w:sz w:val="24"/>
          <w:szCs w:val="24"/>
        </w:rPr>
      </w:pPr>
      <w:r w:rsidRPr="00FB3102">
        <w:rPr>
          <w:rFonts w:ascii="Arial" w:eastAsia="宋体" w:hAnsi="Arial" w:cs="Arial"/>
          <w:snapToGrid w:val="0"/>
          <w:sz w:val="24"/>
        </w:rPr>
        <w:t>产品出口日期和出口产品数量。</w:t>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FDA</w:t>
      </w:r>
      <w:r w:rsidRPr="00FB3102">
        <w:rPr>
          <w:rFonts w:ascii="Arial" w:hAnsi="Arial" w:cs="Arial"/>
          <w:snapToGrid w:val="0"/>
        </w:rPr>
        <w:t>法规要求将此类记录保存在产品出口或制造地点，并保存一段时间，此段时间应与符合适用于该产品的良好制造规范或质量体系法规的记录相同。根据</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2</w:t>
      </w:r>
      <w:r w:rsidR="00FB3102">
        <w:rPr>
          <w:rFonts w:ascii="Arial" w:hAnsi="Arial" w:cs="Arial"/>
          <w:snapToGrid w:val="0"/>
        </w:rPr>
        <w:t>）</w:t>
      </w:r>
      <w:r w:rsidR="00FB3102" w:rsidRPr="00FB3102">
        <w:rPr>
          <w:rFonts w:ascii="Arial" w:hAnsi="Arial" w:cs="Arial"/>
          <w:snapToGrid w:val="0"/>
        </w:rPr>
        <w:t>，</w:t>
      </w:r>
      <w:r w:rsidRPr="00FB3102">
        <w:rPr>
          <w:rFonts w:ascii="Arial" w:hAnsi="Arial" w:cs="Arial"/>
          <w:snapToGrid w:val="0"/>
        </w:rPr>
        <w:t>检查期间，必须根据要求向</w:t>
      </w:r>
      <w:r w:rsidRPr="00FB3102">
        <w:rPr>
          <w:rFonts w:ascii="Arial" w:hAnsi="Arial" w:cs="Arial"/>
          <w:snapToGrid w:val="0"/>
        </w:rPr>
        <w:t>FDA</w:t>
      </w:r>
      <w:r w:rsidRPr="00FB3102">
        <w:rPr>
          <w:rFonts w:ascii="Arial" w:hAnsi="Arial" w:cs="Arial"/>
          <w:snapToGrid w:val="0"/>
        </w:rPr>
        <w:t>提供记录，以便</w:t>
      </w:r>
      <w:r w:rsidRPr="00FB3102">
        <w:rPr>
          <w:rFonts w:ascii="Arial" w:hAnsi="Arial" w:cs="Arial"/>
          <w:snapToGrid w:val="0"/>
        </w:rPr>
        <w:t>FDA</w:t>
      </w:r>
      <w:r w:rsidRPr="00FB3102">
        <w:rPr>
          <w:rFonts w:ascii="Arial" w:hAnsi="Arial" w:cs="Arial"/>
          <w:snapToGrid w:val="0"/>
        </w:rPr>
        <w:t>审查和复制。</w:t>
      </w:r>
      <w:r w:rsidR="007B7D4A">
        <w:rPr>
          <w:rStyle w:val="a9"/>
          <w:rFonts w:ascii="Arial" w:hAnsi="Arial" w:cs="Arial"/>
          <w:snapToGrid w:val="0"/>
        </w:rPr>
        <w:footnoteReference w:id="11"/>
      </w:r>
    </w:p>
    <w:p w:rsidR="00F71864"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的</w:t>
      </w:r>
      <w:r w:rsidRPr="00FB3102">
        <w:rPr>
          <w:rFonts w:ascii="Arial" w:hAnsi="Arial" w:cs="Arial"/>
          <w:snapToGrid w:val="0"/>
        </w:rPr>
        <w:t>FDA</w:t>
      </w:r>
      <w:r w:rsidRPr="00FB3102">
        <w:rPr>
          <w:rFonts w:ascii="Arial" w:hAnsi="Arial" w:cs="Arial"/>
          <w:snapToGrid w:val="0"/>
        </w:rPr>
        <w:t>法规还要求保存可证明符合</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规定的记录。证明符合</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规定的记录要求与</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不同。本指导性文件讨论了</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和上文第</w:t>
      </w:r>
      <w:r w:rsidRPr="00FB3102">
        <w:rPr>
          <w:rFonts w:ascii="Arial" w:hAnsi="Arial" w:cs="Arial"/>
          <w:snapToGrid w:val="0"/>
        </w:rPr>
        <w:t>V</w:t>
      </w:r>
      <w:r w:rsidRPr="00FB3102">
        <w:rPr>
          <w:rFonts w:ascii="Arial" w:hAnsi="Arial" w:cs="Arial"/>
          <w:snapToGrid w:val="0"/>
        </w:rPr>
        <w:t>部分的记录。因此，由于根据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条的出口必须符合</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的要求，而第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f</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包含</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1</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e</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w:t>
      </w:r>
      <w:r w:rsidR="00FB3102" w:rsidRPr="00FB3102">
        <w:rPr>
          <w:rFonts w:ascii="Arial" w:hAnsi="Arial" w:cs="Arial"/>
          <w:snapToGrid w:val="0"/>
        </w:rPr>
        <w:t>所</w:t>
      </w:r>
      <w:r w:rsidRPr="00FB3102">
        <w:rPr>
          <w:rFonts w:ascii="Arial" w:hAnsi="Arial" w:cs="Arial"/>
          <w:snapToGrid w:val="0"/>
        </w:rPr>
        <w:t>以根据</w:t>
      </w:r>
      <w:r w:rsidR="006358A4">
        <w:rPr>
          <w:rFonts w:ascii="Arial" w:hAnsi="Arial" w:cs="Arial"/>
          <w:snapToGrid w:val="0"/>
        </w:rPr>
        <w:t>该法案第</w:t>
      </w:r>
      <w:r w:rsidRPr="00FB3102">
        <w:rPr>
          <w:rFonts w:ascii="Arial" w:hAnsi="Arial" w:cs="Arial"/>
          <w:snapToGrid w:val="0"/>
        </w:rPr>
        <w:t>802</w:t>
      </w:r>
      <w:r w:rsidRPr="00FB3102">
        <w:rPr>
          <w:rFonts w:ascii="Arial" w:hAnsi="Arial" w:cs="Arial"/>
          <w:snapToGrid w:val="0"/>
        </w:rPr>
        <w:t>条的出口必须符合</w:t>
      </w:r>
      <w:r w:rsidRPr="00FB3102">
        <w:rPr>
          <w:rFonts w:ascii="Arial" w:hAnsi="Arial" w:cs="Arial"/>
          <w:snapToGrid w:val="0"/>
        </w:rPr>
        <w:t>21</w:t>
      </w:r>
      <w:r w:rsidR="00FB3102">
        <w:rPr>
          <w:rFonts w:ascii="Arial" w:hAnsi="Arial" w:cs="Arial"/>
          <w:snapToGrid w:val="0"/>
        </w:rPr>
        <w:t xml:space="preserve"> </w:t>
      </w:r>
      <w:r w:rsidRPr="00FB3102">
        <w:rPr>
          <w:rFonts w:ascii="Arial" w:hAnsi="Arial" w:cs="Arial"/>
          <w:snapToGrid w:val="0"/>
        </w:rPr>
        <w:t>CFR</w:t>
      </w:r>
      <w:r w:rsidR="00FB3102">
        <w:rPr>
          <w:rFonts w:ascii="Arial" w:hAnsi="Arial" w:cs="Arial"/>
          <w:snapToGrid w:val="0"/>
        </w:rPr>
        <w:t xml:space="preserve"> </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b</w:t>
      </w:r>
      <w:r w:rsidR="00FB3102">
        <w:rPr>
          <w:rFonts w:ascii="Arial" w:hAnsi="Arial" w:cs="Arial"/>
          <w:snapToGrid w:val="0"/>
        </w:rPr>
        <w:t>）</w:t>
      </w:r>
      <w:r w:rsidR="00FB3102" w:rsidRPr="00FB3102">
        <w:rPr>
          <w:rFonts w:ascii="Arial" w:hAnsi="Arial" w:cs="Arial"/>
          <w:snapToGrid w:val="0"/>
        </w:rPr>
        <w:t>和</w:t>
      </w:r>
      <w:r w:rsidRPr="00FB3102">
        <w:rPr>
          <w:rFonts w:ascii="Arial" w:hAnsi="Arial" w:cs="Arial"/>
          <w:snapToGrid w:val="0"/>
        </w:rPr>
        <w:t>1.101</w:t>
      </w:r>
      <w:r w:rsidR="00FB3102">
        <w:rPr>
          <w:rFonts w:ascii="Arial" w:hAnsi="Arial" w:cs="Arial"/>
          <w:snapToGrid w:val="0"/>
        </w:rPr>
        <w:t>（</w:t>
      </w:r>
      <w:r w:rsidR="00FB3102" w:rsidRPr="00FB3102">
        <w:rPr>
          <w:rFonts w:ascii="Arial" w:hAnsi="Arial" w:cs="Arial"/>
          <w:snapToGrid w:val="0"/>
        </w:rPr>
        <w:t>e</w:t>
      </w:r>
      <w:r w:rsidR="00FB3102">
        <w:rPr>
          <w:rFonts w:ascii="Arial" w:hAnsi="Arial" w:cs="Arial"/>
          <w:snapToGrid w:val="0"/>
        </w:rPr>
        <w:t>）</w:t>
      </w:r>
      <w:r w:rsidR="00FB3102" w:rsidRPr="00FB3102">
        <w:rPr>
          <w:rFonts w:ascii="Arial" w:hAnsi="Arial" w:cs="Arial"/>
          <w:snapToGrid w:val="0"/>
        </w:rPr>
        <w:t>规</w:t>
      </w:r>
      <w:r w:rsidRPr="00FB3102">
        <w:rPr>
          <w:rFonts w:ascii="Arial" w:hAnsi="Arial" w:cs="Arial"/>
          <w:snapToGrid w:val="0"/>
        </w:rPr>
        <w:t>定的记录保存要求。</w:t>
      </w:r>
    </w:p>
    <w:p w:rsidR="00FB3102" w:rsidRPr="00FB3102" w:rsidRDefault="00357122" w:rsidP="00006869">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此外，</w:t>
      </w:r>
      <w:r w:rsidRPr="00FB3102">
        <w:rPr>
          <w:rFonts w:ascii="Arial" w:hAnsi="Arial" w:cs="Arial"/>
          <w:snapToGrid w:val="0"/>
        </w:rPr>
        <w:t>FDA</w:t>
      </w:r>
      <w:r w:rsidRPr="00FB3102">
        <w:rPr>
          <w:rFonts w:ascii="Arial" w:hAnsi="Arial" w:cs="Arial"/>
          <w:snapToGrid w:val="0"/>
        </w:rPr>
        <w:t>在此提醒相关方，除</w:t>
      </w:r>
      <w:r w:rsidR="006358A4">
        <w:rPr>
          <w:rFonts w:ascii="Arial" w:hAnsi="Arial" w:cs="Arial"/>
          <w:snapToGrid w:val="0"/>
        </w:rPr>
        <w:t>该法案第</w:t>
      </w:r>
      <w:r w:rsidRPr="00FB3102">
        <w:rPr>
          <w:rFonts w:ascii="Arial" w:hAnsi="Arial" w:cs="Arial"/>
          <w:snapToGrid w:val="0"/>
        </w:rPr>
        <w:t>802</w:t>
      </w:r>
      <w:r w:rsidR="00FB3102">
        <w:rPr>
          <w:rFonts w:ascii="Arial" w:hAnsi="Arial" w:cs="Arial"/>
          <w:snapToGrid w:val="0"/>
        </w:rPr>
        <w:t>（</w:t>
      </w:r>
      <w:r w:rsidR="00FB3102" w:rsidRPr="00FB3102">
        <w:rPr>
          <w:rFonts w:ascii="Arial" w:hAnsi="Arial" w:cs="Arial"/>
          <w:snapToGrid w:val="0"/>
        </w:rPr>
        <w:t>g</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规定的记录外，其可能需要保留其他记录。例如，根据</w:t>
      </w:r>
      <w:r w:rsidR="006358A4">
        <w:rPr>
          <w:rFonts w:ascii="Arial" w:hAnsi="Arial" w:cs="Arial"/>
          <w:snapToGrid w:val="0"/>
        </w:rPr>
        <w:t>该法案第</w:t>
      </w:r>
      <w:r w:rsidRPr="00FB3102">
        <w:rPr>
          <w:rFonts w:ascii="Arial" w:hAnsi="Arial" w:cs="Arial"/>
          <w:snapToGrid w:val="0"/>
        </w:rPr>
        <w:t>80</w:t>
      </w:r>
      <w:r w:rsidR="00FB3102" w:rsidRPr="00FB3102">
        <w:rPr>
          <w:rFonts w:ascii="Arial" w:hAnsi="Arial" w:cs="Arial"/>
          <w:snapToGrid w:val="0"/>
        </w:rPr>
        <w:t>2</w:t>
      </w:r>
      <w:r w:rsidR="00FB3102">
        <w:rPr>
          <w:rFonts w:ascii="Arial" w:hAnsi="Arial" w:cs="Arial"/>
          <w:snapToGrid w:val="0"/>
        </w:rPr>
        <w:t xml:space="preserve"> </w:t>
      </w:r>
      <w:r w:rsidR="00842A02">
        <w:rPr>
          <w:rFonts w:ascii="Arial" w:hAnsi="Arial" w:cs="Arial"/>
          <w:snapToGrid w:val="0"/>
        </w:rPr>
        <w:t>（</w:t>
      </w:r>
      <w:r w:rsidR="00FB3102" w:rsidRPr="00FB3102">
        <w:rPr>
          <w:rFonts w:ascii="Arial" w:hAnsi="Arial" w:cs="Arial"/>
          <w:snapToGrid w:val="0"/>
        </w:rPr>
        <w:t>f</w:t>
      </w:r>
      <w:r w:rsidR="00842A02">
        <w:rPr>
          <w:rFonts w:ascii="Arial" w:hAnsi="Arial" w:cs="Arial"/>
          <w:snapToGrid w:val="0"/>
        </w:rPr>
        <w:t>）</w:t>
      </w:r>
      <w:r w:rsidR="00FB3102">
        <w:rPr>
          <w:rFonts w:ascii="Arial" w:hAnsi="Arial" w:cs="Arial"/>
          <w:snapToGrid w:val="0"/>
        </w:rPr>
        <w:t>（</w:t>
      </w:r>
      <w:r w:rsidR="00FB3102" w:rsidRPr="00FB3102">
        <w:rPr>
          <w:rFonts w:ascii="Arial" w:hAnsi="Arial" w:cs="Arial"/>
          <w:snapToGrid w:val="0"/>
        </w:rPr>
        <w:t>1</w:t>
      </w:r>
      <w:r w:rsidR="00FB3102">
        <w:rPr>
          <w:rFonts w:ascii="Arial" w:hAnsi="Arial" w:cs="Arial"/>
          <w:snapToGrid w:val="0"/>
        </w:rPr>
        <w:t>）</w:t>
      </w:r>
      <w:r w:rsidR="00FB3102" w:rsidRPr="00FB3102">
        <w:rPr>
          <w:rFonts w:ascii="Arial" w:hAnsi="Arial" w:cs="Arial"/>
          <w:snapToGrid w:val="0"/>
        </w:rPr>
        <w:t>条</w:t>
      </w:r>
      <w:r w:rsidRPr="00FB3102">
        <w:rPr>
          <w:rFonts w:ascii="Arial" w:hAnsi="Arial" w:cs="Arial"/>
          <w:snapToGrid w:val="0"/>
        </w:rPr>
        <w:t>，其产品必须符合</w:t>
      </w:r>
      <w:r w:rsidRPr="00FB3102">
        <w:rPr>
          <w:rFonts w:ascii="Arial" w:hAnsi="Arial" w:cs="Arial"/>
          <w:snapToGrid w:val="0"/>
        </w:rPr>
        <w:t>cGMP</w:t>
      </w:r>
      <w:r w:rsidRPr="00FB3102">
        <w:rPr>
          <w:rFonts w:ascii="Arial" w:hAnsi="Arial" w:cs="Arial"/>
          <w:snapToGrid w:val="0"/>
        </w:rPr>
        <w:t>要求的企业可能需要遵守适用于其产品的法规规定的</w:t>
      </w:r>
      <w:r w:rsidRPr="00FB3102">
        <w:rPr>
          <w:rFonts w:ascii="Arial" w:hAnsi="Arial" w:cs="Arial"/>
          <w:snapToGrid w:val="0"/>
        </w:rPr>
        <w:t>cGMP</w:t>
      </w:r>
      <w:r w:rsidRPr="00FB3102">
        <w:rPr>
          <w:rFonts w:ascii="Arial" w:hAnsi="Arial" w:cs="Arial"/>
          <w:snapToGrid w:val="0"/>
        </w:rPr>
        <w:t>记录保存要求。</w:t>
      </w:r>
    </w:p>
    <w:p w:rsidR="00FB3102" w:rsidRPr="00FB3102" w:rsidRDefault="00FB3102" w:rsidP="00006869">
      <w:pPr>
        <w:topLinePunct/>
        <w:adjustRightInd w:val="0"/>
        <w:snapToGrid w:val="0"/>
        <w:spacing w:afterLines="75" w:after="224" w:line="360" w:lineRule="auto"/>
        <w:jc w:val="both"/>
        <w:rPr>
          <w:rFonts w:ascii="Arial" w:eastAsia="宋体" w:hAnsi="Arial" w:cs="Arial"/>
          <w:snapToGrid w:val="0"/>
          <w:sz w:val="24"/>
          <w:szCs w:val="20"/>
        </w:rPr>
      </w:pPr>
      <w:r w:rsidRPr="00FB3102">
        <w:rPr>
          <w:rFonts w:ascii="Arial" w:eastAsia="宋体" w:hAnsi="Arial" w:cs="Arial"/>
          <w:snapToGrid w:val="0"/>
          <w:sz w:val="24"/>
        </w:rPr>
        <w:br w:type="page"/>
      </w:r>
    </w:p>
    <w:p w:rsidR="00FB3102" w:rsidRPr="00E0510F" w:rsidRDefault="007D39A2" w:rsidP="00E0510F">
      <w:pPr>
        <w:pStyle w:val="1"/>
        <w:numPr>
          <w:ilvl w:val="0"/>
          <w:numId w:val="10"/>
        </w:numPr>
        <w:tabs>
          <w:tab w:val="left" w:pos="871"/>
        </w:tabs>
        <w:topLinePunct/>
        <w:adjustRightInd w:val="0"/>
        <w:snapToGrid w:val="0"/>
        <w:spacing w:before="0" w:afterLines="75" w:after="224" w:line="360" w:lineRule="auto"/>
        <w:ind w:left="0" w:firstLine="0"/>
        <w:jc w:val="center"/>
        <w:rPr>
          <w:rFonts w:ascii="Arial" w:hAnsi="Arial" w:cs="Arial"/>
          <w:b/>
          <w:snapToGrid w:val="0"/>
          <w:sz w:val="28"/>
        </w:rPr>
      </w:pPr>
      <w:bookmarkStart w:id="53" w:name="_Toc498608374"/>
      <w:bookmarkStart w:id="54" w:name="_TOC_250000"/>
      <w:r w:rsidRPr="00E0510F">
        <w:rPr>
          <w:rFonts w:ascii="Arial" w:hAnsi="Arial" w:cs="Arial"/>
          <w:b/>
          <w:snapToGrid w:val="0"/>
          <w:sz w:val="28"/>
        </w:rPr>
        <w:lastRenderedPageBreak/>
        <w:t>更多信息，请联系：</w:t>
      </w:r>
      <w:bookmarkEnd w:id="53"/>
    </w:p>
    <w:bookmarkEnd w:id="54"/>
    <w:p w:rsidR="007D39A2" w:rsidRPr="00FB3102" w:rsidRDefault="007D39A2" w:rsidP="00E0510F">
      <w:pPr>
        <w:pStyle w:val="a3"/>
        <w:topLinePunct/>
        <w:adjustRightInd w:val="0"/>
        <w:snapToGrid w:val="0"/>
        <w:spacing w:before="0" w:line="360" w:lineRule="auto"/>
        <w:ind w:left="0" w:right="-46"/>
        <w:jc w:val="both"/>
        <w:rPr>
          <w:rFonts w:ascii="Arial" w:hAnsi="Arial" w:cs="Arial"/>
          <w:snapToGrid w:val="0"/>
        </w:rPr>
      </w:pPr>
      <w:r w:rsidRPr="00FB3102">
        <w:rPr>
          <w:rFonts w:ascii="Arial" w:hAnsi="Arial" w:cs="Arial"/>
          <w:snapToGrid w:val="0"/>
        </w:rPr>
        <w:t>对于动物药品：</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合规</w:t>
      </w:r>
      <w:r w:rsidR="00FB3102" w:rsidRPr="00FB3102">
        <w:rPr>
          <w:rFonts w:ascii="Arial" w:hAnsi="Arial" w:cs="Arial"/>
          <w:snapToGrid w:val="0"/>
        </w:rPr>
        <w:t>部</w:t>
      </w:r>
      <w:r w:rsidR="00FB3102">
        <w:rPr>
          <w:rFonts w:ascii="Arial" w:hAnsi="Arial" w:cs="Arial"/>
          <w:snapToGrid w:val="0"/>
        </w:rPr>
        <w:t>（</w:t>
      </w:r>
      <w:r w:rsidR="00FB3102" w:rsidRPr="00FB3102">
        <w:rPr>
          <w:rFonts w:ascii="Arial" w:hAnsi="Arial" w:cs="Arial"/>
          <w:snapToGrid w:val="0"/>
        </w:rPr>
        <w:t>HFV-230</w:t>
      </w:r>
      <w:r w:rsidR="00FB3102">
        <w:rPr>
          <w:rFonts w:ascii="Arial" w:hAnsi="Arial" w:cs="Arial"/>
          <w:snapToGrid w:val="0"/>
        </w:rPr>
        <w:t>）</w:t>
      </w:r>
      <w:r w:rsidR="00FB3102" w:rsidRPr="00FB3102">
        <w:rPr>
          <w:rFonts w:ascii="Arial" w:hAnsi="Arial" w:cs="Arial"/>
          <w:snapToGrid w:val="0"/>
        </w:rPr>
        <w:t>，</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兽医医学中心，</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食品药品监督管理局，</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7519</w:t>
      </w:r>
      <w:r w:rsidR="00FB3102">
        <w:rPr>
          <w:rFonts w:ascii="Arial" w:hAnsi="Arial" w:cs="Arial"/>
          <w:snapToGrid w:val="0"/>
        </w:rPr>
        <w:t xml:space="preserve"> </w:t>
      </w:r>
      <w:r w:rsidRPr="00FB3102">
        <w:rPr>
          <w:rFonts w:ascii="Arial" w:hAnsi="Arial" w:cs="Arial"/>
          <w:snapToGrid w:val="0"/>
        </w:rPr>
        <w:t>Standish</w:t>
      </w:r>
      <w:r w:rsidR="00FB3102">
        <w:rPr>
          <w:rFonts w:ascii="Arial" w:hAnsi="Arial" w:cs="Arial"/>
          <w:snapToGrid w:val="0"/>
        </w:rPr>
        <w:t xml:space="preserve"> </w:t>
      </w:r>
      <w:r w:rsidRPr="00FB3102">
        <w:rPr>
          <w:rFonts w:ascii="Arial" w:hAnsi="Arial" w:cs="Arial"/>
          <w:snapToGrid w:val="0"/>
        </w:rPr>
        <w:t>Place</w:t>
      </w:r>
    </w:p>
    <w:p w:rsidR="00FB3102" w:rsidRPr="00FB3102" w:rsidRDefault="00357122" w:rsidP="00E0510F">
      <w:pPr>
        <w:pStyle w:val="a3"/>
        <w:tabs>
          <w:tab w:val="left" w:pos="1882"/>
        </w:tabs>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20855</w:t>
      </w:r>
      <w:r w:rsidRPr="00FB3102">
        <w:rPr>
          <w:rFonts w:ascii="Arial" w:hAnsi="Arial" w:cs="Arial"/>
          <w:snapToGrid w:val="0"/>
        </w:rPr>
        <w:t>，</w:t>
      </w:r>
    </w:p>
    <w:p w:rsidR="00FB3102" w:rsidRPr="00FB3102" w:rsidRDefault="00357122" w:rsidP="00E0510F">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240-276-9200</w:t>
      </w:r>
    </w:p>
    <w:p w:rsidR="00FB3102" w:rsidRPr="00FB3102" w:rsidRDefault="00357122" w:rsidP="00E0510F">
      <w:pPr>
        <w:pStyle w:val="a3"/>
        <w:topLinePunct/>
        <w:adjustRightInd w:val="0"/>
        <w:snapToGrid w:val="0"/>
        <w:spacing w:before="0" w:line="360" w:lineRule="auto"/>
        <w:ind w:left="0"/>
        <w:jc w:val="both"/>
        <w:rPr>
          <w:rFonts w:ascii="Arial" w:hAnsi="Arial" w:cs="Arial"/>
          <w:snapToGrid w:val="0"/>
        </w:rPr>
      </w:pPr>
      <w:r w:rsidRPr="00FB3102">
        <w:rPr>
          <w:rFonts w:ascii="Arial" w:hAnsi="Arial" w:cs="Arial"/>
          <w:snapToGrid w:val="0"/>
        </w:rPr>
        <w:t>对于由</w:t>
      </w:r>
      <w:r w:rsidRPr="00FB3102">
        <w:rPr>
          <w:rFonts w:ascii="Arial" w:hAnsi="Arial" w:cs="Arial"/>
          <w:snapToGrid w:val="0"/>
        </w:rPr>
        <w:t>CBER</w:t>
      </w:r>
      <w:r w:rsidRPr="00FB3102">
        <w:rPr>
          <w:rFonts w:ascii="Arial" w:hAnsi="Arial" w:cs="Arial"/>
          <w:snapToGrid w:val="0"/>
        </w:rPr>
        <w:t>监管的</w:t>
      </w:r>
      <w:r w:rsidR="000317A8">
        <w:rPr>
          <w:rFonts w:ascii="Arial" w:hAnsi="Arial" w:cs="Arial"/>
          <w:snapToGrid w:val="0"/>
        </w:rPr>
        <w:t>生物制剂</w:t>
      </w:r>
      <w:r w:rsidRPr="00FB3102">
        <w:rPr>
          <w:rFonts w:ascii="Arial" w:hAnsi="Arial" w:cs="Arial"/>
          <w:snapToGrid w:val="0"/>
        </w:rPr>
        <w:t>和器械：案件管理</w:t>
      </w:r>
      <w:r w:rsidR="00FB3102" w:rsidRPr="00FB3102">
        <w:rPr>
          <w:rFonts w:ascii="Arial" w:hAnsi="Arial" w:cs="Arial"/>
          <w:snapToGrid w:val="0"/>
        </w:rPr>
        <w:t>部</w:t>
      </w:r>
      <w:r w:rsidR="00FB3102">
        <w:rPr>
          <w:rFonts w:ascii="Arial" w:hAnsi="Arial" w:cs="Arial"/>
          <w:snapToGrid w:val="0"/>
        </w:rPr>
        <w:t>（</w:t>
      </w:r>
      <w:r w:rsidR="00FB3102" w:rsidRPr="00FB3102">
        <w:rPr>
          <w:rFonts w:ascii="Arial" w:hAnsi="Arial" w:cs="Arial"/>
          <w:snapToGrid w:val="0"/>
        </w:rPr>
        <w:t>HFM-610</w:t>
      </w:r>
      <w:r w:rsidR="00FB3102">
        <w:rPr>
          <w:rFonts w:ascii="Arial" w:hAnsi="Arial" w:cs="Arial"/>
          <w:snapToGrid w:val="0"/>
        </w:rPr>
        <w:t>）</w:t>
      </w:r>
      <w:r w:rsidR="00FB3102" w:rsidRPr="00FB3102">
        <w:rPr>
          <w:rFonts w:ascii="Arial" w:hAnsi="Arial" w:cs="Arial"/>
          <w:snapToGrid w:val="0"/>
        </w:rPr>
        <w:t>，</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合规和</w:t>
      </w:r>
      <w:r w:rsidR="000317A8">
        <w:rPr>
          <w:rFonts w:ascii="Arial" w:hAnsi="Arial" w:cs="Arial"/>
          <w:snapToGrid w:val="0"/>
        </w:rPr>
        <w:t>生物制剂</w:t>
      </w:r>
      <w:r w:rsidRPr="00FB3102">
        <w:rPr>
          <w:rFonts w:ascii="Arial" w:hAnsi="Arial" w:cs="Arial"/>
          <w:snapToGrid w:val="0"/>
        </w:rPr>
        <w:t>质量办公室，</w:t>
      </w:r>
    </w:p>
    <w:p w:rsidR="00FB3102" w:rsidRPr="00FB3102" w:rsidRDefault="000317A8" w:rsidP="00E0510F">
      <w:pPr>
        <w:pStyle w:val="a3"/>
        <w:topLinePunct/>
        <w:adjustRightInd w:val="0"/>
        <w:snapToGrid w:val="0"/>
        <w:spacing w:before="0" w:line="360" w:lineRule="auto"/>
        <w:ind w:leftChars="386" w:left="849"/>
        <w:jc w:val="both"/>
        <w:rPr>
          <w:rFonts w:ascii="Arial" w:hAnsi="Arial" w:cs="Arial"/>
          <w:snapToGrid w:val="0"/>
        </w:rPr>
      </w:pPr>
      <w:r>
        <w:rPr>
          <w:rFonts w:ascii="Arial" w:hAnsi="Arial" w:cs="Arial"/>
          <w:snapToGrid w:val="0"/>
        </w:rPr>
        <w:t>生物制剂</w:t>
      </w:r>
      <w:r w:rsidR="00357122" w:rsidRPr="00FB3102">
        <w:rPr>
          <w:rFonts w:ascii="Arial" w:hAnsi="Arial" w:cs="Arial"/>
          <w:snapToGrid w:val="0"/>
        </w:rPr>
        <w:t>评价和研究中心，</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食品药品监督管理局，</w:t>
      </w:r>
    </w:p>
    <w:p w:rsidR="00FB3102" w:rsidRPr="00FB3102" w:rsidRDefault="00357122" w:rsidP="00E0510F">
      <w:pPr>
        <w:pStyle w:val="a3"/>
        <w:topLinePunct/>
        <w:adjustRightInd w:val="0"/>
        <w:snapToGrid w:val="0"/>
        <w:spacing w:before="0" w:line="360" w:lineRule="auto"/>
        <w:ind w:leftChars="386" w:left="849"/>
        <w:rPr>
          <w:rFonts w:ascii="Arial" w:hAnsi="Arial" w:cs="Arial"/>
          <w:snapToGrid w:val="0"/>
        </w:rPr>
      </w:pPr>
      <w:r w:rsidRPr="00FB3102">
        <w:rPr>
          <w:rFonts w:ascii="Arial" w:hAnsi="Arial" w:cs="Arial"/>
          <w:snapToGrid w:val="0"/>
        </w:rPr>
        <w:t>1401</w:t>
      </w:r>
      <w:r w:rsidR="00FB3102">
        <w:rPr>
          <w:rFonts w:ascii="Arial" w:hAnsi="Arial" w:cs="Arial"/>
          <w:snapToGrid w:val="0"/>
        </w:rPr>
        <w:t xml:space="preserve"> </w:t>
      </w:r>
      <w:r w:rsidRPr="00FB3102">
        <w:rPr>
          <w:rFonts w:ascii="Arial" w:hAnsi="Arial" w:cs="Arial"/>
          <w:snapToGrid w:val="0"/>
        </w:rPr>
        <w:t>Rockville</w:t>
      </w:r>
      <w:r w:rsidR="00FB3102">
        <w:rPr>
          <w:rFonts w:ascii="Arial" w:hAnsi="Arial" w:cs="Arial"/>
          <w:snapToGrid w:val="0"/>
        </w:rPr>
        <w:t xml:space="preserve"> </w:t>
      </w:r>
      <w:r w:rsidRPr="00FB3102">
        <w:rPr>
          <w:rFonts w:ascii="Arial" w:hAnsi="Arial" w:cs="Arial"/>
          <w:snapToGrid w:val="0"/>
        </w:rPr>
        <w:t>Pike</w:t>
      </w:r>
      <w:r w:rsidRPr="00FB3102">
        <w:rPr>
          <w:rFonts w:ascii="Arial" w:hAnsi="Arial" w:cs="Arial"/>
          <w:snapToGrid w:val="0"/>
        </w:rPr>
        <w:t>，</w:t>
      </w:r>
      <w:r w:rsidRPr="00FB3102">
        <w:rPr>
          <w:rFonts w:ascii="Arial" w:hAnsi="Arial" w:cs="Arial"/>
          <w:snapToGrid w:val="0"/>
        </w:rPr>
        <w:t>Suite</w:t>
      </w:r>
      <w:r w:rsidR="00FB3102">
        <w:rPr>
          <w:rFonts w:ascii="Arial" w:hAnsi="Arial" w:cs="Arial"/>
          <w:snapToGrid w:val="0"/>
        </w:rPr>
        <w:t xml:space="preserve"> </w:t>
      </w:r>
      <w:r w:rsidRPr="00FB3102">
        <w:rPr>
          <w:rFonts w:ascii="Arial" w:hAnsi="Arial" w:cs="Arial"/>
          <w:snapToGrid w:val="0"/>
        </w:rPr>
        <w:t>200N</w:t>
      </w:r>
      <w:r w:rsidRPr="00FB3102">
        <w:rPr>
          <w:rFonts w:ascii="Arial" w:hAnsi="Arial" w:cs="Arial"/>
          <w:snapToGrid w:val="0"/>
        </w:rPr>
        <w:t>，</w:t>
      </w:r>
      <w:r w:rsidR="00E0510F">
        <w:rPr>
          <w:rFonts w:ascii="Arial" w:hAnsi="Arial" w:cs="Arial" w:hint="eastAsia"/>
          <w:snapToGrid w:val="0"/>
        </w:rPr>
        <w:br/>
      </w: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20852-1448</w:t>
      </w:r>
      <w:r w:rsidRPr="00FB3102">
        <w:rPr>
          <w:rFonts w:ascii="Arial" w:hAnsi="Arial" w:cs="Arial"/>
          <w:snapToGrid w:val="0"/>
        </w:rPr>
        <w:t>，</w:t>
      </w:r>
    </w:p>
    <w:p w:rsidR="00FB3102" w:rsidRPr="00FB3102" w:rsidRDefault="00357122" w:rsidP="00E0510F">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301-827-6201</w:t>
      </w:r>
      <w:r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0"/>
        <w:jc w:val="both"/>
        <w:rPr>
          <w:rFonts w:ascii="Arial" w:hAnsi="Arial" w:cs="Arial"/>
          <w:snapToGrid w:val="0"/>
        </w:rPr>
      </w:pPr>
      <w:r w:rsidRPr="00FB3102">
        <w:rPr>
          <w:rFonts w:ascii="Arial" w:hAnsi="Arial" w:cs="Arial"/>
          <w:snapToGrid w:val="0"/>
        </w:rPr>
        <w:t>对于器械：</w:t>
      </w:r>
    </w:p>
    <w:p w:rsidR="00FB3102" w:rsidRPr="00FB3102" w:rsidRDefault="00842A02" w:rsidP="00E0510F">
      <w:pPr>
        <w:pStyle w:val="a3"/>
        <w:topLinePunct/>
        <w:adjustRightInd w:val="0"/>
        <w:snapToGrid w:val="0"/>
        <w:spacing w:before="0" w:line="360" w:lineRule="auto"/>
        <w:ind w:leftChars="386" w:left="849"/>
        <w:jc w:val="both"/>
        <w:rPr>
          <w:rFonts w:ascii="Arial" w:hAnsi="Arial" w:cs="Arial"/>
          <w:snapToGrid w:val="0"/>
        </w:rPr>
      </w:pPr>
      <w:r>
        <w:rPr>
          <w:rFonts w:ascii="Arial" w:hAnsi="Arial" w:cs="Arial"/>
          <w:snapToGrid w:val="0"/>
        </w:rPr>
        <w:t>项目运营部</w:t>
      </w:r>
      <w:r w:rsidR="00FB3102">
        <w:rPr>
          <w:rFonts w:ascii="Arial" w:hAnsi="Arial" w:cs="Arial"/>
          <w:snapToGrid w:val="0"/>
        </w:rPr>
        <w:t>（</w:t>
      </w:r>
      <w:r w:rsidR="00FB3102" w:rsidRPr="00FB3102">
        <w:rPr>
          <w:rFonts w:ascii="Arial" w:hAnsi="Arial" w:cs="Arial"/>
          <w:snapToGrid w:val="0"/>
        </w:rPr>
        <w:t>HFZ-305</w:t>
      </w:r>
      <w:r w:rsidR="00FB3102">
        <w:rPr>
          <w:rFonts w:ascii="Arial" w:hAnsi="Arial" w:cs="Arial"/>
          <w:snapToGrid w:val="0"/>
        </w:rPr>
        <w:t>）</w:t>
      </w:r>
      <w:r w:rsidR="00FB3102" w:rsidRPr="00FB3102">
        <w:rPr>
          <w:rFonts w:ascii="Arial" w:hAnsi="Arial" w:cs="Arial"/>
          <w:snapToGrid w:val="0"/>
        </w:rPr>
        <w:t>，</w:t>
      </w:r>
    </w:p>
    <w:p w:rsidR="00FB3102" w:rsidRPr="00FB3102" w:rsidRDefault="006358A4" w:rsidP="00E0510F">
      <w:pPr>
        <w:pStyle w:val="a3"/>
        <w:topLinePunct/>
        <w:adjustRightInd w:val="0"/>
        <w:snapToGrid w:val="0"/>
        <w:spacing w:before="0" w:line="360" w:lineRule="auto"/>
        <w:ind w:leftChars="386" w:left="849"/>
        <w:jc w:val="both"/>
        <w:rPr>
          <w:rFonts w:ascii="Arial" w:hAnsi="Arial" w:cs="Arial"/>
          <w:snapToGrid w:val="0"/>
        </w:rPr>
      </w:pPr>
      <w:r>
        <w:rPr>
          <w:rFonts w:ascii="Arial" w:hAnsi="Arial" w:cs="Arial"/>
          <w:snapToGrid w:val="0"/>
        </w:rPr>
        <w:t>器械和放射卫生中心</w:t>
      </w:r>
      <w:r w:rsidR="00357122"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食品药品监督管理局，</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2094</w:t>
      </w:r>
      <w:r w:rsidR="00FB3102">
        <w:rPr>
          <w:rFonts w:ascii="Arial" w:hAnsi="Arial" w:cs="Arial"/>
          <w:snapToGrid w:val="0"/>
        </w:rPr>
        <w:t xml:space="preserve"> </w:t>
      </w:r>
      <w:r w:rsidRPr="00FB3102">
        <w:rPr>
          <w:rFonts w:ascii="Arial" w:hAnsi="Arial" w:cs="Arial"/>
          <w:snapToGrid w:val="0"/>
        </w:rPr>
        <w:t>Gaither</w:t>
      </w:r>
      <w:r w:rsidR="00FB3102">
        <w:rPr>
          <w:rFonts w:ascii="Arial" w:hAnsi="Arial" w:cs="Arial"/>
          <w:snapToGrid w:val="0"/>
        </w:rPr>
        <w:t xml:space="preserve"> </w:t>
      </w:r>
      <w:r w:rsidRPr="00FB3102">
        <w:rPr>
          <w:rFonts w:ascii="Arial" w:hAnsi="Arial" w:cs="Arial"/>
          <w:snapToGrid w:val="0"/>
        </w:rPr>
        <w:t>Rd.</w:t>
      </w:r>
      <w:r w:rsidRPr="00FB3102">
        <w:rPr>
          <w:rFonts w:ascii="Arial" w:hAnsi="Arial" w:cs="Arial"/>
          <w:snapToGrid w:val="0"/>
        </w:rPr>
        <w:t>，</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20850</w:t>
      </w:r>
      <w:r w:rsidRPr="00FB3102">
        <w:rPr>
          <w:rFonts w:ascii="Arial" w:hAnsi="Arial" w:cs="Arial"/>
          <w:snapToGrid w:val="0"/>
        </w:rPr>
        <w:t>，</w:t>
      </w:r>
    </w:p>
    <w:p w:rsidR="00FB3102" w:rsidRPr="00FB3102" w:rsidRDefault="00357122" w:rsidP="00E0510F">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240-276-0132</w:t>
      </w:r>
    </w:p>
    <w:p w:rsidR="00F71864" w:rsidRPr="00FB3102" w:rsidRDefault="00357122" w:rsidP="00E0510F">
      <w:pPr>
        <w:pStyle w:val="a3"/>
        <w:topLinePunct/>
        <w:adjustRightInd w:val="0"/>
        <w:snapToGrid w:val="0"/>
        <w:spacing w:before="0" w:line="360" w:lineRule="auto"/>
        <w:ind w:left="0"/>
        <w:jc w:val="both"/>
        <w:rPr>
          <w:rFonts w:ascii="Arial" w:hAnsi="Arial" w:cs="Arial"/>
          <w:snapToGrid w:val="0"/>
        </w:rPr>
      </w:pPr>
      <w:r w:rsidRPr="00FB3102">
        <w:rPr>
          <w:rFonts w:ascii="Arial" w:hAnsi="Arial" w:cs="Arial"/>
          <w:snapToGrid w:val="0"/>
        </w:rPr>
        <w:t>对于由</w:t>
      </w:r>
      <w:r w:rsidRPr="00FB3102">
        <w:rPr>
          <w:rFonts w:ascii="Arial" w:hAnsi="Arial" w:cs="Arial"/>
          <w:snapToGrid w:val="0"/>
        </w:rPr>
        <w:t>CDER</w:t>
      </w:r>
      <w:r w:rsidRPr="00FB3102">
        <w:rPr>
          <w:rFonts w:ascii="Arial" w:hAnsi="Arial" w:cs="Arial"/>
          <w:snapToGrid w:val="0"/>
        </w:rPr>
        <w:t>监管的药品和</w:t>
      </w:r>
      <w:r w:rsidR="000317A8">
        <w:rPr>
          <w:rFonts w:ascii="Arial" w:hAnsi="Arial" w:cs="Arial"/>
          <w:snapToGrid w:val="0"/>
        </w:rPr>
        <w:t>生物制剂</w:t>
      </w:r>
      <w:r w:rsidRPr="00FB3102">
        <w:rPr>
          <w:rFonts w:ascii="Arial" w:hAnsi="Arial" w:cs="Arial"/>
          <w:snapToGrid w:val="0"/>
        </w:rPr>
        <w:t>：</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新药和标签合规</w:t>
      </w:r>
      <w:r w:rsidR="00FB3102" w:rsidRPr="00FB3102">
        <w:rPr>
          <w:rFonts w:ascii="Arial" w:hAnsi="Arial" w:cs="Arial"/>
          <w:snapToGrid w:val="0"/>
        </w:rPr>
        <w:t>部</w:t>
      </w:r>
      <w:r w:rsidR="00FB3102">
        <w:rPr>
          <w:rFonts w:ascii="Arial" w:hAnsi="Arial" w:cs="Arial"/>
          <w:snapToGrid w:val="0"/>
        </w:rPr>
        <w:t>（</w:t>
      </w:r>
      <w:r w:rsidR="00FB3102" w:rsidRPr="00FB3102">
        <w:rPr>
          <w:rFonts w:ascii="Arial" w:hAnsi="Arial" w:cs="Arial"/>
          <w:snapToGrid w:val="0"/>
        </w:rPr>
        <w:t>HFD-310</w:t>
      </w:r>
      <w:r w:rsidR="00FB3102">
        <w:rPr>
          <w:rFonts w:ascii="Arial" w:hAnsi="Arial" w:cs="Arial"/>
          <w:snapToGrid w:val="0"/>
        </w:rPr>
        <w:t>）</w:t>
      </w:r>
      <w:r w:rsidR="00FB3102"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药品评价和研究中心，</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食品药品监督管理局，</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5600</w:t>
      </w:r>
      <w:r w:rsidR="00FB3102">
        <w:rPr>
          <w:rFonts w:ascii="Arial" w:hAnsi="Arial" w:cs="Arial"/>
          <w:snapToGrid w:val="0"/>
        </w:rPr>
        <w:t xml:space="preserve"> </w:t>
      </w:r>
      <w:r w:rsidRPr="00FB3102">
        <w:rPr>
          <w:rFonts w:ascii="Arial" w:hAnsi="Arial" w:cs="Arial"/>
          <w:snapToGrid w:val="0"/>
        </w:rPr>
        <w:t>Fishers</w:t>
      </w:r>
      <w:r w:rsidR="00FB3102">
        <w:rPr>
          <w:rFonts w:ascii="Arial" w:hAnsi="Arial" w:cs="Arial"/>
          <w:snapToGrid w:val="0"/>
        </w:rPr>
        <w:t xml:space="preserve"> </w:t>
      </w:r>
      <w:r w:rsidRPr="00FB3102">
        <w:rPr>
          <w:rFonts w:ascii="Arial" w:hAnsi="Arial" w:cs="Arial"/>
          <w:snapToGrid w:val="0"/>
        </w:rPr>
        <w:t>Lane</w:t>
      </w:r>
      <w:r w:rsidRPr="00FB3102">
        <w:rPr>
          <w:rFonts w:ascii="Arial" w:hAnsi="Arial" w:cs="Arial"/>
          <w:snapToGrid w:val="0"/>
        </w:rPr>
        <w:t>，</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20857</w:t>
      </w:r>
      <w:r w:rsidRPr="00FB3102">
        <w:rPr>
          <w:rFonts w:ascii="Arial" w:hAnsi="Arial" w:cs="Arial"/>
          <w:snapToGrid w:val="0"/>
        </w:rPr>
        <w:t>，</w:t>
      </w:r>
    </w:p>
    <w:p w:rsidR="00FB3102" w:rsidRPr="00FB3102" w:rsidRDefault="00357122" w:rsidP="00E0510F">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lastRenderedPageBreak/>
        <w:t>301-827-8930</w:t>
      </w:r>
      <w:r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0"/>
        <w:jc w:val="both"/>
        <w:rPr>
          <w:rFonts w:ascii="Arial" w:hAnsi="Arial" w:cs="Arial"/>
          <w:snapToGrid w:val="0"/>
        </w:rPr>
      </w:pPr>
      <w:r w:rsidRPr="00FB3102">
        <w:rPr>
          <w:rFonts w:ascii="Arial" w:hAnsi="Arial" w:cs="Arial"/>
          <w:snapToGrid w:val="0"/>
        </w:rPr>
        <w:t>对于根据</w:t>
      </w:r>
      <w:r w:rsidRPr="00FB3102">
        <w:rPr>
          <w:rFonts w:ascii="Arial" w:hAnsi="Arial" w:cs="Arial"/>
          <w:snapToGrid w:val="0"/>
        </w:rPr>
        <w:t>§312.110</w:t>
      </w:r>
      <w:r w:rsidRPr="00FB3102">
        <w:rPr>
          <w:rFonts w:ascii="Arial" w:hAnsi="Arial" w:cs="Arial"/>
          <w:snapToGrid w:val="0"/>
        </w:rPr>
        <w:t>出口用于临床研究的药品：国际项目办公</w:t>
      </w:r>
      <w:r w:rsidR="00FB3102" w:rsidRPr="00FB3102">
        <w:rPr>
          <w:rFonts w:ascii="Arial" w:hAnsi="Arial" w:cs="Arial"/>
          <w:snapToGrid w:val="0"/>
        </w:rPr>
        <w:t>室</w:t>
      </w:r>
      <w:r w:rsidR="00FB3102">
        <w:rPr>
          <w:rFonts w:ascii="Arial" w:hAnsi="Arial" w:cs="Arial"/>
          <w:snapToGrid w:val="0"/>
        </w:rPr>
        <w:t>（</w:t>
      </w:r>
      <w:r w:rsidR="00FB3102" w:rsidRPr="00FB3102">
        <w:rPr>
          <w:rFonts w:ascii="Arial" w:hAnsi="Arial" w:cs="Arial"/>
          <w:snapToGrid w:val="0"/>
        </w:rPr>
        <w:t>HFG-1</w:t>
      </w:r>
      <w:r w:rsidR="00FB3102">
        <w:rPr>
          <w:rFonts w:ascii="Arial" w:hAnsi="Arial" w:cs="Arial"/>
          <w:snapToGrid w:val="0"/>
        </w:rPr>
        <w:t>）</w:t>
      </w:r>
      <w:r w:rsidR="00FB3102"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szCs w:val="20"/>
        </w:rPr>
      </w:pPr>
      <w:r w:rsidRPr="00FB3102">
        <w:rPr>
          <w:rFonts w:ascii="Arial" w:hAnsi="Arial" w:cs="Arial"/>
          <w:snapToGrid w:val="0"/>
        </w:rPr>
        <w:t>食品药品监督管理局</w:t>
      </w:r>
      <w:r w:rsid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5600</w:t>
      </w:r>
      <w:r w:rsidR="00FB3102">
        <w:rPr>
          <w:rFonts w:ascii="Arial" w:hAnsi="Arial" w:cs="Arial"/>
          <w:snapToGrid w:val="0"/>
        </w:rPr>
        <w:t xml:space="preserve"> </w:t>
      </w:r>
      <w:r w:rsidRPr="00FB3102">
        <w:rPr>
          <w:rFonts w:ascii="Arial" w:hAnsi="Arial" w:cs="Arial"/>
          <w:snapToGrid w:val="0"/>
        </w:rPr>
        <w:t>Fishers</w:t>
      </w:r>
      <w:r w:rsidR="00FB3102">
        <w:rPr>
          <w:rFonts w:ascii="Arial" w:hAnsi="Arial" w:cs="Arial"/>
          <w:snapToGrid w:val="0"/>
        </w:rPr>
        <w:t xml:space="preserve"> </w:t>
      </w:r>
      <w:r w:rsidRPr="00FB3102">
        <w:rPr>
          <w:rFonts w:ascii="Arial" w:hAnsi="Arial" w:cs="Arial"/>
          <w:snapToGrid w:val="0"/>
        </w:rPr>
        <w:t>Lane</w:t>
      </w:r>
      <w:r w:rsidRPr="00FB3102">
        <w:rPr>
          <w:rFonts w:ascii="Arial" w:hAnsi="Arial" w:cs="Arial"/>
          <w:snapToGrid w:val="0"/>
        </w:rPr>
        <w:t>，</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20857</w:t>
      </w:r>
      <w:r w:rsidRPr="00FB3102">
        <w:rPr>
          <w:rFonts w:ascii="Arial" w:hAnsi="Arial" w:cs="Arial"/>
          <w:snapToGrid w:val="0"/>
        </w:rPr>
        <w:t>，</w:t>
      </w:r>
    </w:p>
    <w:p w:rsidR="00FB3102" w:rsidRPr="00FB3102" w:rsidRDefault="00357122" w:rsidP="00E0510F">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301-443-4480</w:t>
      </w:r>
      <w:r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0"/>
        <w:jc w:val="both"/>
        <w:rPr>
          <w:rFonts w:ascii="Arial" w:hAnsi="Arial" w:cs="Arial"/>
          <w:snapToGrid w:val="0"/>
        </w:rPr>
      </w:pPr>
      <w:r w:rsidRPr="00FB3102">
        <w:rPr>
          <w:rFonts w:ascii="Arial" w:hAnsi="Arial" w:cs="Arial"/>
          <w:snapToGrid w:val="0"/>
        </w:rPr>
        <w:t>对于</w:t>
      </w:r>
      <w:r w:rsidR="00842A02">
        <w:rPr>
          <w:rFonts w:ascii="Arial" w:hAnsi="Arial" w:cs="Arial" w:hint="eastAsia"/>
          <w:snapToGrid w:val="0"/>
        </w:rPr>
        <w:t>食品</w:t>
      </w:r>
      <w:r w:rsidRPr="00FB3102">
        <w:rPr>
          <w:rFonts w:ascii="Arial" w:hAnsi="Arial" w:cs="Arial"/>
          <w:snapToGrid w:val="0"/>
        </w:rPr>
        <w:t>和化妆品：</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执行处</w:t>
      </w:r>
      <w:r w:rsidRPr="00FB3102">
        <w:rPr>
          <w:rFonts w:ascii="Arial" w:hAnsi="Arial" w:cs="Arial"/>
          <w:snapToGrid w:val="0"/>
        </w:rPr>
        <w:t>III</w:t>
      </w:r>
      <w:r w:rsidR="00FB3102">
        <w:rPr>
          <w:rFonts w:ascii="Arial" w:hAnsi="Arial" w:cs="Arial"/>
          <w:snapToGrid w:val="0"/>
        </w:rPr>
        <w:t>（</w:t>
      </w:r>
      <w:r w:rsidR="00FB3102" w:rsidRPr="00FB3102">
        <w:rPr>
          <w:rFonts w:ascii="Arial" w:hAnsi="Arial" w:cs="Arial"/>
          <w:snapToGrid w:val="0"/>
        </w:rPr>
        <w:t>HFS-605</w:t>
      </w:r>
      <w:r w:rsidR="00FB3102">
        <w:rPr>
          <w:rFonts w:ascii="Arial" w:hAnsi="Arial" w:cs="Arial"/>
          <w:snapToGrid w:val="0"/>
        </w:rPr>
        <w:t>）</w:t>
      </w:r>
      <w:r w:rsidR="00FB3102"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合规办公室，</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食品安全和实用营养中心，</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食品药品监督管理局，</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5100</w:t>
      </w:r>
      <w:r w:rsidR="00FB3102">
        <w:rPr>
          <w:rFonts w:ascii="Arial" w:hAnsi="Arial" w:cs="Arial"/>
          <w:snapToGrid w:val="0"/>
        </w:rPr>
        <w:t xml:space="preserve"> </w:t>
      </w:r>
      <w:r w:rsidRPr="00FB3102">
        <w:rPr>
          <w:rFonts w:ascii="Arial" w:hAnsi="Arial" w:cs="Arial"/>
          <w:snapToGrid w:val="0"/>
        </w:rPr>
        <w:t>Paint</w:t>
      </w:r>
      <w:r w:rsidR="00FB3102">
        <w:rPr>
          <w:rFonts w:ascii="Arial" w:hAnsi="Arial" w:cs="Arial"/>
          <w:snapToGrid w:val="0"/>
        </w:rPr>
        <w:t xml:space="preserve"> </w:t>
      </w:r>
      <w:r w:rsidRPr="00FB3102">
        <w:rPr>
          <w:rFonts w:ascii="Arial" w:hAnsi="Arial" w:cs="Arial"/>
          <w:snapToGrid w:val="0"/>
        </w:rPr>
        <w:t>Branch</w:t>
      </w:r>
      <w:r w:rsidR="00FB3102">
        <w:rPr>
          <w:rFonts w:ascii="Arial" w:hAnsi="Arial" w:cs="Arial"/>
          <w:snapToGrid w:val="0"/>
        </w:rPr>
        <w:t xml:space="preserve"> </w:t>
      </w:r>
      <w:r w:rsidRPr="00FB3102">
        <w:rPr>
          <w:rFonts w:ascii="Arial" w:hAnsi="Arial" w:cs="Arial"/>
          <w:snapToGrid w:val="0"/>
        </w:rPr>
        <w:t>Parkway</w:t>
      </w:r>
      <w:r w:rsidR="00FB3102">
        <w:rPr>
          <w:rFonts w:ascii="Arial" w:hAnsi="Arial" w:cs="Arial"/>
          <w:snapToGrid w:val="0"/>
        </w:rPr>
        <w:t xml:space="preserve"> </w:t>
      </w:r>
      <w:r w:rsidRPr="00FB3102">
        <w:rPr>
          <w:rFonts w:ascii="Arial" w:hAnsi="Arial" w:cs="Arial"/>
          <w:snapToGrid w:val="0"/>
        </w:rPr>
        <w:t>College</w:t>
      </w:r>
      <w:r w:rsidR="00FB3102">
        <w:rPr>
          <w:rFonts w:ascii="Arial" w:hAnsi="Arial" w:cs="Arial"/>
          <w:snapToGrid w:val="0"/>
        </w:rPr>
        <w:t xml:space="preserve"> </w:t>
      </w:r>
      <w:r w:rsidRPr="00FB3102">
        <w:rPr>
          <w:rFonts w:ascii="Arial" w:hAnsi="Arial" w:cs="Arial"/>
          <w:snapToGrid w:val="0"/>
        </w:rPr>
        <w:t>Park</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20740</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1-888-723-3366</w:t>
      </w:r>
    </w:p>
    <w:p w:rsidR="00FB3102" w:rsidRPr="00FB3102" w:rsidRDefault="00357122" w:rsidP="00E0510F">
      <w:pPr>
        <w:pStyle w:val="a3"/>
        <w:topLinePunct/>
        <w:adjustRightInd w:val="0"/>
        <w:snapToGrid w:val="0"/>
        <w:spacing w:before="0" w:afterLines="75" w:after="224" w:line="360" w:lineRule="auto"/>
        <w:ind w:left="0"/>
        <w:jc w:val="both"/>
        <w:rPr>
          <w:rFonts w:ascii="Arial" w:hAnsi="Arial" w:cs="Arial"/>
          <w:snapToGrid w:val="0"/>
        </w:rPr>
      </w:pPr>
      <w:r w:rsidRPr="00FB3102">
        <w:rPr>
          <w:rFonts w:ascii="Arial" w:hAnsi="Arial" w:cs="Arial"/>
          <w:snapToGrid w:val="0"/>
        </w:rPr>
        <w:t>以上列出的办公室可能会提供有关特定出口主题或产品的其他指导性文件和信息。</w:t>
      </w:r>
    </w:p>
    <w:p w:rsidR="00F71864" w:rsidRPr="00FB3102" w:rsidRDefault="00357122" w:rsidP="00E0510F">
      <w:pPr>
        <w:pStyle w:val="a3"/>
        <w:topLinePunct/>
        <w:adjustRightInd w:val="0"/>
        <w:snapToGrid w:val="0"/>
        <w:spacing w:before="0" w:line="360" w:lineRule="auto"/>
        <w:ind w:left="0"/>
        <w:jc w:val="both"/>
        <w:rPr>
          <w:rFonts w:ascii="Arial" w:hAnsi="Arial" w:cs="Arial"/>
          <w:snapToGrid w:val="0"/>
        </w:rPr>
      </w:pPr>
      <w:r w:rsidRPr="00FB3102">
        <w:rPr>
          <w:rFonts w:ascii="Arial" w:hAnsi="Arial" w:cs="Arial"/>
          <w:snapToGrid w:val="0"/>
        </w:rPr>
        <w:t>对于一般政策问题：</w:t>
      </w:r>
    </w:p>
    <w:p w:rsidR="00FB3102"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国际项目办公</w:t>
      </w:r>
      <w:r w:rsidR="00FB3102" w:rsidRPr="00FB3102">
        <w:rPr>
          <w:rFonts w:ascii="Arial" w:hAnsi="Arial" w:cs="Arial"/>
          <w:snapToGrid w:val="0"/>
        </w:rPr>
        <w:t>室</w:t>
      </w:r>
      <w:r w:rsidR="00FB3102">
        <w:rPr>
          <w:rFonts w:ascii="Arial" w:hAnsi="Arial" w:cs="Arial"/>
          <w:snapToGrid w:val="0"/>
        </w:rPr>
        <w:t>（</w:t>
      </w:r>
      <w:r w:rsidR="00FB3102" w:rsidRPr="00FB3102">
        <w:rPr>
          <w:rFonts w:ascii="Arial" w:hAnsi="Arial" w:cs="Arial"/>
          <w:snapToGrid w:val="0"/>
        </w:rPr>
        <w:t>HFG-1</w:t>
      </w:r>
      <w:r w:rsidR="00FB3102">
        <w:rPr>
          <w:rFonts w:ascii="Arial" w:hAnsi="Arial" w:cs="Arial"/>
          <w:snapToGrid w:val="0"/>
        </w:rPr>
        <w:t>）</w:t>
      </w:r>
      <w:r w:rsidR="00FB3102"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食品药品监督管理局，</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5600</w:t>
      </w:r>
      <w:r w:rsidR="00FB3102">
        <w:rPr>
          <w:rFonts w:ascii="Arial" w:hAnsi="Arial" w:cs="Arial"/>
          <w:snapToGrid w:val="0"/>
        </w:rPr>
        <w:t xml:space="preserve"> </w:t>
      </w:r>
      <w:r w:rsidRPr="00FB3102">
        <w:rPr>
          <w:rFonts w:ascii="Arial" w:hAnsi="Arial" w:cs="Arial"/>
          <w:snapToGrid w:val="0"/>
        </w:rPr>
        <w:t>Fishers</w:t>
      </w:r>
      <w:r w:rsidR="00FB3102">
        <w:rPr>
          <w:rFonts w:ascii="Arial" w:hAnsi="Arial" w:cs="Arial"/>
          <w:snapToGrid w:val="0"/>
        </w:rPr>
        <w:t xml:space="preserve"> </w:t>
      </w:r>
      <w:r w:rsidRPr="00FB3102">
        <w:rPr>
          <w:rFonts w:ascii="Arial" w:hAnsi="Arial" w:cs="Arial"/>
          <w:snapToGrid w:val="0"/>
        </w:rPr>
        <w:t>Lane</w:t>
      </w:r>
      <w:r w:rsidRPr="00FB3102">
        <w:rPr>
          <w:rFonts w:ascii="Arial" w:hAnsi="Arial" w:cs="Arial"/>
          <w:snapToGrid w:val="0"/>
        </w:rPr>
        <w:t>，</w:t>
      </w:r>
    </w:p>
    <w:p w:rsidR="00FB3102" w:rsidRPr="00FB3102" w:rsidRDefault="00357122" w:rsidP="00744AE6">
      <w:pPr>
        <w:pStyle w:val="a3"/>
        <w:topLinePunct/>
        <w:adjustRightInd w:val="0"/>
        <w:snapToGrid w:val="0"/>
        <w:spacing w:before="0" w:afterLines="50" w:after="149" w:line="360" w:lineRule="auto"/>
        <w:ind w:leftChars="386" w:left="849"/>
        <w:jc w:val="both"/>
        <w:rPr>
          <w:rFonts w:ascii="Arial" w:hAnsi="Arial" w:cs="Arial"/>
          <w:snapToGrid w:val="0"/>
        </w:rPr>
      </w:pPr>
      <w:r w:rsidRPr="00FB3102">
        <w:rPr>
          <w:rFonts w:ascii="Arial" w:hAnsi="Arial" w:cs="Arial"/>
          <w:snapToGrid w:val="0"/>
        </w:rPr>
        <w:t>Rockville</w:t>
      </w:r>
      <w:r w:rsidRPr="00FB3102">
        <w:rPr>
          <w:rFonts w:ascii="Arial" w:hAnsi="Arial" w:cs="Arial"/>
          <w:snapToGrid w:val="0"/>
        </w:rPr>
        <w:t>，</w:t>
      </w:r>
      <w:r w:rsidRPr="00FB3102">
        <w:rPr>
          <w:rFonts w:ascii="Arial" w:hAnsi="Arial" w:cs="Arial"/>
          <w:snapToGrid w:val="0"/>
        </w:rPr>
        <w:t>MD</w:t>
      </w:r>
      <w:r w:rsidR="00FB3102">
        <w:rPr>
          <w:rFonts w:ascii="Arial" w:hAnsi="Arial" w:cs="Arial"/>
          <w:snapToGrid w:val="0"/>
        </w:rPr>
        <w:t xml:space="preserve"> </w:t>
      </w:r>
      <w:r w:rsidRPr="00FB3102">
        <w:rPr>
          <w:rFonts w:ascii="Arial" w:hAnsi="Arial" w:cs="Arial"/>
          <w:snapToGrid w:val="0"/>
        </w:rPr>
        <w:t>20857</w:t>
      </w:r>
      <w:r w:rsidRPr="00FB3102">
        <w:rPr>
          <w:rFonts w:ascii="Arial" w:hAnsi="Arial" w:cs="Arial"/>
          <w:snapToGrid w:val="0"/>
        </w:rPr>
        <w:t>，</w:t>
      </w:r>
    </w:p>
    <w:p w:rsidR="00F71864" w:rsidRPr="00FB3102" w:rsidRDefault="00357122" w:rsidP="00E0510F">
      <w:pPr>
        <w:pStyle w:val="a3"/>
        <w:topLinePunct/>
        <w:adjustRightInd w:val="0"/>
        <w:snapToGrid w:val="0"/>
        <w:spacing w:before="0" w:line="360" w:lineRule="auto"/>
        <w:ind w:leftChars="386" w:left="849"/>
        <w:jc w:val="both"/>
        <w:rPr>
          <w:rFonts w:ascii="Arial" w:hAnsi="Arial" w:cs="Arial"/>
          <w:snapToGrid w:val="0"/>
        </w:rPr>
      </w:pPr>
      <w:r w:rsidRPr="00FB3102">
        <w:rPr>
          <w:rFonts w:ascii="Arial" w:hAnsi="Arial" w:cs="Arial"/>
          <w:snapToGrid w:val="0"/>
        </w:rPr>
        <w:t>301-827-4480</w:t>
      </w:r>
      <w:r w:rsidR="00FB3102" w:rsidRPr="00FB3102">
        <w:rPr>
          <w:rFonts w:ascii="Arial" w:hAnsi="Arial" w:cs="Arial"/>
          <w:snapToGrid w:val="0"/>
        </w:rPr>
        <w:t>或</w:t>
      </w:r>
      <w:r w:rsidRPr="00FB3102">
        <w:rPr>
          <w:rFonts w:ascii="Arial" w:hAnsi="Arial" w:cs="Arial"/>
          <w:snapToGrid w:val="0"/>
        </w:rPr>
        <w:t>404-253-1221</w:t>
      </w:r>
      <w:bookmarkStart w:id="55" w:name="_GoBack"/>
      <w:bookmarkEnd w:id="55"/>
    </w:p>
    <w:sectPr w:rsidR="00F71864" w:rsidRPr="00FB3102" w:rsidSect="00006869">
      <w:headerReference w:type="default" r:id="rId12"/>
      <w:footerReference w:type="default" r:id="rId13"/>
      <w:pgSz w:w="11906" w:h="16838"/>
      <w:pgMar w:top="1134" w:right="1440" w:bottom="1134" w:left="1440" w:header="720" w:footer="720" w:gutter="0"/>
      <w:pgNumType w:start="1"/>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A4" w:rsidRDefault="006358A4">
      <w:r>
        <w:separator/>
      </w:r>
    </w:p>
  </w:endnote>
  <w:endnote w:type="continuationSeparator" w:id="0">
    <w:p w:rsidR="006358A4" w:rsidRDefault="0063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A4" w:rsidRPr="00FB3102" w:rsidRDefault="006358A4">
    <w:pPr>
      <w:spacing w:line="14" w:lineRule="auto"/>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A4" w:rsidRPr="00006869" w:rsidRDefault="006358A4" w:rsidP="00006869">
    <w:pPr>
      <w:rPr>
        <w:rFonts w:ascii="Arial" w:eastAsia="宋体" w:hAnsi="Arial" w:cs="Arial"/>
        <w:sz w:val="24"/>
        <w:szCs w:val="20"/>
      </w:rPr>
    </w:pPr>
  </w:p>
  <w:p w:rsidR="006358A4" w:rsidRPr="00006869" w:rsidRDefault="006358A4" w:rsidP="00006869">
    <w:pPr>
      <w:jc w:val="center"/>
      <w:rPr>
        <w:rFonts w:ascii="Arial" w:eastAsia="宋体" w:hAnsi="Arial" w:cs="Arial"/>
        <w:sz w:val="24"/>
        <w:szCs w:val="20"/>
      </w:rPr>
    </w:pPr>
    <w:r w:rsidRPr="00006869">
      <w:rPr>
        <w:rFonts w:ascii="Arial" w:eastAsia="宋体" w:hAnsi="Arial" w:cs="Arial"/>
        <w:sz w:val="24"/>
        <w:szCs w:val="20"/>
      </w:rPr>
      <w:fldChar w:fldCharType="begin"/>
    </w:r>
    <w:r w:rsidRPr="00006869">
      <w:rPr>
        <w:rFonts w:ascii="Arial" w:eastAsia="宋体" w:hAnsi="Arial" w:cs="Arial"/>
        <w:sz w:val="24"/>
        <w:szCs w:val="20"/>
      </w:rPr>
      <w:instrText>PAGE   \* MERGEFORMAT</w:instrText>
    </w:r>
    <w:r w:rsidRPr="00006869">
      <w:rPr>
        <w:rFonts w:ascii="Arial" w:eastAsia="宋体" w:hAnsi="Arial" w:cs="Arial"/>
        <w:sz w:val="24"/>
        <w:szCs w:val="20"/>
      </w:rPr>
      <w:fldChar w:fldCharType="separate"/>
    </w:r>
    <w:r w:rsidR="00F20F71" w:rsidRPr="00F20F71">
      <w:rPr>
        <w:rFonts w:ascii="Arial" w:eastAsia="宋体" w:hAnsi="Arial" w:cs="Arial"/>
        <w:noProof/>
        <w:sz w:val="24"/>
        <w:szCs w:val="20"/>
        <w:lang w:val="zh-CN"/>
      </w:rPr>
      <w:t>57</w:t>
    </w:r>
    <w:r w:rsidRPr="00006869">
      <w:rPr>
        <w:rFonts w:ascii="Arial" w:eastAsia="宋体" w:hAnsi="Arial" w:cs="Arial"/>
        <w:sz w:val="24"/>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A4" w:rsidRDefault="006358A4">
      <w:r>
        <w:separator/>
      </w:r>
    </w:p>
  </w:footnote>
  <w:footnote w:type="continuationSeparator" w:id="0">
    <w:p w:rsidR="006358A4" w:rsidRDefault="006358A4">
      <w:r>
        <w:continuationSeparator/>
      </w:r>
    </w:p>
  </w:footnote>
  <w:footnote w:id="1">
    <w:p w:rsidR="006358A4" w:rsidRPr="00006869" w:rsidRDefault="006358A4" w:rsidP="00006869">
      <w:pPr>
        <w:pStyle w:val="a8"/>
        <w:spacing w:line="300" w:lineRule="auto"/>
        <w:rPr>
          <w:rFonts w:ascii="Arial" w:eastAsia="宋体" w:hAnsi="Arial" w:cs="Arial"/>
          <w:snapToGrid w:val="0"/>
          <w:sz w:val="21"/>
          <w:szCs w:val="21"/>
        </w:rPr>
      </w:pPr>
      <w:r w:rsidRPr="00006869">
        <w:rPr>
          <w:rStyle w:val="a9"/>
          <w:rFonts w:ascii="Arial" w:hAnsi="Arial" w:cs="Arial"/>
          <w:sz w:val="21"/>
          <w:szCs w:val="21"/>
        </w:rPr>
        <w:footnoteRef/>
      </w:r>
      <w:r w:rsidRPr="00006869">
        <w:rPr>
          <w:rFonts w:ascii="Arial" w:eastAsia="宋体" w:hAnsi="Arial" w:cs="Arial"/>
          <w:snapToGrid w:val="0"/>
          <w:sz w:val="21"/>
          <w:szCs w:val="21"/>
        </w:rPr>
        <w:t>本指南由</w:t>
      </w:r>
      <w:r w:rsidR="00E46170">
        <w:rPr>
          <w:rFonts w:ascii="Arial" w:eastAsia="宋体" w:hAnsi="Arial" w:cs="Arial"/>
          <w:snapToGrid w:val="0"/>
          <w:sz w:val="21"/>
          <w:szCs w:val="21"/>
        </w:rPr>
        <w:t>委员办公室</w:t>
      </w:r>
      <w:r w:rsidRPr="00006869">
        <w:rPr>
          <w:rFonts w:ascii="Arial" w:eastAsia="宋体" w:hAnsi="Arial" w:cs="Arial"/>
          <w:snapToGrid w:val="0"/>
          <w:sz w:val="21"/>
          <w:szCs w:val="21"/>
        </w:rPr>
        <w:t>的国际项目办公室与食品药品监督管理局的兽医医学中心、</w:t>
      </w:r>
      <w:r w:rsidR="00E46170">
        <w:rPr>
          <w:rFonts w:ascii="Arial" w:eastAsia="宋体" w:hAnsi="Arial" w:cs="Arial"/>
          <w:snapToGrid w:val="0"/>
          <w:sz w:val="21"/>
          <w:szCs w:val="21"/>
        </w:rPr>
        <w:t>生物制剂</w:t>
      </w:r>
      <w:r w:rsidRPr="00006869">
        <w:rPr>
          <w:rFonts w:ascii="Arial" w:eastAsia="宋体" w:hAnsi="Arial" w:cs="Arial"/>
          <w:snapToGrid w:val="0"/>
          <w:sz w:val="21"/>
          <w:szCs w:val="21"/>
        </w:rPr>
        <w:t>中心</w:t>
      </w:r>
      <w:r w:rsidR="00E46170">
        <w:rPr>
          <w:rFonts w:ascii="Arial" w:eastAsia="宋体" w:hAnsi="Arial" w:cs="Arial" w:hint="eastAsia"/>
          <w:snapToGrid w:val="0"/>
          <w:sz w:val="21"/>
          <w:szCs w:val="21"/>
        </w:rPr>
        <w:t>、</w:t>
      </w:r>
      <w:r w:rsidRPr="00006869">
        <w:rPr>
          <w:rFonts w:ascii="Arial" w:eastAsia="宋体" w:hAnsi="Arial" w:cs="Arial"/>
          <w:snapToGrid w:val="0"/>
          <w:sz w:val="21"/>
          <w:szCs w:val="21"/>
        </w:rPr>
        <w:t>器械和放射卫生中心、药品评价和研究中心以及食品安全和实用营养中心合作编写。</w:t>
      </w:r>
    </w:p>
    <w:p w:rsidR="006358A4" w:rsidRPr="00006869" w:rsidRDefault="006358A4" w:rsidP="00006869">
      <w:pPr>
        <w:pStyle w:val="a8"/>
        <w:spacing w:line="300" w:lineRule="auto"/>
        <w:rPr>
          <w:rFonts w:ascii="Arial" w:eastAsia="宋体" w:hAnsi="Arial" w:cs="Arial"/>
          <w:snapToGrid w:val="0"/>
          <w:sz w:val="21"/>
          <w:szCs w:val="21"/>
        </w:rPr>
      </w:pPr>
    </w:p>
    <w:p w:rsidR="006358A4" w:rsidRPr="00006869" w:rsidRDefault="006358A4" w:rsidP="00006869">
      <w:pPr>
        <w:pStyle w:val="a8"/>
        <w:spacing w:line="300" w:lineRule="auto"/>
        <w:rPr>
          <w:sz w:val="21"/>
          <w:szCs w:val="21"/>
        </w:rPr>
      </w:pPr>
      <w:r w:rsidRPr="00006869">
        <w:rPr>
          <w:rFonts w:ascii="Arial" w:eastAsia="宋体" w:hAnsi="Arial" w:cs="Arial"/>
          <w:snapToGrid w:val="0"/>
          <w:sz w:val="21"/>
          <w:szCs w:val="21"/>
        </w:rPr>
        <w:t>本指导性文件可以由其他有关具体主题的指导性文件补充。</w:t>
      </w:r>
    </w:p>
  </w:footnote>
  <w:footnote w:id="2">
    <w:p w:rsidR="006358A4" w:rsidRPr="00006869" w:rsidRDefault="006358A4">
      <w:pPr>
        <w:pStyle w:val="a8"/>
        <w:rPr>
          <w:sz w:val="21"/>
        </w:rPr>
      </w:pPr>
      <w:r w:rsidRPr="00006869">
        <w:rPr>
          <w:rStyle w:val="a9"/>
          <w:sz w:val="21"/>
        </w:rPr>
        <w:footnoteRef/>
      </w:r>
      <w:r w:rsidRPr="00006869">
        <w:rPr>
          <w:sz w:val="21"/>
        </w:rPr>
        <w:t xml:space="preserve"> </w:t>
      </w:r>
      <w:r w:rsidRPr="00006869">
        <w:rPr>
          <w:rFonts w:ascii="Arial" w:hAnsi="Arial" w:cs="Arial"/>
          <w:snapToGrid w:val="0"/>
          <w:sz w:val="21"/>
        </w:rPr>
        <w:t>107-188</w:t>
      </w:r>
      <w:r w:rsidRPr="00006869">
        <w:rPr>
          <w:rFonts w:ascii="Arial" w:hAnsi="Arial" w:cs="Arial"/>
          <w:snapToGrid w:val="0"/>
          <w:sz w:val="21"/>
        </w:rPr>
        <w:t>号公共法于</w:t>
      </w:r>
      <w:r w:rsidRPr="00006869">
        <w:rPr>
          <w:rFonts w:ascii="Arial" w:hAnsi="Arial" w:cs="Arial"/>
          <w:snapToGrid w:val="0"/>
          <w:sz w:val="21"/>
        </w:rPr>
        <w:t>2002</w:t>
      </w:r>
      <w:r w:rsidRPr="00006869">
        <w:rPr>
          <w:rFonts w:ascii="Arial" w:hAnsi="Arial" w:cs="Arial"/>
          <w:snapToGrid w:val="0"/>
          <w:sz w:val="21"/>
        </w:rPr>
        <w:t>年</w:t>
      </w:r>
      <w:r w:rsidRPr="00006869">
        <w:rPr>
          <w:rFonts w:ascii="Arial" w:hAnsi="Arial" w:cs="Arial"/>
          <w:snapToGrid w:val="0"/>
          <w:sz w:val="21"/>
        </w:rPr>
        <w:t>6</w:t>
      </w:r>
      <w:r w:rsidRPr="00006869">
        <w:rPr>
          <w:rFonts w:ascii="Arial" w:hAnsi="Arial" w:cs="Arial"/>
          <w:snapToGrid w:val="0"/>
          <w:sz w:val="21"/>
        </w:rPr>
        <w:t>月</w:t>
      </w:r>
      <w:r w:rsidRPr="00006869">
        <w:rPr>
          <w:rFonts w:ascii="Arial" w:hAnsi="Arial" w:cs="Arial"/>
          <w:snapToGrid w:val="0"/>
          <w:sz w:val="21"/>
        </w:rPr>
        <w:t>12</w:t>
      </w:r>
      <w:r w:rsidRPr="00006869">
        <w:rPr>
          <w:rFonts w:ascii="Arial" w:hAnsi="Arial" w:cs="Arial"/>
          <w:snapToGrid w:val="0"/>
          <w:sz w:val="21"/>
        </w:rPr>
        <w:t>日颁布。</w:t>
      </w:r>
    </w:p>
  </w:footnote>
  <w:footnote w:id="3">
    <w:p w:rsidR="006358A4" w:rsidRDefault="006358A4" w:rsidP="00254BC4">
      <w:pPr>
        <w:pStyle w:val="a8"/>
        <w:spacing w:line="300" w:lineRule="auto"/>
        <w:jc w:val="both"/>
      </w:pPr>
      <w:r w:rsidRPr="00254BC4">
        <w:rPr>
          <w:rStyle w:val="a9"/>
          <w:sz w:val="21"/>
        </w:rPr>
        <w:footnoteRef/>
      </w:r>
      <w:r w:rsidRPr="00254BC4">
        <w:rPr>
          <w:sz w:val="21"/>
        </w:rPr>
        <w:t xml:space="preserve"> </w:t>
      </w:r>
      <w:r w:rsidRPr="00254BC4">
        <w:rPr>
          <w:rFonts w:ascii="Arial" w:hAnsi="Arial" w:cs="Arial"/>
          <w:snapToGrid w:val="0"/>
          <w:sz w:val="21"/>
        </w:rPr>
        <w:t>1986</w:t>
      </w:r>
      <w:r w:rsidRPr="00254BC4">
        <w:rPr>
          <w:rFonts w:ascii="Arial" w:hAnsi="Arial" w:cs="Arial"/>
          <w:snapToGrid w:val="0"/>
          <w:sz w:val="21"/>
        </w:rPr>
        <w:t>年修正案并未更改胰岛素和抗生素的出口要求。此类产品仍然须符合</w:t>
      </w:r>
      <w:r w:rsidR="005845E0">
        <w:rPr>
          <w:rFonts w:ascii="Arial" w:hAnsi="Arial" w:cs="Arial"/>
          <w:snapToGrid w:val="0"/>
          <w:sz w:val="21"/>
        </w:rPr>
        <w:t>该法案第</w:t>
      </w:r>
      <w:r w:rsidRPr="00254BC4">
        <w:rPr>
          <w:rFonts w:ascii="Arial" w:hAnsi="Arial" w:cs="Arial"/>
          <w:snapToGrid w:val="0"/>
          <w:sz w:val="21"/>
        </w:rPr>
        <w:t xml:space="preserve">801 </w:t>
      </w:r>
      <w:r w:rsidR="00842A02">
        <w:rPr>
          <w:rFonts w:ascii="Arial" w:hAnsi="Arial" w:cs="Arial"/>
          <w:snapToGrid w:val="0"/>
          <w:sz w:val="21"/>
        </w:rPr>
        <w:t>（</w:t>
      </w:r>
      <w:r w:rsidRPr="00254BC4">
        <w:rPr>
          <w:rFonts w:ascii="Arial" w:hAnsi="Arial" w:cs="Arial"/>
          <w:snapToGrid w:val="0"/>
          <w:sz w:val="21"/>
        </w:rPr>
        <w:t>e</w:t>
      </w:r>
      <w:r w:rsidR="00842A02">
        <w:rPr>
          <w:rFonts w:ascii="Arial" w:hAnsi="Arial" w:cs="Arial"/>
          <w:snapToGrid w:val="0"/>
          <w:sz w:val="21"/>
        </w:rPr>
        <w:t>）</w:t>
      </w:r>
      <w:r w:rsidRPr="00254BC4">
        <w:rPr>
          <w:rFonts w:ascii="Arial" w:hAnsi="Arial" w:cs="Arial"/>
          <w:snapToGrid w:val="0"/>
          <w:sz w:val="21"/>
        </w:rPr>
        <w:t>（</w:t>
      </w:r>
      <w:r w:rsidRPr="00254BC4">
        <w:rPr>
          <w:rFonts w:ascii="Arial" w:hAnsi="Arial" w:cs="Arial"/>
          <w:snapToGrid w:val="0"/>
          <w:sz w:val="21"/>
        </w:rPr>
        <w:t>1</w:t>
      </w:r>
      <w:r w:rsidRPr="00254BC4">
        <w:rPr>
          <w:rFonts w:ascii="Arial" w:hAnsi="Arial" w:cs="Arial"/>
          <w:snapToGrid w:val="0"/>
          <w:sz w:val="21"/>
        </w:rPr>
        <w:t>）条规定的基本出口要求，因为此类产品可</w:t>
      </w:r>
      <w:r w:rsidR="005845E0">
        <w:rPr>
          <w:rFonts w:ascii="Arial" w:hAnsi="Arial" w:cs="Arial"/>
          <w:snapToGrid w:val="0"/>
          <w:sz w:val="21"/>
        </w:rPr>
        <w:t>该法案第</w:t>
      </w:r>
      <w:r w:rsidRPr="00254BC4">
        <w:rPr>
          <w:rFonts w:ascii="Arial" w:hAnsi="Arial" w:cs="Arial"/>
          <w:snapToGrid w:val="0"/>
          <w:sz w:val="21"/>
        </w:rPr>
        <w:t>505</w:t>
      </w:r>
      <w:r w:rsidRPr="00254BC4">
        <w:rPr>
          <w:rFonts w:ascii="Arial" w:hAnsi="Arial" w:cs="Arial"/>
          <w:snapToGrid w:val="0"/>
          <w:sz w:val="21"/>
        </w:rPr>
        <w:t>条以外的规定获得批准，因此，可能在</w:t>
      </w:r>
      <w:r w:rsidRPr="00254BC4">
        <w:rPr>
          <w:rFonts w:ascii="Arial" w:hAnsi="Arial" w:cs="Arial"/>
          <w:snapToGrid w:val="0"/>
          <w:sz w:val="21"/>
        </w:rPr>
        <w:t>FDA</w:t>
      </w:r>
      <w:r w:rsidRPr="00254BC4">
        <w:rPr>
          <w:rFonts w:ascii="Arial" w:hAnsi="Arial" w:cs="Arial"/>
          <w:snapToGrid w:val="0"/>
          <w:sz w:val="21"/>
        </w:rPr>
        <w:t>根据</w:t>
      </w:r>
      <w:r w:rsidR="005845E0">
        <w:rPr>
          <w:rFonts w:ascii="Arial" w:hAnsi="Arial" w:cs="Arial"/>
          <w:snapToGrid w:val="0"/>
          <w:sz w:val="21"/>
        </w:rPr>
        <w:t>该法案第</w:t>
      </w:r>
      <w:r w:rsidRPr="00254BC4">
        <w:rPr>
          <w:rFonts w:ascii="Arial" w:hAnsi="Arial" w:cs="Arial"/>
          <w:snapToGrid w:val="0"/>
          <w:sz w:val="21"/>
        </w:rPr>
        <w:t>802</w:t>
      </w:r>
      <w:r w:rsidRPr="00254BC4">
        <w:rPr>
          <w:rFonts w:ascii="Arial" w:hAnsi="Arial" w:cs="Arial"/>
          <w:snapToGrid w:val="0"/>
          <w:sz w:val="21"/>
        </w:rPr>
        <w:t>条授予批准之前，产品已经出口。</w:t>
      </w:r>
    </w:p>
  </w:footnote>
  <w:footnote w:id="4">
    <w:p w:rsidR="006358A4" w:rsidRPr="00491B45" w:rsidRDefault="006358A4" w:rsidP="00491B45">
      <w:pPr>
        <w:pStyle w:val="a8"/>
        <w:spacing w:line="300" w:lineRule="auto"/>
        <w:rPr>
          <w:b/>
          <w:sz w:val="21"/>
        </w:rPr>
      </w:pPr>
      <w:r w:rsidRPr="00491B45">
        <w:rPr>
          <w:rStyle w:val="a9"/>
          <w:sz w:val="21"/>
        </w:rPr>
        <w:footnoteRef/>
      </w:r>
      <w:r w:rsidRPr="00491B45">
        <w:rPr>
          <w:rFonts w:ascii="Arial" w:hAnsi="Arial" w:cs="Arial"/>
          <w:snapToGrid w:val="0"/>
          <w:sz w:val="21"/>
        </w:rPr>
        <w:t>如果未满足</w:t>
      </w:r>
      <w:r w:rsidR="005845E0">
        <w:rPr>
          <w:rFonts w:ascii="Arial" w:hAnsi="Arial" w:cs="Arial"/>
          <w:snapToGrid w:val="0"/>
          <w:sz w:val="21"/>
        </w:rPr>
        <w:t>该法案第</w:t>
      </w:r>
      <w:r w:rsidRPr="00491B45">
        <w:rPr>
          <w:rFonts w:ascii="Arial" w:hAnsi="Arial" w:cs="Arial"/>
          <w:snapToGrid w:val="0"/>
          <w:sz w:val="21"/>
        </w:rPr>
        <w:t>801</w:t>
      </w:r>
      <w:r w:rsidRPr="00491B45">
        <w:rPr>
          <w:rFonts w:ascii="Arial" w:hAnsi="Arial" w:cs="Arial"/>
          <w:snapToGrid w:val="0"/>
          <w:sz w:val="21"/>
        </w:rPr>
        <w:t>（</w:t>
      </w:r>
      <w:r w:rsidRPr="00491B45">
        <w:rPr>
          <w:rFonts w:ascii="Arial" w:hAnsi="Arial" w:cs="Arial"/>
          <w:snapToGrid w:val="0"/>
          <w:sz w:val="21"/>
        </w:rPr>
        <w:t>e</w:t>
      </w:r>
      <w:r w:rsidRPr="00491B45">
        <w:rPr>
          <w:rFonts w:ascii="Arial" w:hAnsi="Arial" w:cs="Arial"/>
          <w:snapToGrid w:val="0"/>
          <w:sz w:val="21"/>
        </w:rPr>
        <w:t>）（</w:t>
      </w:r>
      <w:r w:rsidRPr="00491B45">
        <w:rPr>
          <w:rFonts w:ascii="Arial" w:hAnsi="Arial" w:cs="Arial"/>
          <w:snapToGrid w:val="0"/>
          <w:sz w:val="21"/>
        </w:rPr>
        <w:t>1</w:t>
      </w:r>
      <w:r w:rsidRPr="00491B45">
        <w:rPr>
          <w:rFonts w:ascii="Arial" w:hAnsi="Arial" w:cs="Arial"/>
          <w:snapToGrid w:val="0"/>
          <w:sz w:val="21"/>
        </w:rPr>
        <w:t>）（</w:t>
      </w:r>
      <w:r w:rsidRPr="00491B45">
        <w:rPr>
          <w:rFonts w:ascii="Arial" w:hAnsi="Arial" w:cs="Arial"/>
          <w:snapToGrid w:val="0"/>
          <w:sz w:val="21"/>
        </w:rPr>
        <w:t>A</w:t>
      </w:r>
      <w:r w:rsidRPr="00491B45">
        <w:rPr>
          <w:rFonts w:ascii="Arial" w:hAnsi="Arial" w:cs="Arial"/>
          <w:snapToGrid w:val="0"/>
          <w:sz w:val="21"/>
        </w:rPr>
        <w:t>）至（</w:t>
      </w:r>
      <w:r w:rsidRPr="00491B45">
        <w:rPr>
          <w:rFonts w:ascii="Arial" w:hAnsi="Arial" w:cs="Arial"/>
          <w:snapToGrid w:val="0"/>
          <w:sz w:val="21"/>
        </w:rPr>
        <w:t>e</w:t>
      </w:r>
      <w:r w:rsidRPr="00491B45">
        <w:rPr>
          <w:rFonts w:ascii="Arial" w:hAnsi="Arial" w:cs="Arial"/>
          <w:snapToGrid w:val="0"/>
          <w:sz w:val="21"/>
        </w:rPr>
        <w:t>）（</w:t>
      </w:r>
      <w:r w:rsidRPr="00491B45">
        <w:rPr>
          <w:rFonts w:ascii="Arial" w:hAnsi="Arial" w:cs="Arial"/>
          <w:snapToGrid w:val="0"/>
          <w:sz w:val="21"/>
        </w:rPr>
        <w:t>1</w:t>
      </w:r>
      <w:r w:rsidRPr="00491B45">
        <w:rPr>
          <w:rFonts w:ascii="Arial" w:hAnsi="Arial" w:cs="Arial"/>
          <w:snapToGrid w:val="0"/>
          <w:sz w:val="21"/>
        </w:rPr>
        <w:t>）（</w:t>
      </w:r>
      <w:r w:rsidRPr="00491B45">
        <w:rPr>
          <w:rFonts w:ascii="Arial" w:hAnsi="Arial" w:cs="Arial"/>
          <w:snapToGrid w:val="0"/>
          <w:sz w:val="21"/>
        </w:rPr>
        <w:t>D</w:t>
      </w:r>
      <w:r w:rsidRPr="00491B45">
        <w:rPr>
          <w:rFonts w:ascii="Arial" w:hAnsi="Arial" w:cs="Arial"/>
          <w:snapToGrid w:val="0"/>
          <w:sz w:val="21"/>
        </w:rPr>
        <w:t>）条的要求，则</w:t>
      </w:r>
      <w:r w:rsidR="005845E0">
        <w:rPr>
          <w:rFonts w:ascii="Arial" w:hAnsi="Arial" w:cs="Arial"/>
          <w:snapToGrid w:val="0"/>
          <w:sz w:val="21"/>
        </w:rPr>
        <w:t>该法案第</w:t>
      </w:r>
      <w:r w:rsidRPr="00491B45">
        <w:rPr>
          <w:rFonts w:ascii="Arial" w:hAnsi="Arial" w:cs="Arial"/>
          <w:snapToGrid w:val="0"/>
          <w:sz w:val="21"/>
        </w:rPr>
        <w:t xml:space="preserve">802 </w:t>
      </w:r>
      <w:r w:rsidR="00842A02">
        <w:rPr>
          <w:rFonts w:ascii="Arial" w:hAnsi="Arial" w:cs="Arial"/>
          <w:snapToGrid w:val="0"/>
          <w:sz w:val="21"/>
        </w:rPr>
        <w:t>（</w:t>
      </w:r>
      <w:r w:rsidRPr="00491B45">
        <w:rPr>
          <w:rFonts w:ascii="Arial" w:hAnsi="Arial" w:cs="Arial"/>
          <w:snapToGrid w:val="0"/>
          <w:sz w:val="21"/>
        </w:rPr>
        <w:t>f</w:t>
      </w:r>
      <w:r w:rsidR="00842A02">
        <w:rPr>
          <w:rFonts w:ascii="Arial" w:hAnsi="Arial" w:cs="Arial"/>
          <w:snapToGrid w:val="0"/>
          <w:sz w:val="21"/>
        </w:rPr>
        <w:t>）</w:t>
      </w:r>
      <w:r w:rsidRPr="00491B45">
        <w:rPr>
          <w:rFonts w:ascii="Arial" w:hAnsi="Arial" w:cs="Arial"/>
          <w:snapToGrid w:val="0"/>
          <w:sz w:val="21"/>
        </w:rPr>
        <w:t>（</w:t>
      </w:r>
      <w:r w:rsidRPr="00491B45">
        <w:rPr>
          <w:rFonts w:ascii="Arial" w:hAnsi="Arial" w:cs="Arial"/>
          <w:snapToGrid w:val="0"/>
          <w:sz w:val="21"/>
        </w:rPr>
        <w:t>3</w:t>
      </w:r>
      <w:r w:rsidRPr="00491B45">
        <w:rPr>
          <w:rFonts w:ascii="Arial" w:hAnsi="Arial" w:cs="Arial"/>
          <w:snapToGrid w:val="0"/>
          <w:sz w:val="21"/>
        </w:rPr>
        <w:t>）条将禁止根据</w:t>
      </w:r>
      <w:r w:rsidR="005845E0">
        <w:rPr>
          <w:rFonts w:ascii="Arial" w:hAnsi="Arial" w:cs="Arial"/>
          <w:snapToGrid w:val="0"/>
          <w:sz w:val="21"/>
        </w:rPr>
        <w:t>该法案第</w:t>
      </w:r>
      <w:r w:rsidRPr="00491B45">
        <w:rPr>
          <w:rFonts w:ascii="Arial" w:hAnsi="Arial" w:cs="Arial"/>
          <w:snapToGrid w:val="0"/>
          <w:sz w:val="21"/>
        </w:rPr>
        <w:t>802</w:t>
      </w:r>
      <w:r w:rsidRPr="00491B45">
        <w:rPr>
          <w:rFonts w:ascii="Arial" w:hAnsi="Arial" w:cs="Arial"/>
          <w:snapToGrid w:val="0"/>
          <w:sz w:val="21"/>
        </w:rPr>
        <w:t>条出口产品。</w:t>
      </w:r>
      <w:r w:rsidR="005845E0">
        <w:rPr>
          <w:rFonts w:ascii="Arial" w:hAnsi="Arial" w:cs="Arial"/>
          <w:snapToGrid w:val="0"/>
          <w:sz w:val="21"/>
        </w:rPr>
        <w:t>该法案第</w:t>
      </w:r>
      <w:r w:rsidRPr="00491B45">
        <w:rPr>
          <w:rFonts w:ascii="Arial" w:hAnsi="Arial" w:cs="Arial"/>
          <w:snapToGrid w:val="0"/>
          <w:sz w:val="21"/>
        </w:rPr>
        <w:t xml:space="preserve">801 </w:t>
      </w:r>
      <w:r w:rsidR="00842A02">
        <w:rPr>
          <w:rFonts w:ascii="Arial" w:hAnsi="Arial" w:cs="Arial"/>
          <w:snapToGrid w:val="0"/>
          <w:sz w:val="21"/>
        </w:rPr>
        <w:t>（</w:t>
      </w:r>
      <w:r w:rsidRPr="00491B45">
        <w:rPr>
          <w:rFonts w:ascii="Arial" w:hAnsi="Arial" w:cs="Arial"/>
          <w:snapToGrid w:val="0"/>
          <w:sz w:val="21"/>
        </w:rPr>
        <w:t>e</w:t>
      </w:r>
      <w:r w:rsidR="00842A02">
        <w:rPr>
          <w:rFonts w:ascii="Arial" w:hAnsi="Arial" w:cs="Arial"/>
          <w:snapToGrid w:val="0"/>
          <w:sz w:val="21"/>
        </w:rPr>
        <w:t>）</w:t>
      </w:r>
      <w:r w:rsidRPr="00491B45">
        <w:rPr>
          <w:rFonts w:ascii="Arial" w:hAnsi="Arial" w:cs="Arial"/>
          <w:snapToGrid w:val="0"/>
          <w:sz w:val="21"/>
        </w:rPr>
        <w:t>（</w:t>
      </w:r>
      <w:r w:rsidRPr="00491B45">
        <w:rPr>
          <w:rFonts w:ascii="Arial" w:hAnsi="Arial" w:cs="Arial"/>
          <w:snapToGrid w:val="0"/>
          <w:sz w:val="21"/>
        </w:rPr>
        <w:t>1</w:t>
      </w:r>
      <w:r w:rsidRPr="00491B45">
        <w:rPr>
          <w:rFonts w:ascii="Arial" w:hAnsi="Arial" w:cs="Arial"/>
          <w:snapToGrid w:val="0"/>
          <w:sz w:val="21"/>
        </w:rPr>
        <w:t>）条的要求也适用于根据</w:t>
      </w:r>
      <w:r w:rsidRPr="00491B45">
        <w:rPr>
          <w:rFonts w:ascii="Arial" w:hAnsi="Arial" w:cs="Arial"/>
          <w:snapToGrid w:val="0"/>
          <w:sz w:val="21"/>
        </w:rPr>
        <w:t>PHS</w:t>
      </w:r>
      <w:r w:rsidRPr="00491B45">
        <w:rPr>
          <w:rFonts w:ascii="Arial" w:hAnsi="Arial" w:cs="Arial"/>
          <w:snapToGrid w:val="0"/>
          <w:sz w:val="21"/>
        </w:rPr>
        <w:t>法案第</w:t>
      </w:r>
      <w:r w:rsidRPr="00491B45">
        <w:rPr>
          <w:rFonts w:ascii="Arial" w:hAnsi="Arial" w:cs="Arial"/>
          <w:snapToGrid w:val="0"/>
          <w:sz w:val="21"/>
        </w:rPr>
        <w:t>351</w:t>
      </w:r>
      <w:r w:rsidRPr="00491B45">
        <w:rPr>
          <w:rFonts w:ascii="Arial" w:hAnsi="Arial" w:cs="Arial"/>
          <w:snapToGrid w:val="0"/>
          <w:sz w:val="21"/>
        </w:rPr>
        <w:t>（</w:t>
      </w:r>
      <w:r w:rsidRPr="00491B45">
        <w:rPr>
          <w:rFonts w:ascii="Arial" w:hAnsi="Arial" w:cs="Arial"/>
          <w:snapToGrid w:val="0"/>
          <w:sz w:val="21"/>
        </w:rPr>
        <w:t>h</w:t>
      </w:r>
      <w:r w:rsidRPr="00491B45">
        <w:rPr>
          <w:rFonts w:ascii="Arial" w:hAnsi="Arial" w:cs="Arial"/>
          <w:snapToGrid w:val="0"/>
          <w:sz w:val="21"/>
        </w:rPr>
        <w:t>）条出口的部分加工</w:t>
      </w:r>
      <w:r w:rsidR="00E46170">
        <w:rPr>
          <w:rFonts w:ascii="Arial" w:hAnsi="Arial" w:cs="Arial"/>
          <w:snapToGrid w:val="0"/>
          <w:sz w:val="21"/>
        </w:rPr>
        <w:t>生物制剂</w:t>
      </w:r>
      <w:r w:rsidRPr="00491B45">
        <w:rPr>
          <w:rFonts w:ascii="Arial" w:hAnsi="Arial" w:cs="Arial"/>
          <w:snapToGrid w:val="0"/>
          <w:sz w:val="21"/>
        </w:rPr>
        <w:t>。</w:t>
      </w:r>
    </w:p>
  </w:footnote>
  <w:footnote w:id="5">
    <w:p w:rsidR="006358A4" w:rsidRPr="00857205" w:rsidRDefault="006358A4">
      <w:pPr>
        <w:pStyle w:val="a8"/>
        <w:rPr>
          <w:sz w:val="21"/>
        </w:rPr>
      </w:pPr>
      <w:r w:rsidRPr="00857205">
        <w:rPr>
          <w:rStyle w:val="a9"/>
          <w:sz w:val="21"/>
        </w:rPr>
        <w:footnoteRef/>
      </w:r>
      <w:r w:rsidRPr="00857205">
        <w:rPr>
          <w:rFonts w:ascii="Arial" w:hAnsi="Arial" w:cs="Arial"/>
          <w:snapToGrid w:val="0"/>
          <w:sz w:val="21"/>
        </w:rPr>
        <w:t>根据</w:t>
      </w:r>
      <w:r w:rsidRPr="00857205">
        <w:rPr>
          <w:rFonts w:ascii="Arial" w:hAnsi="Arial" w:cs="Arial"/>
          <w:snapToGrid w:val="0"/>
          <w:sz w:val="21"/>
        </w:rPr>
        <w:t>18 U.S.C. 1001</w:t>
      </w:r>
      <w:r w:rsidRPr="00857205">
        <w:rPr>
          <w:rFonts w:ascii="Arial" w:hAnsi="Arial" w:cs="Arial"/>
          <w:snapToGrid w:val="0"/>
          <w:sz w:val="21"/>
        </w:rPr>
        <w:t>，故意和蓄意向政府提交虚假资料将构成刑事犯罪。</w:t>
      </w:r>
    </w:p>
  </w:footnote>
  <w:footnote w:id="6">
    <w:p w:rsidR="006358A4" w:rsidRPr="00857205" w:rsidRDefault="006358A4" w:rsidP="00857205">
      <w:pPr>
        <w:pStyle w:val="a8"/>
        <w:spacing w:line="300" w:lineRule="auto"/>
        <w:rPr>
          <w:sz w:val="21"/>
        </w:rPr>
      </w:pPr>
      <w:r w:rsidRPr="00857205">
        <w:rPr>
          <w:rStyle w:val="a9"/>
          <w:sz w:val="21"/>
        </w:rPr>
        <w:footnoteRef/>
      </w:r>
      <w:r w:rsidRPr="00857205">
        <w:rPr>
          <w:rFonts w:ascii="Arial" w:hAnsi="Arial" w:cs="Arial"/>
          <w:snapToGrid w:val="0"/>
          <w:sz w:val="21"/>
        </w:rPr>
        <w:t>如果机构审查委员会确定器械是非重大风险器械，且器械符合</w:t>
      </w:r>
      <w:r w:rsidRPr="00857205">
        <w:rPr>
          <w:rFonts w:ascii="Arial" w:hAnsi="Arial" w:cs="Arial"/>
          <w:snapToGrid w:val="0"/>
          <w:sz w:val="21"/>
        </w:rPr>
        <w:t>21 CFR§812.2</w:t>
      </w:r>
      <w:r w:rsidRPr="00857205">
        <w:rPr>
          <w:rFonts w:ascii="Arial" w:hAnsi="Arial" w:cs="Arial"/>
          <w:snapToGrid w:val="0"/>
          <w:sz w:val="21"/>
        </w:rPr>
        <w:t>（</w:t>
      </w:r>
      <w:r w:rsidRPr="00857205">
        <w:rPr>
          <w:rFonts w:ascii="Arial" w:hAnsi="Arial" w:cs="Arial"/>
          <w:snapToGrid w:val="0"/>
          <w:sz w:val="21"/>
        </w:rPr>
        <w:t>b</w:t>
      </w:r>
      <w:r w:rsidRPr="00857205">
        <w:rPr>
          <w:rFonts w:ascii="Arial" w:hAnsi="Arial" w:cs="Arial"/>
          <w:snapToGrid w:val="0"/>
          <w:sz w:val="21"/>
        </w:rPr>
        <w:t>）中非重大风险器械的要求，则器械的</w:t>
      </w:r>
      <w:r w:rsidRPr="00857205">
        <w:rPr>
          <w:rFonts w:ascii="Arial" w:hAnsi="Arial" w:cs="Arial"/>
          <w:snapToGrid w:val="0"/>
          <w:sz w:val="21"/>
        </w:rPr>
        <w:t>IDE</w:t>
      </w:r>
      <w:r w:rsidRPr="00857205">
        <w:rPr>
          <w:rFonts w:ascii="Arial" w:hAnsi="Arial" w:cs="Arial"/>
          <w:snapToGrid w:val="0"/>
          <w:sz w:val="21"/>
        </w:rPr>
        <w:t>可以获得批准。</w:t>
      </w:r>
    </w:p>
  </w:footnote>
  <w:footnote w:id="7">
    <w:p w:rsidR="006358A4" w:rsidRPr="006C43CF" w:rsidRDefault="006358A4" w:rsidP="006C43CF">
      <w:pPr>
        <w:pStyle w:val="a8"/>
        <w:spacing w:line="300" w:lineRule="auto"/>
        <w:jc w:val="both"/>
        <w:rPr>
          <w:sz w:val="21"/>
        </w:rPr>
      </w:pPr>
      <w:r w:rsidRPr="006C43CF">
        <w:rPr>
          <w:rStyle w:val="a9"/>
          <w:sz w:val="21"/>
        </w:rPr>
        <w:footnoteRef/>
      </w:r>
      <w:r w:rsidRPr="006C43CF">
        <w:rPr>
          <w:rFonts w:ascii="Arial" w:hAnsi="Arial" w:cs="Arial"/>
          <w:snapToGrid w:val="0"/>
          <w:sz w:val="21"/>
        </w:rPr>
        <w:t>胰岛素和抗生素不在</w:t>
      </w:r>
      <w:r w:rsidR="005845E0">
        <w:rPr>
          <w:rFonts w:ascii="Arial" w:hAnsi="Arial" w:cs="Arial"/>
          <w:snapToGrid w:val="0"/>
          <w:sz w:val="21"/>
        </w:rPr>
        <w:t>该法案第</w:t>
      </w:r>
      <w:r w:rsidRPr="006C43CF">
        <w:rPr>
          <w:rFonts w:ascii="Arial" w:hAnsi="Arial" w:cs="Arial"/>
          <w:snapToGrid w:val="0"/>
          <w:sz w:val="21"/>
        </w:rPr>
        <w:t>801</w:t>
      </w:r>
      <w:r w:rsidRPr="006C43CF">
        <w:rPr>
          <w:rFonts w:ascii="Arial" w:hAnsi="Arial" w:cs="Arial"/>
          <w:snapToGrid w:val="0"/>
          <w:sz w:val="21"/>
        </w:rPr>
        <w:t>（</w:t>
      </w:r>
      <w:r w:rsidRPr="006C43CF">
        <w:rPr>
          <w:rFonts w:ascii="Arial" w:hAnsi="Arial" w:cs="Arial"/>
          <w:snapToGrid w:val="0"/>
          <w:sz w:val="21"/>
        </w:rPr>
        <w:t>f</w:t>
      </w:r>
      <w:r w:rsidRPr="006C43CF">
        <w:rPr>
          <w:rFonts w:ascii="Arial" w:hAnsi="Arial" w:cs="Arial"/>
          <w:snapToGrid w:val="0"/>
          <w:sz w:val="21"/>
        </w:rPr>
        <w:t>）条范围内，因为历史上，其仅受该法现有的第</w:t>
      </w:r>
      <w:r w:rsidRPr="006C43CF">
        <w:rPr>
          <w:rFonts w:ascii="Arial" w:hAnsi="Arial" w:cs="Arial"/>
          <w:snapToGrid w:val="0"/>
          <w:sz w:val="21"/>
        </w:rPr>
        <w:t xml:space="preserve">801 </w:t>
      </w:r>
      <w:r w:rsidR="00842A02">
        <w:rPr>
          <w:rFonts w:ascii="Arial" w:hAnsi="Arial" w:cs="Arial"/>
          <w:snapToGrid w:val="0"/>
          <w:sz w:val="21"/>
        </w:rPr>
        <w:t>（</w:t>
      </w:r>
      <w:r w:rsidRPr="006C43CF">
        <w:rPr>
          <w:rFonts w:ascii="Arial" w:hAnsi="Arial" w:cs="Arial"/>
          <w:snapToGrid w:val="0"/>
          <w:sz w:val="21"/>
        </w:rPr>
        <w:t>e</w:t>
      </w:r>
      <w:r w:rsidR="00842A02">
        <w:rPr>
          <w:rFonts w:ascii="Arial" w:hAnsi="Arial" w:cs="Arial"/>
          <w:snapToGrid w:val="0"/>
          <w:sz w:val="21"/>
        </w:rPr>
        <w:t>）</w:t>
      </w:r>
      <w:r w:rsidRPr="006C43CF">
        <w:rPr>
          <w:rFonts w:ascii="Arial" w:hAnsi="Arial" w:cs="Arial"/>
          <w:snapToGrid w:val="0"/>
          <w:sz w:val="21"/>
        </w:rPr>
        <w:t>（</w:t>
      </w:r>
      <w:r w:rsidRPr="006C43CF">
        <w:rPr>
          <w:rFonts w:ascii="Arial" w:hAnsi="Arial" w:cs="Arial"/>
          <w:snapToGrid w:val="0"/>
          <w:sz w:val="21"/>
        </w:rPr>
        <w:t>1</w:t>
      </w:r>
      <w:r w:rsidRPr="006C43CF">
        <w:rPr>
          <w:rFonts w:ascii="Arial" w:hAnsi="Arial" w:cs="Arial"/>
          <w:snapToGrid w:val="0"/>
          <w:sz w:val="21"/>
        </w:rPr>
        <w:t>）条规定的出口要求制约。</w:t>
      </w:r>
      <w:r w:rsidRPr="006C43CF">
        <w:rPr>
          <w:rFonts w:ascii="Arial" w:hAnsi="Arial" w:cs="Arial"/>
          <w:snapToGrid w:val="0"/>
          <w:sz w:val="21"/>
        </w:rPr>
        <w:t>1997</w:t>
      </w:r>
      <w:r w:rsidRPr="006C43CF">
        <w:rPr>
          <w:rFonts w:ascii="Arial" w:hAnsi="Arial" w:cs="Arial"/>
          <w:snapToGrid w:val="0"/>
          <w:sz w:val="21"/>
        </w:rPr>
        <w:t>年，食品药品监督管理局现代化法案（</w:t>
      </w:r>
      <w:r w:rsidRPr="006C43CF">
        <w:rPr>
          <w:rFonts w:ascii="Arial" w:hAnsi="Arial" w:cs="Arial"/>
          <w:snapToGrid w:val="0"/>
          <w:sz w:val="21"/>
        </w:rPr>
        <w:t>105-115</w:t>
      </w:r>
      <w:r w:rsidRPr="006C43CF">
        <w:rPr>
          <w:rFonts w:ascii="Arial" w:hAnsi="Arial" w:cs="Arial"/>
          <w:snapToGrid w:val="0"/>
          <w:sz w:val="21"/>
        </w:rPr>
        <w:t>号公法）废除了此类产品的单独批准规定，使其受</w:t>
      </w:r>
      <w:r w:rsidR="005845E0">
        <w:rPr>
          <w:rFonts w:ascii="Arial" w:hAnsi="Arial" w:cs="Arial"/>
          <w:snapToGrid w:val="0"/>
          <w:sz w:val="21"/>
        </w:rPr>
        <w:t>该法案第</w:t>
      </w:r>
      <w:r w:rsidRPr="006C43CF">
        <w:rPr>
          <w:rFonts w:ascii="Arial" w:hAnsi="Arial" w:cs="Arial"/>
          <w:snapToGrid w:val="0"/>
          <w:sz w:val="21"/>
        </w:rPr>
        <w:t>505</w:t>
      </w:r>
      <w:r w:rsidRPr="006C43CF">
        <w:rPr>
          <w:rFonts w:ascii="Arial" w:hAnsi="Arial" w:cs="Arial"/>
          <w:snapToGrid w:val="0"/>
          <w:sz w:val="21"/>
        </w:rPr>
        <w:t>条制约。为了允许继续根据第</w:t>
      </w:r>
      <w:r w:rsidRPr="006C43CF">
        <w:rPr>
          <w:rFonts w:ascii="Arial" w:hAnsi="Arial" w:cs="Arial"/>
          <w:snapToGrid w:val="0"/>
          <w:sz w:val="21"/>
        </w:rPr>
        <w:t xml:space="preserve">801 </w:t>
      </w:r>
      <w:r w:rsidR="00842A02">
        <w:rPr>
          <w:rFonts w:ascii="Arial" w:hAnsi="Arial" w:cs="Arial"/>
          <w:snapToGrid w:val="0"/>
          <w:sz w:val="21"/>
        </w:rPr>
        <w:t>（</w:t>
      </w:r>
      <w:r w:rsidRPr="006C43CF">
        <w:rPr>
          <w:rFonts w:ascii="Arial" w:hAnsi="Arial" w:cs="Arial"/>
          <w:snapToGrid w:val="0"/>
          <w:sz w:val="21"/>
        </w:rPr>
        <w:t>e</w:t>
      </w:r>
      <w:r w:rsidR="00842A02">
        <w:rPr>
          <w:rFonts w:ascii="Arial" w:hAnsi="Arial" w:cs="Arial"/>
          <w:snapToGrid w:val="0"/>
          <w:sz w:val="21"/>
        </w:rPr>
        <w:t>）</w:t>
      </w:r>
      <w:r w:rsidRPr="006C43CF">
        <w:rPr>
          <w:rFonts w:ascii="Arial" w:hAnsi="Arial" w:cs="Arial"/>
          <w:snapToGrid w:val="0"/>
          <w:sz w:val="21"/>
        </w:rPr>
        <w:t>（</w:t>
      </w:r>
      <w:r w:rsidRPr="006C43CF">
        <w:rPr>
          <w:rFonts w:ascii="Arial" w:hAnsi="Arial" w:cs="Arial"/>
          <w:snapToGrid w:val="0"/>
          <w:sz w:val="21"/>
        </w:rPr>
        <w:t>1</w:t>
      </w:r>
      <w:r w:rsidRPr="006C43CF">
        <w:rPr>
          <w:rFonts w:ascii="Arial" w:hAnsi="Arial" w:cs="Arial"/>
          <w:snapToGrid w:val="0"/>
          <w:sz w:val="21"/>
        </w:rPr>
        <w:t>）条出口胰岛素和抗生素，</w:t>
      </w:r>
      <w:r w:rsidRPr="006C43CF">
        <w:rPr>
          <w:rFonts w:ascii="Arial" w:hAnsi="Arial" w:cs="Arial"/>
          <w:snapToGrid w:val="0"/>
          <w:sz w:val="21"/>
        </w:rPr>
        <w:t>1997</w:t>
      </w:r>
      <w:r w:rsidRPr="006C43CF">
        <w:rPr>
          <w:rFonts w:ascii="Arial" w:hAnsi="Arial" w:cs="Arial"/>
          <w:snapToGrid w:val="0"/>
          <w:sz w:val="21"/>
        </w:rPr>
        <w:t>年立法明确规定，即不满足</w:t>
      </w:r>
      <w:r w:rsidR="005845E0">
        <w:rPr>
          <w:rFonts w:ascii="Arial" w:hAnsi="Arial" w:cs="Arial"/>
          <w:snapToGrid w:val="0"/>
          <w:sz w:val="21"/>
        </w:rPr>
        <w:t>该法案第</w:t>
      </w:r>
      <w:r w:rsidRPr="006C43CF">
        <w:rPr>
          <w:rFonts w:ascii="Arial" w:hAnsi="Arial" w:cs="Arial"/>
          <w:snapToGrid w:val="0"/>
          <w:sz w:val="21"/>
        </w:rPr>
        <w:t>802</w:t>
      </w:r>
      <w:r w:rsidRPr="006C43CF">
        <w:rPr>
          <w:rFonts w:ascii="Arial" w:hAnsi="Arial" w:cs="Arial"/>
          <w:snapToGrid w:val="0"/>
          <w:sz w:val="21"/>
        </w:rPr>
        <w:t>条的要求，胰岛素和抗生素也可以出口，只要其满足</w:t>
      </w:r>
      <w:r w:rsidR="005845E0">
        <w:rPr>
          <w:rFonts w:ascii="Arial" w:hAnsi="Arial" w:cs="Arial"/>
          <w:snapToGrid w:val="0"/>
          <w:sz w:val="21"/>
        </w:rPr>
        <w:t>该法案第</w:t>
      </w:r>
      <w:r w:rsidRPr="006C43CF">
        <w:rPr>
          <w:rFonts w:ascii="Arial" w:hAnsi="Arial" w:cs="Arial"/>
          <w:snapToGrid w:val="0"/>
          <w:sz w:val="21"/>
        </w:rPr>
        <w:t xml:space="preserve">801 </w:t>
      </w:r>
      <w:r w:rsidR="00842A02">
        <w:rPr>
          <w:rFonts w:ascii="Arial" w:hAnsi="Arial" w:cs="Arial"/>
          <w:snapToGrid w:val="0"/>
          <w:sz w:val="21"/>
        </w:rPr>
        <w:t>（</w:t>
      </w:r>
      <w:r w:rsidRPr="006C43CF">
        <w:rPr>
          <w:rFonts w:ascii="Arial" w:hAnsi="Arial" w:cs="Arial"/>
          <w:snapToGrid w:val="0"/>
          <w:sz w:val="21"/>
        </w:rPr>
        <w:t>e</w:t>
      </w:r>
      <w:r w:rsidR="00842A02">
        <w:rPr>
          <w:rFonts w:ascii="Arial" w:hAnsi="Arial" w:cs="Arial"/>
          <w:snapToGrid w:val="0"/>
          <w:sz w:val="21"/>
        </w:rPr>
        <w:t>）</w:t>
      </w:r>
      <w:r w:rsidRPr="006C43CF">
        <w:rPr>
          <w:rFonts w:ascii="Arial" w:hAnsi="Arial" w:cs="Arial"/>
          <w:snapToGrid w:val="0"/>
          <w:sz w:val="21"/>
        </w:rPr>
        <w:t>（</w:t>
      </w:r>
      <w:r w:rsidRPr="006C43CF">
        <w:rPr>
          <w:rFonts w:ascii="Arial" w:hAnsi="Arial" w:cs="Arial"/>
          <w:snapToGrid w:val="0"/>
          <w:sz w:val="21"/>
        </w:rPr>
        <w:t>1</w:t>
      </w:r>
      <w:r w:rsidRPr="006C43CF">
        <w:rPr>
          <w:rFonts w:ascii="Arial" w:hAnsi="Arial" w:cs="Arial"/>
          <w:snapToGrid w:val="0"/>
          <w:sz w:val="21"/>
        </w:rPr>
        <w:t>）条的出口要求。请参见</w:t>
      </w:r>
      <w:r w:rsidR="005845E0">
        <w:rPr>
          <w:rFonts w:ascii="Arial" w:hAnsi="Arial" w:cs="Arial"/>
          <w:snapToGrid w:val="0"/>
          <w:sz w:val="21"/>
        </w:rPr>
        <w:t>该法案第</w:t>
      </w:r>
      <w:r w:rsidRPr="006C43CF">
        <w:rPr>
          <w:rFonts w:ascii="Arial" w:hAnsi="Arial" w:cs="Arial"/>
          <w:snapToGrid w:val="0"/>
          <w:sz w:val="21"/>
        </w:rPr>
        <w:t>802</w:t>
      </w:r>
      <w:r w:rsidRPr="006C43CF">
        <w:rPr>
          <w:rFonts w:ascii="Arial" w:hAnsi="Arial" w:cs="Arial"/>
          <w:snapToGrid w:val="0"/>
          <w:sz w:val="21"/>
        </w:rPr>
        <w:t>（</w:t>
      </w:r>
      <w:r w:rsidRPr="006C43CF">
        <w:rPr>
          <w:rFonts w:ascii="Arial" w:hAnsi="Arial" w:cs="Arial"/>
          <w:snapToGrid w:val="0"/>
          <w:sz w:val="21"/>
        </w:rPr>
        <w:t>i</w:t>
      </w:r>
      <w:r w:rsidRPr="006C43CF">
        <w:rPr>
          <w:rFonts w:ascii="Arial" w:hAnsi="Arial" w:cs="Arial"/>
          <w:snapToGrid w:val="0"/>
          <w:sz w:val="21"/>
        </w:rPr>
        <w:t>）条。</w:t>
      </w:r>
    </w:p>
  </w:footnote>
  <w:footnote w:id="8">
    <w:p w:rsidR="006358A4" w:rsidRPr="004B2014" w:rsidRDefault="006358A4" w:rsidP="004B2014">
      <w:pPr>
        <w:pStyle w:val="a8"/>
        <w:spacing w:line="360" w:lineRule="auto"/>
        <w:rPr>
          <w:sz w:val="21"/>
        </w:rPr>
      </w:pPr>
      <w:r w:rsidRPr="004B2014">
        <w:rPr>
          <w:rStyle w:val="a9"/>
          <w:sz w:val="21"/>
        </w:rPr>
        <w:footnoteRef/>
      </w:r>
      <w:r w:rsidRPr="004B2014">
        <w:rPr>
          <w:rFonts w:ascii="Arial" w:hAnsi="Arial" w:cs="Arial"/>
          <w:snapToGrid w:val="0"/>
          <w:sz w:val="21"/>
        </w:rPr>
        <w:t>如果胰岛素和抗生素满足</w:t>
      </w:r>
      <w:r w:rsidR="005845E0">
        <w:rPr>
          <w:rFonts w:ascii="Arial" w:hAnsi="Arial" w:cs="Arial"/>
          <w:snapToGrid w:val="0"/>
          <w:sz w:val="21"/>
        </w:rPr>
        <w:t>该法案第</w:t>
      </w:r>
      <w:r w:rsidRPr="004B2014">
        <w:rPr>
          <w:rFonts w:ascii="Arial" w:hAnsi="Arial" w:cs="Arial"/>
          <w:snapToGrid w:val="0"/>
          <w:sz w:val="21"/>
        </w:rPr>
        <w:t xml:space="preserve">801 </w:t>
      </w:r>
      <w:r w:rsidR="00842A02">
        <w:rPr>
          <w:rFonts w:ascii="Arial" w:hAnsi="Arial" w:cs="Arial"/>
          <w:snapToGrid w:val="0"/>
          <w:sz w:val="21"/>
        </w:rPr>
        <w:t>（</w:t>
      </w:r>
      <w:r w:rsidRPr="004B2014">
        <w:rPr>
          <w:rFonts w:ascii="Arial" w:hAnsi="Arial" w:cs="Arial"/>
          <w:snapToGrid w:val="0"/>
          <w:sz w:val="21"/>
        </w:rPr>
        <w:t>e</w:t>
      </w:r>
      <w:r w:rsidR="00842A02">
        <w:rPr>
          <w:rFonts w:ascii="Arial" w:hAnsi="Arial" w:cs="Arial"/>
          <w:snapToGrid w:val="0"/>
          <w:sz w:val="21"/>
        </w:rPr>
        <w:t>）</w:t>
      </w:r>
      <w:r w:rsidRPr="004B2014">
        <w:rPr>
          <w:rFonts w:ascii="Arial" w:hAnsi="Arial" w:cs="Arial"/>
          <w:snapToGrid w:val="0"/>
          <w:sz w:val="21"/>
        </w:rPr>
        <w:t>（</w:t>
      </w:r>
      <w:r w:rsidRPr="004B2014">
        <w:rPr>
          <w:rFonts w:ascii="Arial" w:hAnsi="Arial" w:cs="Arial"/>
          <w:snapToGrid w:val="0"/>
          <w:sz w:val="21"/>
        </w:rPr>
        <w:t>1</w:t>
      </w:r>
      <w:r w:rsidRPr="004B2014">
        <w:rPr>
          <w:rFonts w:ascii="Arial" w:hAnsi="Arial" w:cs="Arial"/>
          <w:snapToGrid w:val="0"/>
          <w:sz w:val="21"/>
        </w:rPr>
        <w:t>）条的要求，则即使不满足</w:t>
      </w:r>
      <w:r w:rsidR="005845E0">
        <w:rPr>
          <w:rFonts w:ascii="Arial" w:hAnsi="Arial" w:cs="Arial"/>
          <w:snapToGrid w:val="0"/>
          <w:sz w:val="21"/>
        </w:rPr>
        <w:t>该法案第</w:t>
      </w:r>
      <w:r w:rsidRPr="004B2014">
        <w:rPr>
          <w:rFonts w:ascii="Arial" w:hAnsi="Arial" w:cs="Arial"/>
          <w:snapToGrid w:val="0"/>
          <w:sz w:val="21"/>
        </w:rPr>
        <w:t>802</w:t>
      </w:r>
      <w:r w:rsidRPr="004B2014">
        <w:rPr>
          <w:rFonts w:ascii="Arial" w:hAnsi="Arial" w:cs="Arial"/>
          <w:snapToGrid w:val="0"/>
          <w:sz w:val="21"/>
        </w:rPr>
        <w:t>节的要求，也可以出口。请参见</w:t>
      </w:r>
      <w:r w:rsidR="005845E0">
        <w:rPr>
          <w:rFonts w:ascii="Arial" w:hAnsi="Arial" w:cs="Arial"/>
          <w:snapToGrid w:val="0"/>
          <w:sz w:val="21"/>
        </w:rPr>
        <w:t>该法案第</w:t>
      </w:r>
      <w:r w:rsidRPr="004B2014">
        <w:rPr>
          <w:rFonts w:ascii="Arial" w:hAnsi="Arial" w:cs="Arial"/>
          <w:snapToGrid w:val="0"/>
          <w:sz w:val="21"/>
        </w:rPr>
        <w:t>802</w:t>
      </w:r>
      <w:r w:rsidRPr="004B2014">
        <w:rPr>
          <w:rFonts w:ascii="Arial" w:hAnsi="Arial" w:cs="Arial"/>
          <w:snapToGrid w:val="0"/>
          <w:sz w:val="21"/>
        </w:rPr>
        <w:t>（</w:t>
      </w:r>
      <w:r w:rsidRPr="004B2014">
        <w:rPr>
          <w:rFonts w:ascii="Arial" w:hAnsi="Arial" w:cs="Arial"/>
          <w:snapToGrid w:val="0"/>
          <w:sz w:val="21"/>
        </w:rPr>
        <w:t>i</w:t>
      </w:r>
      <w:r w:rsidRPr="004B2014">
        <w:rPr>
          <w:rFonts w:ascii="Arial" w:hAnsi="Arial" w:cs="Arial"/>
          <w:snapToGrid w:val="0"/>
          <w:sz w:val="21"/>
        </w:rPr>
        <w:t>）条和上文脚注</w:t>
      </w:r>
      <w:r w:rsidRPr="004B2014">
        <w:rPr>
          <w:rFonts w:ascii="Arial" w:hAnsi="Arial" w:cs="Arial"/>
          <w:snapToGrid w:val="0"/>
          <w:sz w:val="21"/>
        </w:rPr>
        <w:t>7</w:t>
      </w:r>
      <w:r w:rsidRPr="004B2014">
        <w:rPr>
          <w:rFonts w:ascii="Arial" w:hAnsi="Arial" w:cs="Arial"/>
          <w:snapToGrid w:val="0"/>
          <w:sz w:val="21"/>
        </w:rPr>
        <w:t>。</w:t>
      </w:r>
    </w:p>
  </w:footnote>
  <w:footnote w:id="9">
    <w:p w:rsidR="006358A4" w:rsidRDefault="006358A4" w:rsidP="006A7D3A">
      <w:pPr>
        <w:pStyle w:val="a8"/>
        <w:spacing w:line="300" w:lineRule="auto"/>
        <w:jc w:val="both"/>
      </w:pPr>
      <w:r w:rsidRPr="006A7D3A">
        <w:rPr>
          <w:rStyle w:val="a9"/>
          <w:sz w:val="21"/>
        </w:rPr>
        <w:footnoteRef/>
      </w:r>
      <w:r w:rsidR="005845E0">
        <w:rPr>
          <w:rFonts w:ascii="Arial" w:hAnsi="Arial" w:cs="Arial"/>
          <w:snapToGrid w:val="0"/>
          <w:sz w:val="21"/>
        </w:rPr>
        <w:t>该法案第</w:t>
      </w:r>
      <w:r w:rsidRPr="006A7D3A">
        <w:rPr>
          <w:rFonts w:ascii="Arial" w:hAnsi="Arial" w:cs="Arial"/>
          <w:snapToGrid w:val="0"/>
          <w:sz w:val="21"/>
        </w:rPr>
        <w:t xml:space="preserve">802 </w:t>
      </w:r>
      <w:r w:rsidR="00842A02">
        <w:rPr>
          <w:rFonts w:ascii="Arial" w:hAnsi="Arial" w:cs="Arial"/>
          <w:snapToGrid w:val="0"/>
          <w:sz w:val="21"/>
        </w:rPr>
        <w:t>（</w:t>
      </w:r>
      <w:r w:rsidRPr="006A7D3A">
        <w:rPr>
          <w:rFonts w:ascii="Arial" w:hAnsi="Arial" w:cs="Arial"/>
          <w:snapToGrid w:val="0"/>
          <w:sz w:val="21"/>
        </w:rPr>
        <w:t>b</w:t>
      </w:r>
      <w:r w:rsidR="00842A02">
        <w:rPr>
          <w:rFonts w:ascii="Arial" w:hAnsi="Arial" w:cs="Arial"/>
          <w:snapToGrid w:val="0"/>
          <w:sz w:val="21"/>
        </w:rPr>
        <w:t>）</w:t>
      </w:r>
      <w:r w:rsidRPr="006A7D3A">
        <w:rPr>
          <w:rFonts w:ascii="Arial" w:hAnsi="Arial" w:cs="Arial"/>
          <w:snapToGrid w:val="0"/>
          <w:sz w:val="21"/>
        </w:rPr>
        <w:t>（</w:t>
      </w:r>
      <w:r w:rsidRPr="006A7D3A">
        <w:rPr>
          <w:rFonts w:ascii="Arial" w:hAnsi="Arial" w:cs="Arial"/>
          <w:snapToGrid w:val="0"/>
          <w:sz w:val="21"/>
        </w:rPr>
        <w:t>2</w:t>
      </w:r>
      <w:r w:rsidRPr="006A7D3A">
        <w:rPr>
          <w:rFonts w:ascii="Arial" w:hAnsi="Arial" w:cs="Arial"/>
          <w:snapToGrid w:val="0"/>
          <w:sz w:val="21"/>
        </w:rPr>
        <w:t>）条和（</w:t>
      </w:r>
      <w:r w:rsidRPr="006A7D3A">
        <w:rPr>
          <w:rFonts w:ascii="Arial" w:hAnsi="Arial" w:cs="Arial"/>
          <w:snapToGrid w:val="0"/>
          <w:sz w:val="21"/>
        </w:rPr>
        <w:t>b</w:t>
      </w:r>
      <w:r w:rsidRPr="006A7D3A">
        <w:rPr>
          <w:rFonts w:ascii="Arial" w:hAnsi="Arial" w:cs="Arial"/>
          <w:snapToGrid w:val="0"/>
          <w:sz w:val="21"/>
        </w:rPr>
        <w:t>）（</w:t>
      </w:r>
      <w:r w:rsidRPr="006A7D3A">
        <w:rPr>
          <w:rFonts w:ascii="Arial" w:hAnsi="Arial" w:cs="Arial"/>
          <w:snapToGrid w:val="0"/>
          <w:sz w:val="21"/>
        </w:rPr>
        <w:t>3</w:t>
      </w:r>
      <w:r w:rsidRPr="006A7D3A">
        <w:rPr>
          <w:rFonts w:ascii="Arial" w:hAnsi="Arial" w:cs="Arial"/>
          <w:snapToGrid w:val="0"/>
          <w:sz w:val="21"/>
        </w:rPr>
        <w:t>）条的规定不适用于器械。国会将器械排除在此类规定范围外，因为其发现</w:t>
      </w:r>
      <w:r w:rsidRPr="006A7D3A">
        <w:rPr>
          <w:rFonts w:ascii="Arial" w:hAnsi="Arial" w:cs="Arial"/>
          <w:snapToGrid w:val="0"/>
          <w:sz w:val="21"/>
        </w:rPr>
        <w:t>FDA</w:t>
      </w:r>
      <w:r w:rsidRPr="006A7D3A">
        <w:rPr>
          <w:rFonts w:ascii="Arial" w:hAnsi="Arial" w:cs="Arial"/>
          <w:snapToGrid w:val="0"/>
          <w:sz w:val="21"/>
        </w:rPr>
        <w:t>的规范可以替代此类规定，其中，该规范规定，可以根据</w:t>
      </w:r>
      <w:r w:rsidR="005845E0">
        <w:rPr>
          <w:rFonts w:ascii="Arial" w:hAnsi="Arial" w:cs="Arial"/>
          <w:snapToGrid w:val="0"/>
          <w:sz w:val="21"/>
        </w:rPr>
        <w:t>该法案第</w:t>
      </w:r>
      <w:r w:rsidRPr="006A7D3A">
        <w:rPr>
          <w:rFonts w:ascii="Arial" w:hAnsi="Arial" w:cs="Arial"/>
          <w:snapToGrid w:val="0"/>
          <w:sz w:val="21"/>
        </w:rPr>
        <w:t xml:space="preserve">801 </w:t>
      </w:r>
      <w:r w:rsidR="00842A02">
        <w:rPr>
          <w:rFonts w:ascii="Arial" w:hAnsi="Arial" w:cs="Arial"/>
          <w:snapToGrid w:val="0"/>
          <w:sz w:val="21"/>
        </w:rPr>
        <w:t>（</w:t>
      </w:r>
      <w:r w:rsidRPr="006A7D3A">
        <w:rPr>
          <w:rFonts w:ascii="Arial" w:hAnsi="Arial" w:cs="Arial"/>
          <w:snapToGrid w:val="0"/>
          <w:sz w:val="21"/>
        </w:rPr>
        <w:t>e</w:t>
      </w:r>
      <w:r w:rsidR="00842A02">
        <w:rPr>
          <w:rFonts w:ascii="Arial" w:hAnsi="Arial" w:cs="Arial"/>
          <w:snapToGrid w:val="0"/>
          <w:sz w:val="21"/>
        </w:rPr>
        <w:t>）</w:t>
      </w:r>
      <w:r w:rsidRPr="006A7D3A">
        <w:rPr>
          <w:rFonts w:ascii="Arial" w:hAnsi="Arial" w:cs="Arial"/>
          <w:snapToGrid w:val="0"/>
          <w:sz w:val="21"/>
        </w:rPr>
        <w:t>（</w:t>
      </w:r>
      <w:r w:rsidRPr="006A7D3A">
        <w:rPr>
          <w:rFonts w:ascii="Arial" w:hAnsi="Arial" w:cs="Arial"/>
          <w:snapToGrid w:val="0"/>
          <w:sz w:val="21"/>
        </w:rPr>
        <w:t>2</w:t>
      </w:r>
      <w:r w:rsidRPr="006A7D3A">
        <w:rPr>
          <w:rFonts w:ascii="Arial" w:hAnsi="Arial" w:cs="Arial"/>
          <w:snapToGrid w:val="0"/>
          <w:sz w:val="21"/>
        </w:rPr>
        <w:t>）条允许出口其</w:t>
      </w:r>
      <w:r w:rsidRPr="006A7D3A">
        <w:rPr>
          <w:rFonts w:ascii="Arial" w:hAnsi="Arial" w:cs="Arial"/>
          <w:snapToGrid w:val="0"/>
          <w:sz w:val="21"/>
        </w:rPr>
        <w:t>IDE</w:t>
      </w:r>
      <w:r w:rsidRPr="006A7D3A">
        <w:rPr>
          <w:rFonts w:ascii="Arial" w:hAnsi="Arial" w:cs="Arial"/>
          <w:snapToGrid w:val="0"/>
          <w:sz w:val="21"/>
        </w:rPr>
        <w:t>已获批的器械。</w:t>
      </w:r>
    </w:p>
  </w:footnote>
  <w:footnote w:id="10">
    <w:p w:rsidR="006358A4" w:rsidRPr="00D45D60" w:rsidRDefault="006358A4" w:rsidP="00D45D60">
      <w:pPr>
        <w:pStyle w:val="a8"/>
        <w:spacing w:line="300" w:lineRule="auto"/>
        <w:rPr>
          <w:rFonts w:ascii="Arial" w:hAnsi="Arial" w:cs="Arial"/>
        </w:rPr>
      </w:pPr>
      <w:r w:rsidRPr="00D45D60">
        <w:rPr>
          <w:rStyle w:val="a9"/>
          <w:rFonts w:ascii="Arial" w:hAnsi="Arial" w:cs="Arial"/>
          <w:sz w:val="21"/>
        </w:rPr>
        <w:footnoteRef/>
      </w:r>
      <w:r w:rsidRPr="00D45D60">
        <w:rPr>
          <w:rFonts w:ascii="Arial" w:hAnsi="Arial" w:cs="Arial"/>
          <w:snapToGrid w:val="0"/>
          <w:sz w:val="21"/>
        </w:rPr>
        <w:t>相反，由于该规定允许将研究性药品或器械出口到任何所列国家，允许根据</w:t>
      </w:r>
      <w:r w:rsidR="005845E0">
        <w:rPr>
          <w:rFonts w:ascii="Arial" w:hAnsi="Arial" w:cs="Arial"/>
          <w:snapToGrid w:val="0"/>
          <w:sz w:val="21"/>
        </w:rPr>
        <w:t>该法案第</w:t>
      </w:r>
      <w:r w:rsidRPr="00D45D60">
        <w:rPr>
          <w:rFonts w:ascii="Arial" w:hAnsi="Arial" w:cs="Arial"/>
          <w:snapToGrid w:val="0"/>
          <w:sz w:val="21"/>
        </w:rPr>
        <w:t>802</w:t>
      </w:r>
      <w:r w:rsidRPr="00D45D60">
        <w:rPr>
          <w:rFonts w:ascii="Arial" w:hAnsi="Arial" w:cs="Arial"/>
          <w:snapToGrid w:val="0"/>
          <w:sz w:val="21"/>
        </w:rPr>
        <w:t>（</w:t>
      </w:r>
      <w:r w:rsidRPr="00D45D60">
        <w:rPr>
          <w:rFonts w:ascii="Arial" w:hAnsi="Arial" w:cs="Arial"/>
          <w:snapToGrid w:val="0"/>
          <w:sz w:val="21"/>
        </w:rPr>
        <w:t>c</w:t>
      </w:r>
      <w:r w:rsidRPr="00D45D60">
        <w:rPr>
          <w:rFonts w:ascii="Arial" w:hAnsi="Arial" w:cs="Arial"/>
          <w:snapToGrid w:val="0"/>
          <w:sz w:val="21"/>
        </w:rPr>
        <w:t>）条将产品出口至其中一个所列国家，然后装运至到其他所列国家，但装运必须符合进口国的法律规定。</w:t>
      </w:r>
    </w:p>
  </w:footnote>
  <w:footnote w:id="11">
    <w:p w:rsidR="006358A4" w:rsidRPr="007B7D4A" w:rsidRDefault="006358A4" w:rsidP="007B7D4A">
      <w:pPr>
        <w:pStyle w:val="a8"/>
        <w:spacing w:line="300" w:lineRule="auto"/>
        <w:jc w:val="both"/>
        <w:rPr>
          <w:rFonts w:ascii="Arial" w:hAnsi="Arial" w:cs="Arial"/>
          <w:sz w:val="21"/>
        </w:rPr>
      </w:pPr>
      <w:r w:rsidRPr="007B7D4A">
        <w:rPr>
          <w:rStyle w:val="a9"/>
          <w:rFonts w:ascii="Arial" w:hAnsi="Arial" w:cs="Arial"/>
          <w:sz w:val="21"/>
        </w:rPr>
        <w:footnoteRef/>
      </w:r>
      <w:r w:rsidRPr="007B7D4A">
        <w:rPr>
          <w:rFonts w:ascii="Arial" w:hAnsi="Arial" w:cs="Arial"/>
          <w:sz w:val="21"/>
        </w:rPr>
        <w:t xml:space="preserve"> </w:t>
      </w:r>
      <w:r w:rsidRPr="007B7D4A">
        <w:rPr>
          <w:rFonts w:ascii="Arial" w:hAnsi="Arial" w:cs="Arial"/>
          <w:snapToGrid w:val="0"/>
          <w:sz w:val="21"/>
        </w:rPr>
        <w:t>2002</w:t>
      </w:r>
      <w:r w:rsidRPr="007B7D4A">
        <w:rPr>
          <w:rFonts w:ascii="Arial" w:hAnsi="Arial" w:cs="Arial"/>
          <w:snapToGrid w:val="0"/>
          <w:sz w:val="21"/>
        </w:rPr>
        <w:t>年</w:t>
      </w:r>
      <w:r w:rsidRPr="007B7D4A">
        <w:rPr>
          <w:rFonts w:ascii="Arial" w:hAnsi="Arial" w:cs="Arial"/>
          <w:snapToGrid w:val="0"/>
          <w:sz w:val="21"/>
        </w:rPr>
        <w:t>7</w:t>
      </w:r>
      <w:r w:rsidRPr="007B7D4A">
        <w:rPr>
          <w:rFonts w:ascii="Arial" w:hAnsi="Arial" w:cs="Arial"/>
          <w:snapToGrid w:val="0"/>
          <w:sz w:val="21"/>
        </w:rPr>
        <w:t>月</w:t>
      </w:r>
      <w:r w:rsidRPr="007B7D4A">
        <w:rPr>
          <w:rFonts w:ascii="Arial" w:hAnsi="Arial" w:cs="Arial"/>
          <w:snapToGrid w:val="0"/>
          <w:sz w:val="21"/>
        </w:rPr>
        <w:t>22</w:t>
      </w:r>
      <w:r w:rsidRPr="007B7D4A">
        <w:rPr>
          <w:rFonts w:ascii="Arial" w:hAnsi="Arial" w:cs="Arial"/>
          <w:snapToGrid w:val="0"/>
          <w:sz w:val="21"/>
        </w:rPr>
        <w:t>日，</w:t>
      </w:r>
      <w:r w:rsidRPr="007B7D4A">
        <w:rPr>
          <w:rFonts w:ascii="Arial" w:hAnsi="Arial" w:cs="Arial"/>
          <w:snapToGrid w:val="0"/>
          <w:sz w:val="21"/>
        </w:rPr>
        <w:t>FDA</w:t>
      </w:r>
      <w:r w:rsidRPr="007B7D4A">
        <w:rPr>
          <w:rFonts w:ascii="Arial" w:hAnsi="Arial" w:cs="Arial"/>
          <w:snapToGrid w:val="0"/>
          <w:sz w:val="21"/>
        </w:rPr>
        <w:t>回复了复议申请书，表示当机构考虑是否需要对该规定进行更改时，如果更改涉及访问食品和化妆品出口商保存的记录，其将对</w:t>
      </w:r>
      <w:r w:rsidRPr="007B7D4A">
        <w:rPr>
          <w:rFonts w:ascii="Arial" w:hAnsi="Arial" w:cs="Arial"/>
          <w:snapToGrid w:val="0"/>
          <w:sz w:val="21"/>
        </w:rPr>
        <w:t>§1.101</w:t>
      </w:r>
      <w:r w:rsidRPr="007B7D4A">
        <w:rPr>
          <w:rFonts w:ascii="Arial" w:hAnsi="Arial" w:cs="Arial"/>
          <w:snapToGrid w:val="0"/>
          <w:sz w:val="21"/>
        </w:rPr>
        <w:t>（</w:t>
      </w:r>
      <w:r w:rsidRPr="007B7D4A">
        <w:rPr>
          <w:rFonts w:ascii="Arial" w:hAnsi="Arial" w:cs="Arial"/>
          <w:snapToGrid w:val="0"/>
          <w:sz w:val="21"/>
        </w:rPr>
        <w:t>b</w:t>
      </w:r>
      <w:r w:rsidRPr="007B7D4A">
        <w:rPr>
          <w:rFonts w:ascii="Arial" w:hAnsi="Arial" w:cs="Arial"/>
          <w:snapToGrid w:val="0"/>
          <w:sz w:val="21"/>
        </w:rPr>
        <w:t>）行使执行自由裁量权，且通常不会强制执行。</w:t>
      </w:r>
      <w:r w:rsidRPr="007B7D4A">
        <w:rPr>
          <w:rFonts w:ascii="Arial" w:hAnsi="Arial" w:cs="Arial"/>
          <w:snapToGrid w:val="0"/>
          <w:sz w:val="21"/>
        </w:rPr>
        <w:t>2004</w:t>
      </w:r>
      <w:r w:rsidRPr="007B7D4A">
        <w:rPr>
          <w:rFonts w:ascii="Arial" w:hAnsi="Arial" w:cs="Arial"/>
          <w:snapToGrid w:val="0"/>
          <w:sz w:val="21"/>
        </w:rPr>
        <w:t>年</w:t>
      </w:r>
      <w:r w:rsidRPr="007B7D4A">
        <w:rPr>
          <w:rFonts w:ascii="Arial" w:hAnsi="Arial" w:cs="Arial"/>
          <w:snapToGrid w:val="0"/>
          <w:sz w:val="21"/>
        </w:rPr>
        <w:t>6</w:t>
      </w:r>
      <w:r w:rsidRPr="007B7D4A">
        <w:rPr>
          <w:rFonts w:ascii="Arial" w:hAnsi="Arial" w:cs="Arial"/>
          <w:snapToGrid w:val="0"/>
          <w:sz w:val="21"/>
        </w:rPr>
        <w:t>月</w:t>
      </w:r>
      <w:r w:rsidRPr="007B7D4A">
        <w:rPr>
          <w:rFonts w:ascii="Arial" w:hAnsi="Arial" w:cs="Arial"/>
          <w:snapToGrid w:val="0"/>
          <w:sz w:val="21"/>
        </w:rPr>
        <w:t>1</w:t>
      </w:r>
      <w:r w:rsidRPr="007B7D4A">
        <w:rPr>
          <w:rFonts w:ascii="Arial" w:hAnsi="Arial" w:cs="Arial"/>
          <w:snapToGrid w:val="0"/>
          <w:sz w:val="21"/>
        </w:rPr>
        <w:t>日，</w:t>
      </w:r>
      <w:r w:rsidRPr="007B7D4A">
        <w:rPr>
          <w:rFonts w:ascii="Arial" w:hAnsi="Arial" w:cs="Arial"/>
          <w:snapToGrid w:val="0"/>
          <w:sz w:val="21"/>
        </w:rPr>
        <w:t>FDA</w:t>
      </w:r>
      <w:r w:rsidRPr="007B7D4A">
        <w:rPr>
          <w:rFonts w:ascii="Arial" w:hAnsi="Arial" w:cs="Arial"/>
          <w:snapToGrid w:val="0"/>
          <w:sz w:val="21"/>
        </w:rPr>
        <w:t>发布了关于拟定规则制定的预先通知，征求对此问题的评论（</w:t>
      </w:r>
      <w:r w:rsidRPr="007B7D4A">
        <w:rPr>
          <w:rFonts w:ascii="Arial" w:hAnsi="Arial" w:cs="Arial"/>
          <w:snapToGrid w:val="0"/>
          <w:sz w:val="21"/>
        </w:rPr>
        <w:t>69 FR 30842</w:t>
      </w:r>
      <w:r w:rsidRPr="007B7D4A">
        <w:rPr>
          <w:rFonts w:ascii="Arial" w:hAnsi="Arial" w:cs="Arial"/>
          <w:snapToGrid w:val="0"/>
          <w:sz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A4" w:rsidRDefault="006358A4" w:rsidP="00006869">
    <w:pPr>
      <w:pStyle w:val="a5"/>
      <w:pBdr>
        <w:bottom w:val="none" w:sz="0" w:space="0" w:color="auto"/>
      </w:pBdr>
    </w:pPr>
  </w:p>
  <w:p w:rsidR="006358A4" w:rsidRDefault="006358A4" w:rsidP="00006869">
    <w:pPr>
      <w:pStyle w:val="a5"/>
      <w:pBdr>
        <w:bottom w:val="none" w:sz="0" w:space="0" w:color="auto"/>
      </w:pBdr>
    </w:pPr>
  </w:p>
  <w:p w:rsidR="006358A4" w:rsidRDefault="006358A4" w:rsidP="00006869">
    <w:pPr>
      <w:pStyle w:val="a5"/>
      <w:pBdr>
        <w:bottom w:val="none" w:sz="0" w:space="0" w:color="auto"/>
      </w:pBdr>
    </w:pPr>
  </w:p>
  <w:p w:rsidR="006358A4" w:rsidRDefault="006358A4" w:rsidP="0000686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A4" w:rsidRDefault="006358A4" w:rsidP="00006869">
    <w:pPr>
      <w:pStyle w:val="a5"/>
      <w:pBdr>
        <w:bottom w:val="none" w:sz="0" w:space="0" w:color="auto"/>
      </w:pBdr>
    </w:pPr>
  </w:p>
  <w:p w:rsidR="006358A4" w:rsidRDefault="006358A4" w:rsidP="00006869">
    <w:pPr>
      <w:pStyle w:val="a5"/>
      <w:pBdr>
        <w:bottom w:val="none" w:sz="0" w:space="0" w:color="auto"/>
      </w:pBdr>
    </w:pPr>
  </w:p>
  <w:p w:rsidR="006358A4" w:rsidRDefault="006358A4" w:rsidP="00006869">
    <w:pPr>
      <w:pStyle w:val="a5"/>
      <w:pBdr>
        <w:bottom w:val="none" w:sz="0" w:space="0" w:color="auto"/>
      </w:pBdr>
    </w:pPr>
  </w:p>
  <w:p w:rsidR="006358A4" w:rsidRDefault="006358A4" w:rsidP="0000686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7276"/>
    <w:multiLevelType w:val="hybridMultilevel"/>
    <w:tmpl w:val="F79A8A08"/>
    <w:lvl w:ilvl="0" w:tplc="D64473A8">
      <w:start w:val="1"/>
      <w:numFmt w:val="upperRoman"/>
      <w:lvlText w:val="%1."/>
      <w:lvlJc w:val="left"/>
      <w:pPr>
        <w:ind w:left="820" w:hanging="260"/>
        <w:jc w:val="left"/>
      </w:pPr>
      <w:rPr>
        <w:rFonts w:ascii="Times New Roman" w:eastAsia="Times New Roman" w:hAnsi="Times New Roman" w:hint="default"/>
        <w:w w:val="99"/>
        <w:sz w:val="24"/>
        <w:szCs w:val="24"/>
      </w:rPr>
    </w:lvl>
    <w:lvl w:ilvl="1" w:tplc="698216EC">
      <w:start w:val="1"/>
      <w:numFmt w:val="upperLetter"/>
      <w:lvlText w:val="%2."/>
      <w:lvlJc w:val="left"/>
      <w:pPr>
        <w:ind w:left="1540" w:hanging="721"/>
        <w:jc w:val="left"/>
      </w:pPr>
      <w:rPr>
        <w:rFonts w:ascii="Times New Roman" w:eastAsia="Times New Roman" w:hAnsi="Times New Roman" w:hint="default"/>
        <w:w w:val="99"/>
        <w:sz w:val="24"/>
        <w:szCs w:val="24"/>
      </w:rPr>
    </w:lvl>
    <w:lvl w:ilvl="2" w:tplc="D5C8EA48">
      <w:start w:val="1"/>
      <w:numFmt w:val="decimal"/>
      <w:lvlText w:val="%3."/>
      <w:lvlJc w:val="left"/>
      <w:pPr>
        <w:ind w:left="2260" w:hanging="721"/>
        <w:jc w:val="left"/>
      </w:pPr>
      <w:rPr>
        <w:rFonts w:ascii="Times New Roman" w:eastAsia="Times New Roman" w:hAnsi="Times New Roman" w:hint="default"/>
        <w:spacing w:val="-2"/>
        <w:w w:val="99"/>
        <w:sz w:val="24"/>
        <w:szCs w:val="24"/>
      </w:rPr>
    </w:lvl>
    <w:lvl w:ilvl="3" w:tplc="6974E818">
      <w:start w:val="1"/>
      <w:numFmt w:val="bullet"/>
      <w:lvlText w:val="•"/>
      <w:lvlJc w:val="left"/>
      <w:pPr>
        <w:ind w:left="3125" w:hanging="721"/>
      </w:pPr>
      <w:rPr>
        <w:rFonts w:hint="default"/>
      </w:rPr>
    </w:lvl>
    <w:lvl w:ilvl="4" w:tplc="8820B4E0">
      <w:start w:val="1"/>
      <w:numFmt w:val="bullet"/>
      <w:lvlText w:val="•"/>
      <w:lvlJc w:val="left"/>
      <w:pPr>
        <w:ind w:left="3990" w:hanging="721"/>
      </w:pPr>
      <w:rPr>
        <w:rFonts w:hint="default"/>
      </w:rPr>
    </w:lvl>
    <w:lvl w:ilvl="5" w:tplc="99C6D96E">
      <w:start w:val="1"/>
      <w:numFmt w:val="bullet"/>
      <w:lvlText w:val="•"/>
      <w:lvlJc w:val="left"/>
      <w:pPr>
        <w:ind w:left="4855" w:hanging="721"/>
      </w:pPr>
      <w:rPr>
        <w:rFonts w:hint="default"/>
      </w:rPr>
    </w:lvl>
    <w:lvl w:ilvl="6" w:tplc="CDD28FBA">
      <w:start w:val="1"/>
      <w:numFmt w:val="bullet"/>
      <w:lvlText w:val="•"/>
      <w:lvlJc w:val="left"/>
      <w:pPr>
        <w:ind w:left="5720" w:hanging="721"/>
      </w:pPr>
      <w:rPr>
        <w:rFonts w:hint="default"/>
      </w:rPr>
    </w:lvl>
    <w:lvl w:ilvl="7" w:tplc="4622E79E">
      <w:start w:val="1"/>
      <w:numFmt w:val="bullet"/>
      <w:lvlText w:val="•"/>
      <w:lvlJc w:val="left"/>
      <w:pPr>
        <w:ind w:left="6585" w:hanging="721"/>
      </w:pPr>
      <w:rPr>
        <w:rFonts w:hint="default"/>
      </w:rPr>
    </w:lvl>
    <w:lvl w:ilvl="8" w:tplc="5D504AE0">
      <w:start w:val="1"/>
      <w:numFmt w:val="bullet"/>
      <w:lvlText w:val="•"/>
      <w:lvlJc w:val="left"/>
      <w:pPr>
        <w:ind w:left="7450" w:hanging="721"/>
      </w:pPr>
      <w:rPr>
        <w:rFonts w:hint="default"/>
      </w:rPr>
    </w:lvl>
  </w:abstractNum>
  <w:abstractNum w:abstractNumId="1">
    <w:nsid w:val="169458B9"/>
    <w:multiLevelType w:val="hybridMultilevel"/>
    <w:tmpl w:val="CF1C2524"/>
    <w:lvl w:ilvl="0" w:tplc="4630126A">
      <w:start w:val="1"/>
      <w:numFmt w:val="bullet"/>
      <w:lvlText w:val=""/>
      <w:lvlJc w:val="left"/>
      <w:pPr>
        <w:ind w:left="470" w:hanging="360"/>
      </w:pPr>
      <w:rPr>
        <w:rFonts w:ascii="Symbol" w:eastAsia="Symbol" w:hAnsi="Symbol" w:hint="default"/>
        <w:w w:val="99"/>
        <w:sz w:val="24"/>
        <w:szCs w:val="24"/>
      </w:rPr>
    </w:lvl>
    <w:lvl w:ilvl="1" w:tplc="EDA4702C">
      <w:start w:val="1"/>
      <w:numFmt w:val="bullet"/>
      <w:lvlText w:val=""/>
      <w:lvlJc w:val="left"/>
      <w:pPr>
        <w:ind w:left="1190" w:hanging="360"/>
      </w:pPr>
      <w:rPr>
        <w:rFonts w:ascii="Wingdings" w:eastAsia="Wingdings" w:hAnsi="Wingdings" w:hint="default"/>
        <w:w w:val="99"/>
        <w:sz w:val="24"/>
        <w:szCs w:val="24"/>
      </w:rPr>
    </w:lvl>
    <w:lvl w:ilvl="2" w:tplc="C890C3DE">
      <w:start w:val="1"/>
      <w:numFmt w:val="bullet"/>
      <w:lvlText w:val="•"/>
      <w:lvlJc w:val="left"/>
      <w:pPr>
        <w:ind w:left="2140" w:hanging="360"/>
      </w:pPr>
      <w:rPr>
        <w:rFonts w:hint="default"/>
      </w:rPr>
    </w:lvl>
    <w:lvl w:ilvl="3" w:tplc="BAA01A90">
      <w:start w:val="1"/>
      <w:numFmt w:val="bullet"/>
      <w:lvlText w:val="•"/>
      <w:lvlJc w:val="left"/>
      <w:pPr>
        <w:ind w:left="3080" w:hanging="360"/>
      </w:pPr>
      <w:rPr>
        <w:rFonts w:hint="default"/>
      </w:rPr>
    </w:lvl>
    <w:lvl w:ilvl="4" w:tplc="4534355C">
      <w:start w:val="1"/>
      <w:numFmt w:val="bullet"/>
      <w:lvlText w:val="•"/>
      <w:lvlJc w:val="left"/>
      <w:pPr>
        <w:ind w:left="4020" w:hanging="360"/>
      </w:pPr>
      <w:rPr>
        <w:rFonts w:hint="default"/>
      </w:rPr>
    </w:lvl>
    <w:lvl w:ilvl="5" w:tplc="92CC1010">
      <w:start w:val="1"/>
      <w:numFmt w:val="bullet"/>
      <w:lvlText w:val="•"/>
      <w:lvlJc w:val="left"/>
      <w:pPr>
        <w:ind w:left="4960" w:hanging="360"/>
      </w:pPr>
      <w:rPr>
        <w:rFonts w:hint="default"/>
      </w:rPr>
    </w:lvl>
    <w:lvl w:ilvl="6" w:tplc="93665126">
      <w:start w:val="1"/>
      <w:numFmt w:val="bullet"/>
      <w:lvlText w:val="•"/>
      <w:lvlJc w:val="left"/>
      <w:pPr>
        <w:ind w:left="5900" w:hanging="360"/>
      </w:pPr>
      <w:rPr>
        <w:rFonts w:hint="default"/>
      </w:rPr>
    </w:lvl>
    <w:lvl w:ilvl="7" w:tplc="7D3AB5D0">
      <w:start w:val="1"/>
      <w:numFmt w:val="bullet"/>
      <w:lvlText w:val="•"/>
      <w:lvlJc w:val="left"/>
      <w:pPr>
        <w:ind w:left="6840" w:hanging="360"/>
      </w:pPr>
      <w:rPr>
        <w:rFonts w:hint="default"/>
      </w:rPr>
    </w:lvl>
    <w:lvl w:ilvl="8" w:tplc="597A246A">
      <w:start w:val="1"/>
      <w:numFmt w:val="bullet"/>
      <w:lvlText w:val="•"/>
      <w:lvlJc w:val="left"/>
      <w:pPr>
        <w:ind w:left="7780" w:hanging="360"/>
      </w:pPr>
      <w:rPr>
        <w:rFonts w:hint="default"/>
      </w:rPr>
    </w:lvl>
  </w:abstractNum>
  <w:abstractNum w:abstractNumId="2">
    <w:nsid w:val="178739A0"/>
    <w:multiLevelType w:val="hybridMultilevel"/>
    <w:tmpl w:val="9A646E9E"/>
    <w:lvl w:ilvl="0" w:tplc="3750771C">
      <w:start w:val="1"/>
      <w:numFmt w:val="upperLetter"/>
      <w:lvlText w:val="%1."/>
      <w:lvlJc w:val="left"/>
      <w:pPr>
        <w:ind w:left="210" w:hanging="327"/>
        <w:jc w:val="right"/>
      </w:pPr>
      <w:rPr>
        <w:rFonts w:ascii="Arial" w:eastAsia="Times New Roman" w:hAnsi="Arial" w:cs="Arial" w:hint="default"/>
        <w:i/>
        <w:w w:val="100"/>
        <w:sz w:val="24"/>
        <w:szCs w:val="24"/>
      </w:rPr>
    </w:lvl>
    <w:lvl w:ilvl="1" w:tplc="FCCE2622">
      <w:start w:val="1"/>
      <w:numFmt w:val="bullet"/>
      <w:lvlText w:val=""/>
      <w:lvlJc w:val="left"/>
      <w:pPr>
        <w:ind w:left="830" w:hanging="360"/>
      </w:pPr>
      <w:rPr>
        <w:rFonts w:ascii="Symbol" w:eastAsia="Symbol" w:hAnsi="Symbol" w:hint="default"/>
        <w:w w:val="99"/>
        <w:sz w:val="24"/>
        <w:szCs w:val="24"/>
      </w:rPr>
    </w:lvl>
    <w:lvl w:ilvl="2" w:tplc="5A4EB382">
      <w:start w:val="1"/>
      <w:numFmt w:val="bullet"/>
      <w:lvlText w:val=""/>
      <w:lvlJc w:val="left"/>
      <w:pPr>
        <w:ind w:left="1190" w:hanging="360"/>
      </w:pPr>
      <w:rPr>
        <w:rFonts w:ascii="Wingdings" w:eastAsia="Wingdings" w:hAnsi="Wingdings" w:hint="default"/>
        <w:w w:val="99"/>
        <w:sz w:val="24"/>
        <w:szCs w:val="24"/>
      </w:rPr>
    </w:lvl>
    <w:lvl w:ilvl="3" w:tplc="F59C20BE">
      <w:start w:val="1"/>
      <w:numFmt w:val="bullet"/>
      <w:lvlText w:val="•"/>
      <w:lvlJc w:val="left"/>
      <w:pPr>
        <w:ind w:left="2255" w:hanging="360"/>
      </w:pPr>
      <w:rPr>
        <w:rFonts w:hint="default"/>
      </w:rPr>
    </w:lvl>
    <w:lvl w:ilvl="4" w:tplc="A18AD312">
      <w:start w:val="1"/>
      <w:numFmt w:val="bullet"/>
      <w:lvlText w:val="•"/>
      <w:lvlJc w:val="left"/>
      <w:pPr>
        <w:ind w:left="3310" w:hanging="360"/>
      </w:pPr>
      <w:rPr>
        <w:rFonts w:hint="default"/>
      </w:rPr>
    </w:lvl>
    <w:lvl w:ilvl="5" w:tplc="04D22BE8">
      <w:start w:val="1"/>
      <w:numFmt w:val="bullet"/>
      <w:lvlText w:val="•"/>
      <w:lvlJc w:val="left"/>
      <w:pPr>
        <w:ind w:left="4365" w:hanging="360"/>
      </w:pPr>
      <w:rPr>
        <w:rFonts w:hint="default"/>
      </w:rPr>
    </w:lvl>
    <w:lvl w:ilvl="6" w:tplc="E1E0D874">
      <w:start w:val="1"/>
      <w:numFmt w:val="bullet"/>
      <w:lvlText w:val="•"/>
      <w:lvlJc w:val="left"/>
      <w:pPr>
        <w:ind w:left="5420" w:hanging="360"/>
      </w:pPr>
      <w:rPr>
        <w:rFonts w:hint="default"/>
      </w:rPr>
    </w:lvl>
    <w:lvl w:ilvl="7" w:tplc="9A8EE4E8">
      <w:start w:val="1"/>
      <w:numFmt w:val="bullet"/>
      <w:lvlText w:val="•"/>
      <w:lvlJc w:val="left"/>
      <w:pPr>
        <w:ind w:left="6475" w:hanging="360"/>
      </w:pPr>
      <w:rPr>
        <w:rFonts w:hint="default"/>
      </w:rPr>
    </w:lvl>
    <w:lvl w:ilvl="8" w:tplc="2AD6AC50">
      <w:start w:val="1"/>
      <w:numFmt w:val="bullet"/>
      <w:lvlText w:val="•"/>
      <w:lvlJc w:val="left"/>
      <w:pPr>
        <w:ind w:left="7530" w:hanging="360"/>
      </w:pPr>
      <w:rPr>
        <w:rFonts w:hint="default"/>
      </w:rPr>
    </w:lvl>
  </w:abstractNum>
  <w:abstractNum w:abstractNumId="3">
    <w:nsid w:val="1D101F0B"/>
    <w:multiLevelType w:val="hybridMultilevel"/>
    <w:tmpl w:val="C9B6DE4A"/>
    <w:lvl w:ilvl="0" w:tplc="50705040">
      <w:start w:val="1"/>
      <w:numFmt w:val="decimal"/>
      <w:lvlText w:val="%1."/>
      <w:lvlJc w:val="left"/>
      <w:pPr>
        <w:ind w:left="1130" w:hanging="301"/>
        <w:jc w:val="left"/>
      </w:pPr>
      <w:rPr>
        <w:rFonts w:ascii="Arial" w:eastAsia="Times New Roman" w:hAnsi="Arial" w:cs="Arial" w:hint="default"/>
        <w:i/>
        <w:spacing w:val="0"/>
        <w:w w:val="100"/>
        <w:sz w:val="24"/>
        <w:szCs w:val="24"/>
      </w:rPr>
    </w:lvl>
    <w:lvl w:ilvl="1" w:tplc="F7949D78">
      <w:start w:val="1"/>
      <w:numFmt w:val="bullet"/>
      <w:lvlText w:val=""/>
      <w:lvlJc w:val="left"/>
      <w:pPr>
        <w:ind w:left="1550" w:hanging="360"/>
      </w:pPr>
      <w:rPr>
        <w:rFonts w:ascii="Symbol" w:eastAsia="Symbol" w:hAnsi="Symbol" w:hint="default"/>
        <w:w w:val="99"/>
        <w:sz w:val="24"/>
        <w:szCs w:val="24"/>
      </w:rPr>
    </w:lvl>
    <w:lvl w:ilvl="2" w:tplc="803C20D4">
      <w:start w:val="1"/>
      <w:numFmt w:val="bullet"/>
      <w:lvlText w:val="•"/>
      <w:lvlJc w:val="left"/>
      <w:pPr>
        <w:ind w:left="2455" w:hanging="360"/>
      </w:pPr>
      <w:rPr>
        <w:rFonts w:hint="default"/>
      </w:rPr>
    </w:lvl>
    <w:lvl w:ilvl="3" w:tplc="EDD006A8">
      <w:start w:val="1"/>
      <w:numFmt w:val="bullet"/>
      <w:lvlText w:val="•"/>
      <w:lvlJc w:val="left"/>
      <w:pPr>
        <w:ind w:left="3351" w:hanging="360"/>
      </w:pPr>
      <w:rPr>
        <w:rFonts w:hint="default"/>
      </w:rPr>
    </w:lvl>
    <w:lvl w:ilvl="4" w:tplc="BB924CF4">
      <w:start w:val="1"/>
      <w:numFmt w:val="bullet"/>
      <w:lvlText w:val="•"/>
      <w:lvlJc w:val="left"/>
      <w:pPr>
        <w:ind w:left="4246" w:hanging="360"/>
      </w:pPr>
      <w:rPr>
        <w:rFonts w:hint="default"/>
      </w:rPr>
    </w:lvl>
    <w:lvl w:ilvl="5" w:tplc="A8CE5C9C">
      <w:start w:val="1"/>
      <w:numFmt w:val="bullet"/>
      <w:lvlText w:val="•"/>
      <w:lvlJc w:val="left"/>
      <w:pPr>
        <w:ind w:left="5142" w:hanging="360"/>
      </w:pPr>
      <w:rPr>
        <w:rFonts w:hint="default"/>
      </w:rPr>
    </w:lvl>
    <w:lvl w:ilvl="6" w:tplc="68C48056">
      <w:start w:val="1"/>
      <w:numFmt w:val="bullet"/>
      <w:lvlText w:val="•"/>
      <w:lvlJc w:val="left"/>
      <w:pPr>
        <w:ind w:left="6037" w:hanging="360"/>
      </w:pPr>
      <w:rPr>
        <w:rFonts w:hint="default"/>
      </w:rPr>
    </w:lvl>
    <w:lvl w:ilvl="7" w:tplc="C5E8D7E4">
      <w:start w:val="1"/>
      <w:numFmt w:val="bullet"/>
      <w:lvlText w:val="•"/>
      <w:lvlJc w:val="left"/>
      <w:pPr>
        <w:ind w:left="6933" w:hanging="360"/>
      </w:pPr>
      <w:rPr>
        <w:rFonts w:hint="default"/>
      </w:rPr>
    </w:lvl>
    <w:lvl w:ilvl="8" w:tplc="D72C5394">
      <w:start w:val="1"/>
      <w:numFmt w:val="bullet"/>
      <w:lvlText w:val="•"/>
      <w:lvlJc w:val="left"/>
      <w:pPr>
        <w:ind w:left="7828" w:hanging="360"/>
      </w:pPr>
      <w:rPr>
        <w:rFonts w:hint="default"/>
      </w:rPr>
    </w:lvl>
  </w:abstractNum>
  <w:abstractNum w:abstractNumId="4">
    <w:nsid w:val="1DA56BFF"/>
    <w:multiLevelType w:val="hybridMultilevel"/>
    <w:tmpl w:val="BBD46788"/>
    <w:lvl w:ilvl="0" w:tplc="2FFC415A">
      <w:start w:val="1"/>
      <w:numFmt w:val="upperLetter"/>
      <w:lvlText w:val="%1."/>
      <w:lvlJc w:val="left"/>
      <w:pPr>
        <w:ind w:left="220" w:hanging="1381"/>
        <w:jc w:val="right"/>
      </w:pPr>
      <w:rPr>
        <w:rFonts w:ascii="Times New Roman" w:eastAsia="Times New Roman" w:hAnsi="Times New Roman" w:hint="default"/>
        <w:w w:val="99"/>
        <w:sz w:val="24"/>
        <w:szCs w:val="24"/>
      </w:rPr>
    </w:lvl>
    <w:lvl w:ilvl="1" w:tplc="78B8CAA4">
      <w:start w:val="1"/>
      <w:numFmt w:val="bullet"/>
      <w:lvlText w:val="•"/>
      <w:lvlJc w:val="left"/>
      <w:pPr>
        <w:ind w:left="1116" w:hanging="1381"/>
      </w:pPr>
      <w:rPr>
        <w:rFonts w:hint="default"/>
      </w:rPr>
    </w:lvl>
    <w:lvl w:ilvl="2" w:tplc="92FC673E">
      <w:start w:val="1"/>
      <w:numFmt w:val="bullet"/>
      <w:lvlText w:val="•"/>
      <w:lvlJc w:val="left"/>
      <w:pPr>
        <w:ind w:left="2012" w:hanging="1381"/>
      </w:pPr>
      <w:rPr>
        <w:rFonts w:hint="default"/>
      </w:rPr>
    </w:lvl>
    <w:lvl w:ilvl="3" w:tplc="44B8995A">
      <w:start w:val="1"/>
      <w:numFmt w:val="bullet"/>
      <w:lvlText w:val="•"/>
      <w:lvlJc w:val="left"/>
      <w:pPr>
        <w:ind w:left="2908" w:hanging="1381"/>
      </w:pPr>
      <w:rPr>
        <w:rFonts w:hint="default"/>
      </w:rPr>
    </w:lvl>
    <w:lvl w:ilvl="4" w:tplc="9C0AD4B4">
      <w:start w:val="1"/>
      <w:numFmt w:val="bullet"/>
      <w:lvlText w:val="•"/>
      <w:lvlJc w:val="left"/>
      <w:pPr>
        <w:ind w:left="3804" w:hanging="1381"/>
      </w:pPr>
      <w:rPr>
        <w:rFonts w:hint="default"/>
      </w:rPr>
    </w:lvl>
    <w:lvl w:ilvl="5" w:tplc="B9488A1C">
      <w:start w:val="1"/>
      <w:numFmt w:val="bullet"/>
      <w:lvlText w:val="•"/>
      <w:lvlJc w:val="left"/>
      <w:pPr>
        <w:ind w:left="4700" w:hanging="1381"/>
      </w:pPr>
      <w:rPr>
        <w:rFonts w:hint="default"/>
      </w:rPr>
    </w:lvl>
    <w:lvl w:ilvl="6" w:tplc="D006F9A6">
      <w:start w:val="1"/>
      <w:numFmt w:val="bullet"/>
      <w:lvlText w:val="•"/>
      <w:lvlJc w:val="left"/>
      <w:pPr>
        <w:ind w:left="5596" w:hanging="1381"/>
      </w:pPr>
      <w:rPr>
        <w:rFonts w:hint="default"/>
      </w:rPr>
    </w:lvl>
    <w:lvl w:ilvl="7" w:tplc="165AE6EC">
      <w:start w:val="1"/>
      <w:numFmt w:val="bullet"/>
      <w:lvlText w:val="•"/>
      <w:lvlJc w:val="left"/>
      <w:pPr>
        <w:ind w:left="6492" w:hanging="1381"/>
      </w:pPr>
      <w:rPr>
        <w:rFonts w:hint="default"/>
      </w:rPr>
    </w:lvl>
    <w:lvl w:ilvl="8" w:tplc="6A3858F8">
      <w:start w:val="1"/>
      <w:numFmt w:val="bullet"/>
      <w:lvlText w:val="•"/>
      <w:lvlJc w:val="left"/>
      <w:pPr>
        <w:ind w:left="7388" w:hanging="1381"/>
      </w:pPr>
      <w:rPr>
        <w:rFonts w:hint="default"/>
      </w:rPr>
    </w:lvl>
  </w:abstractNum>
  <w:abstractNum w:abstractNumId="5">
    <w:nsid w:val="1E46111E"/>
    <w:multiLevelType w:val="hybridMultilevel"/>
    <w:tmpl w:val="586EF7D8"/>
    <w:lvl w:ilvl="0" w:tplc="B0402AF2">
      <w:start w:val="1"/>
      <w:numFmt w:val="upperRoman"/>
      <w:lvlText w:val="%1."/>
      <w:lvlJc w:val="left"/>
      <w:pPr>
        <w:ind w:left="2590" w:hanging="347"/>
        <w:jc w:val="right"/>
      </w:pPr>
      <w:rPr>
        <w:rFonts w:ascii="Arial" w:eastAsia="Times New Roman" w:hAnsi="Arial" w:cs="Arial" w:hint="default"/>
        <w:spacing w:val="-1"/>
        <w:w w:val="100"/>
        <w:sz w:val="28"/>
        <w:szCs w:val="32"/>
      </w:rPr>
    </w:lvl>
    <w:lvl w:ilvl="1" w:tplc="3B2C8E1A">
      <w:start w:val="1"/>
      <w:numFmt w:val="bullet"/>
      <w:lvlText w:val="•"/>
      <w:lvlJc w:val="left"/>
      <w:pPr>
        <w:ind w:left="3332" w:hanging="347"/>
      </w:pPr>
      <w:rPr>
        <w:rFonts w:hint="default"/>
      </w:rPr>
    </w:lvl>
    <w:lvl w:ilvl="2" w:tplc="FE8AB50A">
      <w:start w:val="1"/>
      <w:numFmt w:val="bullet"/>
      <w:lvlText w:val="•"/>
      <w:lvlJc w:val="left"/>
      <w:pPr>
        <w:ind w:left="4064" w:hanging="347"/>
      </w:pPr>
      <w:rPr>
        <w:rFonts w:hint="default"/>
      </w:rPr>
    </w:lvl>
    <w:lvl w:ilvl="3" w:tplc="BE30E05E">
      <w:start w:val="1"/>
      <w:numFmt w:val="bullet"/>
      <w:lvlText w:val="•"/>
      <w:lvlJc w:val="left"/>
      <w:pPr>
        <w:ind w:left="4796" w:hanging="347"/>
      </w:pPr>
      <w:rPr>
        <w:rFonts w:hint="default"/>
      </w:rPr>
    </w:lvl>
    <w:lvl w:ilvl="4" w:tplc="385EFCFA">
      <w:start w:val="1"/>
      <w:numFmt w:val="bullet"/>
      <w:lvlText w:val="•"/>
      <w:lvlJc w:val="left"/>
      <w:pPr>
        <w:ind w:left="5528" w:hanging="347"/>
      </w:pPr>
      <w:rPr>
        <w:rFonts w:hint="default"/>
      </w:rPr>
    </w:lvl>
    <w:lvl w:ilvl="5" w:tplc="A3A453C8">
      <w:start w:val="1"/>
      <w:numFmt w:val="bullet"/>
      <w:lvlText w:val="•"/>
      <w:lvlJc w:val="left"/>
      <w:pPr>
        <w:ind w:left="6260" w:hanging="347"/>
      </w:pPr>
      <w:rPr>
        <w:rFonts w:hint="default"/>
      </w:rPr>
    </w:lvl>
    <w:lvl w:ilvl="6" w:tplc="B768BA42">
      <w:start w:val="1"/>
      <w:numFmt w:val="bullet"/>
      <w:lvlText w:val="•"/>
      <w:lvlJc w:val="left"/>
      <w:pPr>
        <w:ind w:left="6992" w:hanging="347"/>
      </w:pPr>
      <w:rPr>
        <w:rFonts w:hint="default"/>
      </w:rPr>
    </w:lvl>
    <w:lvl w:ilvl="7" w:tplc="F32EE92C">
      <w:start w:val="1"/>
      <w:numFmt w:val="bullet"/>
      <w:lvlText w:val="•"/>
      <w:lvlJc w:val="left"/>
      <w:pPr>
        <w:ind w:left="7724" w:hanging="347"/>
      </w:pPr>
      <w:rPr>
        <w:rFonts w:hint="default"/>
      </w:rPr>
    </w:lvl>
    <w:lvl w:ilvl="8" w:tplc="CC08D30E">
      <w:start w:val="1"/>
      <w:numFmt w:val="bullet"/>
      <w:lvlText w:val="•"/>
      <w:lvlJc w:val="left"/>
      <w:pPr>
        <w:ind w:left="8456" w:hanging="347"/>
      </w:pPr>
      <w:rPr>
        <w:rFonts w:hint="default"/>
      </w:rPr>
    </w:lvl>
  </w:abstractNum>
  <w:abstractNum w:abstractNumId="6">
    <w:nsid w:val="226402C4"/>
    <w:multiLevelType w:val="hybridMultilevel"/>
    <w:tmpl w:val="7A129F54"/>
    <w:lvl w:ilvl="0" w:tplc="FDB83FBC">
      <w:start w:val="4"/>
      <w:numFmt w:val="upperLetter"/>
      <w:lvlText w:val="%1."/>
      <w:lvlJc w:val="left"/>
      <w:pPr>
        <w:ind w:left="1540" w:hanging="721"/>
        <w:jc w:val="left"/>
      </w:pPr>
      <w:rPr>
        <w:rFonts w:ascii="Times New Roman" w:eastAsia="Times New Roman" w:hAnsi="Times New Roman" w:hint="default"/>
        <w:w w:val="99"/>
        <w:sz w:val="24"/>
        <w:szCs w:val="24"/>
      </w:rPr>
    </w:lvl>
    <w:lvl w:ilvl="1" w:tplc="698C961C">
      <w:start w:val="1"/>
      <w:numFmt w:val="bullet"/>
      <w:lvlText w:val="•"/>
      <w:lvlJc w:val="left"/>
      <w:pPr>
        <w:ind w:left="2304" w:hanging="721"/>
      </w:pPr>
      <w:rPr>
        <w:rFonts w:hint="default"/>
      </w:rPr>
    </w:lvl>
    <w:lvl w:ilvl="2" w:tplc="322E622C">
      <w:start w:val="1"/>
      <w:numFmt w:val="bullet"/>
      <w:lvlText w:val="•"/>
      <w:lvlJc w:val="left"/>
      <w:pPr>
        <w:ind w:left="3068" w:hanging="721"/>
      </w:pPr>
      <w:rPr>
        <w:rFonts w:hint="default"/>
      </w:rPr>
    </w:lvl>
    <w:lvl w:ilvl="3" w:tplc="AF92FDB4">
      <w:start w:val="1"/>
      <w:numFmt w:val="bullet"/>
      <w:lvlText w:val="•"/>
      <w:lvlJc w:val="left"/>
      <w:pPr>
        <w:ind w:left="3832" w:hanging="721"/>
      </w:pPr>
      <w:rPr>
        <w:rFonts w:hint="default"/>
      </w:rPr>
    </w:lvl>
    <w:lvl w:ilvl="4" w:tplc="820A4578">
      <w:start w:val="1"/>
      <w:numFmt w:val="bullet"/>
      <w:lvlText w:val="•"/>
      <w:lvlJc w:val="left"/>
      <w:pPr>
        <w:ind w:left="4596" w:hanging="721"/>
      </w:pPr>
      <w:rPr>
        <w:rFonts w:hint="default"/>
      </w:rPr>
    </w:lvl>
    <w:lvl w:ilvl="5" w:tplc="7B4A4A02">
      <w:start w:val="1"/>
      <w:numFmt w:val="bullet"/>
      <w:lvlText w:val="•"/>
      <w:lvlJc w:val="left"/>
      <w:pPr>
        <w:ind w:left="5360" w:hanging="721"/>
      </w:pPr>
      <w:rPr>
        <w:rFonts w:hint="default"/>
      </w:rPr>
    </w:lvl>
    <w:lvl w:ilvl="6" w:tplc="BAF03EAC">
      <w:start w:val="1"/>
      <w:numFmt w:val="bullet"/>
      <w:lvlText w:val="•"/>
      <w:lvlJc w:val="left"/>
      <w:pPr>
        <w:ind w:left="6124" w:hanging="721"/>
      </w:pPr>
      <w:rPr>
        <w:rFonts w:hint="default"/>
      </w:rPr>
    </w:lvl>
    <w:lvl w:ilvl="7" w:tplc="CB9C983E">
      <w:start w:val="1"/>
      <w:numFmt w:val="bullet"/>
      <w:lvlText w:val="•"/>
      <w:lvlJc w:val="left"/>
      <w:pPr>
        <w:ind w:left="6888" w:hanging="721"/>
      </w:pPr>
      <w:rPr>
        <w:rFonts w:hint="default"/>
      </w:rPr>
    </w:lvl>
    <w:lvl w:ilvl="8" w:tplc="0E1CC4FA">
      <w:start w:val="1"/>
      <w:numFmt w:val="bullet"/>
      <w:lvlText w:val="•"/>
      <w:lvlJc w:val="left"/>
      <w:pPr>
        <w:ind w:left="7652" w:hanging="721"/>
      </w:pPr>
      <w:rPr>
        <w:rFonts w:hint="default"/>
      </w:rPr>
    </w:lvl>
  </w:abstractNum>
  <w:abstractNum w:abstractNumId="7">
    <w:nsid w:val="44DD09D8"/>
    <w:multiLevelType w:val="hybridMultilevel"/>
    <w:tmpl w:val="1116C3A4"/>
    <w:lvl w:ilvl="0" w:tplc="FF34335A">
      <w:start w:val="1"/>
      <w:numFmt w:val="decimal"/>
      <w:lvlText w:val="%1."/>
      <w:lvlJc w:val="left"/>
      <w:pPr>
        <w:ind w:left="1130" w:hanging="301"/>
        <w:jc w:val="left"/>
      </w:pPr>
      <w:rPr>
        <w:rFonts w:ascii="Arial" w:eastAsia="Times New Roman" w:hAnsi="Arial" w:cs="Arial" w:hint="default"/>
        <w:i/>
        <w:spacing w:val="-2"/>
        <w:w w:val="100"/>
        <w:sz w:val="24"/>
        <w:szCs w:val="24"/>
      </w:rPr>
    </w:lvl>
    <w:lvl w:ilvl="1" w:tplc="430A4382">
      <w:start w:val="1"/>
      <w:numFmt w:val="bullet"/>
      <w:lvlText w:val="•"/>
      <w:lvlJc w:val="left"/>
      <w:pPr>
        <w:ind w:left="1998" w:hanging="301"/>
      </w:pPr>
      <w:rPr>
        <w:rFonts w:hint="default"/>
      </w:rPr>
    </w:lvl>
    <w:lvl w:ilvl="2" w:tplc="496AEFBA">
      <w:start w:val="1"/>
      <w:numFmt w:val="bullet"/>
      <w:lvlText w:val="•"/>
      <w:lvlJc w:val="left"/>
      <w:pPr>
        <w:ind w:left="2856" w:hanging="301"/>
      </w:pPr>
      <w:rPr>
        <w:rFonts w:hint="default"/>
      </w:rPr>
    </w:lvl>
    <w:lvl w:ilvl="3" w:tplc="5BA2C2CC">
      <w:start w:val="1"/>
      <w:numFmt w:val="bullet"/>
      <w:lvlText w:val="•"/>
      <w:lvlJc w:val="left"/>
      <w:pPr>
        <w:ind w:left="3714" w:hanging="301"/>
      </w:pPr>
      <w:rPr>
        <w:rFonts w:hint="default"/>
      </w:rPr>
    </w:lvl>
    <w:lvl w:ilvl="4" w:tplc="973A326C">
      <w:start w:val="1"/>
      <w:numFmt w:val="bullet"/>
      <w:lvlText w:val="•"/>
      <w:lvlJc w:val="left"/>
      <w:pPr>
        <w:ind w:left="4572" w:hanging="301"/>
      </w:pPr>
      <w:rPr>
        <w:rFonts w:hint="default"/>
      </w:rPr>
    </w:lvl>
    <w:lvl w:ilvl="5" w:tplc="C3A06DB4">
      <w:start w:val="1"/>
      <w:numFmt w:val="bullet"/>
      <w:lvlText w:val="•"/>
      <w:lvlJc w:val="left"/>
      <w:pPr>
        <w:ind w:left="5430" w:hanging="301"/>
      </w:pPr>
      <w:rPr>
        <w:rFonts w:hint="default"/>
      </w:rPr>
    </w:lvl>
    <w:lvl w:ilvl="6" w:tplc="09627924">
      <w:start w:val="1"/>
      <w:numFmt w:val="bullet"/>
      <w:lvlText w:val="•"/>
      <w:lvlJc w:val="left"/>
      <w:pPr>
        <w:ind w:left="6288" w:hanging="301"/>
      </w:pPr>
      <w:rPr>
        <w:rFonts w:hint="default"/>
      </w:rPr>
    </w:lvl>
    <w:lvl w:ilvl="7" w:tplc="E50A43A0">
      <w:start w:val="1"/>
      <w:numFmt w:val="bullet"/>
      <w:lvlText w:val="•"/>
      <w:lvlJc w:val="left"/>
      <w:pPr>
        <w:ind w:left="7146" w:hanging="301"/>
      </w:pPr>
      <w:rPr>
        <w:rFonts w:hint="default"/>
      </w:rPr>
    </w:lvl>
    <w:lvl w:ilvl="8" w:tplc="CB46D244">
      <w:start w:val="1"/>
      <w:numFmt w:val="bullet"/>
      <w:lvlText w:val="•"/>
      <w:lvlJc w:val="left"/>
      <w:pPr>
        <w:ind w:left="8004" w:hanging="301"/>
      </w:pPr>
      <w:rPr>
        <w:rFonts w:hint="default"/>
      </w:rPr>
    </w:lvl>
  </w:abstractNum>
  <w:abstractNum w:abstractNumId="8">
    <w:nsid w:val="539D0483"/>
    <w:multiLevelType w:val="hybridMultilevel"/>
    <w:tmpl w:val="7FA0A8A4"/>
    <w:lvl w:ilvl="0" w:tplc="35740454">
      <w:start w:val="1"/>
      <w:numFmt w:val="decimal"/>
      <w:lvlText w:val="%1."/>
      <w:lvlJc w:val="left"/>
      <w:pPr>
        <w:ind w:left="2260" w:hanging="2041"/>
        <w:jc w:val="left"/>
      </w:pPr>
      <w:rPr>
        <w:rFonts w:ascii="Times New Roman" w:eastAsia="Times New Roman" w:hAnsi="Times New Roman" w:hint="default"/>
        <w:spacing w:val="-2"/>
        <w:w w:val="100"/>
        <w:sz w:val="24"/>
        <w:szCs w:val="24"/>
      </w:rPr>
    </w:lvl>
    <w:lvl w:ilvl="1" w:tplc="46F0DCFC">
      <w:start w:val="1"/>
      <w:numFmt w:val="bullet"/>
      <w:lvlText w:val="•"/>
      <w:lvlJc w:val="left"/>
      <w:pPr>
        <w:ind w:left="2952" w:hanging="2041"/>
      </w:pPr>
      <w:rPr>
        <w:rFonts w:hint="default"/>
      </w:rPr>
    </w:lvl>
    <w:lvl w:ilvl="2" w:tplc="66820516">
      <w:start w:val="1"/>
      <w:numFmt w:val="bullet"/>
      <w:lvlText w:val="•"/>
      <w:lvlJc w:val="left"/>
      <w:pPr>
        <w:ind w:left="3644" w:hanging="2041"/>
      </w:pPr>
      <w:rPr>
        <w:rFonts w:hint="default"/>
      </w:rPr>
    </w:lvl>
    <w:lvl w:ilvl="3" w:tplc="8AE01EDC">
      <w:start w:val="1"/>
      <w:numFmt w:val="bullet"/>
      <w:lvlText w:val="•"/>
      <w:lvlJc w:val="left"/>
      <w:pPr>
        <w:ind w:left="4336" w:hanging="2041"/>
      </w:pPr>
      <w:rPr>
        <w:rFonts w:hint="default"/>
      </w:rPr>
    </w:lvl>
    <w:lvl w:ilvl="4" w:tplc="21DE846E">
      <w:start w:val="1"/>
      <w:numFmt w:val="bullet"/>
      <w:lvlText w:val="•"/>
      <w:lvlJc w:val="left"/>
      <w:pPr>
        <w:ind w:left="5028" w:hanging="2041"/>
      </w:pPr>
      <w:rPr>
        <w:rFonts w:hint="default"/>
      </w:rPr>
    </w:lvl>
    <w:lvl w:ilvl="5" w:tplc="D526C692">
      <w:start w:val="1"/>
      <w:numFmt w:val="bullet"/>
      <w:lvlText w:val="•"/>
      <w:lvlJc w:val="left"/>
      <w:pPr>
        <w:ind w:left="5720" w:hanging="2041"/>
      </w:pPr>
      <w:rPr>
        <w:rFonts w:hint="default"/>
      </w:rPr>
    </w:lvl>
    <w:lvl w:ilvl="6" w:tplc="887C8B40">
      <w:start w:val="1"/>
      <w:numFmt w:val="bullet"/>
      <w:lvlText w:val="•"/>
      <w:lvlJc w:val="left"/>
      <w:pPr>
        <w:ind w:left="6412" w:hanging="2041"/>
      </w:pPr>
      <w:rPr>
        <w:rFonts w:hint="default"/>
      </w:rPr>
    </w:lvl>
    <w:lvl w:ilvl="7" w:tplc="BB680306">
      <w:start w:val="1"/>
      <w:numFmt w:val="bullet"/>
      <w:lvlText w:val="•"/>
      <w:lvlJc w:val="left"/>
      <w:pPr>
        <w:ind w:left="7104" w:hanging="2041"/>
      </w:pPr>
      <w:rPr>
        <w:rFonts w:hint="default"/>
      </w:rPr>
    </w:lvl>
    <w:lvl w:ilvl="8" w:tplc="7D6E52FE">
      <w:start w:val="1"/>
      <w:numFmt w:val="bullet"/>
      <w:lvlText w:val="•"/>
      <w:lvlJc w:val="left"/>
      <w:pPr>
        <w:ind w:left="7796" w:hanging="2041"/>
      </w:pPr>
      <w:rPr>
        <w:rFonts w:hint="default"/>
      </w:rPr>
    </w:lvl>
  </w:abstractNum>
  <w:abstractNum w:abstractNumId="9">
    <w:nsid w:val="55737344"/>
    <w:multiLevelType w:val="hybridMultilevel"/>
    <w:tmpl w:val="32789704"/>
    <w:lvl w:ilvl="0" w:tplc="DC16F594">
      <w:start w:val="1"/>
      <w:numFmt w:val="upperLetter"/>
      <w:lvlText w:val="%1."/>
      <w:lvlJc w:val="left"/>
      <w:pPr>
        <w:ind w:left="830" w:hanging="327"/>
        <w:jc w:val="left"/>
      </w:pPr>
      <w:rPr>
        <w:rFonts w:ascii="Arial" w:eastAsia="Times New Roman" w:hAnsi="Arial" w:cs="Arial" w:hint="default"/>
        <w:i/>
        <w:w w:val="100"/>
        <w:sz w:val="24"/>
        <w:szCs w:val="24"/>
      </w:rPr>
    </w:lvl>
    <w:lvl w:ilvl="1" w:tplc="1B1416E8">
      <w:start w:val="1"/>
      <w:numFmt w:val="bullet"/>
      <w:lvlText w:val=""/>
      <w:lvlJc w:val="left"/>
      <w:pPr>
        <w:ind w:left="830" w:hanging="360"/>
      </w:pPr>
      <w:rPr>
        <w:rFonts w:ascii="Symbol" w:eastAsia="Symbol" w:hAnsi="Symbol" w:hint="default"/>
        <w:w w:val="99"/>
        <w:sz w:val="24"/>
        <w:szCs w:val="24"/>
      </w:rPr>
    </w:lvl>
    <w:lvl w:ilvl="2" w:tplc="2ADCB82A">
      <w:start w:val="1"/>
      <w:numFmt w:val="bullet"/>
      <w:lvlText w:val=""/>
      <w:lvlJc w:val="left"/>
      <w:pPr>
        <w:ind w:left="2270" w:hanging="360"/>
      </w:pPr>
      <w:rPr>
        <w:rFonts w:ascii="Wingdings" w:eastAsia="Wingdings" w:hAnsi="Wingdings" w:hint="default"/>
        <w:w w:val="99"/>
        <w:sz w:val="24"/>
        <w:szCs w:val="24"/>
      </w:rPr>
    </w:lvl>
    <w:lvl w:ilvl="3" w:tplc="B61E544C">
      <w:start w:val="1"/>
      <w:numFmt w:val="bullet"/>
      <w:lvlText w:val="•"/>
      <w:lvlJc w:val="left"/>
      <w:pPr>
        <w:ind w:left="1560" w:hanging="360"/>
      </w:pPr>
      <w:rPr>
        <w:rFonts w:hint="default"/>
      </w:rPr>
    </w:lvl>
    <w:lvl w:ilvl="4" w:tplc="4ABA4E2E">
      <w:start w:val="1"/>
      <w:numFmt w:val="bullet"/>
      <w:lvlText w:val="•"/>
      <w:lvlJc w:val="left"/>
      <w:pPr>
        <w:ind w:left="2260" w:hanging="360"/>
      </w:pPr>
      <w:rPr>
        <w:rFonts w:hint="default"/>
      </w:rPr>
    </w:lvl>
    <w:lvl w:ilvl="5" w:tplc="B288C304">
      <w:start w:val="1"/>
      <w:numFmt w:val="bullet"/>
      <w:lvlText w:val="•"/>
      <w:lvlJc w:val="left"/>
      <w:pPr>
        <w:ind w:left="3503" w:hanging="360"/>
      </w:pPr>
      <w:rPr>
        <w:rFonts w:hint="default"/>
      </w:rPr>
    </w:lvl>
    <w:lvl w:ilvl="6" w:tplc="2CF2C3E6">
      <w:start w:val="1"/>
      <w:numFmt w:val="bullet"/>
      <w:lvlText w:val="•"/>
      <w:lvlJc w:val="left"/>
      <w:pPr>
        <w:ind w:left="4746" w:hanging="360"/>
      </w:pPr>
      <w:rPr>
        <w:rFonts w:hint="default"/>
      </w:rPr>
    </w:lvl>
    <w:lvl w:ilvl="7" w:tplc="DDFA4E9E">
      <w:start w:val="1"/>
      <w:numFmt w:val="bullet"/>
      <w:lvlText w:val="•"/>
      <w:lvlJc w:val="left"/>
      <w:pPr>
        <w:ind w:left="5990" w:hanging="360"/>
      </w:pPr>
      <w:rPr>
        <w:rFonts w:hint="default"/>
      </w:rPr>
    </w:lvl>
    <w:lvl w:ilvl="8" w:tplc="81783688">
      <w:start w:val="1"/>
      <w:numFmt w:val="bullet"/>
      <w:lvlText w:val="•"/>
      <w:lvlJc w:val="left"/>
      <w:pPr>
        <w:ind w:left="7233" w:hanging="360"/>
      </w:pPr>
      <w:rPr>
        <w:rFonts w:hint="default"/>
      </w:rPr>
    </w:lvl>
  </w:abstractNum>
  <w:abstractNum w:abstractNumId="10">
    <w:nsid w:val="56720D5D"/>
    <w:multiLevelType w:val="hybridMultilevel"/>
    <w:tmpl w:val="872C2576"/>
    <w:lvl w:ilvl="0" w:tplc="8934F652">
      <w:start w:val="1"/>
      <w:numFmt w:val="upperLetter"/>
      <w:lvlText w:val="%1."/>
      <w:lvlJc w:val="left"/>
      <w:pPr>
        <w:ind w:left="436" w:hanging="327"/>
        <w:jc w:val="left"/>
      </w:pPr>
      <w:rPr>
        <w:rFonts w:ascii="Arial" w:eastAsia="Times New Roman" w:hAnsi="Arial" w:cs="Arial" w:hint="default"/>
        <w:i/>
        <w:w w:val="100"/>
        <w:sz w:val="24"/>
        <w:szCs w:val="24"/>
      </w:rPr>
    </w:lvl>
    <w:lvl w:ilvl="1" w:tplc="B2AE5B2C">
      <w:start w:val="1"/>
      <w:numFmt w:val="bullet"/>
      <w:lvlText w:val=""/>
      <w:lvlJc w:val="left"/>
      <w:pPr>
        <w:ind w:left="1550" w:hanging="720"/>
      </w:pPr>
      <w:rPr>
        <w:rFonts w:ascii="Symbol" w:eastAsia="Symbol" w:hAnsi="Symbol" w:hint="default"/>
        <w:w w:val="99"/>
        <w:sz w:val="24"/>
        <w:szCs w:val="24"/>
      </w:rPr>
    </w:lvl>
    <w:lvl w:ilvl="2" w:tplc="413605DC">
      <w:start w:val="1"/>
      <w:numFmt w:val="bullet"/>
      <w:lvlText w:val="•"/>
      <w:lvlJc w:val="left"/>
      <w:pPr>
        <w:ind w:left="1560" w:hanging="720"/>
      </w:pPr>
      <w:rPr>
        <w:rFonts w:hint="default"/>
      </w:rPr>
    </w:lvl>
    <w:lvl w:ilvl="3" w:tplc="0A408C50">
      <w:start w:val="1"/>
      <w:numFmt w:val="bullet"/>
      <w:lvlText w:val="•"/>
      <w:lvlJc w:val="left"/>
      <w:pPr>
        <w:ind w:left="2562" w:hanging="720"/>
      </w:pPr>
      <w:rPr>
        <w:rFonts w:hint="default"/>
      </w:rPr>
    </w:lvl>
    <w:lvl w:ilvl="4" w:tplc="5882DC32">
      <w:start w:val="1"/>
      <w:numFmt w:val="bullet"/>
      <w:lvlText w:val="•"/>
      <w:lvlJc w:val="left"/>
      <w:pPr>
        <w:ind w:left="3565" w:hanging="720"/>
      </w:pPr>
      <w:rPr>
        <w:rFonts w:hint="default"/>
      </w:rPr>
    </w:lvl>
    <w:lvl w:ilvl="5" w:tplc="F3E2A9EE">
      <w:start w:val="1"/>
      <w:numFmt w:val="bullet"/>
      <w:lvlText w:val="•"/>
      <w:lvlJc w:val="left"/>
      <w:pPr>
        <w:ind w:left="4567" w:hanging="720"/>
      </w:pPr>
      <w:rPr>
        <w:rFonts w:hint="default"/>
      </w:rPr>
    </w:lvl>
    <w:lvl w:ilvl="6" w:tplc="B01CC0B6">
      <w:start w:val="1"/>
      <w:numFmt w:val="bullet"/>
      <w:lvlText w:val="•"/>
      <w:lvlJc w:val="left"/>
      <w:pPr>
        <w:ind w:left="5570" w:hanging="720"/>
      </w:pPr>
      <w:rPr>
        <w:rFonts w:hint="default"/>
      </w:rPr>
    </w:lvl>
    <w:lvl w:ilvl="7" w:tplc="B9FA1F90">
      <w:start w:val="1"/>
      <w:numFmt w:val="bullet"/>
      <w:lvlText w:val="•"/>
      <w:lvlJc w:val="left"/>
      <w:pPr>
        <w:ind w:left="6572" w:hanging="720"/>
      </w:pPr>
      <w:rPr>
        <w:rFonts w:hint="default"/>
      </w:rPr>
    </w:lvl>
    <w:lvl w:ilvl="8" w:tplc="175C66E0">
      <w:start w:val="1"/>
      <w:numFmt w:val="bullet"/>
      <w:lvlText w:val="•"/>
      <w:lvlJc w:val="left"/>
      <w:pPr>
        <w:ind w:left="7575" w:hanging="720"/>
      </w:pPr>
      <w:rPr>
        <w:rFonts w:hint="default"/>
      </w:rPr>
    </w:lvl>
  </w:abstractNum>
  <w:abstractNum w:abstractNumId="11">
    <w:nsid w:val="5A955C7C"/>
    <w:multiLevelType w:val="hybridMultilevel"/>
    <w:tmpl w:val="85884D2C"/>
    <w:lvl w:ilvl="0" w:tplc="5A4EB382">
      <w:start w:val="1"/>
      <w:numFmt w:val="bullet"/>
      <w:lvlText w:val=""/>
      <w:lvlJc w:val="left"/>
      <w:pPr>
        <w:ind w:left="2280" w:hanging="420"/>
      </w:pPr>
      <w:rPr>
        <w:rFonts w:ascii="Wingdings" w:eastAsia="Wingdings" w:hAnsi="Wingdings" w:hint="default"/>
        <w:w w:val="99"/>
        <w:sz w:val="24"/>
        <w:szCs w:val="24"/>
      </w:rPr>
    </w:lvl>
    <w:lvl w:ilvl="1" w:tplc="04090003" w:tentative="1">
      <w:start w:val="1"/>
      <w:numFmt w:val="bullet"/>
      <w:lvlText w:val=""/>
      <w:lvlJc w:val="left"/>
      <w:pPr>
        <w:ind w:left="2700" w:hanging="420"/>
      </w:pPr>
      <w:rPr>
        <w:rFonts w:ascii="Wingdings" w:hAnsi="Wingdings" w:hint="default"/>
      </w:rPr>
    </w:lvl>
    <w:lvl w:ilvl="2" w:tplc="04090005" w:tentative="1">
      <w:start w:val="1"/>
      <w:numFmt w:val="bullet"/>
      <w:lvlText w:val=""/>
      <w:lvlJc w:val="left"/>
      <w:pPr>
        <w:ind w:left="3120" w:hanging="420"/>
      </w:pPr>
      <w:rPr>
        <w:rFonts w:ascii="Wingdings" w:hAnsi="Wingdings" w:hint="default"/>
      </w:rPr>
    </w:lvl>
    <w:lvl w:ilvl="3" w:tplc="04090001" w:tentative="1">
      <w:start w:val="1"/>
      <w:numFmt w:val="bullet"/>
      <w:lvlText w:val=""/>
      <w:lvlJc w:val="left"/>
      <w:pPr>
        <w:ind w:left="3540" w:hanging="420"/>
      </w:pPr>
      <w:rPr>
        <w:rFonts w:ascii="Wingdings" w:hAnsi="Wingdings" w:hint="default"/>
      </w:rPr>
    </w:lvl>
    <w:lvl w:ilvl="4" w:tplc="04090003" w:tentative="1">
      <w:start w:val="1"/>
      <w:numFmt w:val="bullet"/>
      <w:lvlText w:val=""/>
      <w:lvlJc w:val="left"/>
      <w:pPr>
        <w:ind w:left="3960" w:hanging="420"/>
      </w:pPr>
      <w:rPr>
        <w:rFonts w:ascii="Wingdings" w:hAnsi="Wingdings" w:hint="default"/>
      </w:rPr>
    </w:lvl>
    <w:lvl w:ilvl="5" w:tplc="04090005" w:tentative="1">
      <w:start w:val="1"/>
      <w:numFmt w:val="bullet"/>
      <w:lvlText w:val=""/>
      <w:lvlJc w:val="left"/>
      <w:pPr>
        <w:ind w:left="4380" w:hanging="420"/>
      </w:pPr>
      <w:rPr>
        <w:rFonts w:ascii="Wingdings" w:hAnsi="Wingdings" w:hint="default"/>
      </w:rPr>
    </w:lvl>
    <w:lvl w:ilvl="6" w:tplc="04090001" w:tentative="1">
      <w:start w:val="1"/>
      <w:numFmt w:val="bullet"/>
      <w:lvlText w:val=""/>
      <w:lvlJc w:val="left"/>
      <w:pPr>
        <w:ind w:left="4800" w:hanging="420"/>
      </w:pPr>
      <w:rPr>
        <w:rFonts w:ascii="Wingdings" w:hAnsi="Wingdings" w:hint="default"/>
      </w:rPr>
    </w:lvl>
    <w:lvl w:ilvl="7" w:tplc="04090003" w:tentative="1">
      <w:start w:val="1"/>
      <w:numFmt w:val="bullet"/>
      <w:lvlText w:val=""/>
      <w:lvlJc w:val="left"/>
      <w:pPr>
        <w:ind w:left="5220" w:hanging="420"/>
      </w:pPr>
      <w:rPr>
        <w:rFonts w:ascii="Wingdings" w:hAnsi="Wingdings" w:hint="default"/>
      </w:rPr>
    </w:lvl>
    <w:lvl w:ilvl="8" w:tplc="04090005" w:tentative="1">
      <w:start w:val="1"/>
      <w:numFmt w:val="bullet"/>
      <w:lvlText w:val=""/>
      <w:lvlJc w:val="left"/>
      <w:pPr>
        <w:ind w:left="5640" w:hanging="420"/>
      </w:pPr>
      <w:rPr>
        <w:rFonts w:ascii="Wingdings" w:hAnsi="Wingdings" w:hint="default"/>
      </w:rPr>
    </w:lvl>
  </w:abstractNum>
  <w:abstractNum w:abstractNumId="12">
    <w:nsid w:val="65886A88"/>
    <w:multiLevelType w:val="hybridMultilevel"/>
    <w:tmpl w:val="241E15F8"/>
    <w:lvl w:ilvl="0" w:tplc="4586B772">
      <w:start w:val="1"/>
      <w:numFmt w:val="upperLetter"/>
      <w:lvlText w:val="%1."/>
      <w:lvlJc w:val="left"/>
      <w:pPr>
        <w:ind w:left="436" w:hanging="327"/>
        <w:jc w:val="left"/>
      </w:pPr>
      <w:rPr>
        <w:rFonts w:ascii="Arial" w:eastAsia="Times New Roman" w:hAnsi="Arial" w:cs="Arial" w:hint="default"/>
        <w:i/>
        <w:w w:val="100"/>
        <w:sz w:val="24"/>
        <w:szCs w:val="24"/>
      </w:rPr>
    </w:lvl>
    <w:lvl w:ilvl="1" w:tplc="29FAAF6E">
      <w:start w:val="1"/>
      <w:numFmt w:val="bullet"/>
      <w:lvlText w:val=""/>
      <w:lvlJc w:val="left"/>
      <w:pPr>
        <w:ind w:left="1550" w:hanging="360"/>
      </w:pPr>
      <w:rPr>
        <w:rFonts w:ascii="Symbol" w:eastAsia="Symbol" w:hAnsi="Symbol" w:hint="default"/>
        <w:w w:val="99"/>
        <w:sz w:val="24"/>
        <w:szCs w:val="24"/>
      </w:rPr>
    </w:lvl>
    <w:lvl w:ilvl="2" w:tplc="BD225D4A">
      <w:start w:val="1"/>
      <w:numFmt w:val="bullet"/>
      <w:lvlText w:val=""/>
      <w:lvlJc w:val="left"/>
      <w:pPr>
        <w:ind w:left="2270" w:hanging="360"/>
      </w:pPr>
      <w:rPr>
        <w:rFonts w:ascii="Wingdings" w:eastAsia="Wingdings" w:hAnsi="Wingdings" w:hint="default"/>
        <w:w w:val="99"/>
        <w:sz w:val="24"/>
        <w:szCs w:val="24"/>
      </w:rPr>
    </w:lvl>
    <w:lvl w:ilvl="3" w:tplc="45EE12F6">
      <w:start w:val="1"/>
      <w:numFmt w:val="bullet"/>
      <w:lvlText w:val="•"/>
      <w:lvlJc w:val="left"/>
      <w:pPr>
        <w:ind w:left="3210" w:hanging="360"/>
      </w:pPr>
      <w:rPr>
        <w:rFonts w:hint="default"/>
      </w:rPr>
    </w:lvl>
    <w:lvl w:ilvl="4" w:tplc="B4BAE9A4">
      <w:start w:val="1"/>
      <w:numFmt w:val="bullet"/>
      <w:lvlText w:val="•"/>
      <w:lvlJc w:val="left"/>
      <w:pPr>
        <w:ind w:left="4140" w:hanging="360"/>
      </w:pPr>
      <w:rPr>
        <w:rFonts w:hint="default"/>
      </w:rPr>
    </w:lvl>
    <w:lvl w:ilvl="5" w:tplc="DC74CB78">
      <w:start w:val="1"/>
      <w:numFmt w:val="bullet"/>
      <w:lvlText w:val="•"/>
      <w:lvlJc w:val="left"/>
      <w:pPr>
        <w:ind w:left="5070" w:hanging="360"/>
      </w:pPr>
      <w:rPr>
        <w:rFonts w:hint="default"/>
      </w:rPr>
    </w:lvl>
    <w:lvl w:ilvl="6" w:tplc="5E0A1596">
      <w:start w:val="1"/>
      <w:numFmt w:val="bullet"/>
      <w:lvlText w:val="•"/>
      <w:lvlJc w:val="left"/>
      <w:pPr>
        <w:ind w:left="6000" w:hanging="360"/>
      </w:pPr>
      <w:rPr>
        <w:rFonts w:hint="default"/>
      </w:rPr>
    </w:lvl>
    <w:lvl w:ilvl="7" w:tplc="67268D06">
      <w:start w:val="1"/>
      <w:numFmt w:val="bullet"/>
      <w:lvlText w:val="•"/>
      <w:lvlJc w:val="left"/>
      <w:pPr>
        <w:ind w:left="6930" w:hanging="360"/>
      </w:pPr>
      <w:rPr>
        <w:rFonts w:hint="default"/>
      </w:rPr>
    </w:lvl>
    <w:lvl w:ilvl="8" w:tplc="A4A03920">
      <w:start w:val="1"/>
      <w:numFmt w:val="bullet"/>
      <w:lvlText w:val="•"/>
      <w:lvlJc w:val="left"/>
      <w:pPr>
        <w:ind w:left="7860" w:hanging="360"/>
      </w:pPr>
      <w:rPr>
        <w:rFonts w:hint="default"/>
      </w:rPr>
    </w:lvl>
  </w:abstractNum>
  <w:abstractNum w:abstractNumId="13">
    <w:nsid w:val="65E67179"/>
    <w:multiLevelType w:val="hybridMultilevel"/>
    <w:tmpl w:val="1D52435A"/>
    <w:lvl w:ilvl="0" w:tplc="512A3236">
      <w:start w:val="1"/>
      <w:numFmt w:val="bullet"/>
      <w:lvlText w:val=""/>
      <w:lvlJc w:val="left"/>
      <w:pPr>
        <w:ind w:left="1070" w:hanging="360"/>
      </w:pPr>
      <w:rPr>
        <w:rFonts w:ascii="Symbol" w:eastAsia="Symbol" w:hAnsi="Symbol" w:hint="default"/>
        <w:w w:val="99"/>
        <w:sz w:val="24"/>
        <w:szCs w:val="24"/>
      </w:rPr>
    </w:lvl>
    <w:lvl w:ilvl="1" w:tplc="8A741428">
      <w:start w:val="1"/>
      <w:numFmt w:val="bullet"/>
      <w:lvlText w:val=""/>
      <w:lvlJc w:val="left"/>
      <w:pPr>
        <w:ind w:left="1550" w:hanging="360"/>
      </w:pPr>
      <w:rPr>
        <w:rFonts w:ascii="Symbol" w:eastAsia="Symbol" w:hAnsi="Symbol" w:hint="default"/>
        <w:w w:val="99"/>
        <w:sz w:val="24"/>
        <w:szCs w:val="24"/>
      </w:rPr>
    </w:lvl>
    <w:lvl w:ilvl="2" w:tplc="A12A5C06">
      <w:start w:val="1"/>
      <w:numFmt w:val="bullet"/>
      <w:lvlText w:val="•"/>
      <w:lvlJc w:val="left"/>
      <w:pPr>
        <w:ind w:left="2400" w:hanging="360"/>
      </w:pPr>
      <w:rPr>
        <w:rFonts w:hint="default"/>
      </w:rPr>
    </w:lvl>
    <w:lvl w:ilvl="3" w:tplc="BB74E76C">
      <w:start w:val="1"/>
      <w:numFmt w:val="bullet"/>
      <w:lvlText w:val="•"/>
      <w:lvlJc w:val="left"/>
      <w:pPr>
        <w:ind w:left="3260" w:hanging="360"/>
      </w:pPr>
      <w:rPr>
        <w:rFonts w:hint="default"/>
      </w:rPr>
    </w:lvl>
    <w:lvl w:ilvl="4" w:tplc="C79C644A">
      <w:start w:val="1"/>
      <w:numFmt w:val="bullet"/>
      <w:lvlText w:val="•"/>
      <w:lvlJc w:val="left"/>
      <w:pPr>
        <w:ind w:left="4120" w:hanging="360"/>
      </w:pPr>
      <w:rPr>
        <w:rFonts w:hint="default"/>
      </w:rPr>
    </w:lvl>
    <w:lvl w:ilvl="5" w:tplc="F0243314">
      <w:start w:val="1"/>
      <w:numFmt w:val="bullet"/>
      <w:lvlText w:val="•"/>
      <w:lvlJc w:val="left"/>
      <w:pPr>
        <w:ind w:left="4980" w:hanging="360"/>
      </w:pPr>
      <w:rPr>
        <w:rFonts w:hint="default"/>
      </w:rPr>
    </w:lvl>
    <w:lvl w:ilvl="6" w:tplc="11FC4748">
      <w:start w:val="1"/>
      <w:numFmt w:val="bullet"/>
      <w:lvlText w:val="•"/>
      <w:lvlJc w:val="left"/>
      <w:pPr>
        <w:ind w:left="5840" w:hanging="360"/>
      </w:pPr>
      <w:rPr>
        <w:rFonts w:hint="default"/>
      </w:rPr>
    </w:lvl>
    <w:lvl w:ilvl="7" w:tplc="13D64B70">
      <w:start w:val="1"/>
      <w:numFmt w:val="bullet"/>
      <w:lvlText w:val="•"/>
      <w:lvlJc w:val="left"/>
      <w:pPr>
        <w:ind w:left="6700" w:hanging="360"/>
      </w:pPr>
      <w:rPr>
        <w:rFonts w:hint="default"/>
      </w:rPr>
    </w:lvl>
    <w:lvl w:ilvl="8" w:tplc="62143174">
      <w:start w:val="1"/>
      <w:numFmt w:val="bullet"/>
      <w:lvlText w:val="•"/>
      <w:lvlJc w:val="left"/>
      <w:pPr>
        <w:ind w:left="7560" w:hanging="360"/>
      </w:pPr>
      <w:rPr>
        <w:rFonts w:hint="default"/>
      </w:rPr>
    </w:lvl>
  </w:abstractNum>
  <w:abstractNum w:abstractNumId="14">
    <w:nsid w:val="75A51602"/>
    <w:multiLevelType w:val="hybridMultilevel"/>
    <w:tmpl w:val="A28A3214"/>
    <w:lvl w:ilvl="0" w:tplc="79B22190">
      <w:start w:val="1"/>
      <w:numFmt w:val="upperLetter"/>
      <w:lvlText w:val="%1."/>
      <w:lvlJc w:val="left"/>
      <w:pPr>
        <w:ind w:left="437" w:hanging="328"/>
        <w:jc w:val="left"/>
      </w:pPr>
      <w:rPr>
        <w:rFonts w:ascii="Arial" w:eastAsia="Times New Roman" w:hAnsi="Arial" w:cs="Arial" w:hint="default"/>
        <w:i/>
        <w:w w:val="100"/>
        <w:sz w:val="24"/>
        <w:szCs w:val="24"/>
      </w:rPr>
    </w:lvl>
    <w:lvl w:ilvl="1" w:tplc="396402F2">
      <w:start w:val="1"/>
      <w:numFmt w:val="bullet"/>
      <w:lvlText w:val=""/>
      <w:lvlJc w:val="left"/>
      <w:pPr>
        <w:ind w:left="1550" w:hanging="360"/>
      </w:pPr>
      <w:rPr>
        <w:rFonts w:ascii="Symbol" w:eastAsia="Symbol" w:hAnsi="Symbol" w:hint="default"/>
        <w:w w:val="99"/>
        <w:sz w:val="24"/>
        <w:szCs w:val="24"/>
      </w:rPr>
    </w:lvl>
    <w:lvl w:ilvl="2" w:tplc="5A7CB04E">
      <w:start w:val="1"/>
      <w:numFmt w:val="bullet"/>
      <w:lvlText w:val="•"/>
      <w:lvlJc w:val="left"/>
      <w:pPr>
        <w:ind w:left="2468" w:hanging="360"/>
      </w:pPr>
      <w:rPr>
        <w:rFonts w:hint="default"/>
      </w:rPr>
    </w:lvl>
    <w:lvl w:ilvl="3" w:tplc="55DE89B0">
      <w:start w:val="1"/>
      <w:numFmt w:val="bullet"/>
      <w:lvlText w:val="•"/>
      <w:lvlJc w:val="left"/>
      <w:pPr>
        <w:ind w:left="3377" w:hanging="360"/>
      </w:pPr>
      <w:rPr>
        <w:rFonts w:hint="default"/>
      </w:rPr>
    </w:lvl>
    <w:lvl w:ilvl="4" w:tplc="A2923FDE">
      <w:start w:val="1"/>
      <w:numFmt w:val="bullet"/>
      <w:lvlText w:val="•"/>
      <w:lvlJc w:val="left"/>
      <w:pPr>
        <w:ind w:left="4286" w:hanging="360"/>
      </w:pPr>
      <w:rPr>
        <w:rFonts w:hint="default"/>
      </w:rPr>
    </w:lvl>
    <w:lvl w:ilvl="5" w:tplc="8DFA4982">
      <w:start w:val="1"/>
      <w:numFmt w:val="bullet"/>
      <w:lvlText w:val="•"/>
      <w:lvlJc w:val="left"/>
      <w:pPr>
        <w:ind w:left="5195" w:hanging="360"/>
      </w:pPr>
      <w:rPr>
        <w:rFonts w:hint="default"/>
      </w:rPr>
    </w:lvl>
    <w:lvl w:ilvl="6" w:tplc="60CA9694">
      <w:start w:val="1"/>
      <w:numFmt w:val="bullet"/>
      <w:lvlText w:val="•"/>
      <w:lvlJc w:val="left"/>
      <w:pPr>
        <w:ind w:left="6104" w:hanging="360"/>
      </w:pPr>
      <w:rPr>
        <w:rFonts w:hint="default"/>
      </w:rPr>
    </w:lvl>
    <w:lvl w:ilvl="7" w:tplc="2E804782">
      <w:start w:val="1"/>
      <w:numFmt w:val="bullet"/>
      <w:lvlText w:val="•"/>
      <w:lvlJc w:val="left"/>
      <w:pPr>
        <w:ind w:left="7013" w:hanging="360"/>
      </w:pPr>
      <w:rPr>
        <w:rFonts w:hint="default"/>
      </w:rPr>
    </w:lvl>
    <w:lvl w:ilvl="8" w:tplc="A7A29A74">
      <w:start w:val="1"/>
      <w:numFmt w:val="bullet"/>
      <w:lvlText w:val="•"/>
      <w:lvlJc w:val="left"/>
      <w:pPr>
        <w:ind w:left="7922" w:hanging="360"/>
      </w:pPr>
      <w:rPr>
        <w:rFonts w:hint="default"/>
      </w:rPr>
    </w:lvl>
  </w:abstractNum>
  <w:num w:numId="1">
    <w:abstractNumId w:val="2"/>
  </w:num>
  <w:num w:numId="2">
    <w:abstractNumId w:val="14"/>
  </w:num>
  <w:num w:numId="3">
    <w:abstractNumId w:val="12"/>
  </w:num>
  <w:num w:numId="4">
    <w:abstractNumId w:val="13"/>
  </w:num>
  <w:num w:numId="5">
    <w:abstractNumId w:val="9"/>
  </w:num>
  <w:num w:numId="6">
    <w:abstractNumId w:val="7"/>
  </w:num>
  <w:num w:numId="7">
    <w:abstractNumId w:val="3"/>
  </w:num>
  <w:num w:numId="8">
    <w:abstractNumId w:val="10"/>
  </w:num>
  <w:num w:numId="9">
    <w:abstractNumId w:val="1"/>
  </w:num>
  <w:num w:numId="10">
    <w:abstractNumId w:val="5"/>
  </w:num>
  <w:num w:numId="11">
    <w:abstractNumId w:val="4"/>
  </w:num>
  <w:num w:numId="12">
    <w:abstractNumId w:val="8"/>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64"/>
    <w:rsid w:val="00006869"/>
    <w:rsid w:val="00024526"/>
    <w:rsid w:val="000317A8"/>
    <w:rsid w:val="000631F9"/>
    <w:rsid w:val="000E2385"/>
    <w:rsid w:val="000E5C5B"/>
    <w:rsid w:val="001F465A"/>
    <w:rsid w:val="002141EA"/>
    <w:rsid w:val="002330C3"/>
    <w:rsid w:val="00254BC4"/>
    <w:rsid w:val="002C77E7"/>
    <w:rsid w:val="002D01E9"/>
    <w:rsid w:val="00345C87"/>
    <w:rsid w:val="00357122"/>
    <w:rsid w:val="00394A25"/>
    <w:rsid w:val="00394BBC"/>
    <w:rsid w:val="00466674"/>
    <w:rsid w:val="004764E3"/>
    <w:rsid w:val="00491B45"/>
    <w:rsid w:val="004B2014"/>
    <w:rsid w:val="004B3265"/>
    <w:rsid w:val="005845E0"/>
    <w:rsid w:val="00633437"/>
    <w:rsid w:val="006358A4"/>
    <w:rsid w:val="0064151F"/>
    <w:rsid w:val="0068287C"/>
    <w:rsid w:val="0068768E"/>
    <w:rsid w:val="006A7D3A"/>
    <w:rsid w:val="006B210F"/>
    <w:rsid w:val="006B665A"/>
    <w:rsid w:val="006C43CF"/>
    <w:rsid w:val="006D32B9"/>
    <w:rsid w:val="006E172D"/>
    <w:rsid w:val="00744AE6"/>
    <w:rsid w:val="007455BF"/>
    <w:rsid w:val="007B7D4A"/>
    <w:rsid w:val="007D39A2"/>
    <w:rsid w:val="00842A02"/>
    <w:rsid w:val="00857205"/>
    <w:rsid w:val="00896ED9"/>
    <w:rsid w:val="008E2CDA"/>
    <w:rsid w:val="008E6BF8"/>
    <w:rsid w:val="008F6A5A"/>
    <w:rsid w:val="00914C7A"/>
    <w:rsid w:val="00915D04"/>
    <w:rsid w:val="00965C05"/>
    <w:rsid w:val="00971255"/>
    <w:rsid w:val="00A95964"/>
    <w:rsid w:val="00A97E16"/>
    <w:rsid w:val="00AD0862"/>
    <w:rsid w:val="00AF5BCF"/>
    <w:rsid w:val="00B06F97"/>
    <w:rsid w:val="00C2474D"/>
    <w:rsid w:val="00C33A69"/>
    <w:rsid w:val="00C4296D"/>
    <w:rsid w:val="00C66520"/>
    <w:rsid w:val="00CD01EB"/>
    <w:rsid w:val="00D30165"/>
    <w:rsid w:val="00D45D60"/>
    <w:rsid w:val="00D5423B"/>
    <w:rsid w:val="00DF3034"/>
    <w:rsid w:val="00E0510F"/>
    <w:rsid w:val="00E40663"/>
    <w:rsid w:val="00E46170"/>
    <w:rsid w:val="00EF7362"/>
    <w:rsid w:val="00F20F71"/>
    <w:rsid w:val="00F47634"/>
    <w:rsid w:val="00F60185"/>
    <w:rsid w:val="00F71864"/>
    <w:rsid w:val="00FB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59"/>
      <w:ind w:left="2590"/>
      <w:outlineLvl w:val="0"/>
    </w:pPr>
    <w:rPr>
      <w:rFonts w:ascii="Times New Roman" w:eastAsia="宋体"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64151F"/>
    <w:pPr>
      <w:snapToGrid w:val="0"/>
      <w:spacing w:beforeLines="50" w:before="50" w:line="300" w:lineRule="auto"/>
      <w:ind w:rightChars="200" w:right="200" w:hangingChars="327" w:hanging="720"/>
    </w:pPr>
    <w:rPr>
      <w:rFonts w:ascii="Arial" w:eastAsia="宋体" w:hAnsi="Arial"/>
      <w:sz w:val="24"/>
      <w:szCs w:val="24"/>
    </w:rPr>
  </w:style>
  <w:style w:type="paragraph" w:styleId="2">
    <w:name w:val="toc 2"/>
    <w:basedOn w:val="a"/>
    <w:uiPriority w:val="39"/>
    <w:qFormat/>
    <w:rsid w:val="0064151F"/>
    <w:pPr>
      <w:snapToGrid w:val="0"/>
      <w:spacing w:beforeLines="50" w:before="50" w:line="300" w:lineRule="auto"/>
      <w:ind w:left="1945" w:rightChars="200" w:right="200" w:hanging="1378"/>
    </w:pPr>
    <w:rPr>
      <w:rFonts w:ascii="Arial" w:eastAsia="宋体" w:hAnsi="Arial"/>
      <w:sz w:val="24"/>
      <w:szCs w:val="24"/>
    </w:rPr>
  </w:style>
  <w:style w:type="paragraph" w:styleId="3">
    <w:name w:val="toc 3"/>
    <w:basedOn w:val="a"/>
    <w:uiPriority w:val="39"/>
    <w:qFormat/>
    <w:rsid w:val="0064151F"/>
    <w:pPr>
      <w:snapToGrid w:val="0"/>
      <w:spacing w:beforeLines="50" w:before="50" w:line="300" w:lineRule="auto"/>
      <w:ind w:left="3175" w:rightChars="200" w:right="200" w:hanging="2041"/>
    </w:pPr>
    <w:rPr>
      <w:rFonts w:ascii="Arial" w:eastAsia="宋体" w:hAnsi="Arial"/>
      <w:sz w:val="24"/>
      <w:szCs w:val="24"/>
    </w:rPr>
  </w:style>
  <w:style w:type="paragraph" w:styleId="4">
    <w:name w:val="toc 4"/>
    <w:basedOn w:val="a"/>
    <w:uiPriority w:val="1"/>
    <w:qFormat/>
    <w:pPr>
      <w:ind w:left="1540" w:hanging="720"/>
    </w:pPr>
    <w:rPr>
      <w:rFonts w:ascii="Times New Roman" w:eastAsia="宋体" w:hAnsi="Times New Roman"/>
      <w:sz w:val="24"/>
      <w:szCs w:val="24"/>
    </w:rPr>
  </w:style>
  <w:style w:type="paragraph" w:styleId="5">
    <w:name w:val="toc 5"/>
    <w:basedOn w:val="a"/>
    <w:uiPriority w:val="1"/>
    <w:qFormat/>
    <w:pPr>
      <w:ind w:left="1540"/>
    </w:pPr>
    <w:rPr>
      <w:rFonts w:ascii="Times New Roman" w:eastAsia="宋体" w:hAnsi="Times New Roman"/>
      <w:sz w:val="24"/>
      <w:szCs w:val="24"/>
    </w:rPr>
  </w:style>
  <w:style w:type="paragraph" w:styleId="6">
    <w:name w:val="toc 6"/>
    <w:basedOn w:val="a"/>
    <w:uiPriority w:val="1"/>
    <w:qFormat/>
    <w:pPr>
      <w:ind w:left="2260"/>
    </w:pPr>
    <w:rPr>
      <w:rFonts w:ascii="Times New Roman" w:eastAsia="宋体" w:hAnsi="Times New Roman"/>
      <w:sz w:val="24"/>
      <w:szCs w:val="24"/>
    </w:rPr>
  </w:style>
  <w:style w:type="paragraph" w:styleId="a3">
    <w:name w:val="Body Text"/>
    <w:basedOn w:val="a"/>
    <w:uiPriority w:val="1"/>
    <w:qFormat/>
    <w:pPr>
      <w:spacing w:before="5"/>
      <w:ind w:left="11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B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3102"/>
    <w:rPr>
      <w:sz w:val="18"/>
      <w:szCs w:val="18"/>
    </w:rPr>
  </w:style>
  <w:style w:type="paragraph" w:styleId="a6">
    <w:name w:val="footer"/>
    <w:basedOn w:val="a"/>
    <w:link w:val="Char0"/>
    <w:uiPriority w:val="99"/>
    <w:unhideWhenUsed/>
    <w:rsid w:val="00FB3102"/>
    <w:pPr>
      <w:tabs>
        <w:tab w:val="center" w:pos="4153"/>
        <w:tab w:val="right" w:pos="8306"/>
      </w:tabs>
      <w:snapToGrid w:val="0"/>
    </w:pPr>
    <w:rPr>
      <w:sz w:val="18"/>
      <w:szCs w:val="18"/>
    </w:rPr>
  </w:style>
  <w:style w:type="character" w:customStyle="1" w:styleId="Char0">
    <w:name w:val="页脚 Char"/>
    <w:basedOn w:val="a0"/>
    <w:link w:val="a6"/>
    <w:uiPriority w:val="99"/>
    <w:rsid w:val="00FB3102"/>
    <w:rPr>
      <w:sz w:val="18"/>
      <w:szCs w:val="18"/>
    </w:rPr>
  </w:style>
  <w:style w:type="paragraph" w:styleId="a7">
    <w:name w:val="Balloon Text"/>
    <w:basedOn w:val="a"/>
    <w:link w:val="Char1"/>
    <w:uiPriority w:val="99"/>
    <w:semiHidden/>
    <w:unhideWhenUsed/>
    <w:rsid w:val="00965C05"/>
    <w:rPr>
      <w:sz w:val="18"/>
      <w:szCs w:val="18"/>
    </w:rPr>
  </w:style>
  <w:style w:type="character" w:customStyle="1" w:styleId="Char1">
    <w:name w:val="批注框文本 Char"/>
    <w:basedOn w:val="a0"/>
    <w:link w:val="a7"/>
    <w:uiPriority w:val="99"/>
    <w:semiHidden/>
    <w:rsid w:val="00965C05"/>
    <w:rPr>
      <w:sz w:val="18"/>
      <w:szCs w:val="18"/>
    </w:rPr>
  </w:style>
  <w:style w:type="paragraph" w:styleId="a8">
    <w:name w:val="footnote text"/>
    <w:basedOn w:val="a"/>
    <w:link w:val="Char2"/>
    <w:uiPriority w:val="99"/>
    <w:semiHidden/>
    <w:unhideWhenUsed/>
    <w:rsid w:val="00006869"/>
    <w:pPr>
      <w:snapToGrid w:val="0"/>
    </w:pPr>
    <w:rPr>
      <w:sz w:val="18"/>
      <w:szCs w:val="18"/>
    </w:rPr>
  </w:style>
  <w:style w:type="character" w:customStyle="1" w:styleId="Char2">
    <w:name w:val="脚注文本 Char"/>
    <w:basedOn w:val="a0"/>
    <w:link w:val="a8"/>
    <w:uiPriority w:val="99"/>
    <w:semiHidden/>
    <w:rsid w:val="00006869"/>
    <w:rPr>
      <w:sz w:val="18"/>
      <w:szCs w:val="18"/>
    </w:rPr>
  </w:style>
  <w:style w:type="character" w:styleId="a9">
    <w:name w:val="footnote reference"/>
    <w:basedOn w:val="a0"/>
    <w:uiPriority w:val="99"/>
    <w:semiHidden/>
    <w:unhideWhenUsed/>
    <w:rsid w:val="00006869"/>
    <w:rPr>
      <w:vertAlign w:val="superscript"/>
    </w:rPr>
  </w:style>
  <w:style w:type="table" w:styleId="aa">
    <w:name w:val="Table Grid"/>
    <w:basedOn w:val="a1"/>
    <w:uiPriority w:val="39"/>
    <w:rsid w:val="00EF7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42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59"/>
      <w:ind w:left="2590"/>
      <w:outlineLvl w:val="0"/>
    </w:pPr>
    <w:rPr>
      <w:rFonts w:ascii="Times New Roman" w:eastAsia="宋体"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64151F"/>
    <w:pPr>
      <w:snapToGrid w:val="0"/>
      <w:spacing w:beforeLines="50" w:before="50" w:line="300" w:lineRule="auto"/>
      <w:ind w:rightChars="200" w:right="200" w:hangingChars="327" w:hanging="720"/>
    </w:pPr>
    <w:rPr>
      <w:rFonts w:ascii="Arial" w:eastAsia="宋体" w:hAnsi="Arial"/>
      <w:sz w:val="24"/>
      <w:szCs w:val="24"/>
    </w:rPr>
  </w:style>
  <w:style w:type="paragraph" w:styleId="2">
    <w:name w:val="toc 2"/>
    <w:basedOn w:val="a"/>
    <w:uiPriority w:val="39"/>
    <w:qFormat/>
    <w:rsid w:val="0064151F"/>
    <w:pPr>
      <w:snapToGrid w:val="0"/>
      <w:spacing w:beforeLines="50" w:before="50" w:line="300" w:lineRule="auto"/>
      <w:ind w:left="1945" w:rightChars="200" w:right="200" w:hanging="1378"/>
    </w:pPr>
    <w:rPr>
      <w:rFonts w:ascii="Arial" w:eastAsia="宋体" w:hAnsi="Arial"/>
      <w:sz w:val="24"/>
      <w:szCs w:val="24"/>
    </w:rPr>
  </w:style>
  <w:style w:type="paragraph" w:styleId="3">
    <w:name w:val="toc 3"/>
    <w:basedOn w:val="a"/>
    <w:uiPriority w:val="39"/>
    <w:qFormat/>
    <w:rsid w:val="0064151F"/>
    <w:pPr>
      <w:snapToGrid w:val="0"/>
      <w:spacing w:beforeLines="50" w:before="50" w:line="300" w:lineRule="auto"/>
      <w:ind w:left="3175" w:rightChars="200" w:right="200" w:hanging="2041"/>
    </w:pPr>
    <w:rPr>
      <w:rFonts w:ascii="Arial" w:eastAsia="宋体" w:hAnsi="Arial"/>
      <w:sz w:val="24"/>
      <w:szCs w:val="24"/>
    </w:rPr>
  </w:style>
  <w:style w:type="paragraph" w:styleId="4">
    <w:name w:val="toc 4"/>
    <w:basedOn w:val="a"/>
    <w:uiPriority w:val="1"/>
    <w:qFormat/>
    <w:pPr>
      <w:ind w:left="1540" w:hanging="720"/>
    </w:pPr>
    <w:rPr>
      <w:rFonts w:ascii="Times New Roman" w:eastAsia="宋体" w:hAnsi="Times New Roman"/>
      <w:sz w:val="24"/>
      <w:szCs w:val="24"/>
    </w:rPr>
  </w:style>
  <w:style w:type="paragraph" w:styleId="5">
    <w:name w:val="toc 5"/>
    <w:basedOn w:val="a"/>
    <w:uiPriority w:val="1"/>
    <w:qFormat/>
    <w:pPr>
      <w:ind w:left="1540"/>
    </w:pPr>
    <w:rPr>
      <w:rFonts w:ascii="Times New Roman" w:eastAsia="宋体" w:hAnsi="Times New Roman"/>
      <w:sz w:val="24"/>
      <w:szCs w:val="24"/>
    </w:rPr>
  </w:style>
  <w:style w:type="paragraph" w:styleId="6">
    <w:name w:val="toc 6"/>
    <w:basedOn w:val="a"/>
    <w:uiPriority w:val="1"/>
    <w:qFormat/>
    <w:pPr>
      <w:ind w:left="2260"/>
    </w:pPr>
    <w:rPr>
      <w:rFonts w:ascii="Times New Roman" w:eastAsia="宋体" w:hAnsi="Times New Roman"/>
      <w:sz w:val="24"/>
      <w:szCs w:val="24"/>
    </w:rPr>
  </w:style>
  <w:style w:type="paragraph" w:styleId="a3">
    <w:name w:val="Body Text"/>
    <w:basedOn w:val="a"/>
    <w:uiPriority w:val="1"/>
    <w:qFormat/>
    <w:pPr>
      <w:spacing w:before="5"/>
      <w:ind w:left="11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B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3102"/>
    <w:rPr>
      <w:sz w:val="18"/>
      <w:szCs w:val="18"/>
    </w:rPr>
  </w:style>
  <w:style w:type="paragraph" w:styleId="a6">
    <w:name w:val="footer"/>
    <w:basedOn w:val="a"/>
    <w:link w:val="Char0"/>
    <w:uiPriority w:val="99"/>
    <w:unhideWhenUsed/>
    <w:rsid w:val="00FB3102"/>
    <w:pPr>
      <w:tabs>
        <w:tab w:val="center" w:pos="4153"/>
        <w:tab w:val="right" w:pos="8306"/>
      </w:tabs>
      <w:snapToGrid w:val="0"/>
    </w:pPr>
    <w:rPr>
      <w:sz w:val="18"/>
      <w:szCs w:val="18"/>
    </w:rPr>
  </w:style>
  <w:style w:type="character" w:customStyle="1" w:styleId="Char0">
    <w:name w:val="页脚 Char"/>
    <w:basedOn w:val="a0"/>
    <w:link w:val="a6"/>
    <w:uiPriority w:val="99"/>
    <w:rsid w:val="00FB3102"/>
    <w:rPr>
      <w:sz w:val="18"/>
      <w:szCs w:val="18"/>
    </w:rPr>
  </w:style>
  <w:style w:type="paragraph" w:styleId="a7">
    <w:name w:val="Balloon Text"/>
    <w:basedOn w:val="a"/>
    <w:link w:val="Char1"/>
    <w:uiPriority w:val="99"/>
    <w:semiHidden/>
    <w:unhideWhenUsed/>
    <w:rsid w:val="00965C05"/>
    <w:rPr>
      <w:sz w:val="18"/>
      <w:szCs w:val="18"/>
    </w:rPr>
  </w:style>
  <w:style w:type="character" w:customStyle="1" w:styleId="Char1">
    <w:name w:val="批注框文本 Char"/>
    <w:basedOn w:val="a0"/>
    <w:link w:val="a7"/>
    <w:uiPriority w:val="99"/>
    <w:semiHidden/>
    <w:rsid w:val="00965C05"/>
    <w:rPr>
      <w:sz w:val="18"/>
      <w:szCs w:val="18"/>
    </w:rPr>
  </w:style>
  <w:style w:type="paragraph" w:styleId="a8">
    <w:name w:val="footnote text"/>
    <w:basedOn w:val="a"/>
    <w:link w:val="Char2"/>
    <w:uiPriority w:val="99"/>
    <w:semiHidden/>
    <w:unhideWhenUsed/>
    <w:rsid w:val="00006869"/>
    <w:pPr>
      <w:snapToGrid w:val="0"/>
    </w:pPr>
    <w:rPr>
      <w:sz w:val="18"/>
      <w:szCs w:val="18"/>
    </w:rPr>
  </w:style>
  <w:style w:type="character" w:customStyle="1" w:styleId="Char2">
    <w:name w:val="脚注文本 Char"/>
    <w:basedOn w:val="a0"/>
    <w:link w:val="a8"/>
    <w:uiPriority w:val="99"/>
    <w:semiHidden/>
    <w:rsid w:val="00006869"/>
    <w:rPr>
      <w:sz w:val="18"/>
      <w:szCs w:val="18"/>
    </w:rPr>
  </w:style>
  <w:style w:type="character" w:styleId="a9">
    <w:name w:val="footnote reference"/>
    <w:basedOn w:val="a0"/>
    <w:uiPriority w:val="99"/>
    <w:semiHidden/>
    <w:unhideWhenUsed/>
    <w:rsid w:val="00006869"/>
    <w:rPr>
      <w:vertAlign w:val="superscript"/>
    </w:rPr>
  </w:style>
  <w:style w:type="table" w:styleId="aa">
    <w:name w:val="Table Grid"/>
    <w:basedOn w:val="a1"/>
    <w:uiPriority w:val="39"/>
    <w:rsid w:val="00EF7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42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0840-3266-4BA2-B924-17418748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5309</Words>
  <Characters>30267</Characters>
  <Application>Microsoft Office Word</Application>
  <DocSecurity>0</DocSecurity>
  <Lines>252</Lines>
  <Paragraphs>71</Paragraphs>
  <ScaleCrop>false</ScaleCrop>
  <Company>Microsoft</Company>
  <LinksUpToDate>false</LinksUpToDate>
  <CharactersWithSpaces>35505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Exports Under the FDA Export Reform and Enhancement Act of 1996</dc:title>
  <dc:subject>Guidance</dc:subject>
  <dc:creator>Food and Drug Administration</dc:creator>
  <cp:keywords>guidance, exports, reform, act, 1996</cp:keywords>
  <cp:lastModifiedBy>cathy-wen</cp:lastModifiedBy>
  <cp:revision>3</cp:revision>
  <dcterms:created xsi:type="dcterms:W3CDTF">2017-11-17T09:39:00Z</dcterms:created>
  <dcterms:modified xsi:type="dcterms:W3CDTF">2017-11-17T09:39:00Z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2007-07-23T00:00:00Z</vt:filetime>
  </property>
  <property fmtid="{D5CDD505-2E9C-101B-9397-08002B2CF9AE}" pid="3" name="Creator">
    <vt:lpwstr>Acrobat PDFMaker 7.0.7 for Word</vt:lpwstr>
  </property>
  <property fmtid="{D5CDD505-2E9C-101B-9397-08002B2CF9AE}" pid="4" name="LastSaved">
    <vt:filetime>2017-10-28T00:00:00Z</vt:filetime>
  </property>
</Properties>
</file>