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6F" w:rsidRPr="00991B6F" w:rsidRDefault="00991B6F" w:rsidP="00991B6F">
      <w:pPr>
        <w:widowControl/>
        <w:shd w:val="clear" w:color="auto" w:fill="CCE8CF"/>
        <w:jc w:val="left"/>
        <w:outlineLvl w:val="0"/>
        <w:rPr>
          <w:rFonts w:ascii="Arial" w:eastAsia="宋体" w:hAnsi="Arial" w:cs="Arial"/>
          <w:b/>
          <w:bCs/>
          <w:color w:val="484138"/>
          <w:kern w:val="36"/>
          <w:sz w:val="36"/>
          <w:szCs w:val="36"/>
        </w:rPr>
      </w:pPr>
      <w:r w:rsidRPr="00991B6F">
        <w:rPr>
          <w:rFonts w:ascii="Arial" w:eastAsia="宋体" w:hAnsi="Arial" w:cs="Arial"/>
          <w:b/>
          <w:bCs/>
          <w:color w:val="484138"/>
          <w:kern w:val="36"/>
          <w:sz w:val="36"/>
          <w:szCs w:val="36"/>
        </w:rPr>
        <w:t>Review Criteria for Assessment of Glycohemoglobin (Glycated or Glycosylated) Hemoglobin In Vitro Diagnostic Devices (Text Only)</w:t>
      </w:r>
    </w:p>
    <w:p w:rsidR="00991B6F" w:rsidRPr="00991B6F" w:rsidRDefault="00991B6F" w:rsidP="00991B6F">
      <w:pPr>
        <w:widowControl/>
        <w:shd w:val="clear" w:color="auto" w:fill="CCE8CF"/>
        <w:spacing w:before="90" w:after="90"/>
        <w:jc w:val="left"/>
        <w:rPr>
          <w:rFonts w:ascii="Arial" w:eastAsia="宋体" w:hAnsi="Arial" w:cs="Arial"/>
          <w:color w:val="000000"/>
          <w:kern w:val="0"/>
          <w:sz w:val="18"/>
          <w:szCs w:val="18"/>
        </w:rPr>
      </w:pPr>
      <w:r w:rsidRPr="00991B6F">
        <w:rPr>
          <w:rFonts w:ascii="Arial" w:eastAsia="宋体" w:hAnsi="Arial" w:cs="Arial"/>
          <w:color w:val="000000"/>
          <w:kern w:val="0"/>
          <w:sz w:val="18"/>
          <w:szCs w:val="18"/>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REVIEW CRITERIA FOR ASSESSMENT OF GLYCOHEMOGLOBIN (GLYCATED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GLYCOSYLATED) HEMOGLOBIN IN VITRO DIAGNOSTIC DEVICES.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This is a flexible document representing the current major concerns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suggestions regarding glycohemoglobin in vitro diagnostic devices.  It is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based on 1) current basic science, 2) clinical experience and 3) previous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submissions by manufacturers to the FDA, and 4) the Safe Medical Devices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Act of 1990 (SMDA) and FDA regulations in the Code of Federal Regulations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(CFR).  As advances are made in science and medicine and changes 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implementation of Congressional legislation, these review criteria will be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re-evaluated and revised as necessary.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PURPOSE OF THE GUIDANCE DRAFT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This document is an adjunct to the 21 CFR Parts 800-1299.  While it is not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to supersede the CFR, this document provides additional guidance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clarification on what information is necessary before the Food and Drug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Administration (FDA) can clear a device for marketing.  The FDA can make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more informed decisions based on a uniform data base.  We hope this will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lead to more reliable, reproducible and standardized commercial tests.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DEFINITION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This document discusses all generic type devices intended for use 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clinical laboratories as in vitro diagnostic tests for the quantitative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determination of the fraction (expressed as per cent) of glycohemoglobin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(glycated or glycosylated) hemoglobin (GHb%) in blood samples.1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PRODUCT CODE: LCP</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REGULATION NUMBER: 21 CFR   864.7470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CLASSIFICATION. Class II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PANEL:  Hematology (81)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REVIEW REQUIRED:  Premarket Notification (510(k).</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1.0 </w:t>
      </w:r>
      <w:bookmarkStart w:id="0" w:name="OLE_LINK1"/>
      <w:bookmarkStart w:id="1" w:name="OLE_LINK2"/>
      <w:r w:rsidRPr="00991B6F">
        <w:rPr>
          <w:rFonts w:ascii="宋体" w:eastAsia="宋体" w:hAnsi="宋体" w:cs="宋体"/>
          <w:color w:val="000000"/>
          <w:kern w:val="0"/>
          <w:sz w:val="18"/>
          <w:szCs w:val="18"/>
        </w:rPr>
        <w:t>CLINICAL INDICATION/SIGNIFICANCE/INTENDED USE OF GLYCOHEMOGLOBIN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TESTS.</w:t>
      </w:r>
    </w:p>
    <w:bookmarkEnd w:id="0"/>
    <w:bookmarkEnd w:id="1"/>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 Clinical Indication/Significance/Intended Use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Glycohemoglobin (GHb) is being used with increasing frequency to monitor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long-term blood glucose control and compliance in patients with diabetes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mellitus.  The GHb test provides an index of the mean concentration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blood glucose during the preceding two to three months.  It complements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more traditional measures of glucose control, such as glucose quantitation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 urine and blood.2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Diabetes mellitus is a metabolic disorder characterized by impairment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carbohydrate metabolism.  Two major types have been identified.  In type I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insulin dependent diabetes) the pancreatic B cells fail to produce insulin,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protein hormone necessary for glucose oxidation to take place within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cells of the body.  Type II or Non-Insulin-Dependent-Diabetes Mellitus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(NIDDM) patients are of two subtypes: nonobese and obese. Nonobese Type II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diabetics have impaired insulin production.  Type II obese NIDDM patients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manifest ineffective insulin stimulation of target cells which is believed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to be a post-receptor defect in target tissues. The different types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diabetics present with different signs and symp-toms,  but all have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characteristic fasting hyperglycemia or elevation of glucose at 1 to 2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hours.  The goal of treatment of diabetes mellitus has been to control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blood glucose levels to as near normal as possible in the hope that this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will impede, if not prevent, progression of vascular disease, e.g., stroke,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blindness, renal failure, heart attack, circulatory insufficiency to lower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extremities, etc.  This may be accomplished through diet, weight loss, oral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hypoglycemic drugs or by regular injections of insulin, depending on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type of diabetes and individual patient differences.3,4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term "glycohemoglobin" (GHb) refers to a series of minor hemoglobin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components that are stable adducts formed by hemoglobin with various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sugars.  The reaction between glucose and hemoglobin is an example of a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nonenzymatic condensation of glucose with the free amino groups on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globin (protein) component of hemoglobin1.  This process is slow,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continuous and irreversible.  The human erythrocyte is freely permeable to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 xml:space="preserve">glucose.  Within each erythrocyte, GHb is formed from hemoglobin at a rate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dependent on the ambient concentration of glucose.5  The higher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prevailing ambient levels of blood glucose, the higher will be the levels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of GHb.  Per cent GHb is increased within the erythrocytes of patients with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diabetes mellitus.6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Tests for glycohemoglobin are unreliable for the diagnosis of diabetes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mellitus.  Such use yields too many false negative and false positive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results.2  It may be useful, however, to screen for those at greatest risk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for diabetes complications.  It is not yet clear if patients diagnosed as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having diabetes based on oral glucose tolerance test results with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persistent normal per cent glycohemoglobin GHb%) values develop typical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diabetic complications.  A claim for GHb tests to diagnose diabetes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mellitus then would require premarket approval.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False results could suggest incorrect long term blood glucose control. When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used with the more immediate testing of glucose in blood and urine,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however, false GHb% test results can be evaluated before disastrous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measures are taken, because there could be short term low or high glucose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levels in blood and/or urine with high or low GHb% levels (long term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effect).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Specimen types: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List all specimen types/matrix(ices) claimed by the manufacturer for use 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test.  Matrix is defined as the milieu containing the analyte in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patient sample submitted for analysis (hereinafter "specimen type" includes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considerations for matrix or milieu)15.  It can be whole blood, packed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erythrocytes and/or lysed washed packed red cells, etc.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 DEVICE DESCRIPTION: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Discuss the principles of the device methodology and whether it is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well-established or new and unproven.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 NONCLINICAL LABORATORY STUDIES: SPECIFIC PERFORMANCE CHARACTERISTICS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FDA requests different types and amounts of data and statistical analyses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 applications to market in-vitro diagnostic devices.  The amount and type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of data requested depends on: 1) the test analyte, 2)  the intended use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(which determines whether the application is a 510(k), an original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Premarket Approval application (PMA), 3) whether the test is quantitative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or qualitative, 4) whether the data design is independent or paired, and 5)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certain claims made by the manufacturer.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performance of the device can be established by comparison of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device to a predicate device (any legally marketed device).  The National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Committee for Clinical Laboratory Standards (NCCLS) is an example of a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source for reference methods.  Prove all claims for substantial equivalence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and specific parameters for using the device.  Include data to support use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of the test with all claimed specimen types/matrices.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Analytical/Laboratory/In Vitro Studies.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1. Statistical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Describe statistical methods, assumptions used, statistical analyses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corresponding computer outputs and references well enough so a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knowledgeable reader with access to the original data can verify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reported results.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Provide data and statistical analyses determined with the device to support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performance parameters specific to and important for operating the device,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e.g., reproducibility.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Discuss the statistical methods for the type of data submitted, e.g.,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quantitative continuous data, qualitative discrete data, etc.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distribution of data (normal vs. Non-normal type of data (paired vs.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independent).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Use references for study design and statistical methods that are from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standard texts and/or refereed biomedical journals.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Test data:</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 Performance Characteristics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Establish the linearity of the test in relation to the 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concentration of the sample.  Using varying concentrations of 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document the range of hemoglobin in which accurate GHb% results are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obtained.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 the package insert state the hemoglobin levels which may cause the test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to become over- or under-loaded and give aberrant results.  Give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instructions in the package insert for the action to be taken when samples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are above or below linearity ranges.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 Specificity/Cross-Reactivity/Interference Studies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If the manufacturer makes a claim for restricted assay specificity, e.g.,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it is claimed that an immunologically-based test, electrophoresis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cation exchange methodology detects HbA1c rather than HbA1 only,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specificity of that test for the claimed restricted species should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demonstrated.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Tests Employing Cation Exchange, HPLC and Electrophoresis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Methodologies, present chromatograms from gas-liquid and liquid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chromatography or electrophoregrams from electrophoretic techniques so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that users can see the efficiency of the separation of the claimed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glycohemoglobin peak from other peaks and observe the resolution from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interfering substances in the matrix.  Express migration by Rf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retention times for columns).  State temperature conditions.  Describe 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detail the solvents or carriers and their order of use.17  Include similar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types of information for electrophoresis as for chromatography as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applicable.17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Present chromatograms or electrophoregrams of samples containing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 F to determine whether of not there is interference.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Present chromatograms or electerophoregrams of samples from patients with</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various hemoglobinopathies (such as HbS, HbG, HbH, Hb Wayne, HbC,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thalassemia, etc., to determine whether or not there is interference.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Describe the exact source of columns and packing materials, and their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handling.  Give the solvent sources and solvent compositions, and describe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history of experience with each column.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Data should be provided to demonstrate that the specimen does not exhibit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test interference if it is hemolyzed, lipemic (affinity chromatography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only) or bilirubinemic at specified levels24.  Any of these conditions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found to interfere with the test should be declared as interfering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conditions in the package insert.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It is already documented that electrophoresis tests are unaffected by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hypertriglyceridemia25 and that tests employing cation exchange methodology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are affected by severe lipemia26 and bilirubinemia27.  HPLC is also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affected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by bilirubinemia27.  If these limitations are declared and referenced 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respective package insert, the respective data does not have to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provided.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Labile GHb is an acutely generated, non-enzymatic, reversibly linked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glucose intermediary product present in blood after a heavy meal which can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 xml:space="preserve">cause a falsely elevated GHb% test.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Submit data to support a claim that the presence of labile GHb does not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cause a statistically significant elevation of the true GHb% value.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Several test protocols are acceptable for this purpose.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Show that normal and diabetic specimens incubated for 3 to 4 hours at 37oC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with at least 55 Mm/L or 1400mg/Dl of glucose28,29 give the same GHb%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values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as the original untreated specimen.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If the test cannot meet this stringent, non-physiological test, it will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acceptable to show that for 21 samples in the high GHb range there is not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clinical statistically significant difference between GHb% values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obtained with the new test vs. GHb% values obtained using an accepted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(published) labile removal method analyzed by paired student's t test, and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that the "labile-removed" value is lower than that with no labile removal,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i.e., labile GHb was present in the sample.  For example, take 21 samples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with HbA1c values between 10 and 15%.  Divide each sample into 3 aliquots: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aliquot #1 - no treatment, b) aliquot #2 remove labile by the method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being tested, c) aliquot #3 - remove labile by incubation of washed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erythrocytes in saline at 37oC for 5 hours or by another accepted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(published) method.  Run aliquots #1, #2 and #3 in the same assay.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Aliquot #2 and #3 should give the same results and be lower than #1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equal to #1 if the assay itself is not affected by labile GHb).</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If an interference is not examined, then add a statement to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Limitations Section of the package insert that the device has not been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tested for cross-reactivity or interference of one or more substances.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Analysis of Variance of Reproducibility17,19,20,22,23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National Committee for Clinical Laboratory Standards (NCCLS)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recommends23 an analysis of variance experiment testing two clinically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significant levels near medical decision limits (subnormal, normal,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elevated) of an analyte, in this case normal and elevated.  Use controls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simulating patient samples or actual patient specimens 2 times in the same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run and in two different runs each day for 20 days.  This permits separate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estimation of between-day, between-run and within-day standard deviations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(SD), as well as within-run and total SDs.  Acceptable alternatives that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include only one run per day are also discussed in the cited document.23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three important assumptions (homogeneity of error variances,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additivity, and normality) of analysis of variance should be used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demonstrate the validity of the above results.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Calculate total, between- and within-day, and between- and within-run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means and coefficients of variation of imprecision for each set of values.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5. Comparison Studies.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Compare the device to a FDA-cleared device.  In addition the device may be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compared to a reference method.  GHb A1c by HPLC or an affinity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chromatography method is recommended for use as a reference method14.  HPLC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products are commercially available.  HPLC shows excellent assay precision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and permits rapid separation of HbA1c from the other minor components.3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A1c peak suffers less variability from sample storage does the HbA1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peak.4 Affinity chromatography has far fewer interferences including sample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degradation problems than do any of the ion-exchange or electrophoresis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methods.  The reference method chosen should be used for all comparisons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throughout the study.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Compare results obtained using packed red cells (if claimed) and/or whole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blood samples free from interfering substances from 40 to 100 persons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covering the whole assay range (from normal to clinically relevant high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levels of GHb%) to results obtained with another test already on the market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or to a reference method.17,18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Analyze the data using linear regression methods18. (The X axis is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independent variable or comparison test.  The Y axis is the dependent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variable or new test.)19,20  Linear-regression analysis is often most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useful for estimating the differences or errors between two analytical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methods, because the errors can be calculated at any medically important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concentration within the range studied; furthermore, the slope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intercept may give some indication of the type of systematic error, which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may aid in reducing the analytical errors.  Because the reliability of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estimates of slope and intercept can be affected by nonlinearity in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data set, outliers, a narrow range of data, and variability of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comparison method, samples preferably should cover the complete range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concentrations that might be encountered.21  The slope, intercept,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their estimated standard errors, correlation coefficient, the standard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error of the estimate, the assay range, and nature and size of samples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tested should be reported in the Performance Characteristics section of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package insert.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 Clinical Data/Reference Ranges.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device results may correlate well using linear regression (slope close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to 1.0 and intercept close to zero)17,18 with a method that has a published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 xml:space="preserve">reference range for healthy individuals.  If the device results correlate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well, 40-60 subjects are sufficient to confirm agreement.30,31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If the device results do not correlate well, establish a reference range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with samples from 120 to 200 normal persons characterized by age, sex,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geographic location, any symptoms of disease and any other factors that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would influence the values obtained, e.g., pregnancy.31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It is suggested that the statistics used to characterize the population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 confidence limits used be stated in the package insert.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populations studied should be characterized according to age and disease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status.  The number of persons tested should be stated.  Investigate all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sample type(s) claimed in the intended use unless other data proves that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there is no difference between them.  A range of analyte values for samples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from specified patient groups, e.g., diabetics, may also be provided.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 LABELING CONSIDERATIONS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Do not make unproven claims for clinical significance in the package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insert.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following are additional details for labeling.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The Intended Use Statement [ 809.10(b)(2)]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Whether it is for use in clinical laboratories, doctors' offices, or over-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the-counter (OTC). (The Limitations section should include any specific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training required for test performance or use.)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Whether it is for screening, monitoring, confirmation or exclusion and/or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to aid in the diagnosis as an adjunct to other procedures.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Clinical significance, if it can be stated in a few words.  (If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clinical significance statement is lengthy or complicated, create a</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separate heading entitled "Clinical Significance".)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typical intended use statements: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"ABC's *** test is a laboratory test intended for the quantitative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determination of percent glycated hemoglobin in whole blood by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[methodology] using the ABC automated system (if applicable) to monitor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long term blood glucose control in individuals with diabetes mellitus."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Conditions for Use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Describe any special applications of the device or specific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contraindications or indications for use not addressed in the Intended Use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Statement, e.g., "Despite serious consideration the measurement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glycohemoglobin has not been shown to be reliable in the diagnosis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diabetes mellitus."2,5  For example, one study shows that even though a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cutoff of three standard deviations above the mean of a "normal" population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has a specificity of 99% for diabetes, the sensitivity is only 48%49.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 Summary and Explanation of the Test [ 809.10(b)(3)]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It is suggested that this section should discuss the following merits and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limitations of this test: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 For Affinity Chromatographic Methods Only;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This method detects all glycohemoglobins, not just HbA132,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This method is not affected by the presence of abnormal hemoglobins.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This method is unaffected by carbamlyated hemoglobins in uremic patients.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 uremic patients there is condensation of urea-derived cyanate with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N-terminal amino groups on the beta chains of HbA.  This urea bound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 elutes with HbA1 on cation-exchange columns producing falsely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elevated results33,34.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2. Labile Glycohemoglobin (All methods, if data so demonstrates.)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This method is unaffected by the presence of "labile" glycosylated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 Specimen collection and preparation for analysis [ 809.10(b)(7)]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Data or literature references should be provided in the 510(k) to back all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statements made.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Include a description of: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type of specimen to be collected, e.g., whole blood, packed cells,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washed packed cells, and acceptable anticoagulants.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Acceptable anticoagulants or other additives, preservatives, etc.,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maintain specimen.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Collection Precautions: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Special conditions for patient preparation, e.g., fasting, timing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collection, intervals of collection, etc.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routine clinical use, testing every 3 to 4 months is generally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sufficient.  In certain clinical situations such as diabetic pregnancy,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after a major change in therapy, it may be useful to obtain GHb% values 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 to 4 week intervals5.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Electrophoresis Methodology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statement that hypertriglyceridemia does not interfere electrophoresis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methodology25.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Tests Employing Cation Exchange Methodology, severely lipemic samples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may show elevated results26. If a sample appears lipemic, it is recommended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that washed packed red cells be used as the sample.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Tests Employing Cation-Exchange or HPLC Test Methodology, it has been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reported that samples with elevated levels of bilirubin may exhibit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falsely elevated levels of glycohemoglobin27.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State in the package insert in range of oC (low to high), collection,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transport, handling and storage conditions to maintain stability of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specimen.  Do not use terms such as "room temperature" without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qualification.  Provide data or appropriate literature references in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510(k) to back any claims made.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Due to instability of the samples for Cation-Exchange and Electrophoresis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methodologies consistent storage conditions and time intervals between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samples should be recommended.  For example, all samples should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prepared into hemolysates on the same day of collection and tested on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morning of the fourth day after collection.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 statement that each laboratory must develop and evaluate sample handling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procedures based on their specific situation should be made.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laboratory should be responsible for educating clinicians concerning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large analytical errors that can be introduced by inappropriate sample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handling.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[Storage conditions may contribute significantly to both cation-exchange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and electrophoresis assay imprecision6</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The temperature variation for some cation exchange minicolumns may be 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HbA1 per 1oC46.  This temperature problem must be addressed in any one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several ways, for example: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However, reports indicate that a temperature vs. GHb concentration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conversion chart47 may not provide accurate results6.  Such charts do not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compensate for temperature fluctuations during assay11.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Use three level calibrators to compensate for temperature variations and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recommendations for methods of strict temperature control.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Various substances other than sugars can form adducts with hemoglobin,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thereby altering its charge characteristics.  Falsely elevated results can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occur if these adducts comigrate with GHb.  Examples include individuals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with opiate addiction44, lead poisoning, uremia, and alcoholism,5 as well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as those receiving large doses of aspirin (acetylated hemoglobin).45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Clinically the most important of these interfering adducts occurs in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uremia.5  This increase correlates with the BUN (blood urea nitrogen) and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appears to result at least in part from the carbamylation of hemoglobin by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urea-derived cyanate (carbamylated hemoglobin).33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 Quality Control [ 809.10(b)(8)(vi)]</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Describe specimens or commercially available products that should be used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positive and negative control including recommended levels of analyte,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if materials are not provided in the kit.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Recommendations for frequency and placement of quality control samples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within run and from run to run.  Directions for interpretation of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results of quality control samples (satisfactory limits of performance).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Conclude with a statement similar to the following: "If controls do not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behave as stated (above), test results are invalid."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 Limitations of the Procedure [ 809.10(b)(10)]</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The following are examples of the types of limitation statements for GHb%</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that are suggested for inclusion: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 Limitation applying to all GHb% test methods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This test is unreliable for the diagnosis of diabetes mellitus2,5.  There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are too many false positive and/or false negative results, depending upon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where the test cutoff is set.  For example, one study shows that even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though a cutoff of three standard deviations above the mean of a "normal"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population has a specificity of 99% for diabetes, the sensitivity is only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48%49.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This test is not useful in judging day-to-day glucose control, and should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not be used to replace daily home testing of urine and blood glucose5.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As with any other laboratory procedure, a large discrepancy between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clinical impression and test results usually warrants investigation.  Some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of the following test limitations should be considered.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Any cause of shortened red cell survival will reduce exposure of red cells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to glucose with a consequent decrease in %Ghb values, e.g., hemolytic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anemia or other hemolytic diseases, pregnancy, recent significant blood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loss, etc.  Per cent Ghb results are not reliable in any patients with</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chronic blood loss and consequent variable erythrocyte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lifespan6,11,36,37,38.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2. All tests except those with data demonstrating lack of interference by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labile Ghb. [If the manufacturer claims that the methodology of the test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removes or is unaffected by labile glycohemoglobin, data should be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presented in the 510(k) to back the claims.]  Falsely elevated %Ghb test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results can be caused by "labile Ghb", an acutely generated, reversible,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non-enzymatically linked glucose intermediary product present after a heavy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meal.  The higher the prevailing ambient levels of blood glucose, the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higher will be the potential for falsely elevated results caused by labile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Ghb.  The package insert should advise users that labile Ghb may be removed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by any one of the following methods, depending on the test methodology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employed: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 Incubation of a twenty-fold sample dilution overnight in isotonic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saline at room temperature39.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 Dialysis overnight at 4oC vs. two changes of volumes of buffer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containing 4.59 g  NaH2PO4.H2O, 1.18 g  Na2HPO4 and 0.65 g KCN per liter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(pH</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7.0)40.</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 Incubation at 37oC for 5 hours in 0.9% saline41.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 Incubation for 30 minutes at 38oC in 30 mM semicarbazide and 12 mM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aniline, pH 5.  Note: These chemicals are toxic28.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5) Lysis of erythrocytes for 15 minutes in 50 volumes of 0.05M potassium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biphthalate lysing buffer, Ph 5 at 37oC.  Care must be taken to avoid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denaturation of hemoglobin29,42.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 For all cation exchange (including HPLC), and electrophoresis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methodologies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Note that elevated levels of Hemoglobin F (HbF) usually found in infants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and some pregnant women result in falsely elevated results because HbF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comigrates with HbA1c43.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Patients with various hemoglobinopathies (such as HbS, HbG, HbH, Hb Wayne,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HbC, thalassemia, etc.) may have incorrect results depending on charge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characteristics of these variants6.</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 For assays quantifying HbA1 only, note that in most of the following</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situations, including uremia, the HbA1a and b fraction is more affected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than the HbA1c fraction. Thus assays that quantify HbA1c specifically show</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only slight alterations (rarely greater than 1 GHb%) from these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interferences.5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F.Interpretation of Results/Expected Results [ 809.10(b)(11)]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Actions to be taken if a samples' test result is above or below linearity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ranges according to hemoglobin concentration, e.g., dilution procedures.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Ranges for healthy persons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Ranges for defined disease groups.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Reference ranges from the scientific literature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Alternatively, reference range studies may also be reported from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literature references, especially if the new test was used by the authors,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or if the performance characteristics demonstrate results equivalent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those obtained with a test used by the author, e.g., regression equation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slope = 1.0, r = approximately 0.95.  Otherwise all expected values should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be determined with the submitted product.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 normal healthy individuals,  GHb comprises approximately 4 to 8% of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total hemoglobin.  This level may be doubled in the diabetic patient.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Because glucose binding to hemoglobin occurs slowly and depends on the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circulating level of blood glucose, the GHb% level represents a time-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averaged blood glucose level.  There is a time lag of approximately two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four weeks before GHb% reflects changes in the blood glucose level.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Known insulin-dependent diabetic patients usually have elevated GHb%</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levels48. Percent GHb quantitations on these patients may be in the 9-17%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range depending on the degree of hyperglycemia.  Diabetic patients in good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control may have GHb% values in the normal range.  To date, there is no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specific GHb% value that is accepted as indicating "good" or "poor"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control.  When using GHb% to monitor the diabetic patient, results must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interpreted individually; that is, the patient should be monitored against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him- or herself and values compared to the normal range for that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particular method.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Electrophoresis and High Performance Liquid Chromatography Test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Methodology.  Provide Graphics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Provide examples of electrophoregrams from common hemoglobinopathies,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e.g., HbS and C.  Provide a detailed discussion with examples of how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calculate GHb% in the presence of genetically abnormal hemoglobins.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 Performance Characteristics [  809.10(b)(12)]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Provide the statistical results of the comparison study.  Scattergrams are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recommended but optional.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Report the mean, standard deviation and/or per cent coefficient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variation for the various levels of %GHb in the within-run, within-day,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between-day and total assay precision studies.  Mean values should be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arranged from lowest to highest (or vice-versa) to illustrate recognizable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trends.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Summarize studies performed to establish assay linearity depending 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hemoglobin concentration, and state conclusions.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5. BIBLIOGRAPHY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 Fuentes-Arderiu X. "Glycohemoglobin," not "glycated hemoglobin" 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"glycosylated hemoglobin"  Clin Chem 1990;36:1254.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 Lester E.  The clinical value of glycated hemoglobin and glycated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plasma proteins.  Ann Clin Biochem 1989;26:213-9.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3. Karam JH.  Diabetes mellitus, hypoglycemia, &amp; lipoprotein disorders.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 Schroeder SA, Krupp MA, Tierney LM Jr, McPhee SJ, editors.  Current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medical diagnosis and treatment 1991.  Norwalk and San Mateo: Appleton &amp;</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Lange, 1991:852-893.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4. The National Diabetes Data Group. Diabetes 1979;28:1039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5. Goldstein DE, Little RR, Wiedmeyer HM, England JD, and McKenzie EM.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Glycated hemoglobin: methodologies and clinical applications.  Clin Chem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1986;32:B64-B70.</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6. Goldstein DE, Wiedmeyer HM, England JD, Little RR, Parker KM. Recent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advances in glycosylated hemoglobin measurements. CRC Crit Rev Clin Lab</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Sci 1984;21:187-228.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7. Larsen ML, Hþrder M, Mogensen EF. Effect of long-term monitoring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glycosylated hemoglobin levels in insulin-dependent diabetes mellitus.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New Engl J Med 1990;323:1021-1025.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8. The DCCT Research Group. Diabetes control and complications trial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(DCCT); Update.  Diabetes Care 1990;13:427-33.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9. Kunkel HG and Wallenuis G. New hemoglobins in normal adult blood.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Science 1955;122:288.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10. Bookchin RM, Gallop PM. Struycture of hemoglobin A1c: nature of the 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terminal beta chain blocking group.  Biochem Biophys Res Commun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1968;32:86-93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11. Peacock I. Glycosylated haemoglobin: measurement and clinical use.  J</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Clin Pathol 1984;37:841-51.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12. Mallia AK, Hermanson GT, Krohn RI, Fujimoto EK, Smith PK. Anal Lett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1981;14:649-61.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13. The DCCT Research Group.  Feasibility of centralized measurements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glycated hemoglobin in the diabetes control and complications trial: a</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multicenter study. Clin Chem 1987;33:2267-71.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14. Little RR, England JD, Wiedmeyer HM, McKenzie EM, Mitra R, Erhart PM,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Durham JB, and Goldstein DE. Interlaboratory standardization of glycated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 determinations.  Clin Chem 1986;32:358-60.</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15. Nomenclature and definitions for use in the national reference system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for the clinical laboratory. 5(21):561.  Order code NRSCL8-P, ISBN 0273-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3099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16. International Committee of Medical Journal Editors. Special report.</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Uniform requirements for manuscripts submitted to biomedical journals.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NEJM 1991;324:424-428.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17. Information for authors. Clin Chem 1991;37:1-3.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18. National Committee for Clinical Laboratory standards. User Comparison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of quantitative clinical laboratory methods using patient samples,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proposed guideline. 1985;6(1). Order code EP9-P.</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19. Peters T, Westgard JO. Evaluation of methods, Chapter 7 in: Tietz NW,</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editor. Fundamentals of clinical chemistry, Third Edition, Philadelphia:</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Saunders. 1987: 225-37.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20. Westgard JO, de Vos DJ, Hunt MR, Quam EF, Carey RN, Garber CC.  Method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evaluation.  American Society of Medical Technology, Bellaire, TX, 1978.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21. Information for authors. Clin Chem 1990;36:1-4.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22. Vadlamudi SK, Stewart WD, Fugate KJ, and Tsakeris TM. Performance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characteristics for an immunoassay.  Scand J Clin Lab Invest 1991;51:134-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138.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23. National Committee for Clinical Laboratory Standards. Evaluation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precision performance of clinical chemistry devices - second edition;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tentative guidelines. 1991:1-56. Order Code EP5-T2.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24. National Committee for Clinical Laboratory Standards.  Interference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Testing in clinical chemistry; proposed guideline. 1986  Order code EP7-P</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25. Aleyassine H, Gardiner RJ, Blankstein LA, Dempsey ME. Agar gel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electrophoretic determination of glycosylated hemoglobin: effect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variant hemoglobins, hyperlipidemia, and temperature. Clin Chem</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1981;27:472.</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26. Dix D, Cohen P, Kingsley S, Lea MJ, Senkbeil J, Sexton K. Interference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by lactesence in glycohemoglobin analysis.  Clin Chem 1979;25: 494-5.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27. Simon M, Eissler J. Critical factors in the chromatographic</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measurement of glycohemoglobin (HbA1).  Diabetes 1980;29: 467-74.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28. Nathan DM, Avezzano ES, and Palmer JL. A rapid chemical means for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removing labile glycohemoglobin.  Diabetes 1981;30:700-1.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29. Biss‚ E, Berger W, Fl</w:t>
      </w:r>
      <w:r w:rsidRPr="00991B6F">
        <w:rPr>
          <w:rFonts w:ascii="宋体" w:eastAsia="宋体" w:hAnsi="宋体" w:cs="宋体" w:hint="eastAsia"/>
          <w:color w:val="000000"/>
          <w:kern w:val="0"/>
          <w:sz w:val="18"/>
          <w:szCs w:val="18"/>
        </w:rPr>
        <w:t>ckiger R. Quantitation o</w:t>
      </w:r>
      <w:r w:rsidRPr="00991B6F">
        <w:rPr>
          <w:rFonts w:ascii="宋体" w:eastAsia="宋体" w:hAnsi="宋体" w:cs="宋体"/>
          <w:color w:val="000000"/>
          <w:kern w:val="0"/>
          <w:sz w:val="18"/>
          <w:szCs w:val="18"/>
        </w:rPr>
        <w:t>f glycosylated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 elimination of labile glycohemoglobin during sample hemolysis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at pH 5.  Diabetes 1982;31:630-3.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30. Ash, KO. Reference intervals (normal ranges): a challenge to</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laboratorians. Am J Med Tech 1980;46:504-11.</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31. National Committee for Clinical Laboratory Standards.  How to define,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determine, and utilize reference intervals in the clinical laboratory;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proposed guideline. Villanova, PA. 1991. Order code C28-P.</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32. Klenk DC, Hermanson GT, Krohn RI, Fujimoto EK, Mallia AK, Smith PK,</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England JD, Wiedmeyer HM, Little RR, Goldstein DE. Determination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glycosylated hemoglobin by affinity chromatography: comparison with</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colorimetric and ion-exchange methods, and effects of common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interferences.  Clin Chem 1982;28: 2088-94.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33. Fluckiger R, Harmon W, Meier W, Loo S, Gabbay KH.  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carbamylation in uremia. N Eng J Med 1981;304: 823-7.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34. Bruns DE, Lobo PI, Savory J, Wills MR. Specific affinity-</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chromatographic measurement of glycated hemoglobins in uremic patients.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Clin Chem 1984;30: 569-71.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35. National Committee for Clinical Laboratory Standards.  Internal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Quality Control Testing:  Principles and Definitions; approved guideline.</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Villanova, PA. 1991. Order code C24-A:4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36. Bunn HF, Gabbay KH, Gallop PM.  The glycosylation of hemoglobin: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relevance to diabetes mellitus.  Science 1987;200:21-7.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37. Horton BF, Huisman THJ.  Studies on the heterogeneity of haemoglobin,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VII; minor haemoglobin components in haematological disease.  Brit J</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Haemat 1965;11:296-304.</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38. Lind T, Cheyne GA.  Effect of normal pregnancy upon the glycosylated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hemoglobin.  Br J Obstet Gyn 1979;86:210-3.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39. Shenouda FS, Cockram CS, Baron MD, Tsatsoulis A, Wen Han L, Sonksen</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PH. Importance of short-term changes in glycosylated haemoglobin. Br Med</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J 1982;284:1084-5.</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40. Trevilli LA, Ranney HM, Lai H.  Hemoglobin components in patients with</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diabetes mellitus.  New Engl J Med 1971;284:353-7.</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41. Goldstein DE, Peth SB, England JD, Hess RL, Da Costa J. Effects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lastRenderedPageBreak/>
        <w:t>acute changes in blood glucose on HbA1c Diabetes 1980;29:623-8.</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42. Bannon P. Effect of pH on the elimination of the labile fraction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glycosylated hemoglobin.  Clin Chem 1982;28:2183.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43. Menard L, Dempsey ME, Blankstein LA, Aleyassine H, Wacks M, Soeldner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JS. Quantitative determination of glycosylated hemoglobin a1 by agar gel</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electrophoresis. Clin Chem 1980;26:1598.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44. Coriello A, Giugliano D, Dello Russo P, Sgambato S, D'Onotrio 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Increased glycosylated hemoglobin A1 in opiate addicts.  Evidence for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hyperglycemic effect of morphine.  Diabetologia 1962;22:379.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45. Nathan DM, Francis TB, Palmer JL.  Effect of aspirin on determinations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of glycosylated hemoglobin.  Clin Chem 1983;29:466-9.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46. Schellekens APM, Sanders GTB, Thornton W, von Groenestein T. Sources</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of variation in the column-chromatographic determination of</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glycohemoglobin (HbA1). Clin Chem 1981;27: 94-9.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47. Hankins WD, Holladay L.  A temperature conversion nomogram for</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glycosylated hemoglobin analysis. Clin Chem Acta 1980;104: 251.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48. Rahbar S. Biochem Biophys Res Commun 1969;36:838-43.</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49. Forrest RD, Jackson CA, Yudkin JS. The glycohaemoglobin assay as a</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 xml:space="preserve">screening test for diabetes mellitus: the Islington Diabetes Survey. </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Diabetic Med. 1987;4: 254-9.</w:t>
      </w: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p>
    <w:p w:rsidR="00991B6F" w:rsidRPr="00991B6F" w:rsidRDefault="00991B6F" w:rsidP="00991B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18"/>
          <w:szCs w:val="18"/>
        </w:rPr>
      </w:pPr>
      <w:r w:rsidRPr="00991B6F">
        <w:rPr>
          <w:rFonts w:ascii="宋体" w:eastAsia="宋体" w:hAnsi="宋体" w:cs="宋体"/>
          <w:color w:val="000000"/>
          <w:kern w:val="0"/>
          <w:sz w:val="18"/>
          <w:szCs w:val="18"/>
        </w:rPr>
        <w:t>HFK-440 NChace/chron  2/24/91 Version 9/27/91</w:t>
      </w:r>
    </w:p>
    <w:p w:rsidR="00991B6F" w:rsidRPr="00991B6F" w:rsidRDefault="00991B6F" w:rsidP="00991B6F">
      <w:pPr>
        <w:widowControl/>
        <w:shd w:val="clear" w:color="auto" w:fill="CCE8CF"/>
        <w:spacing w:before="90" w:after="90"/>
        <w:jc w:val="left"/>
        <w:rPr>
          <w:rFonts w:ascii="Arial" w:eastAsia="宋体" w:hAnsi="Arial" w:cs="Arial"/>
          <w:color w:val="000000"/>
          <w:kern w:val="0"/>
          <w:sz w:val="18"/>
          <w:szCs w:val="18"/>
        </w:rPr>
      </w:pPr>
      <w:r w:rsidRPr="00991B6F">
        <w:rPr>
          <w:rFonts w:ascii="Arial" w:eastAsia="宋体" w:hAnsi="Arial" w:cs="Arial"/>
          <w:color w:val="000000"/>
          <w:kern w:val="0"/>
          <w:sz w:val="18"/>
          <w:szCs w:val="18"/>
        </w:rPr>
        <w:t>This document was still considered current as of July 1997.</w:t>
      </w:r>
      <w:r w:rsidRPr="00991B6F">
        <w:rPr>
          <w:rFonts w:ascii="Arial" w:eastAsia="宋体" w:hAnsi="Arial" w:cs="Arial"/>
          <w:color w:val="000000"/>
          <w:kern w:val="0"/>
          <w:sz w:val="18"/>
          <w:szCs w:val="18"/>
        </w:rPr>
        <w:br/>
        <w:t>It will be reviewed again in July 1998.</w:t>
      </w:r>
    </w:p>
    <w:p w:rsidR="006A66D3" w:rsidRPr="00991B6F" w:rsidRDefault="006A66D3"/>
    <w:sectPr w:rsidR="006A66D3" w:rsidRPr="00991B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227" w:rsidRDefault="00BD1227" w:rsidP="00991B6F">
      <w:r>
        <w:separator/>
      </w:r>
    </w:p>
  </w:endnote>
  <w:endnote w:type="continuationSeparator" w:id="1">
    <w:p w:rsidR="00BD1227" w:rsidRDefault="00BD1227" w:rsidP="00991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227" w:rsidRDefault="00BD1227" w:rsidP="00991B6F">
      <w:r>
        <w:separator/>
      </w:r>
    </w:p>
  </w:footnote>
  <w:footnote w:type="continuationSeparator" w:id="1">
    <w:p w:rsidR="00BD1227" w:rsidRDefault="00BD1227" w:rsidP="00991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B6F"/>
    <w:rsid w:val="006A66D3"/>
    <w:rsid w:val="00991B6F"/>
    <w:rsid w:val="00A71CF7"/>
    <w:rsid w:val="00BD1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1B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B6F"/>
    <w:rPr>
      <w:sz w:val="18"/>
      <w:szCs w:val="18"/>
    </w:rPr>
  </w:style>
  <w:style w:type="paragraph" w:styleId="a4">
    <w:name w:val="footer"/>
    <w:basedOn w:val="a"/>
    <w:link w:val="Char0"/>
    <w:uiPriority w:val="99"/>
    <w:semiHidden/>
    <w:unhideWhenUsed/>
    <w:rsid w:val="00991B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B6F"/>
    <w:rPr>
      <w:sz w:val="18"/>
      <w:szCs w:val="18"/>
    </w:rPr>
  </w:style>
  <w:style w:type="character" w:customStyle="1" w:styleId="1Char">
    <w:name w:val="标题 1 Char"/>
    <w:basedOn w:val="a0"/>
    <w:link w:val="1"/>
    <w:uiPriority w:val="9"/>
    <w:rsid w:val="00991B6F"/>
    <w:rPr>
      <w:rFonts w:ascii="宋体" w:eastAsia="宋体" w:hAnsi="宋体" w:cs="宋体"/>
      <w:b/>
      <w:bCs/>
      <w:kern w:val="36"/>
      <w:sz w:val="48"/>
      <w:szCs w:val="48"/>
    </w:rPr>
  </w:style>
  <w:style w:type="paragraph" w:styleId="a5">
    <w:name w:val="Normal (Web)"/>
    <w:basedOn w:val="a"/>
    <w:uiPriority w:val="99"/>
    <w:semiHidden/>
    <w:unhideWhenUsed/>
    <w:rsid w:val="00991B6F"/>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991B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91B6F"/>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48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5494</Words>
  <Characters>31316</Characters>
  <Application>Microsoft Office Word</Application>
  <DocSecurity>0</DocSecurity>
  <Lines>260</Lines>
  <Paragraphs>73</Paragraphs>
  <ScaleCrop>false</ScaleCrop>
  <Company/>
  <LinksUpToDate>false</LinksUpToDate>
  <CharactersWithSpaces>36737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2013-10-06T15:30:00Z</dcterms:created>
  <dcterms:modified xsi:type="dcterms:W3CDTF">2013-10-06T15:51:00Z</dcterms:modified>
</cp:coreProperties>
</file>