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6AAFD" w14:textId="77777777" w:rsidR="0095509E" w:rsidRPr="003A5C7B" w:rsidRDefault="00EB3391" w:rsidP="003D164D">
      <w:pPr>
        <w:pBdr>
          <w:bottom w:val="single" w:sz="4" w:space="1" w:color="auto"/>
        </w:pBdr>
        <w:adjustRightInd w:val="0"/>
        <w:snapToGrid w:val="0"/>
        <w:spacing w:beforeLines="50" w:before="120" w:line="300" w:lineRule="auto"/>
        <w:jc w:val="center"/>
        <w:rPr>
          <w:b/>
          <w:sz w:val="52"/>
          <w:szCs w:val="21"/>
          <w:lang w:eastAsia="zh-CN"/>
        </w:rPr>
      </w:pPr>
      <w:bookmarkStart w:id="0" w:name="_GoBack"/>
      <w:bookmarkEnd w:id="0"/>
      <w:r w:rsidRPr="009C7E2C">
        <w:rPr>
          <w:rFonts w:eastAsia="宋体" w:cs="宋体"/>
          <w:b/>
          <w:sz w:val="52"/>
          <w:lang w:eastAsia="zh-CN"/>
        </w:rPr>
        <w:t>医疗器械在磁共振（</w:t>
      </w:r>
      <w:r w:rsidRPr="009C7E2C">
        <w:rPr>
          <w:rFonts w:eastAsia="宋体" w:cs="宋体"/>
          <w:b/>
          <w:sz w:val="52"/>
          <w:lang w:eastAsia="zh-CN"/>
        </w:rPr>
        <w:t>MR</w:t>
      </w:r>
      <w:r w:rsidRPr="009C7E2C">
        <w:rPr>
          <w:rFonts w:eastAsia="宋体" w:cs="宋体"/>
          <w:b/>
          <w:sz w:val="52"/>
          <w:lang w:eastAsia="zh-CN"/>
        </w:rPr>
        <w:t>）环境中的安全性试验和贴标</w:t>
      </w:r>
    </w:p>
    <w:p w14:paraId="1B3A79C3" w14:textId="0EFDF03C" w:rsidR="0095509E" w:rsidRPr="003A5C7B" w:rsidRDefault="00EB3391" w:rsidP="003D164D">
      <w:pPr>
        <w:adjustRightInd w:val="0"/>
        <w:snapToGrid w:val="0"/>
        <w:spacing w:beforeLines="50" w:before="120" w:line="300" w:lineRule="auto"/>
        <w:jc w:val="center"/>
        <w:rPr>
          <w:b/>
          <w:sz w:val="52"/>
          <w:szCs w:val="21"/>
          <w:lang w:eastAsia="zh-CN"/>
        </w:rPr>
      </w:pPr>
      <w:r w:rsidRPr="009C7E2C">
        <w:rPr>
          <w:rFonts w:eastAsia="宋体" w:cs="宋体"/>
          <w:b/>
          <w:sz w:val="52"/>
          <w:lang w:eastAsia="zh-CN"/>
        </w:rPr>
        <w:t>行业和</w:t>
      </w:r>
      <w:r w:rsidR="00A105ED">
        <w:rPr>
          <w:rFonts w:eastAsia="宋体" w:cs="宋体"/>
          <w:b/>
          <w:sz w:val="52"/>
          <w:lang w:eastAsia="zh-CN"/>
        </w:rPr>
        <w:t>美国食品药品监督管理局</w:t>
      </w:r>
      <w:r w:rsidRPr="009C7E2C">
        <w:rPr>
          <w:rFonts w:eastAsia="宋体" w:cs="宋体"/>
          <w:b/>
          <w:sz w:val="52"/>
          <w:lang w:eastAsia="zh-CN"/>
        </w:rPr>
        <w:t>工作人员指南草案</w:t>
      </w:r>
    </w:p>
    <w:p w14:paraId="2D5DFD1E" w14:textId="77777777" w:rsidR="0095509E" w:rsidRPr="003A5C7B" w:rsidRDefault="00EB3391" w:rsidP="003D164D">
      <w:pPr>
        <w:adjustRightInd w:val="0"/>
        <w:snapToGrid w:val="0"/>
        <w:spacing w:beforeLines="50" w:before="120" w:line="300" w:lineRule="auto"/>
        <w:jc w:val="center"/>
        <w:rPr>
          <w:b/>
          <w:i/>
          <w:sz w:val="28"/>
          <w:szCs w:val="24"/>
          <w:lang w:eastAsia="zh-CN"/>
        </w:rPr>
      </w:pPr>
      <w:r w:rsidRPr="009C7E2C">
        <w:rPr>
          <w:rFonts w:eastAsia="宋体" w:cs="宋体"/>
          <w:b/>
          <w:i/>
          <w:sz w:val="28"/>
          <w:lang w:eastAsia="zh-CN"/>
        </w:rPr>
        <w:t>指南草案</w:t>
      </w:r>
    </w:p>
    <w:p w14:paraId="09C4221F" w14:textId="003672DE" w:rsidR="0092533A" w:rsidRPr="003A5C7B" w:rsidRDefault="003142D0" w:rsidP="003D164D">
      <w:pPr>
        <w:adjustRightInd w:val="0"/>
        <w:snapToGrid w:val="0"/>
        <w:spacing w:beforeLines="50" w:before="120" w:line="300" w:lineRule="auto"/>
        <w:jc w:val="center"/>
        <w:rPr>
          <w:b/>
          <w:sz w:val="24"/>
          <w:szCs w:val="24"/>
          <w:lang w:eastAsia="zh-CN"/>
        </w:rPr>
      </w:pPr>
      <w:r>
        <w:rPr>
          <w:rFonts w:eastAsia="宋体" w:cs="宋体"/>
          <w:b/>
          <w:sz w:val="24"/>
          <w:lang w:eastAsia="zh-CN"/>
        </w:rPr>
        <w:t>本指南文件仅供征求意见</w:t>
      </w:r>
    </w:p>
    <w:p w14:paraId="445DB7E8" w14:textId="37BCF732" w:rsidR="0092533A" w:rsidRPr="003A5C7B" w:rsidRDefault="00EB3391" w:rsidP="003D164D">
      <w:pPr>
        <w:adjustRightInd w:val="0"/>
        <w:snapToGrid w:val="0"/>
        <w:spacing w:beforeLines="50" w:before="120" w:line="300" w:lineRule="auto"/>
        <w:jc w:val="center"/>
        <w:rPr>
          <w:b/>
          <w:sz w:val="24"/>
          <w:szCs w:val="24"/>
          <w:lang w:eastAsia="zh-CN"/>
        </w:rPr>
      </w:pPr>
      <w:r w:rsidRPr="009C7E2C">
        <w:rPr>
          <w:rFonts w:eastAsia="宋体" w:cs="宋体"/>
          <w:b/>
          <w:sz w:val="24"/>
          <w:lang w:eastAsia="zh-CN"/>
        </w:rPr>
        <w:t>文件发布日期：</w:t>
      </w:r>
      <w:r w:rsidRPr="009C7E2C">
        <w:rPr>
          <w:rFonts w:eastAsia="宋体" w:cs="宋体"/>
          <w:b/>
          <w:sz w:val="24"/>
          <w:lang w:eastAsia="zh-CN"/>
        </w:rPr>
        <w:t>2019</w:t>
      </w:r>
      <w:r w:rsidRPr="009C7E2C">
        <w:rPr>
          <w:rFonts w:eastAsia="宋体" w:cs="宋体"/>
          <w:b/>
          <w:sz w:val="24"/>
          <w:lang w:eastAsia="zh-CN"/>
        </w:rPr>
        <w:t>年</w:t>
      </w:r>
      <w:r w:rsidRPr="009C7E2C">
        <w:rPr>
          <w:rFonts w:eastAsia="宋体" w:cs="宋体"/>
          <w:b/>
          <w:sz w:val="24"/>
          <w:lang w:eastAsia="zh-CN"/>
        </w:rPr>
        <w:t>8</w:t>
      </w:r>
      <w:r w:rsidRPr="009C7E2C">
        <w:rPr>
          <w:rFonts w:eastAsia="宋体" w:cs="宋体"/>
          <w:b/>
          <w:sz w:val="24"/>
          <w:lang w:eastAsia="zh-CN"/>
        </w:rPr>
        <w:t>月</w:t>
      </w:r>
      <w:r w:rsidRPr="009C7E2C">
        <w:rPr>
          <w:rFonts w:eastAsia="宋体" w:cs="宋体"/>
          <w:b/>
          <w:sz w:val="24"/>
          <w:lang w:eastAsia="zh-CN"/>
        </w:rPr>
        <w:t>2</w:t>
      </w:r>
      <w:r w:rsidR="003142D0">
        <w:rPr>
          <w:rFonts w:eastAsia="宋体" w:cs="宋体"/>
          <w:b/>
          <w:sz w:val="24"/>
          <w:lang w:eastAsia="zh-CN"/>
        </w:rPr>
        <w:t>日</w:t>
      </w:r>
    </w:p>
    <w:p w14:paraId="5A652568" w14:textId="4F3EC80F" w:rsidR="0092533A" w:rsidRPr="003A5C7B" w:rsidRDefault="00651F0C" w:rsidP="0092533A">
      <w:pPr>
        <w:pStyle w:val="a3"/>
        <w:adjustRightInd w:val="0"/>
        <w:snapToGrid w:val="0"/>
        <w:spacing w:beforeLines="50" w:before="120" w:line="300" w:lineRule="auto"/>
        <w:jc w:val="both"/>
        <w:rPr>
          <w:sz w:val="21"/>
          <w:szCs w:val="21"/>
          <w:lang w:eastAsia="zh-CN"/>
        </w:rPr>
      </w:pPr>
      <w:r w:rsidRPr="00651F0C">
        <w:rPr>
          <w:rFonts w:eastAsia="宋体" w:cs="宋体" w:hint="eastAsia"/>
          <w:sz w:val="21"/>
          <w:lang w:eastAsia="zh-CN"/>
        </w:rPr>
        <w:t>请在《联邦公报》刊登本指南草案的发布通知后</w:t>
      </w:r>
      <w:r w:rsidR="00EB3391" w:rsidRPr="009C7E2C">
        <w:rPr>
          <w:rFonts w:eastAsia="宋体" w:cs="宋体"/>
          <w:sz w:val="21"/>
          <w:lang w:eastAsia="zh-CN"/>
        </w:rPr>
        <w:t>90</w:t>
      </w:r>
      <w:r w:rsidR="00EB3391" w:rsidRPr="009C7E2C">
        <w:rPr>
          <w:rFonts w:eastAsia="宋体" w:cs="宋体"/>
          <w:sz w:val="21"/>
          <w:lang w:eastAsia="zh-CN"/>
        </w:rPr>
        <w:t>天之内提</w:t>
      </w:r>
      <w:r>
        <w:rPr>
          <w:rFonts w:eastAsia="宋体" w:cs="宋体" w:hint="eastAsia"/>
          <w:sz w:val="21"/>
          <w:lang w:eastAsia="zh-CN"/>
        </w:rPr>
        <w:t>交</w:t>
      </w:r>
      <w:r w:rsidR="00EB3391" w:rsidRPr="009C7E2C">
        <w:rPr>
          <w:rFonts w:eastAsia="宋体" w:cs="宋体"/>
          <w:sz w:val="21"/>
          <w:lang w:eastAsia="zh-CN"/>
        </w:rPr>
        <w:t>对本文件草案的意见和建议。可将电子版意见提交至</w:t>
      </w:r>
      <w:hyperlink r:id="rId9" w:history="1">
        <w:r w:rsidRPr="00756884">
          <w:rPr>
            <w:rStyle w:val="a8"/>
            <w:rFonts w:eastAsia="宋体" w:cs="宋体"/>
            <w:sz w:val="21"/>
            <w:lang w:eastAsia="zh-CN"/>
          </w:rPr>
          <w:t>https://www.regulations.gov</w:t>
        </w:r>
      </w:hyperlink>
      <w:r>
        <w:rPr>
          <w:rFonts w:eastAsia="宋体" w:cs="宋体" w:hint="eastAsia"/>
          <w:sz w:val="21"/>
          <w:lang w:eastAsia="zh-CN"/>
        </w:rPr>
        <w:t>，</w:t>
      </w:r>
      <w:r w:rsidR="00EB3391" w:rsidRPr="009C7E2C">
        <w:rPr>
          <w:rFonts w:eastAsia="宋体" w:cs="宋体"/>
          <w:sz w:val="21"/>
          <w:lang w:eastAsia="zh-CN"/>
        </w:rPr>
        <w:t>书面意见提交至</w:t>
      </w:r>
      <w:r w:rsidR="00A105ED">
        <w:rPr>
          <w:rFonts w:eastAsia="宋体" w:cs="宋体"/>
          <w:sz w:val="21"/>
          <w:lang w:eastAsia="zh-CN"/>
        </w:rPr>
        <w:t>美国食品药品监督管理局</w:t>
      </w:r>
      <w:r w:rsidRPr="00651F0C">
        <w:rPr>
          <w:rFonts w:eastAsia="宋体" w:cs="宋体" w:hint="eastAsia"/>
          <w:sz w:val="21"/>
          <w:lang w:eastAsia="zh-CN"/>
        </w:rPr>
        <w:t>备案文件管理部</w:t>
      </w:r>
      <w:r w:rsidR="00A105ED">
        <w:rPr>
          <w:rFonts w:eastAsia="宋体" w:cs="宋体" w:hint="eastAsia"/>
          <w:sz w:val="21"/>
          <w:lang w:eastAsia="zh-CN"/>
        </w:rPr>
        <w:t>，</w:t>
      </w:r>
      <w:r w:rsidR="00A105ED" w:rsidRPr="00A105ED">
        <w:rPr>
          <w:rFonts w:eastAsia="宋体" w:cs="宋体" w:hint="eastAsia"/>
          <w:sz w:val="21"/>
          <w:lang w:eastAsia="zh-CN"/>
        </w:rPr>
        <w:t>地址为</w:t>
      </w:r>
      <w:r w:rsidR="00A105ED" w:rsidRPr="00A105ED">
        <w:rPr>
          <w:rFonts w:eastAsia="宋体" w:cs="宋体"/>
          <w:sz w:val="21"/>
          <w:lang w:eastAsia="zh-CN"/>
        </w:rPr>
        <w:t>5630 Fishers Lane, Room 1061, (HFA-305), Rockville, MD 20852</w:t>
      </w:r>
      <w:r w:rsidR="00A105ED" w:rsidRPr="00A105ED">
        <w:rPr>
          <w:rFonts w:eastAsia="宋体" w:cs="宋体" w:hint="eastAsia"/>
          <w:sz w:val="21"/>
          <w:lang w:eastAsia="zh-CN"/>
        </w:rPr>
        <w:t>。</w:t>
      </w:r>
      <w:r w:rsidR="00EB3391" w:rsidRPr="009C7E2C">
        <w:rPr>
          <w:rFonts w:eastAsia="宋体" w:cs="宋体"/>
          <w:sz w:val="21"/>
          <w:lang w:eastAsia="zh-CN"/>
        </w:rPr>
        <w:t>所</w:t>
      </w:r>
      <w:r>
        <w:rPr>
          <w:rFonts w:eastAsia="宋体" w:cs="宋体" w:hint="eastAsia"/>
          <w:sz w:val="21"/>
          <w:lang w:eastAsia="zh-CN"/>
        </w:rPr>
        <w:t>有</w:t>
      </w:r>
      <w:r w:rsidR="00EB3391" w:rsidRPr="009C7E2C">
        <w:rPr>
          <w:rFonts w:eastAsia="宋体" w:cs="宋体"/>
          <w:sz w:val="21"/>
          <w:lang w:eastAsia="zh-CN"/>
        </w:rPr>
        <w:t>意见</w:t>
      </w:r>
      <w:r w:rsidRPr="00651F0C">
        <w:rPr>
          <w:rFonts w:eastAsia="宋体" w:cs="宋体" w:hint="eastAsia"/>
          <w:sz w:val="21"/>
          <w:lang w:eastAsia="zh-CN"/>
        </w:rPr>
        <w:t>均应</w:t>
      </w:r>
      <w:r w:rsidR="00EB3391" w:rsidRPr="009C7E2C">
        <w:rPr>
          <w:rFonts w:eastAsia="宋体" w:cs="宋体"/>
          <w:sz w:val="21"/>
          <w:lang w:eastAsia="zh-CN"/>
        </w:rPr>
        <w:t>注明《联邦公报》发布的通知中列示的备案</w:t>
      </w:r>
      <w:r w:rsidRPr="00651F0C">
        <w:rPr>
          <w:rFonts w:eastAsia="宋体" w:cs="宋体" w:hint="eastAsia"/>
          <w:sz w:val="21"/>
          <w:lang w:eastAsia="zh-CN"/>
        </w:rPr>
        <w:t>文件</w:t>
      </w:r>
      <w:r w:rsidR="00EB3391" w:rsidRPr="009C7E2C">
        <w:rPr>
          <w:rFonts w:eastAsia="宋体" w:cs="宋体"/>
          <w:sz w:val="21"/>
          <w:lang w:eastAsia="zh-CN"/>
        </w:rPr>
        <w:t>编号。</w:t>
      </w:r>
    </w:p>
    <w:p w14:paraId="7558F6B9" w14:textId="76D58A35"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如对本文件有任何疑问，请发送电子邮件至</w:t>
      </w:r>
      <w:r w:rsidRPr="009C7E2C">
        <w:rPr>
          <w:rFonts w:eastAsia="宋体" w:cs="宋体"/>
          <w:sz w:val="21"/>
          <w:lang w:eastAsia="zh-CN"/>
        </w:rPr>
        <w:t>terry.woods@fda.hhs.gov</w:t>
      </w:r>
      <w:r w:rsidRPr="009C7E2C">
        <w:rPr>
          <w:rFonts w:eastAsia="宋体" w:cs="宋体"/>
          <w:sz w:val="21"/>
          <w:lang w:eastAsia="zh-CN"/>
        </w:rPr>
        <w:t>或致电</w:t>
      </w:r>
      <w:r w:rsidR="00A105ED">
        <w:rPr>
          <w:rFonts w:eastAsia="宋体" w:cs="宋体" w:hint="eastAsia"/>
          <w:sz w:val="21"/>
          <w:lang w:eastAsia="zh-CN"/>
        </w:rPr>
        <w:t>（</w:t>
      </w:r>
      <w:r w:rsidR="00A105ED">
        <w:rPr>
          <w:rFonts w:eastAsia="宋体" w:cs="宋体" w:hint="eastAsia"/>
          <w:sz w:val="21"/>
          <w:lang w:eastAsia="zh-CN"/>
        </w:rPr>
        <w:t>301</w:t>
      </w:r>
      <w:r w:rsidR="00A105ED">
        <w:rPr>
          <w:rFonts w:eastAsia="宋体" w:cs="宋体" w:hint="eastAsia"/>
          <w:sz w:val="21"/>
          <w:lang w:eastAsia="zh-CN"/>
        </w:rPr>
        <w:t>）</w:t>
      </w:r>
      <w:r w:rsidRPr="009C7E2C">
        <w:rPr>
          <w:rFonts w:eastAsia="宋体" w:cs="宋体"/>
          <w:sz w:val="21"/>
          <w:lang w:eastAsia="zh-CN"/>
        </w:rPr>
        <w:t>796-2503</w:t>
      </w:r>
      <w:r w:rsidRPr="009C7E2C">
        <w:rPr>
          <w:rFonts w:eastAsia="宋体" w:cs="宋体"/>
          <w:sz w:val="21"/>
          <w:lang w:eastAsia="zh-CN"/>
        </w:rPr>
        <w:t>联系科学与工程实验室办公室（</w:t>
      </w:r>
      <w:r w:rsidRPr="009C7E2C">
        <w:rPr>
          <w:rFonts w:eastAsia="宋体" w:cs="宋体"/>
          <w:sz w:val="21"/>
          <w:lang w:eastAsia="zh-CN"/>
        </w:rPr>
        <w:t>OSEL</w:t>
      </w:r>
      <w:r w:rsidRPr="009C7E2C">
        <w:rPr>
          <w:rFonts w:eastAsia="宋体" w:cs="宋体"/>
          <w:sz w:val="21"/>
          <w:lang w:eastAsia="zh-CN"/>
        </w:rPr>
        <w:t>）</w:t>
      </w:r>
      <w:r w:rsidRPr="009C7E2C">
        <w:rPr>
          <w:rFonts w:eastAsia="宋体" w:cs="宋体"/>
          <w:sz w:val="21"/>
          <w:lang w:eastAsia="zh-CN"/>
        </w:rPr>
        <w:t xml:space="preserve">Terry O. Woods, </w:t>
      </w:r>
      <w:proofErr w:type="spellStart"/>
      <w:r w:rsidRPr="009C7E2C">
        <w:rPr>
          <w:rFonts w:eastAsia="宋体" w:cs="宋体"/>
          <w:sz w:val="21"/>
          <w:lang w:eastAsia="zh-CN"/>
        </w:rPr>
        <w:t>Ph.D</w:t>
      </w:r>
      <w:proofErr w:type="spellEnd"/>
      <w:r w:rsidRPr="009C7E2C">
        <w:rPr>
          <w:rFonts w:eastAsia="宋体" w:cs="宋体"/>
          <w:sz w:val="21"/>
          <w:lang w:eastAsia="zh-CN"/>
        </w:rPr>
        <w:t>或致电</w:t>
      </w:r>
      <w:r w:rsidR="00A105ED" w:rsidRPr="00A105ED">
        <w:rPr>
          <w:rFonts w:eastAsia="宋体" w:cs="宋体" w:hint="eastAsia"/>
          <w:sz w:val="21"/>
          <w:lang w:eastAsia="zh-CN"/>
        </w:rPr>
        <w:t>（</w:t>
      </w:r>
      <w:r w:rsidR="00A105ED" w:rsidRPr="00A105ED">
        <w:rPr>
          <w:rFonts w:eastAsia="宋体" w:cs="宋体"/>
          <w:sz w:val="21"/>
          <w:lang w:eastAsia="zh-CN"/>
        </w:rPr>
        <w:t>301</w:t>
      </w:r>
      <w:r w:rsidR="00A105ED" w:rsidRPr="00A105ED">
        <w:rPr>
          <w:rFonts w:eastAsia="宋体" w:cs="宋体" w:hint="eastAsia"/>
          <w:sz w:val="21"/>
          <w:lang w:eastAsia="zh-CN"/>
        </w:rPr>
        <w:t>）</w:t>
      </w:r>
      <w:r w:rsidRPr="009C7E2C">
        <w:rPr>
          <w:rFonts w:eastAsia="宋体" w:cs="宋体"/>
          <w:sz w:val="21"/>
          <w:lang w:eastAsia="zh-CN"/>
        </w:rPr>
        <w:t xml:space="preserve"> 796-2501</w:t>
      </w:r>
      <w:r w:rsidRPr="009C7E2C">
        <w:rPr>
          <w:rFonts w:eastAsia="宋体" w:cs="宋体"/>
          <w:sz w:val="21"/>
          <w:lang w:eastAsia="zh-CN"/>
        </w:rPr>
        <w:t>联系应用力学分部。</w:t>
      </w:r>
    </w:p>
    <w:p w14:paraId="70FDFF48" w14:textId="77777777" w:rsidR="0092533A" w:rsidRPr="003A5C7B" w:rsidRDefault="00EB3391" w:rsidP="003D164D">
      <w:pPr>
        <w:pStyle w:val="a3"/>
        <w:adjustRightInd w:val="0"/>
        <w:snapToGrid w:val="0"/>
        <w:spacing w:beforeLines="50" w:before="120" w:line="300" w:lineRule="auto"/>
        <w:jc w:val="center"/>
        <w:rPr>
          <w:b/>
          <w:sz w:val="21"/>
          <w:szCs w:val="21"/>
          <w:lang w:eastAsia="zh-CN"/>
        </w:rPr>
      </w:pPr>
      <w:r w:rsidRPr="009C7E2C">
        <w:rPr>
          <w:rFonts w:eastAsia="宋体" w:cs="宋体"/>
          <w:b/>
          <w:sz w:val="21"/>
          <w:lang w:eastAsia="zh-CN"/>
        </w:rPr>
        <w:t>最终定稿后，本指南将取代</w:t>
      </w:r>
      <w:r w:rsidRPr="009C7E2C">
        <w:rPr>
          <w:rFonts w:eastAsia="宋体" w:cs="宋体"/>
          <w:b/>
          <w:sz w:val="21"/>
          <w:lang w:eastAsia="zh-CN"/>
        </w:rPr>
        <w:t>FDA</w:t>
      </w:r>
      <w:r w:rsidRPr="009C7E2C">
        <w:rPr>
          <w:rFonts w:eastAsia="宋体" w:cs="宋体"/>
          <w:b/>
          <w:sz w:val="21"/>
          <w:lang w:eastAsia="zh-CN"/>
        </w:rPr>
        <w:t>于</w:t>
      </w:r>
      <w:r w:rsidRPr="009C7E2C">
        <w:rPr>
          <w:rFonts w:eastAsia="宋体" w:cs="宋体"/>
          <w:b/>
          <w:sz w:val="21"/>
          <w:lang w:eastAsia="zh-CN"/>
        </w:rPr>
        <w:t>2014</w:t>
      </w:r>
      <w:r w:rsidRPr="009C7E2C">
        <w:rPr>
          <w:rFonts w:eastAsia="宋体" w:cs="宋体"/>
          <w:b/>
          <w:sz w:val="21"/>
          <w:lang w:eastAsia="zh-CN"/>
        </w:rPr>
        <w:t>年</w:t>
      </w:r>
      <w:r w:rsidRPr="009C7E2C">
        <w:rPr>
          <w:rFonts w:eastAsia="宋体" w:cs="宋体"/>
          <w:b/>
          <w:sz w:val="21"/>
          <w:lang w:eastAsia="zh-CN"/>
        </w:rPr>
        <w:t>12</w:t>
      </w:r>
      <w:r w:rsidRPr="009C7E2C">
        <w:rPr>
          <w:rFonts w:eastAsia="宋体" w:cs="宋体"/>
          <w:b/>
          <w:sz w:val="21"/>
          <w:lang w:eastAsia="zh-CN"/>
        </w:rPr>
        <w:t>月</w:t>
      </w:r>
      <w:r w:rsidRPr="009C7E2C">
        <w:rPr>
          <w:rFonts w:eastAsia="宋体" w:cs="宋体"/>
          <w:b/>
          <w:sz w:val="21"/>
          <w:lang w:eastAsia="zh-CN"/>
        </w:rPr>
        <w:t>11</w:t>
      </w:r>
      <w:r w:rsidRPr="009C7E2C">
        <w:rPr>
          <w:rFonts w:eastAsia="宋体" w:cs="宋体"/>
          <w:b/>
          <w:sz w:val="21"/>
          <w:lang w:eastAsia="zh-CN"/>
        </w:rPr>
        <w:t>日发布的标题为《</w:t>
      </w:r>
      <w:r w:rsidRPr="009C7E2C">
        <w:rPr>
          <w:rFonts w:eastAsia="宋体" w:cs="宋体"/>
          <w:b/>
          <w:color w:val="0000FF"/>
          <w:sz w:val="21"/>
          <w:u w:val="single"/>
          <w:lang w:eastAsia="zh-CN"/>
        </w:rPr>
        <w:t>确立无源植入物在磁共振（</w:t>
      </w:r>
      <w:r w:rsidRPr="009C7E2C">
        <w:rPr>
          <w:rFonts w:eastAsia="宋体" w:cs="宋体"/>
          <w:b/>
          <w:color w:val="0000FF"/>
          <w:sz w:val="21"/>
          <w:u w:val="single"/>
          <w:lang w:eastAsia="zh-CN"/>
        </w:rPr>
        <w:t>MR</w:t>
      </w:r>
      <w:r w:rsidRPr="009C7E2C">
        <w:rPr>
          <w:rFonts w:eastAsia="宋体" w:cs="宋体"/>
          <w:b/>
          <w:color w:val="0000FF"/>
          <w:sz w:val="21"/>
          <w:u w:val="single"/>
          <w:lang w:eastAsia="zh-CN"/>
        </w:rPr>
        <w:t>）环境中的安全性和兼容性</w:t>
      </w:r>
      <w:r w:rsidRPr="009C7E2C">
        <w:rPr>
          <w:rFonts w:eastAsia="宋体" w:cs="宋体"/>
          <w:b/>
          <w:sz w:val="21"/>
          <w:lang w:eastAsia="zh-CN"/>
        </w:rPr>
        <w:t>》的指南。</w:t>
      </w:r>
    </w:p>
    <w:p w14:paraId="5B375288" w14:textId="77777777" w:rsidR="003D164D" w:rsidRPr="003A5C7B" w:rsidRDefault="003D164D" w:rsidP="000259F7">
      <w:pPr>
        <w:pStyle w:val="a3"/>
        <w:adjustRightInd w:val="0"/>
        <w:snapToGrid w:val="0"/>
        <w:spacing w:beforeLines="50" w:before="120" w:line="300" w:lineRule="auto"/>
        <w:jc w:val="both"/>
        <w:rPr>
          <w:rFonts w:eastAsiaTheme="minorEastAsia"/>
          <w:sz w:val="21"/>
          <w:szCs w:val="21"/>
          <w:lang w:eastAsia="zh-CN"/>
        </w:rPr>
      </w:pPr>
    </w:p>
    <w:tbl>
      <w:tblPr>
        <w:tblStyle w:val="TableNormal1"/>
        <w:tblW w:w="5000" w:type="pct"/>
        <w:tblCellMar>
          <w:left w:w="113" w:type="dxa"/>
          <w:right w:w="113" w:type="dxa"/>
        </w:tblCellMar>
        <w:tblLook w:val="01E0" w:firstRow="1" w:lastRow="1" w:firstColumn="1" w:lastColumn="1" w:noHBand="0" w:noVBand="0"/>
      </w:tblPr>
      <w:tblGrid>
        <w:gridCol w:w="4648"/>
        <w:gridCol w:w="4649"/>
      </w:tblGrid>
      <w:tr w:rsidR="003D164D" w:rsidRPr="003A5C7B" w14:paraId="7C230A09" w14:textId="77777777" w:rsidTr="00A105ED">
        <w:trPr>
          <w:trHeight w:val="293"/>
        </w:trPr>
        <w:tc>
          <w:tcPr>
            <w:tcW w:w="2500" w:type="pct"/>
          </w:tcPr>
          <w:p w14:paraId="74662277" w14:textId="77777777" w:rsidR="003D164D" w:rsidRPr="003A5C7B" w:rsidRDefault="003D164D" w:rsidP="00A105ED">
            <w:pPr>
              <w:pStyle w:val="TableParagraph"/>
              <w:adjustRightInd w:val="0"/>
              <w:snapToGrid w:val="0"/>
              <w:spacing w:beforeLines="15" w:before="36" w:line="276" w:lineRule="auto"/>
              <w:jc w:val="both"/>
              <w:rPr>
                <w:rFonts w:ascii="Times New Roman" w:hAnsi="Times New Roman" w:cs="Times New Roman"/>
                <w:sz w:val="21"/>
                <w:szCs w:val="21"/>
              </w:rPr>
            </w:pPr>
            <w:r w:rsidRPr="009C7E2C">
              <w:rPr>
                <w:rFonts w:ascii="Times New Roman" w:eastAsia="宋体" w:hAnsi="Times New Roman" w:cs="宋体"/>
                <w:noProof/>
                <w:sz w:val="21"/>
                <w:lang w:eastAsia="zh-CN" w:bidi="ar-SA"/>
              </w:rPr>
              <w:drawing>
                <wp:inline distT="0" distB="0" distL="0" distR="0" wp14:anchorId="24357330" wp14:editId="3190C0F8">
                  <wp:extent cx="2449195" cy="659130"/>
                  <wp:effectExtent l="0" t="0" r="8255" b="7620"/>
                  <wp:docPr id="139"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0D452120" w14:textId="77777777" w:rsidR="003D164D" w:rsidRPr="003A5C7B" w:rsidRDefault="008831A4" w:rsidP="00A105ED">
            <w:pPr>
              <w:pStyle w:val="a3"/>
              <w:adjustRightInd w:val="0"/>
              <w:snapToGrid w:val="0"/>
              <w:spacing w:beforeLines="15" w:before="36" w:line="276" w:lineRule="auto"/>
              <w:jc w:val="right"/>
              <w:rPr>
                <w:b/>
                <w:sz w:val="21"/>
                <w:szCs w:val="21"/>
                <w:lang w:eastAsia="zh-CN"/>
              </w:rPr>
            </w:pPr>
            <w:r w:rsidRPr="009C7E2C">
              <w:rPr>
                <w:rFonts w:eastAsia="宋体" w:cs="宋体"/>
                <w:b/>
                <w:sz w:val="21"/>
                <w:lang w:eastAsia="zh-CN"/>
              </w:rPr>
              <w:t>美国卫生与公共服务部</w:t>
            </w:r>
          </w:p>
          <w:p w14:paraId="30147FB3" w14:textId="77368AD1" w:rsidR="003D164D" w:rsidRPr="003A5C7B" w:rsidRDefault="00A105ED" w:rsidP="00A105ED">
            <w:pPr>
              <w:pStyle w:val="a3"/>
              <w:adjustRightInd w:val="0"/>
              <w:snapToGrid w:val="0"/>
              <w:spacing w:beforeLines="15" w:before="36" w:line="276" w:lineRule="auto"/>
              <w:jc w:val="right"/>
              <w:rPr>
                <w:b/>
                <w:sz w:val="21"/>
                <w:szCs w:val="21"/>
                <w:lang w:eastAsia="zh-CN"/>
              </w:rPr>
            </w:pPr>
            <w:r>
              <w:rPr>
                <w:rFonts w:eastAsia="宋体" w:cs="宋体"/>
                <w:b/>
                <w:sz w:val="21"/>
                <w:lang w:eastAsia="zh-CN"/>
              </w:rPr>
              <w:t>美国食品药品监督管理局</w:t>
            </w:r>
          </w:p>
          <w:p w14:paraId="1D73BCE9" w14:textId="027878C7" w:rsidR="003D164D" w:rsidRPr="003A5C7B" w:rsidRDefault="00A105ED" w:rsidP="00A105ED">
            <w:pPr>
              <w:pStyle w:val="a3"/>
              <w:adjustRightInd w:val="0"/>
              <w:snapToGrid w:val="0"/>
              <w:spacing w:beforeLines="15" w:before="36" w:line="276" w:lineRule="auto"/>
              <w:jc w:val="right"/>
              <w:rPr>
                <w:b/>
                <w:sz w:val="21"/>
                <w:szCs w:val="21"/>
                <w:lang w:eastAsia="zh-CN"/>
              </w:rPr>
            </w:pPr>
            <w:r>
              <w:rPr>
                <w:rFonts w:eastAsia="宋体" w:cs="宋体"/>
                <w:b/>
                <w:sz w:val="21"/>
                <w:lang w:eastAsia="zh-CN"/>
              </w:rPr>
              <w:t>医疗</w:t>
            </w:r>
            <w:r w:rsidR="003142D0">
              <w:rPr>
                <w:rFonts w:eastAsia="宋体" w:cs="宋体"/>
                <w:b/>
                <w:sz w:val="21"/>
                <w:lang w:eastAsia="zh-CN"/>
              </w:rPr>
              <w:t>器械和</w:t>
            </w:r>
            <w:r>
              <w:rPr>
                <w:rFonts w:eastAsia="宋体" w:cs="宋体" w:hint="eastAsia"/>
                <w:b/>
                <w:sz w:val="21"/>
                <w:lang w:eastAsia="zh-CN"/>
              </w:rPr>
              <w:t>辐射</w:t>
            </w:r>
            <w:r>
              <w:rPr>
                <w:rFonts w:eastAsia="宋体" w:cs="宋体"/>
                <w:b/>
                <w:sz w:val="21"/>
                <w:lang w:eastAsia="zh-CN"/>
              </w:rPr>
              <w:t>健康</w:t>
            </w:r>
            <w:r w:rsidR="003142D0">
              <w:rPr>
                <w:rFonts w:eastAsia="宋体" w:cs="宋体"/>
                <w:b/>
                <w:sz w:val="21"/>
                <w:lang w:eastAsia="zh-CN"/>
              </w:rPr>
              <w:t>中心</w:t>
            </w:r>
          </w:p>
        </w:tc>
      </w:tr>
    </w:tbl>
    <w:p w14:paraId="674501D7"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p w14:paraId="5D6477A2" w14:textId="77777777" w:rsidR="0092533A" w:rsidRPr="003A5C7B" w:rsidRDefault="00EB3391" w:rsidP="000B59A3">
      <w:pPr>
        <w:adjustRightInd w:val="0"/>
        <w:snapToGrid w:val="0"/>
        <w:spacing w:beforeLines="50" w:before="120" w:line="300" w:lineRule="auto"/>
        <w:jc w:val="center"/>
        <w:rPr>
          <w:b/>
          <w:sz w:val="44"/>
          <w:szCs w:val="44"/>
          <w:lang w:eastAsia="zh-CN"/>
        </w:rPr>
      </w:pPr>
      <w:r w:rsidRPr="009C7E2C">
        <w:rPr>
          <w:rFonts w:eastAsia="宋体" w:cs="宋体"/>
          <w:b/>
          <w:sz w:val="44"/>
          <w:lang w:eastAsia="zh-CN"/>
        </w:rPr>
        <w:lastRenderedPageBreak/>
        <w:t>前言</w:t>
      </w:r>
    </w:p>
    <w:p w14:paraId="724E7C95" w14:textId="77777777" w:rsidR="0095509E" w:rsidRPr="003A5C7B" w:rsidRDefault="00EB3391" w:rsidP="0092533A">
      <w:pPr>
        <w:adjustRightInd w:val="0"/>
        <w:snapToGrid w:val="0"/>
        <w:spacing w:beforeLines="50" w:before="120" w:line="300" w:lineRule="auto"/>
        <w:jc w:val="both"/>
        <w:rPr>
          <w:b/>
          <w:sz w:val="28"/>
          <w:szCs w:val="28"/>
          <w:lang w:eastAsia="zh-CN"/>
        </w:rPr>
      </w:pPr>
      <w:r w:rsidRPr="009C7E2C">
        <w:rPr>
          <w:rFonts w:eastAsia="宋体" w:cs="宋体"/>
          <w:b/>
          <w:sz w:val="28"/>
          <w:lang w:eastAsia="zh-CN"/>
        </w:rPr>
        <w:t>更多副本</w:t>
      </w:r>
    </w:p>
    <w:p w14:paraId="480E4E33" w14:textId="62BE1FB7"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副本可通过互联网获得。也可以通过电子邮件发送请求至</w:t>
      </w:r>
      <w:r w:rsidRPr="009C7E2C">
        <w:rPr>
          <w:rFonts w:eastAsia="宋体" w:cs="宋体"/>
          <w:color w:val="0000FF"/>
          <w:sz w:val="21"/>
          <w:u w:val="single"/>
          <w:lang w:eastAsia="zh-CN"/>
        </w:rPr>
        <w:t>CDRH-Guidance@fda.hhs.gov</w:t>
      </w:r>
      <w:r w:rsidRPr="009C7E2C">
        <w:rPr>
          <w:rFonts w:eastAsia="宋体" w:cs="宋体"/>
          <w:sz w:val="21"/>
          <w:lang w:eastAsia="zh-CN"/>
        </w:rPr>
        <w:t>获取本指南的副本。请使用文件编号</w:t>
      </w:r>
      <w:r w:rsidRPr="009C7E2C">
        <w:rPr>
          <w:rFonts w:eastAsia="宋体" w:cs="宋体"/>
          <w:sz w:val="21"/>
          <w:lang w:eastAsia="zh-CN"/>
        </w:rPr>
        <w:t>1500059</w:t>
      </w:r>
      <w:r w:rsidRPr="009C7E2C">
        <w:rPr>
          <w:rFonts w:eastAsia="宋体" w:cs="宋体"/>
          <w:sz w:val="21"/>
          <w:lang w:eastAsia="zh-CN"/>
        </w:rPr>
        <w:t>，以便明确需要的指南。</w:t>
      </w:r>
    </w:p>
    <w:p w14:paraId="67DACDEC"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p w14:paraId="501AB6F1" w14:textId="77777777" w:rsidR="0092533A" w:rsidRPr="003A5C7B" w:rsidRDefault="00EB3391" w:rsidP="000259F7">
      <w:pPr>
        <w:adjustRightInd w:val="0"/>
        <w:snapToGrid w:val="0"/>
        <w:spacing w:beforeLines="50" w:before="120" w:line="300" w:lineRule="auto"/>
        <w:jc w:val="center"/>
        <w:rPr>
          <w:b/>
          <w:sz w:val="28"/>
          <w:szCs w:val="28"/>
        </w:rPr>
      </w:pPr>
      <w:proofErr w:type="spellStart"/>
      <w:r w:rsidRPr="009C7E2C">
        <w:rPr>
          <w:rFonts w:eastAsia="宋体" w:cs="宋体"/>
          <w:b/>
          <w:sz w:val="28"/>
        </w:rPr>
        <w:lastRenderedPageBreak/>
        <w:t>目录</w:t>
      </w:r>
      <w:proofErr w:type="spellEnd"/>
    </w:p>
    <w:p w14:paraId="2BE91E15" w14:textId="77777777" w:rsidR="003015C6" w:rsidRPr="003015C6" w:rsidRDefault="00306A7B" w:rsidP="003015C6">
      <w:pPr>
        <w:pStyle w:val="10"/>
        <w:tabs>
          <w:tab w:val="right" w:pos="9061"/>
        </w:tabs>
        <w:spacing w:beforeLines="50" w:before="120"/>
        <w:ind w:left="422" w:hangingChars="200" w:hanging="422"/>
        <w:rPr>
          <w:rFonts w:eastAsiaTheme="minorEastAsia"/>
          <w:noProof/>
          <w:kern w:val="2"/>
          <w:sz w:val="18"/>
          <w:szCs w:val="22"/>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TOC \o "1-3" \h \z \u </w:instrText>
      </w:r>
      <w:r>
        <w:rPr>
          <w:rFonts w:eastAsiaTheme="minorEastAsia"/>
          <w:b/>
          <w:sz w:val="21"/>
          <w:szCs w:val="21"/>
          <w:lang w:eastAsia="zh-CN"/>
        </w:rPr>
        <w:fldChar w:fldCharType="separate"/>
      </w:r>
      <w:hyperlink w:anchor="_Toc91866599" w:history="1">
        <w:r w:rsidR="003015C6" w:rsidRPr="003015C6">
          <w:rPr>
            <w:rStyle w:val="a8"/>
            <w:rFonts w:eastAsia="宋体"/>
            <w:noProof/>
            <w:sz w:val="21"/>
            <w:lang w:eastAsia="zh-CN"/>
          </w:rPr>
          <w:t>I.</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引言</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_Toc91866599 \h </w:instrText>
        </w:r>
        <w:r w:rsidR="003015C6" w:rsidRPr="003015C6">
          <w:rPr>
            <w:noProof/>
            <w:webHidden/>
            <w:sz w:val="21"/>
          </w:rPr>
        </w:r>
        <w:r w:rsidR="003015C6" w:rsidRPr="003015C6">
          <w:rPr>
            <w:noProof/>
            <w:webHidden/>
            <w:sz w:val="21"/>
          </w:rPr>
          <w:fldChar w:fldCharType="separate"/>
        </w:r>
        <w:r w:rsidR="00F025F5">
          <w:rPr>
            <w:noProof/>
            <w:webHidden/>
            <w:sz w:val="21"/>
          </w:rPr>
          <w:t>1</w:t>
        </w:r>
        <w:r w:rsidR="003015C6" w:rsidRPr="003015C6">
          <w:rPr>
            <w:noProof/>
            <w:webHidden/>
            <w:sz w:val="21"/>
          </w:rPr>
          <w:fldChar w:fldCharType="end"/>
        </w:r>
      </w:hyperlink>
    </w:p>
    <w:p w14:paraId="2933E000" w14:textId="77777777" w:rsidR="003015C6" w:rsidRPr="003015C6" w:rsidRDefault="008E7261" w:rsidP="003015C6">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600" w:history="1">
        <w:r w:rsidR="003015C6" w:rsidRPr="003015C6">
          <w:rPr>
            <w:rStyle w:val="a8"/>
            <w:rFonts w:eastAsia="宋体"/>
            <w:noProof/>
            <w:sz w:val="21"/>
            <w:lang w:eastAsia="zh-CN"/>
          </w:rPr>
          <w:t>II.</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范围</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_Toc91866600 \h </w:instrText>
        </w:r>
        <w:r w:rsidR="003015C6" w:rsidRPr="003015C6">
          <w:rPr>
            <w:noProof/>
            <w:webHidden/>
            <w:sz w:val="21"/>
          </w:rPr>
        </w:r>
        <w:r w:rsidR="003015C6" w:rsidRPr="003015C6">
          <w:rPr>
            <w:noProof/>
            <w:webHidden/>
            <w:sz w:val="21"/>
          </w:rPr>
          <w:fldChar w:fldCharType="separate"/>
        </w:r>
        <w:r w:rsidR="00F025F5">
          <w:rPr>
            <w:noProof/>
            <w:webHidden/>
            <w:sz w:val="21"/>
          </w:rPr>
          <w:t>2</w:t>
        </w:r>
        <w:r w:rsidR="003015C6" w:rsidRPr="003015C6">
          <w:rPr>
            <w:noProof/>
            <w:webHidden/>
            <w:sz w:val="21"/>
          </w:rPr>
          <w:fldChar w:fldCharType="end"/>
        </w:r>
      </w:hyperlink>
    </w:p>
    <w:p w14:paraId="462527B5" w14:textId="77777777" w:rsidR="003015C6" w:rsidRPr="003015C6" w:rsidRDefault="008E7261" w:rsidP="003015C6">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601" w:history="1">
        <w:r w:rsidR="003015C6" w:rsidRPr="003015C6">
          <w:rPr>
            <w:rStyle w:val="a8"/>
            <w:rFonts w:eastAsia="宋体"/>
            <w:noProof/>
            <w:sz w:val="21"/>
            <w:lang w:eastAsia="zh-CN"/>
          </w:rPr>
          <w:t>III.</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术语</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_Toc91866601 \h </w:instrText>
        </w:r>
        <w:r w:rsidR="003015C6" w:rsidRPr="003015C6">
          <w:rPr>
            <w:noProof/>
            <w:webHidden/>
            <w:sz w:val="21"/>
          </w:rPr>
        </w:r>
        <w:r w:rsidR="003015C6" w:rsidRPr="003015C6">
          <w:rPr>
            <w:noProof/>
            <w:webHidden/>
            <w:sz w:val="21"/>
          </w:rPr>
          <w:fldChar w:fldCharType="separate"/>
        </w:r>
        <w:r w:rsidR="00F025F5">
          <w:rPr>
            <w:noProof/>
            <w:webHidden/>
            <w:sz w:val="21"/>
          </w:rPr>
          <w:t>2</w:t>
        </w:r>
        <w:r w:rsidR="003015C6" w:rsidRPr="003015C6">
          <w:rPr>
            <w:noProof/>
            <w:webHidden/>
            <w:sz w:val="21"/>
          </w:rPr>
          <w:fldChar w:fldCharType="end"/>
        </w:r>
      </w:hyperlink>
    </w:p>
    <w:p w14:paraId="1A711E14" w14:textId="77777777" w:rsidR="003015C6" w:rsidRPr="003015C6" w:rsidRDefault="008E7261" w:rsidP="003015C6">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602" w:history="1">
        <w:r w:rsidR="003015C6" w:rsidRPr="003015C6">
          <w:rPr>
            <w:rStyle w:val="a8"/>
            <w:rFonts w:eastAsia="宋体"/>
            <w:noProof/>
            <w:sz w:val="21"/>
            <w:lang w:eastAsia="zh-CN"/>
          </w:rPr>
          <w:t>IV.</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相关标准和指南文件</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_Toc91866602 \h </w:instrText>
        </w:r>
        <w:r w:rsidR="003015C6" w:rsidRPr="003015C6">
          <w:rPr>
            <w:noProof/>
            <w:webHidden/>
            <w:sz w:val="21"/>
          </w:rPr>
        </w:r>
        <w:r w:rsidR="003015C6" w:rsidRPr="003015C6">
          <w:rPr>
            <w:noProof/>
            <w:webHidden/>
            <w:sz w:val="21"/>
          </w:rPr>
          <w:fldChar w:fldCharType="separate"/>
        </w:r>
        <w:r w:rsidR="00F025F5">
          <w:rPr>
            <w:noProof/>
            <w:webHidden/>
            <w:sz w:val="21"/>
          </w:rPr>
          <w:t>3</w:t>
        </w:r>
        <w:r w:rsidR="003015C6" w:rsidRPr="003015C6">
          <w:rPr>
            <w:noProof/>
            <w:webHidden/>
            <w:sz w:val="21"/>
          </w:rPr>
          <w:fldChar w:fldCharType="end"/>
        </w:r>
      </w:hyperlink>
    </w:p>
    <w:p w14:paraId="009B9825"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03" w:history="1">
        <w:r w:rsidR="003015C6" w:rsidRPr="003015C6">
          <w:rPr>
            <w:rStyle w:val="a8"/>
            <w:rFonts w:eastAsia="宋体"/>
            <w:noProof/>
            <w:sz w:val="21"/>
            <w:lang w:eastAsia="zh-CN"/>
          </w:rPr>
          <w:t>A.</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标准</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_Toc91866603 \h </w:instrText>
        </w:r>
        <w:r w:rsidR="003015C6" w:rsidRPr="003015C6">
          <w:rPr>
            <w:noProof/>
            <w:webHidden/>
            <w:sz w:val="21"/>
          </w:rPr>
        </w:r>
        <w:r w:rsidR="003015C6" w:rsidRPr="003015C6">
          <w:rPr>
            <w:noProof/>
            <w:webHidden/>
            <w:sz w:val="21"/>
          </w:rPr>
          <w:fldChar w:fldCharType="separate"/>
        </w:r>
        <w:r w:rsidR="00F025F5">
          <w:rPr>
            <w:noProof/>
            <w:webHidden/>
            <w:sz w:val="21"/>
          </w:rPr>
          <w:t>4</w:t>
        </w:r>
        <w:r w:rsidR="003015C6" w:rsidRPr="003015C6">
          <w:rPr>
            <w:noProof/>
            <w:webHidden/>
            <w:sz w:val="21"/>
          </w:rPr>
          <w:fldChar w:fldCharType="end"/>
        </w:r>
      </w:hyperlink>
    </w:p>
    <w:p w14:paraId="6C2883BA"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04" w:history="1">
        <w:r w:rsidR="003015C6" w:rsidRPr="003015C6">
          <w:rPr>
            <w:rStyle w:val="a8"/>
            <w:rFonts w:eastAsia="宋体"/>
            <w:noProof/>
            <w:sz w:val="21"/>
            <w:lang w:eastAsia="zh-CN"/>
          </w:rPr>
          <w:t>B.</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指南文件</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_Toc91866604 \h </w:instrText>
        </w:r>
        <w:r w:rsidR="003015C6" w:rsidRPr="003015C6">
          <w:rPr>
            <w:noProof/>
            <w:webHidden/>
            <w:sz w:val="21"/>
          </w:rPr>
        </w:r>
        <w:r w:rsidR="003015C6" w:rsidRPr="003015C6">
          <w:rPr>
            <w:noProof/>
            <w:webHidden/>
            <w:sz w:val="21"/>
          </w:rPr>
          <w:fldChar w:fldCharType="separate"/>
        </w:r>
        <w:r w:rsidR="00F025F5">
          <w:rPr>
            <w:noProof/>
            <w:webHidden/>
            <w:sz w:val="21"/>
          </w:rPr>
          <w:t>4</w:t>
        </w:r>
        <w:r w:rsidR="003015C6" w:rsidRPr="003015C6">
          <w:rPr>
            <w:noProof/>
            <w:webHidden/>
            <w:sz w:val="21"/>
          </w:rPr>
          <w:fldChar w:fldCharType="end"/>
        </w:r>
      </w:hyperlink>
    </w:p>
    <w:p w14:paraId="695270ED" w14:textId="77777777" w:rsidR="003015C6" w:rsidRPr="003015C6" w:rsidRDefault="008E7261" w:rsidP="003015C6">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605" w:history="1">
        <w:r w:rsidR="003015C6" w:rsidRPr="003015C6">
          <w:rPr>
            <w:rStyle w:val="a8"/>
            <w:rFonts w:eastAsia="宋体"/>
            <w:noProof/>
            <w:sz w:val="21"/>
            <w:lang w:eastAsia="zh-CN"/>
          </w:rPr>
          <w:t>V.</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解决</w:t>
        </w:r>
        <w:r w:rsidR="003015C6" w:rsidRPr="003015C6">
          <w:rPr>
            <w:rStyle w:val="a8"/>
            <w:rFonts w:eastAsia="宋体"/>
            <w:noProof/>
            <w:sz w:val="21"/>
            <w:lang w:eastAsia="zh-CN"/>
          </w:rPr>
          <w:t>MR</w:t>
        </w:r>
        <w:r w:rsidR="003015C6" w:rsidRPr="003015C6">
          <w:rPr>
            <w:rStyle w:val="a8"/>
            <w:rFonts w:eastAsia="宋体"/>
            <w:noProof/>
            <w:sz w:val="21"/>
            <w:lang w:eastAsia="zh-CN"/>
          </w:rPr>
          <w:t>环境中医疗器械的危险</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_Toc91866605 \h </w:instrText>
        </w:r>
        <w:r w:rsidR="003015C6" w:rsidRPr="003015C6">
          <w:rPr>
            <w:noProof/>
            <w:webHidden/>
            <w:sz w:val="21"/>
          </w:rPr>
        </w:r>
        <w:r w:rsidR="003015C6" w:rsidRPr="003015C6">
          <w:rPr>
            <w:noProof/>
            <w:webHidden/>
            <w:sz w:val="21"/>
          </w:rPr>
          <w:fldChar w:fldCharType="separate"/>
        </w:r>
        <w:r w:rsidR="00F025F5">
          <w:rPr>
            <w:noProof/>
            <w:webHidden/>
            <w:sz w:val="21"/>
          </w:rPr>
          <w:t>5</w:t>
        </w:r>
        <w:r w:rsidR="003015C6" w:rsidRPr="003015C6">
          <w:rPr>
            <w:noProof/>
            <w:webHidden/>
            <w:sz w:val="21"/>
          </w:rPr>
          <w:fldChar w:fldCharType="end"/>
        </w:r>
      </w:hyperlink>
    </w:p>
    <w:p w14:paraId="1AC3314E"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06" w:history="1">
        <w:r w:rsidR="003015C6" w:rsidRPr="003015C6">
          <w:rPr>
            <w:rStyle w:val="a8"/>
            <w:rFonts w:eastAsia="宋体"/>
            <w:noProof/>
            <w:sz w:val="21"/>
            <w:lang w:eastAsia="zh-CN"/>
          </w:rPr>
          <w:t>A.</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磁感应位移力</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_Toc91866606 \h </w:instrText>
        </w:r>
        <w:r w:rsidR="003015C6" w:rsidRPr="003015C6">
          <w:rPr>
            <w:noProof/>
            <w:webHidden/>
            <w:sz w:val="21"/>
          </w:rPr>
        </w:r>
        <w:r w:rsidR="003015C6" w:rsidRPr="003015C6">
          <w:rPr>
            <w:noProof/>
            <w:webHidden/>
            <w:sz w:val="21"/>
          </w:rPr>
          <w:fldChar w:fldCharType="separate"/>
        </w:r>
        <w:r w:rsidR="00F025F5">
          <w:rPr>
            <w:noProof/>
            <w:webHidden/>
            <w:sz w:val="21"/>
          </w:rPr>
          <w:t>6</w:t>
        </w:r>
        <w:r w:rsidR="003015C6" w:rsidRPr="003015C6">
          <w:rPr>
            <w:noProof/>
            <w:webHidden/>
            <w:sz w:val="21"/>
          </w:rPr>
          <w:fldChar w:fldCharType="end"/>
        </w:r>
      </w:hyperlink>
    </w:p>
    <w:p w14:paraId="4D4744D1"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07" w:history="1">
        <w:r w:rsidR="003015C6" w:rsidRPr="003015C6">
          <w:rPr>
            <w:rStyle w:val="a8"/>
            <w:rFonts w:eastAsia="宋体"/>
            <w:noProof/>
            <w:sz w:val="21"/>
            <w:lang w:eastAsia="zh-CN"/>
          </w:rPr>
          <w:t>B.</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磁感应扭矩</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_Toc91866607 \h </w:instrText>
        </w:r>
        <w:r w:rsidR="003015C6" w:rsidRPr="003015C6">
          <w:rPr>
            <w:noProof/>
            <w:webHidden/>
            <w:sz w:val="21"/>
          </w:rPr>
        </w:r>
        <w:r w:rsidR="003015C6" w:rsidRPr="003015C6">
          <w:rPr>
            <w:noProof/>
            <w:webHidden/>
            <w:sz w:val="21"/>
          </w:rPr>
          <w:fldChar w:fldCharType="separate"/>
        </w:r>
        <w:r w:rsidR="00F025F5">
          <w:rPr>
            <w:noProof/>
            <w:webHidden/>
            <w:sz w:val="21"/>
          </w:rPr>
          <w:t>7</w:t>
        </w:r>
        <w:r w:rsidR="003015C6" w:rsidRPr="003015C6">
          <w:rPr>
            <w:noProof/>
            <w:webHidden/>
            <w:sz w:val="21"/>
          </w:rPr>
          <w:fldChar w:fldCharType="end"/>
        </w:r>
      </w:hyperlink>
    </w:p>
    <w:p w14:paraId="4227EAB4"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08" w:history="1">
        <w:r w:rsidR="003015C6" w:rsidRPr="003015C6">
          <w:rPr>
            <w:rStyle w:val="a8"/>
            <w:rFonts w:eastAsia="宋体"/>
            <w:noProof/>
            <w:sz w:val="21"/>
            <w:lang w:eastAsia="zh-CN"/>
          </w:rPr>
          <w:t>C.</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发热</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_Toc91866608 \h </w:instrText>
        </w:r>
        <w:r w:rsidR="003015C6" w:rsidRPr="003015C6">
          <w:rPr>
            <w:noProof/>
            <w:webHidden/>
            <w:sz w:val="21"/>
          </w:rPr>
        </w:r>
        <w:r w:rsidR="003015C6" w:rsidRPr="003015C6">
          <w:rPr>
            <w:noProof/>
            <w:webHidden/>
            <w:sz w:val="21"/>
          </w:rPr>
          <w:fldChar w:fldCharType="separate"/>
        </w:r>
        <w:r w:rsidR="00F025F5">
          <w:rPr>
            <w:noProof/>
            <w:webHidden/>
            <w:sz w:val="21"/>
          </w:rPr>
          <w:t>7</w:t>
        </w:r>
        <w:r w:rsidR="003015C6" w:rsidRPr="003015C6">
          <w:rPr>
            <w:noProof/>
            <w:webHidden/>
            <w:sz w:val="21"/>
          </w:rPr>
          <w:fldChar w:fldCharType="end"/>
        </w:r>
      </w:hyperlink>
    </w:p>
    <w:p w14:paraId="1063E0FF"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09" w:history="1">
        <w:r w:rsidR="003015C6" w:rsidRPr="003015C6">
          <w:rPr>
            <w:rStyle w:val="a8"/>
            <w:rFonts w:eastAsia="宋体"/>
            <w:noProof/>
            <w:sz w:val="21"/>
            <w:lang w:eastAsia="zh-CN"/>
          </w:rPr>
          <w:t>D.</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梯度场感应振动</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_Toc91866609 \h </w:instrText>
        </w:r>
        <w:r w:rsidR="003015C6" w:rsidRPr="003015C6">
          <w:rPr>
            <w:noProof/>
            <w:webHidden/>
            <w:sz w:val="21"/>
          </w:rPr>
        </w:r>
        <w:r w:rsidR="003015C6" w:rsidRPr="003015C6">
          <w:rPr>
            <w:noProof/>
            <w:webHidden/>
            <w:sz w:val="21"/>
          </w:rPr>
          <w:fldChar w:fldCharType="separate"/>
        </w:r>
        <w:r w:rsidR="00F025F5">
          <w:rPr>
            <w:noProof/>
            <w:webHidden/>
            <w:sz w:val="21"/>
          </w:rPr>
          <w:t>9</w:t>
        </w:r>
        <w:r w:rsidR="003015C6" w:rsidRPr="003015C6">
          <w:rPr>
            <w:noProof/>
            <w:webHidden/>
            <w:sz w:val="21"/>
          </w:rPr>
          <w:fldChar w:fldCharType="end"/>
        </w:r>
      </w:hyperlink>
    </w:p>
    <w:p w14:paraId="62BB55CD"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10" w:history="1">
        <w:r w:rsidR="003015C6" w:rsidRPr="003015C6">
          <w:rPr>
            <w:rStyle w:val="a8"/>
            <w:rFonts w:eastAsia="宋体"/>
            <w:noProof/>
            <w:sz w:val="21"/>
            <w:lang w:eastAsia="zh-CN"/>
          </w:rPr>
          <w:t>E.</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梯度感应外电势（非预期刺激）</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_Toc91866610 \h </w:instrText>
        </w:r>
        <w:r w:rsidR="003015C6" w:rsidRPr="003015C6">
          <w:rPr>
            <w:noProof/>
            <w:webHidden/>
            <w:sz w:val="21"/>
          </w:rPr>
        </w:r>
        <w:r w:rsidR="003015C6" w:rsidRPr="003015C6">
          <w:rPr>
            <w:noProof/>
            <w:webHidden/>
            <w:sz w:val="21"/>
          </w:rPr>
          <w:fldChar w:fldCharType="separate"/>
        </w:r>
        <w:r w:rsidR="00F025F5">
          <w:rPr>
            <w:noProof/>
            <w:webHidden/>
            <w:sz w:val="21"/>
          </w:rPr>
          <w:t>9</w:t>
        </w:r>
        <w:r w:rsidR="003015C6" w:rsidRPr="003015C6">
          <w:rPr>
            <w:noProof/>
            <w:webHidden/>
            <w:sz w:val="21"/>
          </w:rPr>
          <w:fldChar w:fldCharType="end"/>
        </w:r>
      </w:hyperlink>
    </w:p>
    <w:p w14:paraId="47D77808" w14:textId="77777777" w:rsidR="003015C6" w:rsidRPr="003015C6" w:rsidRDefault="008E7261" w:rsidP="003015C6">
      <w:pPr>
        <w:pStyle w:val="20"/>
        <w:tabs>
          <w:tab w:val="left" w:pos="1777"/>
          <w:tab w:val="right" w:pos="9061"/>
        </w:tabs>
        <w:spacing w:beforeLines="50" w:before="120"/>
        <w:ind w:leftChars="200" w:left="920" w:hangingChars="200" w:hanging="480"/>
        <w:rPr>
          <w:rFonts w:eastAsiaTheme="minorEastAsia"/>
          <w:noProof/>
          <w:kern w:val="2"/>
          <w:sz w:val="18"/>
          <w:szCs w:val="22"/>
          <w:lang w:eastAsia="zh-CN" w:bidi="ar-SA"/>
        </w:rPr>
      </w:pPr>
      <w:hyperlink w:anchor="_Toc91866611" w:history="1">
        <w:r w:rsidR="003015C6" w:rsidRPr="003015C6">
          <w:rPr>
            <w:rStyle w:val="a8"/>
            <w:rFonts w:eastAsia="宋体"/>
            <w:noProof/>
            <w:sz w:val="21"/>
            <w:lang w:eastAsia="zh-CN"/>
          </w:rPr>
          <w:t>F.</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MR</w:t>
        </w:r>
        <w:r w:rsidR="003015C6" w:rsidRPr="003015C6">
          <w:rPr>
            <w:rStyle w:val="a8"/>
            <w:rFonts w:eastAsia="宋体"/>
            <w:noProof/>
            <w:sz w:val="21"/>
            <w:lang w:eastAsia="zh-CN"/>
          </w:rPr>
          <w:t>检查的射频脉冲整流（非预期刺激）</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_Toc91866611 \h </w:instrText>
        </w:r>
        <w:r w:rsidR="003015C6" w:rsidRPr="003015C6">
          <w:rPr>
            <w:noProof/>
            <w:webHidden/>
            <w:sz w:val="21"/>
          </w:rPr>
        </w:r>
        <w:r w:rsidR="003015C6" w:rsidRPr="003015C6">
          <w:rPr>
            <w:noProof/>
            <w:webHidden/>
            <w:sz w:val="21"/>
          </w:rPr>
          <w:fldChar w:fldCharType="separate"/>
        </w:r>
        <w:r w:rsidR="00F025F5">
          <w:rPr>
            <w:noProof/>
            <w:webHidden/>
            <w:sz w:val="21"/>
          </w:rPr>
          <w:t>10</w:t>
        </w:r>
        <w:r w:rsidR="003015C6" w:rsidRPr="003015C6">
          <w:rPr>
            <w:noProof/>
            <w:webHidden/>
            <w:sz w:val="21"/>
          </w:rPr>
          <w:fldChar w:fldCharType="end"/>
        </w:r>
      </w:hyperlink>
    </w:p>
    <w:p w14:paraId="3024AD97"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12" w:history="1">
        <w:r w:rsidR="003015C6" w:rsidRPr="003015C6">
          <w:rPr>
            <w:rStyle w:val="a8"/>
            <w:rFonts w:eastAsia="宋体"/>
            <w:noProof/>
            <w:sz w:val="21"/>
            <w:lang w:eastAsia="zh-CN"/>
          </w:rPr>
          <w:t>G.</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医疗器械故障</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_Toc91866612 \h </w:instrText>
        </w:r>
        <w:r w:rsidR="003015C6" w:rsidRPr="003015C6">
          <w:rPr>
            <w:noProof/>
            <w:webHidden/>
            <w:sz w:val="21"/>
          </w:rPr>
        </w:r>
        <w:r w:rsidR="003015C6" w:rsidRPr="003015C6">
          <w:rPr>
            <w:noProof/>
            <w:webHidden/>
            <w:sz w:val="21"/>
          </w:rPr>
          <w:fldChar w:fldCharType="separate"/>
        </w:r>
        <w:r w:rsidR="00F025F5">
          <w:rPr>
            <w:noProof/>
            <w:webHidden/>
            <w:sz w:val="21"/>
          </w:rPr>
          <w:t>10</w:t>
        </w:r>
        <w:r w:rsidR="003015C6" w:rsidRPr="003015C6">
          <w:rPr>
            <w:noProof/>
            <w:webHidden/>
            <w:sz w:val="21"/>
          </w:rPr>
          <w:fldChar w:fldCharType="end"/>
        </w:r>
      </w:hyperlink>
    </w:p>
    <w:p w14:paraId="0A2435CD"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13" w:history="1">
        <w:r w:rsidR="003015C6" w:rsidRPr="003015C6">
          <w:rPr>
            <w:rStyle w:val="a8"/>
            <w:rFonts w:eastAsia="宋体"/>
            <w:noProof/>
            <w:sz w:val="21"/>
            <w:lang w:eastAsia="zh-CN"/>
          </w:rPr>
          <w:t>H.</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图像伪影程度</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_Toc91866613 \h </w:instrText>
        </w:r>
        <w:r w:rsidR="003015C6" w:rsidRPr="003015C6">
          <w:rPr>
            <w:noProof/>
            <w:webHidden/>
            <w:sz w:val="21"/>
          </w:rPr>
        </w:r>
        <w:r w:rsidR="003015C6" w:rsidRPr="003015C6">
          <w:rPr>
            <w:noProof/>
            <w:webHidden/>
            <w:sz w:val="21"/>
          </w:rPr>
          <w:fldChar w:fldCharType="separate"/>
        </w:r>
        <w:r w:rsidR="00F025F5">
          <w:rPr>
            <w:noProof/>
            <w:webHidden/>
            <w:sz w:val="21"/>
          </w:rPr>
          <w:t>12</w:t>
        </w:r>
        <w:r w:rsidR="003015C6" w:rsidRPr="003015C6">
          <w:rPr>
            <w:noProof/>
            <w:webHidden/>
            <w:sz w:val="21"/>
          </w:rPr>
          <w:fldChar w:fldCharType="end"/>
        </w:r>
      </w:hyperlink>
    </w:p>
    <w:p w14:paraId="2A30B8F0" w14:textId="77777777" w:rsidR="003015C6" w:rsidRPr="003015C6" w:rsidRDefault="008E7261" w:rsidP="003015C6">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614" w:history="1">
        <w:r w:rsidR="003015C6" w:rsidRPr="003015C6">
          <w:rPr>
            <w:rStyle w:val="a8"/>
            <w:rFonts w:eastAsia="宋体"/>
            <w:noProof/>
            <w:sz w:val="21"/>
            <w:lang w:eastAsia="zh-CN"/>
          </w:rPr>
          <w:t>VI.</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报告结果</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_Toc91866614 \h </w:instrText>
        </w:r>
        <w:r w:rsidR="003015C6" w:rsidRPr="003015C6">
          <w:rPr>
            <w:noProof/>
            <w:webHidden/>
            <w:sz w:val="21"/>
          </w:rPr>
        </w:r>
        <w:r w:rsidR="003015C6" w:rsidRPr="003015C6">
          <w:rPr>
            <w:noProof/>
            <w:webHidden/>
            <w:sz w:val="21"/>
          </w:rPr>
          <w:fldChar w:fldCharType="separate"/>
        </w:r>
        <w:r w:rsidR="00F025F5">
          <w:rPr>
            <w:noProof/>
            <w:webHidden/>
            <w:sz w:val="21"/>
          </w:rPr>
          <w:t>12</w:t>
        </w:r>
        <w:r w:rsidR="003015C6" w:rsidRPr="003015C6">
          <w:rPr>
            <w:noProof/>
            <w:webHidden/>
            <w:sz w:val="21"/>
          </w:rPr>
          <w:fldChar w:fldCharType="end"/>
        </w:r>
      </w:hyperlink>
    </w:p>
    <w:p w14:paraId="2A33A342" w14:textId="32D39CE1" w:rsidR="003015C6" w:rsidRPr="003015C6" w:rsidRDefault="008E7261" w:rsidP="003015C6">
      <w:pPr>
        <w:pStyle w:val="10"/>
        <w:tabs>
          <w:tab w:val="right" w:pos="9061"/>
        </w:tabs>
        <w:spacing w:beforeLines="50" w:before="120"/>
        <w:ind w:left="480" w:hangingChars="200" w:hanging="480"/>
        <w:rPr>
          <w:rFonts w:eastAsiaTheme="minorEastAsia"/>
          <w:noProof/>
          <w:kern w:val="2"/>
          <w:sz w:val="18"/>
          <w:szCs w:val="22"/>
          <w:lang w:eastAsia="zh-CN" w:bidi="ar-SA"/>
        </w:rPr>
      </w:pPr>
      <w:hyperlink w:anchor="_Toc91866615" w:history="1">
        <w:r w:rsidR="003015C6" w:rsidRPr="003015C6">
          <w:rPr>
            <w:rStyle w:val="a8"/>
            <w:rFonts w:eastAsia="宋体"/>
            <w:noProof/>
            <w:sz w:val="21"/>
            <w:lang w:eastAsia="zh-CN"/>
          </w:rPr>
          <w:t>VII.</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MRI</w:t>
        </w:r>
        <w:r w:rsidR="00A105ED">
          <w:rPr>
            <w:rStyle w:val="a8"/>
            <w:rFonts w:eastAsia="宋体"/>
            <w:noProof/>
            <w:sz w:val="21"/>
            <w:lang w:eastAsia="zh-CN"/>
          </w:rPr>
          <w:t>安全标签及说明书</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_Toc91866615 \h </w:instrText>
        </w:r>
        <w:r w:rsidR="003015C6" w:rsidRPr="003015C6">
          <w:rPr>
            <w:noProof/>
            <w:webHidden/>
            <w:sz w:val="21"/>
          </w:rPr>
        </w:r>
        <w:r w:rsidR="003015C6" w:rsidRPr="003015C6">
          <w:rPr>
            <w:noProof/>
            <w:webHidden/>
            <w:sz w:val="21"/>
          </w:rPr>
          <w:fldChar w:fldCharType="separate"/>
        </w:r>
        <w:r w:rsidR="00F025F5">
          <w:rPr>
            <w:noProof/>
            <w:webHidden/>
            <w:sz w:val="21"/>
          </w:rPr>
          <w:t>14</w:t>
        </w:r>
        <w:r w:rsidR="003015C6" w:rsidRPr="003015C6">
          <w:rPr>
            <w:noProof/>
            <w:webHidden/>
            <w:sz w:val="21"/>
          </w:rPr>
          <w:fldChar w:fldCharType="end"/>
        </w:r>
      </w:hyperlink>
    </w:p>
    <w:p w14:paraId="1A0AED2D"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16" w:history="1">
        <w:r w:rsidR="003015C6" w:rsidRPr="003015C6">
          <w:rPr>
            <w:rStyle w:val="a8"/>
            <w:rFonts w:eastAsia="宋体"/>
            <w:noProof/>
            <w:sz w:val="21"/>
            <w:lang w:eastAsia="zh-CN"/>
          </w:rPr>
          <w:t>A.</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MR</w:t>
        </w:r>
        <w:r w:rsidR="003015C6" w:rsidRPr="003015C6">
          <w:rPr>
            <w:rStyle w:val="a8"/>
            <w:rFonts w:eastAsia="宋体"/>
            <w:noProof/>
            <w:sz w:val="21"/>
            <w:lang w:eastAsia="zh-CN"/>
          </w:rPr>
          <w:t>安全</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_Toc91866616 \h </w:instrText>
        </w:r>
        <w:r w:rsidR="003015C6" w:rsidRPr="003015C6">
          <w:rPr>
            <w:noProof/>
            <w:webHidden/>
            <w:sz w:val="21"/>
          </w:rPr>
        </w:r>
        <w:r w:rsidR="003015C6" w:rsidRPr="003015C6">
          <w:rPr>
            <w:noProof/>
            <w:webHidden/>
            <w:sz w:val="21"/>
          </w:rPr>
          <w:fldChar w:fldCharType="separate"/>
        </w:r>
        <w:r w:rsidR="00F025F5">
          <w:rPr>
            <w:noProof/>
            <w:webHidden/>
            <w:sz w:val="21"/>
          </w:rPr>
          <w:t>16</w:t>
        </w:r>
        <w:r w:rsidR="003015C6" w:rsidRPr="003015C6">
          <w:rPr>
            <w:noProof/>
            <w:webHidden/>
            <w:sz w:val="21"/>
          </w:rPr>
          <w:fldChar w:fldCharType="end"/>
        </w:r>
      </w:hyperlink>
    </w:p>
    <w:p w14:paraId="303994CA" w14:textId="53E0D9CC"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17" w:history="1">
        <w:r w:rsidR="003015C6" w:rsidRPr="003015C6">
          <w:rPr>
            <w:rStyle w:val="a8"/>
            <w:rFonts w:eastAsia="宋体"/>
            <w:noProof/>
            <w:sz w:val="21"/>
            <w:lang w:eastAsia="zh-CN"/>
          </w:rPr>
          <w:t>B.</w:t>
        </w:r>
        <w:r w:rsidR="003015C6" w:rsidRPr="003015C6">
          <w:rPr>
            <w:rFonts w:eastAsiaTheme="minorEastAsia"/>
            <w:noProof/>
            <w:kern w:val="2"/>
            <w:sz w:val="18"/>
            <w:szCs w:val="22"/>
            <w:lang w:eastAsia="zh-CN" w:bidi="ar-SA"/>
          </w:rPr>
          <w:tab/>
        </w:r>
        <w:r w:rsidR="00FF2FE1">
          <w:rPr>
            <w:rStyle w:val="a8"/>
            <w:rFonts w:eastAsia="宋体"/>
            <w:noProof/>
            <w:sz w:val="21"/>
            <w:lang w:eastAsia="zh-CN"/>
          </w:rPr>
          <w:t>MR</w:t>
        </w:r>
        <w:r w:rsidR="00FF2FE1">
          <w:rPr>
            <w:rStyle w:val="a8"/>
            <w:rFonts w:eastAsia="宋体"/>
            <w:noProof/>
            <w:sz w:val="21"/>
            <w:lang w:eastAsia="zh-CN"/>
          </w:rPr>
          <w:t>危险</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_Toc91866617 \h </w:instrText>
        </w:r>
        <w:r w:rsidR="003015C6" w:rsidRPr="003015C6">
          <w:rPr>
            <w:noProof/>
            <w:webHidden/>
            <w:sz w:val="21"/>
          </w:rPr>
        </w:r>
        <w:r w:rsidR="003015C6" w:rsidRPr="003015C6">
          <w:rPr>
            <w:noProof/>
            <w:webHidden/>
            <w:sz w:val="21"/>
          </w:rPr>
          <w:fldChar w:fldCharType="separate"/>
        </w:r>
        <w:r w:rsidR="00F025F5">
          <w:rPr>
            <w:noProof/>
            <w:webHidden/>
            <w:sz w:val="21"/>
          </w:rPr>
          <w:t>16</w:t>
        </w:r>
        <w:r w:rsidR="003015C6" w:rsidRPr="003015C6">
          <w:rPr>
            <w:noProof/>
            <w:webHidden/>
            <w:sz w:val="21"/>
          </w:rPr>
          <w:fldChar w:fldCharType="end"/>
        </w:r>
      </w:hyperlink>
    </w:p>
    <w:p w14:paraId="2C0DE120" w14:textId="74104C43"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18" w:history="1">
        <w:r w:rsidR="003015C6" w:rsidRPr="003015C6">
          <w:rPr>
            <w:rStyle w:val="a8"/>
            <w:rFonts w:eastAsia="宋体"/>
            <w:noProof/>
            <w:sz w:val="21"/>
            <w:lang w:eastAsia="zh-CN"/>
          </w:rPr>
          <w:t>C.</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MR</w:t>
        </w:r>
        <w:r w:rsidR="00FF2FE1">
          <w:rPr>
            <w:rStyle w:val="a8"/>
            <w:rFonts w:eastAsia="宋体"/>
            <w:noProof/>
            <w:sz w:val="21"/>
            <w:lang w:eastAsia="zh-CN"/>
          </w:rPr>
          <w:t>特定条件安全</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_Toc91866618 \h </w:instrText>
        </w:r>
        <w:r w:rsidR="003015C6" w:rsidRPr="003015C6">
          <w:rPr>
            <w:noProof/>
            <w:webHidden/>
            <w:sz w:val="21"/>
          </w:rPr>
        </w:r>
        <w:r w:rsidR="003015C6" w:rsidRPr="003015C6">
          <w:rPr>
            <w:noProof/>
            <w:webHidden/>
            <w:sz w:val="21"/>
          </w:rPr>
          <w:fldChar w:fldCharType="separate"/>
        </w:r>
        <w:r w:rsidR="00F025F5">
          <w:rPr>
            <w:noProof/>
            <w:webHidden/>
            <w:sz w:val="21"/>
          </w:rPr>
          <w:t>17</w:t>
        </w:r>
        <w:r w:rsidR="003015C6" w:rsidRPr="003015C6">
          <w:rPr>
            <w:noProof/>
            <w:webHidden/>
            <w:sz w:val="21"/>
          </w:rPr>
          <w:fldChar w:fldCharType="end"/>
        </w:r>
      </w:hyperlink>
    </w:p>
    <w:p w14:paraId="2B825700" w14:textId="77777777" w:rsidR="003015C6" w:rsidRPr="003015C6" w:rsidRDefault="008E7261" w:rsidP="003015C6">
      <w:pPr>
        <w:pStyle w:val="20"/>
        <w:tabs>
          <w:tab w:val="right" w:pos="9061"/>
        </w:tabs>
        <w:spacing w:beforeLines="50" w:before="120"/>
        <w:ind w:leftChars="200" w:left="920" w:hangingChars="200" w:hanging="480"/>
        <w:rPr>
          <w:rFonts w:eastAsiaTheme="minorEastAsia"/>
          <w:noProof/>
          <w:kern w:val="2"/>
          <w:sz w:val="18"/>
          <w:szCs w:val="22"/>
          <w:lang w:eastAsia="zh-CN" w:bidi="ar-SA"/>
        </w:rPr>
      </w:pPr>
      <w:hyperlink w:anchor="_Toc91866619" w:history="1">
        <w:r w:rsidR="003015C6" w:rsidRPr="003015C6">
          <w:rPr>
            <w:rStyle w:val="a8"/>
            <w:rFonts w:eastAsia="宋体"/>
            <w:noProof/>
            <w:sz w:val="21"/>
            <w:lang w:eastAsia="zh-CN"/>
          </w:rPr>
          <w:t>D.</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未进行评价的</w:t>
        </w:r>
        <w:r w:rsidR="003015C6" w:rsidRPr="003015C6">
          <w:rPr>
            <w:rStyle w:val="a8"/>
            <w:rFonts w:eastAsia="宋体"/>
            <w:noProof/>
            <w:sz w:val="21"/>
            <w:lang w:eastAsia="zh-CN"/>
          </w:rPr>
          <w:t>MRI</w:t>
        </w:r>
        <w:r w:rsidR="003015C6" w:rsidRPr="003015C6">
          <w:rPr>
            <w:rStyle w:val="a8"/>
            <w:rFonts w:eastAsia="宋体"/>
            <w:noProof/>
            <w:sz w:val="21"/>
            <w:lang w:eastAsia="zh-CN"/>
          </w:rPr>
          <w:t>安全性</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_Toc91866619 \h </w:instrText>
        </w:r>
        <w:r w:rsidR="003015C6" w:rsidRPr="003015C6">
          <w:rPr>
            <w:noProof/>
            <w:webHidden/>
            <w:sz w:val="21"/>
          </w:rPr>
        </w:r>
        <w:r w:rsidR="003015C6" w:rsidRPr="003015C6">
          <w:rPr>
            <w:noProof/>
            <w:webHidden/>
            <w:sz w:val="21"/>
          </w:rPr>
          <w:fldChar w:fldCharType="separate"/>
        </w:r>
        <w:r w:rsidR="00F025F5">
          <w:rPr>
            <w:noProof/>
            <w:webHidden/>
            <w:sz w:val="21"/>
          </w:rPr>
          <w:t>19</w:t>
        </w:r>
        <w:r w:rsidR="003015C6" w:rsidRPr="003015C6">
          <w:rPr>
            <w:noProof/>
            <w:webHidden/>
            <w:sz w:val="21"/>
          </w:rPr>
          <w:fldChar w:fldCharType="end"/>
        </w:r>
      </w:hyperlink>
    </w:p>
    <w:p w14:paraId="425074B0" w14:textId="77777777" w:rsidR="003015C6" w:rsidRPr="003015C6" w:rsidRDefault="008E7261" w:rsidP="003015C6">
      <w:pPr>
        <w:pStyle w:val="10"/>
        <w:tabs>
          <w:tab w:val="right" w:pos="9061"/>
        </w:tabs>
        <w:spacing w:beforeLines="50" w:before="120"/>
        <w:ind w:left="960" w:hangingChars="400" w:hanging="960"/>
        <w:rPr>
          <w:rFonts w:eastAsiaTheme="minorEastAsia"/>
          <w:noProof/>
          <w:kern w:val="2"/>
          <w:sz w:val="18"/>
          <w:szCs w:val="22"/>
          <w:lang w:eastAsia="zh-CN" w:bidi="ar-SA"/>
        </w:rPr>
      </w:pPr>
      <w:hyperlink w:anchor="_Toc91866620" w:history="1">
        <w:r w:rsidR="003015C6" w:rsidRPr="003015C6">
          <w:rPr>
            <w:rStyle w:val="a8"/>
            <w:rFonts w:eastAsia="宋体"/>
            <w:noProof/>
            <w:sz w:val="21"/>
          </w:rPr>
          <w:t>附录</w:t>
        </w:r>
        <w:r w:rsidR="003015C6" w:rsidRPr="003015C6">
          <w:rPr>
            <w:rFonts w:eastAsiaTheme="minorEastAsia"/>
            <w:noProof/>
            <w:kern w:val="2"/>
            <w:sz w:val="18"/>
            <w:szCs w:val="22"/>
            <w:lang w:eastAsia="zh-CN" w:bidi="ar-SA"/>
          </w:rPr>
          <w:tab/>
        </w:r>
        <w:r w:rsidR="003015C6" w:rsidRPr="003015C6">
          <w:rPr>
            <w:rStyle w:val="a8"/>
            <w:rFonts w:eastAsia="宋体"/>
            <w:noProof/>
            <w:sz w:val="21"/>
          </w:rPr>
          <w:t>1.</w:t>
        </w:r>
        <w:r w:rsidR="003015C6" w:rsidRPr="003015C6">
          <w:rPr>
            <w:rStyle w:val="a8"/>
            <w:rFonts w:eastAsia="宋体"/>
            <w:noProof/>
            <w:sz w:val="21"/>
          </w:rPr>
          <w:t>试验结果总结示例</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_Toc91866620 \h </w:instrText>
        </w:r>
        <w:r w:rsidR="003015C6" w:rsidRPr="003015C6">
          <w:rPr>
            <w:noProof/>
            <w:webHidden/>
            <w:sz w:val="21"/>
          </w:rPr>
        </w:r>
        <w:r w:rsidR="003015C6" w:rsidRPr="003015C6">
          <w:rPr>
            <w:noProof/>
            <w:webHidden/>
            <w:sz w:val="21"/>
          </w:rPr>
          <w:fldChar w:fldCharType="separate"/>
        </w:r>
        <w:r w:rsidR="00F025F5">
          <w:rPr>
            <w:noProof/>
            <w:webHidden/>
            <w:sz w:val="21"/>
          </w:rPr>
          <w:t>21</w:t>
        </w:r>
        <w:r w:rsidR="003015C6" w:rsidRPr="003015C6">
          <w:rPr>
            <w:noProof/>
            <w:webHidden/>
            <w:sz w:val="21"/>
          </w:rPr>
          <w:fldChar w:fldCharType="end"/>
        </w:r>
      </w:hyperlink>
    </w:p>
    <w:p w14:paraId="23996E0A" w14:textId="69B75604" w:rsidR="003015C6" w:rsidRPr="003015C6" w:rsidRDefault="008E7261" w:rsidP="003015C6">
      <w:pPr>
        <w:pStyle w:val="10"/>
        <w:tabs>
          <w:tab w:val="right" w:pos="9061"/>
        </w:tabs>
        <w:spacing w:beforeLines="50" w:before="120"/>
        <w:ind w:left="960" w:hangingChars="400" w:hanging="960"/>
        <w:rPr>
          <w:rFonts w:eastAsiaTheme="minorEastAsia"/>
          <w:noProof/>
          <w:kern w:val="2"/>
          <w:sz w:val="18"/>
          <w:szCs w:val="22"/>
          <w:lang w:eastAsia="zh-CN" w:bidi="ar-SA"/>
        </w:rPr>
      </w:pPr>
      <w:hyperlink w:anchor="_Toc91866621" w:history="1">
        <w:r w:rsidR="003015C6" w:rsidRPr="003015C6">
          <w:rPr>
            <w:rStyle w:val="a8"/>
            <w:rFonts w:eastAsia="宋体"/>
            <w:noProof/>
            <w:sz w:val="21"/>
            <w:lang w:eastAsia="zh-CN"/>
          </w:rPr>
          <w:t>附录</w:t>
        </w:r>
        <w:r w:rsidR="003015C6" w:rsidRPr="003015C6">
          <w:rPr>
            <w:rFonts w:eastAsiaTheme="minorEastAsia"/>
            <w:noProof/>
            <w:kern w:val="2"/>
            <w:sz w:val="18"/>
            <w:szCs w:val="22"/>
            <w:lang w:eastAsia="zh-CN" w:bidi="ar-SA"/>
          </w:rPr>
          <w:tab/>
        </w:r>
        <w:r w:rsidR="003015C6" w:rsidRPr="003015C6">
          <w:rPr>
            <w:rStyle w:val="a8"/>
            <w:rFonts w:eastAsia="宋体"/>
            <w:noProof/>
            <w:sz w:val="21"/>
            <w:lang w:eastAsia="zh-CN"/>
          </w:rPr>
          <w:t>2.MR</w:t>
        </w:r>
        <w:r w:rsidR="00FF2FE1">
          <w:rPr>
            <w:rStyle w:val="a8"/>
            <w:rFonts w:eastAsia="宋体"/>
            <w:noProof/>
            <w:sz w:val="21"/>
            <w:lang w:eastAsia="zh-CN"/>
          </w:rPr>
          <w:t>特定条件</w:t>
        </w:r>
        <w:r w:rsidR="00A105ED">
          <w:rPr>
            <w:rStyle w:val="a8"/>
            <w:rFonts w:eastAsia="宋体"/>
            <w:noProof/>
            <w:sz w:val="21"/>
            <w:lang w:eastAsia="zh-CN"/>
          </w:rPr>
          <w:t>安全标签及说明书</w:t>
        </w:r>
        <w:r w:rsidR="003015C6" w:rsidRPr="003015C6">
          <w:rPr>
            <w:rStyle w:val="a8"/>
            <w:rFonts w:eastAsia="宋体"/>
            <w:noProof/>
            <w:sz w:val="21"/>
            <w:lang w:eastAsia="zh-CN"/>
          </w:rPr>
          <w:t>示例</w:t>
        </w:r>
        <w:r w:rsidR="003015C6" w:rsidRPr="003015C6">
          <w:rPr>
            <w:noProof/>
            <w:webHidden/>
            <w:sz w:val="21"/>
          </w:rPr>
          <w:tab/>
        </w:r>
        <w:r w:rsidR="003015C6" w:rsidRPr="003015C6">
          <w:rPr>
            <w:noProof/>
            <w:webHidden/>
            <w:sz w:val="21"/>
          </w:rPr>
          <w:fldChar w:fldCharType="begin"/>
        </w:r>
        <w:r w:rsidR="003015C6" w:rsidRPr="003015C6">
          <w:rPr>
            <w:noProof/>
            <w:webHidden/>
            <w:sz w:val="21"/>
          </w:rPr>
          <w:instrText xml:space="preserve"> PAGEREF _Toc91866621 \h </w:instrText>
        </w:r>
        <w:r w:rsidR="003015C6" w:rsidRPr="003015C6">
          <w:rPr>
            <w:noProof/>
            <w:webHidden/>
            <w:sz w:val="21"/>
          </w:rPr>
        </w:r>
        <w:r w:rsidR="003015C6" w:rsidRPr="003015C6">
          <w:rPr>
            <w:noProof/>
            <w:webHidden/>
            <w:sz w:val="21"/>
          </w:rPr>
          <w:fldChar w:fldCharType="separate"/>
        </w:r>
        <w:r w:rsidR="00F025F5">
          <w:rPr>
            <w:noProof/>
            <w:webHidden/>
            <w:sz w:val="21"/>
          </w:rPr>
          <w:t>22</w:t>
        </w:r>
        <w:r w:rsidR="003015C6" w:rsidRPr="003015C6">
          <w:rPr>
            <w:noProof/>
            <w:webHidden/>
            <w:sz w:val="21"/>
          </w:rPr>
          <w:fldChar w:fldCharType="end"/>
        </w:r>
      </w:hyperlink>
    </w:p>
    <w:p w14:paraId="501F30E7" w14:textId="77777777" w:rsidR="000259F7" w:rsidRPr="003A5C7B" w:rsidRDefault="00306A7B" w:rsidP="0092533A">
      <w:pPr>
        <w:adjustRightInd w:val="0"/>
        <w:snapToGrid w:val="0"/>
        <w:spacing w:beforeLines="50" w:before="120" w:line="300" w:lineRule="auto"/>
        <w:jc w:val="both"/>
        <w:rPr>
          <w:rFonts w:eastAsiaTheme="minorEastAsia"/>
          <w:b/>
          <w:sz w:val="21"/>
          <w:szCs w:val="21"/>
          <w:lang w:eastAsia="zh-CN"/>
        </w:rPr>
      </w:pPr>
      <w:r>
        <w:rPr>
          <w:rFonts w:eastAsiaTheme="minorEastAsia"/>
          <w:b/>
          <w:sz w:val="21"/>
          <w:szCs w:val="21"/>
          <w:lang w:eastAsia="zh-CN"/>
        </w:rPr>
        <w:fldChar w:fldCharType="end"/>
      </w:r>
    </w:p>
    <w:p w14:paraId="57A3DB65" w14:textId="77777777" w:rsidR="000259F7" w:rsidRPr="003A5C7B" w:rsidRDefault="000259F7" w:rsidP="0092533A">
      <w:pPr>
        <w:adjustRightInd w:val="0"/>
        <w:snapToGrid w:val="0"/>
        <w:spacing w:beforeLines="50" w:before="120" w:line="300" w:lineRule="auto"/>
        <w:jc w:val="both"/>
        <w:rPr>
          <w:b/>
          <w:sz w:val="21"/>
          <w:szCs w:val="21"/>
        </w:rPr>
        <w:sectPr w:rsidR="000259F7" w:rsidRPr="003A5C7B" w:rsidSect="0092533A">
          <w:headerReference w:type="default" r:id="rId11"/>
          <w:pgSz w:w="11907" w:h="16840" w:code="9"/>
          <w:pgMar w:top="1418" w:right="1418" w:bottom="1418" w:left="1418" w:header="720" w:footer="720" w:gutter="0"/>
          <w:cols w:space="720"/>
        </w:sectPr>
      </w:pPr>
    </w:p>
    <w:p w14:paraId="4424847D" w14:textId="77777777" w:rsidR="0095509E" w:rsidRPr="003A5C7B" w:rsidRDefault="00EB3391" w:rsidP="000259F7">
      <w:pPr>
        <w:pBdr>
          <w:bottom w:val="single" w:sz="4" w:space="1" w:color="auto"/>
        </w:pBdr>
        <w:adjustRightInd w:val="0"/>
        <w:snapToGrid w:val="0"/>
        <w:spacing w:beforeLines="50" w:before="120" w:line="300" w:lineRule="auto"/>
        <w:jc w:val="center"/>
        <w:rPr>
          <w:b/>
          <w:sz w:val="52"/>
          <w:szCs w:val="21"/>
          <w:lang w:eastAsia="zh-CN"/>
        </w:rPr>
      </w:pPr>
      <w:r w:rsidRPr="009C7E2C">
        <w:rPr>
          <w:rFonts w:eastAsia="宋体" w:cs="宋体"/>
          <w:b/>
          <w:sz w:val="52"/>
          <w:lang w:eastAsia="zh-CN"/>
        </w:rPr>
        <w:lastRenderedPageBreak/>
        <w:t>医疗器械在磁共振（</w:t>
      </w:r>
      <w:r w:rsidRPr="009C7E2C">
        <w:rPr>
          <w:rFonts w:eastAsia="宋体" w:cs="宋体"/>
          <w:b/>
          <w:sz w:val="52"/>
          <w:lang w:eastAsia="zh-CN"/>
        </w:rPr>
        <w:t>MR</w:t>
      </w:r>
      <w:r w:rsidRPr="009C7E2C">
        <w:rPr>
          <w:rFonts w:eastAsia="宋体" w:cs="宋体"/>
          <w:b/>
          <w:sz w:val="52"/>
          <w:lang w:eastAsia="zh-CN"/>
        </w:rPr>
        <w:t>）环境中的安全性试验和贴标</w:t>
      </w:r>
    </w:p>
    <w:p w14:paraId="47FB7E3C" w14:textId="1D3134AD" w:rsidR="0095509E" w:rsidRPr="003A5C7B" w:rsidRDefault="00EB3391" w:rsidP="000259F7">
      <w:pPr>
        <w:adjustRightInd w:val="0"/>
        <w:snapToGrid w:val="0"/>
        <w:spacing w:beforeLines="50" w:before="120" w:line="300" w:lineRule="auto"/>
        <w:jc w:val="center"/>
        <w:rPr>
          <w:b/>
          <w:sz w:val="52"/>
          <w:szCs w:val="21"/>
          <w:lang w:eastAsia="zh-CN"/>
        </w:rPr>
      </w:pPr>
      <w:r w:rsidRPr="009C7E2C">
        <w:rPr>
          <w:rFonts w:eastAsia="宋体" w:cs="宋体"/>
          <w:b/>
          <w:sz w:val="52"/>
          <w:lang w:eastAsia="zh-CN"/>
        </w:rPr>
        <w:t>行业和</w:t>
      </w:r>
      <w:r w:rsidR="00A105ED">
        <w:rPr>
          <w:rFonts w:eastAsia="宋体" w:cs="宋体"/>
          <w:b/>
          <w:sz w:val="52"/>
          <w:lang w:eastAsia="zh-CN"/>
        </w:rPr>
        <w:t>美国食品药品监督管理局</w:t>
      </w:r>
      <w:r w:rsidRPr="009C7E2C">
        <w:rPr>
          <w:rFonts w:eastAsia="宋体" w:cs="宋体"/>
          <w:b/>
          <w:sz w:val="52"/>
          <w:lang w:eastAsia="zh-CN"/>
        </w:rPr>
        <w:t>工作人员指南草案</w:t>
      </w:r>
    </w:p>
    <w:tbl>
      <w:tblPr>
        <w:tblStyle w:val="TableNormal1"/>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0259F7" w:rsidRPr="003A5C7B" w14:paraId="62F8C232" w14:textId="77777777" w:rsidTr="00A105ED">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1626A0F0" w14:textId="6B362AE0" w:rsidR="000259F7" w:rsidRPr="003A5C7B" w:rsidRDefault="0020303B" w:rsidP="00A105ED">
            <w:pPr>
              <w:pStyle w:val="a3"/>
              <w:adjustRightInd w:val="0"/>
              <w:snapToGrid w:val="0"/>
              <w:spacing w:beforeLines="50" w:before="120" w:line="300" w:lineRule="auto"/>
              <w:jc w:val="both"/>
              <w:rPr>
                <w:b/>
                <w:i/>
                <w:sz w:val="21"/>
                <w:szCs w:val="21"/>
                <w:lang w:eastAsia="zh-CN"/>
              </w:rPr>
            </w:pPr>
            <w:r w:rsidRPr="0020303B">
              <w:rPr>
                <w:rFonts w:eastAsia="宋体" w:cs="宋体" w:hint="eastAsia"/>
                <w:b/>
                <w:i/>
                <w:sz w:val="21"/>
                <w:lang w:eastAsia="zh-CN"/>
              </w:rPr>
              <w:t>本指南草案代表食品药品管理局（</w:t>
            </w:r>
            <w:r w:rsidRPr="0020303B">
              <w:rPr>
                <w:rFonts w:eastAsia="宋体" w:cs="宋体"/>
                <w:b/>
                <w:i/>
                <w:sz w:val="21"/>
                <w:lang w:eastAsia="zh-CN"/>
              </w:rPr>
              <w:t>FDA</w:t>
            </w:r>
            <w:r w:rsidR="00D755AE">
              <w:rPr>
                <w:rFonts w:eastAsia="宋体" w:cs="宋体"/>
                <w:b/>
                <w:i/>
                <w:sz w:val="21"/>
                <w:lang w:eastAsia="zh-CN"/>
              </w:rPr>
              <w:t>或本机构</w:t>
            </w:r>
            <w:r w:rsidRPr="0020303B">
              <w:rPr>
                <w:rFonts w:eastAsia="宋体" w:cs="宋体" w:hint="eastAsia"/>
                <w:b/>
                <w:i/>
                <w:sz w:val="21"/>
                <w:lang w:eastAsia="zh-CN"/>
              </w:rPr>
              <w:t>）目前关于该主题的思考。其不会为任何人创造或赋予任何权利，也不会对</w:t>
            </w:r>
            <w:r w:rsidRPr="0020303B">
              <w:rPr>
                <w:rFonts w:eastAsia="宋体" w:cs="宋体"/>
                <w:b/>
                <w:i/>
                <w:sz w:val="21"/>
                <w:lang w:eastAsia="zh-CN"/>
              </w:rPr>
              <w:t>FDA</w:t>
            </w:r>
            <w:r w:rsidRPr="0020303B">
              <w:rPr>
                <w:rFonts w:eastAsia="宋体" w:cs="宋体" w:hint="eastAsia"/>
                <w:b/>
                <w:i/>
                <w:sz w:val="21"/>
                <w:lang w:eastAsia="zh-CN"/>
              </w:rPr>
              <w:t>或公众产生约束。如果替代方法满足适用的法律法规的要求，则可以使用该方法。如需讨论替代方法，请联系标题</w:t>
            </w:r>
            <w:proofErr w:type="gramStart"/>
            <w:r w:rsidRPr="0020303B">
              <w:rPr>
                <w:rFonts w:eastAsia="宋体" w:cs="宋体" w:hint="eastAsia"/>
                <w:b/>
                <w:i/>
                <w:sz w:val="21"/>
                <w:lang w:eastAsia="zh-CN"/>
              </w:rPr>
              <w:t>页负责</w:t>
            </w:r>
            <w:proofErr w:type="gramEnd"/>
            <w:r w:rsidRPr="0020303B">
              <w:rPr>
                <w:rFonts w:eastAsia="宋体" w:cs="宋体" w:hint="eastAsia"/>
                <w:b/>
                <w:i/>
                <w:sz w:val="21"/>
                <w:lang w:eastAsia="zh-CN"/>
              </w:rPr>
              <w:t>实施本指南文件的</w:t>
            </w:r>
            <w:r w:rsidRPr="0020303B">
              <w:rPr>
                <w:rFonts w:eastAsia="宋体" w:cs="宋体"/>
                <w:b/>
                <w:i/>
                <w:sz w:val="21"/>
                <w:lang w:eastAsia="zh-CN"/>
              </w:rPr>
              <w:t>FDA</w:t>
            </w:r>
            <w:r w:rsidRPr="0020303B">
              <w:rPr>
                <w:rFonts w:eastAsia="宋体" w:cs="宋体" w:hint="eastAsia"/>
                <w:b/>
                <w:i/>
                <w:sz w:val="21"/>
                <w:lang w:eastAsia="zh-CN"/>
              </w:rPr>
              <w:t>工作人员或办公室。</w:t>
            </w:r>
          </w:p>
        </w:tc>
      </w:tr>
    </w:tbl>
    <w:p w14:paraId="7C3EDC0A" w14:textId="77777777" w:rsidR="0095509E" w:rsidRPr="003A5C7B" w:rsidRDefault="000259F7" w:rsidP="000259F7">
      <w:pPr>
        <w:pStyle w:val="a3"/>
        <w:adjustRightInd w:val="0"/>
        <w:snapToGrid w:val="0"/>
        <w:spacing w:beforeLines="50" w:before="120" w:line="300" w:lineRule="auto"/>
        <w:ind w:left="843" w:hangingChars="300" w:hanging="843"/>
        <w:jc w:val="both"/>
        <w:outlineLvl w:val="0"/>
        <w:rPr>
          <w:b/>
          <w:sz w:val="28"/>
          <w:szCs w:val="21"/>
          <w:lang w:eastAsia="zh-CN"/>
        </w:rPr>
      </w:pPr>
      <w:bookmarkStart w:id="1" w:name="_Toc91866599"/>
      <w:r w:rsidRPr="009C7E2C">
        <w:rPr>
          <w:rFonts w:eastAsia="宋体" w:cs="宋体"/>
          <w:b/>
          <w:sz w:val="28"/>
          <w:lang w:eastAsia="zh-CN"/>
        </w:rPr>
        <w:t>I.</w:t>
      </w:r>
      <w:r w:rsidRPr="009C7E2C">
        <w:rPr>
          <w:rFonts w:eastAsia="宋体" w:cs="宋体"/>
          <w:b/>
          <w:lang w:eastAsia="zh-CN"/>
        </w:rPr>
        <w:tab/>
      </w:r>
      <w:r w:rsidRPr="009C7E2C">
        <w:rPr>
          <w:rFonts w:eastAsia="宋体" w:cs="宋体"/>
          <w:b/>
          <w:sz w:val="28"/>
          <w:lang w:eastAsia="zh-CN"/>
        </w:rPr>
        <w:t>引言</w:t>
      </w:r>
      <w:bookmarkEnd w:id="1"/>
    </w:p>
    <w:p w14:paraId="128C70B5" w14:textId="03BE8620"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本指南文件草案提供了</w:t>
      </w:r>
      <w:r w:rsidR="00A105ED">
        <w:rPr>
          <w:rFonts w:eastAsia="宋体" w:cs="宋体"/>
          <w:sz w:val="21"/>
          <w:lang w:eastAsia="zh-CN"/>
        </w:rPr>
        <w:t>美国食品药品监督管理局</w:t>
      </w:r>
      <w:r w:rsidRPr="009C7E2C">
        <w:rPr>
          <w:rFonts w:eastAsia="宋体" w:cs="宋体"/>
          <w:sz w:val="21"/>
          <w:lang w:eastAsia="zh-CN"/>
        </w:rPr>
        <w:t>（以下简称为</w:t>
      </w:r>
      <w:r w:rsidRPr="009C7E2C">
        <w:rPr>
          <w:rFonts w:eastAsia="宋体" w:cs="宋体"/>
          <w:sz w:val="21"/>
          <w:lang w:eastAsia="zh-CN"/>
        </w:rPr>
        <w:t>“FDA”</w:t>
      </w:r>
      <w:r w:rsidRPr="009C7E2C">
        <w:rPr>
          <w:rFonts w:eastAsia="宋体" w:cs="宋体"/>
          <w:sz w:val="21"/>
          <w:lang w:eastAsia="zh-CN"/>
        </w:rPr>
        <w:t>或</w:t>
      </w:r>
      <w:r w:rsidRPr="009C7E2C">
        <w:rPr>
          <w:rFonts w:eastAsia="宋体" w:cs="宋体"/>
          <w:sz w:val="21"/>
          <w:lang w:eastAsia="zh-CN"/>
        </w:rPr>
        <w:t>“</w:t>
      </w:r>
      <w:r w:rsidRPr="009C7E2C">
        <w:rPr>
          <w:rFonts w:eastAsia="宋体" w:cs="宋体"/>
          <w:sz w:val="21"/>
          <w:lang w:eastAsia="zh-CN"/>
        </w:rPr>
        <w:t>本</w:t>
      </w:r>
      <w:r w:rsidR="00854024">
        <w:rPr>
          <w:rFonts w:eastAsia="宋体" w:cs="宋体" w:hint="eastAsia"/>
          <w:sz w:val="21"/>
          <w:lang w:eastAsia="zh-CN"/>
        </w:rPr>
        <w:t>机构</w:t>
      </w:r>
      <w:r w:rsidRPr="009C7E2C">
        <w:rPr>
          <w:rFonts w:eastAsia="宋体" w:cs="宋体"/>
          <w:sz w:val="21"/>
          <w:lang w:eastAsia="zh-CN"/>
        </w:rPr>
        <w:t>”</w:t>
      </w:r>
      <w:r w:rsidRPr="009C7E2C">
        <w:rPr>
          <w:rFonts w:eastAsia="宋体" w:cs="宋体"/>
          <w:sz w:val="21"/>
          <w:lang w:eastAsia="zh-CN"/>
        </w:rPr>
        <w:t>）对评估医疗器械在磁共振（</w:t>
      </w:r>
      <w:r w:rsidRPr="009C7E2C">
        <w:rPr>
          <w:rFonts w:eastAsia="宋体" w:cs="宋体"/>
          <w:sz w:val="21"/>
          <w:lang w:eastAsia="zh-CN"/>
        </w:rPr>
        <w:t>MR</w:t>
      </w:r>
      <w:r w:rsidRPr="009C7E2C">
        <w:rPr>
          <w:rFonts w:eastAsia="宋体" w:cs="宋体"/>
          <w:sz w:val="21"/>
          <w:lang w:eastAsia="zh-CN"/>
        </w:rPr>
        <w:t>）环境中的安全性和兼容性的试验的建议以及医疗器械标签中磁共振成像（</w:t>
      </w:r>
      <w:r w:rsidRPr="009C7E2C">
        <w:rPr>
          <w:rFonts w:eastAsia="宋体" w:cs="宋体"/>
          <w:sz w:val="21"/>
          <w:lang w:eastAsia="zh-CN"/>
        </w:rPr>
        <w:t>MRI</w:t>
      </w:r>
      <w:r w:rsidRPr="009C7E2C">
        <w:rPr>
          <w:rFonts w:eastAsia="宋体" w:cs="宋体"/>
          <w:sz w:val="21"/>
          <w:lang w:eastAsia="zh-CN"/>
        </w:rPr>
        <w:t>）安全性信息的推荐格式。最终定稿后，本指南将取代</w:t>
      </w:r>
      <w:r w:rsidRPr="009C7E2C">
        <w:rPr>
          <w:rFonts w:eastAsia="宋体" w:cs="宋体"/>
          <w:sz w:val="21"/>
          <w:lang w:eastAsia="zh-CN"/>
        </w:rPr>
        <w:t>FDA</w:t>
      </w:r>
      <w:r w:rsidRPr="009C7E2C">
        <w:rPr>
          <w:rFonts w:eastAsia="宋体" w:cs="宋体"/>
          <w:sz w:val="21"/>
          <w:lang w:eastAsia="zh-CN"/>
        </w:rPr>
        <w:t>于</w:t>
      </w:r>
      <w:r w:rsidRPr="009C7E2C">
        <w:rPr>
          <w:rFonts w:eastAsia="宋体" w:cs="宋体"/>
          <w:sz w:val="21"/>
          <w:lang w:eastAsia="zh-CN"/>
        </w:rPr>
        <w:t>2014</w:t>
      </w:r>
      <w:r w:rsidRPr="009C7E2C">
        <w:rPr>
          <w:rFonts w:eastAsia="宋体" w:cs="宋体"/>
          <w:sz w:val="21"/>
          <w:lang w:eastAsia="zh-CN"/>
        </w:rPr>
        <w:t>年</w:t>
      </w:r>
      <w:r w:rsidRPr="009C7E2C">
        <w:rPr>
          <w:rFonts w:eastAsia="宋体" w:cs="宋体"/>
          <w:sz w:val="21"/>
          <w:lang w:eastAsia="zh-CN"/>
        </w:rPr>
        <w:t>12</w:t>
      </w:r>
      <w:r w:rsidRPr="009C7E2C">
        <w:rPr>
          <w:rFonts w:eastAsia="宋体" w:cs="宋体"/>
          <w:sz w:val="21"/>
          <w:lang w:eastAsia="zh-CN"/>
        </w:rPr>
        <w:t>月</w:t>
      </w:r>
      <w:r w:rsidRPr="009C7E2C">
        <w:rPr>
          <w:rFonts w:eastAsia="宋体" w:cs="宋体"/>
          <w:sz w:val="21"/>
          <w:lang w:eastAsia="zh-CN"/>
        </w:rPr>
        <w:t>11</w:t>
      </w:r>
      <w:r w:rsidRPr="009C7E2C">
        <w:rPr>
          <w:rFonts w:eastAsia="宋体" w:cs="宋体"/>
          <w:sz w:val="21"/>
          <w:lang w:eastAsia="zh-CN"/>
        </w:rPr>
        <w:t>日发布的标题为《</w:t>
      </w:r>
      <w:r w:rsidRPr="009C7E2C">
        <w:rPr>
          <w:rFonts w:eastAsia="宋体" w:cs="宋体"/>
          <w:color w:val="0000FF"/>
          <w:sz w:val="21"/>
          <w:u w:val="single"/>
          <w:lang w:eastAsia="zh-CN"/>
        </w:rPr>
        <w:t>确立无源植入物在磁共振（</w:t>
      </w:r>
      <w:r w:rsidRPr="009C7E2C">
        <w:rPr>
          <w:rFonts w:eastAsia="宋体" w:cs="宋体"/>
          <w:color w:val="0000FF"/>
          <w:sz w:val="21"/>
          <w:u w:val="single"/>
          <w:lang w:eastAsia="zh-CN"/>
        </w:rPr>
        <w:t>MR</w:t>
      </w:r>
      <w:r w:rsidRPr="009C7E2C">
        <w:rPr>
          <w:rFonts w:eastAsia="宋体" w:cs="宋体"/>
          <w:color w:val="0000FF"/>
          <w:sz w:val="21"/>
          <w:u w:val="single"/>
          <w:lang w:eastAsia="zh-CN"/>
        </w:rPr>
        <w:t>）环境中的安全性和兼容性</w:t>
      </w:r>
      <w:r w:rsidRPr="009C7E2C">
        <w:rPr>
          <w:rFonts w:eastAsia="宋体" w:cs="宋体"/>
          <w:sz w:val="21"/>
          <w:lang w:eastAsia="zh-CN"/>
        </w:rPr>
        <w:t>》</w:t>
      </w:r>
      <w:r w:rsidR="00854024" w:rsidRPr="00854024">
        <w:rPr>
          <w:rFonts w:eastAsia="宋体" w:cs="宋体" w:hint="eastAsia"/>
          <w:sz w:val="21"/>
          <w:vertAlign w:val="superscript"/>
          <w:lang w:eastAsia="zh-CN"/>
        </w:rPr>
        <w:t>1</w:t>
      </w:r>
      <w:r w:rsidRPr="009C7E2C">
        <w:rPr>
          <w:rFonts w:eastAsia="宋体" w:cs="宋体"/>
          <w:sz w:val="21"/>
          <w:lang w:eastAsia="zh-CN"/>
        </w:rPr>
        <w:t>的指南。</w:t>
      </w:r>
    </w:p>
    <w:p w14:paraId="30CC9A02" w14:textId="77777777" w:rsidR="0095509E" w:rsidRPr="003A5C7B" w:rsidRDefault="00EB3391" w:rsidP="0092533A">
      <w:pPr>
        <w:pStyle w:val="a3"/>
        <w:adjustRightInd w:val="0"/>
        <w:snapToGrid w:val="0"/>
        <w:spacing w:beforeLines="50" w:before="120" w:line="300" w:lineRule="auto"/>
        <w:jc w:val="both"/>
        <w:rPr>
          <w:sz w:val="21"/>
          <w:szCs w:val="21"/>
        </w:rPr>
      </w:pPr>
      <w:r w:rsidRPr="009C7E2C">
        <w:rPr>
          <w:rFonts w:eastAsia="宋体" w:cs="宋体"/>
          <w:sz w:val="21"/>
          <w:lang w:eastAsia="zh-CN"/>
        </w:rPr>
        <w:t>请登录</w:t>
      </w:r>
      <w:r w:rsidRPr="009C7E2C">
        <w:rPr>
          <w:rFonts w:eastAsia="宋体" w:cs="宋体"/>
          <w:color w:val="0000FF"/>
          <w:sz w:val="21"/>
          <w:u w:val="single"/>
          <w:lang w:eastAsia="zh-CN"/>
        </w:rPr>
        <w:t>FDA</w:t>
      </w:r>
      <w:r w:rsidRPr="009C7E2C">
        <w:rPr>
          <w:rFonts w:eastAsia="宋体" w:cs="宋体"/>
          <w:color w:val="0000FF"/>
          <w:sz w:val="21"/>
          <w:u w:val="single"/>
          <w:lang w:eastAsia="zh-CN"/>
        </w:rPr>
        <w:t>共识标准数据库</w:t>
      </w:r>
      <w:r w:rsidRPr="009C7E2C">
        <w:rPr>
          <w:rFonts w:eastAsia="宋体" w:cs="宋体"/>
          <w:sz w:val="21"/>
          <w:lang w:eastAsia="zh-CN"/>
        </w:rPr>
        <w:t>，获取在本文中所引用的现行版</w:t>
      </w:r>
      <w:r w:rsidRPr="009C7E2C">
        <w:rPr>
          <w:rFonts w:eastAsia="宋体" w:cs="宋体"/>
          <w:sz w:val="21"/>
          <w:lang w:eastAsia="zh-CN"/>
        </w:rPr>
        <w:t>FDA</w:t>
      </w:r>
      <w:r w:rsidRPr="009C7E2C">
        <w:rPr>
          <w:rFonts w:eastAsia="宋体" w:cs="宋体"/>
          <w:sz w:val="21"/>
          <w:lang w:eastAsia="zh-CN"/>
        </w:rPr>
        <w:t>认可的标准。</w:t>
      </w:r>
      <w:r w:rsidRPr="009C7E2C">
        <w:rPr>
          <w:rFonts w:eastAsia="宋体" w:cs="宋体"/>
          <w:sz w:val="21"/>
          <w:vertAlign w:val="superscript"/>
          <w:lang w:eastAsia="zh-CN"/>
        </w:rPr>
        <w:t>2</w:t>
      </w:r>
      <w:r w:rsidRPr="009C7E2C">
        <w:rPr>
          <w:rFonts w:eastAsia="宋体" w:cs="宋体"/>
          <w:sz w:val="21"/>
          <w:lang w:eastAsia="zh-CN"/>
        </w:rPr>
        <w:t>有关共识标准在监管申请中的使用的更多信息，请参见</w:t>
      </w:r>
      <w:r w:rsidRPr="009C7E2C">
        <w:rPr>
          <w:rFonts w:eastAsia="宋体" w:cs="宋体"/>
          <w:sz w:val="21"/>
          <w:lang w:eastAsia="zh-CN"/>
        </w:rPr>
        <w:t>FDA</w:t>
      </w:r>
      <w:r w:rsidRPr="009C7E2C">
        <w:rPr>
          <w:rFonts w:eastAsia="宋体" w:cs="宋体"/>
          <w:sz w:val="21"/>
          <w:lang w:eastAsia="zh-CN"/>
        </w:rPr>
        <w:t>发布的标题为《</w:t>
      </w:r>
      <w:bookmarkStart w:id="2" w:name="_Hlk95486559"/>
      <w:r w:rsidRPr="009C7E2C">
        <w:rPr>
          <w:rFonts w:eastAsia="宋体" w:cs="宋体"/>
          <w:color w:val="0000FF"/>
          <w:sz w:val="21"/>
          <w:u w:val="single"/>
          <w:lang w:eastAsia="zh-CN"/>
        </w:rPr>
        <w:t>自愿共识标准在医疗器械上市前申请中的合理使用</w:t>
      </w:r>
      <w:bookmarkEnd w:id="2"/>
      <w:r w:rsidRPr="009C7E2C">
        <w:rPr>
          <w:rFonts w:eastAsia="宋体" w:cs="宋体"/>
          <w:sz w:val="21"/>
          <w:lang w:eastAsia="zh-CN"/>
        </w:rPr>
        <w:t>》的指南。</w:t>
      </w:r>
      <w:r w:rsidRPr="00854024">
        <w:rPr>
          <w:rFonts w:eastAsia="宋体" w:cs="宋体"/>
          <w:color w:val="000000" w:themeColor="text1"/>
          <w:sz w:val="21"/>
          <w:vertAlign w:val="superscript"/>
        </w:rPr>
        <w:t>3</w:t>
      </w:r>
    </w:p>
    <w:p w14:paraId="343D18CB" w14:textId="77777777" w:rsidR="000259F7" w:rsidRPr="003A5C7B" w:rsidRDefault="000259F7" w:rsidP="006320D2">
      <w:pPr>
        <w:pStyle w:val="a3"/>
        <w:adjustRightInd w:val="0"/>
        <w:snapToGrid w:val="0"/>
        <w:spacing w:beforeLines="1500" w:before="3600" w:line="300" w:lineRule="auto"/>
        <w:jc w:val="both"/>
        <w:rPr>
          <w:rFonts w:eastAsiaTheme="minorEastAsia"/>
          <w:sz w:val="21"/>
          <w:szCs w:val="21"/>
          <w:lang w:eastAsia="zh-CN"/>
        </w:rPr>
      </w:pPr>
      <w:r w:rsidRPr="009C7E2C">
        <w:rPr>
          <w:rFonts w:eastAsia="宋体" w:cs="宋体"/>
          <w:sz w:val="21"/>
        </w:rPr>
        <w:t>____________________</w:t>
      </w:r>
    </w:p>
    <w:p w14:paraId="26ECE3F6" w14:textId="77777777" w:rsidR="0095509E" w:rsidRPr="009C7E2C" w:rsidRDefault="00EB3391" w:rsidP="006320D2">
      <w:pPr>
        <w:wordWrap w:val="0"/>
        <w:adjustRightInd w:val="0"/>
        <w:snapToGrid w:val="0"/>
        <w:spacing w:beforeLines="15" w:before="36" w:line="276" w:lineRule="auto"/>
        <w:jc w:val="both"/>
        <w:rPr>
          <w:sz w:val="18"/>
          <w:szCs w:val="21"/>
        </w:rPr>
      </w:pPr>
      <w:r w:rsidRPr="009C7E2C">
        <w:rPr>
          <w:sz w:val="18"/>
          <w:szCs w:val="21"/>
          <w:vertAlign w:val="superscript"/>
        </w:rPr>
        <w:t>1</w:t>
      </w:r>
      <w:r w:rsidRPr="009C7E2C">
        <w:rPr>
          <w:sz w:val="18"/>
          <w:szCs w:val="21"/>
        </w:rPr>
        <w:t xml:space="preserve"> </w:t>
      </w:r>
      <w:r w:rsidRPr="009C7E2C">
        <w:rPr>
          <w:color w:val="0000FF"/>
          <w:sz w:val="18"/>
          <w:szCs w:val="21"/>
          <w:u w:val="single" w:color="0000FF"/>
        </w:rPr>
        <w:t>https://www.fda.gov/regulatory-information/search-fda-guidance-documents/establishing-safety-and-</w:t>
      </w:r>
      <w:r w:rsidRPr="009C7E2C">
        <w:rPr>
          <w:color w:val="0000FF"/>
          <w:sz w:val="18"/>
          <w:szCs w:val="21"/>
        </w:rPr>
        <w:t xml:space="preserve"> </w:t>
      </w:r>
      <w:r w:rsidRPr="009C7E2C">
        <w:rPr>
          <w:color w:val="0000FF"/>
          <w:sz w:val="18"/>
          <w:szCs w:val="21"/>
          <w:u w:val="single" w:color="0000FF"/>
        </w:rPr>
        <w:t>compatibility-passive-implants-magnetic-resonance-mr-environment</w:t>
      </w:r>
    </w:p>
    <w:p w14:paraId="68F22164" w14:textId="77777777" w:rsidR="0095509E" w:rsidRPr="003A5C7B" w:rsidRDefault="00EB3391" w:rsidP="006320D2">
      <w:pPr>
        <w:wordWrap w:val="0"/>
        <w:adjustRightInd w:val="0"/>
        <w:snapToGrid w:val="0"/>
        <w:spacing w:beforeLines="15" w:before="36" w:line="276" w:lineRule="auto"/>
        <w:jc w:val="both"/>
        <w:rPr>
          <w:sz w:val="18"/>
          <w:szCs w:val="21"/>
        </w:rPr>
      </w:pPr>
      <w:r w:rsidRPr="009C7E2C">
        <w:rPr>
          <w:rFonts w:eastAsia="宋体" w:cs="宋体"/>
          <w:sz w:val="18"/>
          <w:vertAlign w:val="superscript"/>
        </w:rPr>
        <w:t>2</w:t>
      </w:r>
      <w:r w:rsidRPr="009C7E2C">
        <w:rPr>
          <w:rFonts w:eastAsia="宋体" w:cs="宋体"/>
          <w:sz w:val="18"/>
        </w:rPr>
        <w:t xml:space="preserve"> </w:t>
      </w:r>
      <w:r w:rsidRPr="009C7E2C">
        <w:rPr>
          <w:rFonts w:eastAsia="宋体" w:cs="宋体"/>
          <w:sz w:val="18"/>
        </w:rPr>
        <w:t>可登录以下网址获取：</w:t>
      </w:r>
      <w:r w:rsidRPr="009C7E2C">
        <w:rPr>
          <w:rFonts w:eastAsia="宋体" w:cs="宋体"/>
          <w:color w:val="0000FF"/>
          <w:sz w:val="18"/>
          <w:u w:val="single"/>
        </w:rPr>
        <w:t>https://www.accessdata.fda.gov/scripts/cdrh/cfdocs/cfStandards/search.cfm</w:t>
      </w:r>
    </w:p>
    <w:p w14:paraId="2BF7EF0B" w14:textId="77777777" w:rsidR="0092533A" w:rsidRPr="009C7E2C" w:rsidRDefault="00EB3391" w:rsidP="006320D2">
      <w:pPr>
        <w:wordWrap w:val="0"/>
        <w:adjustRightInd w:val="0"/>
        <w:snapToGrid w:val="0"/>
        <w:spacing w:beforeLines="15" w:before="36" w:line="276" w:lineRule="auto"/>
        <w:jc w:val="both"/>
        <w:rPr>
          <w:b/>
          <w:sz w:val="21"/>
          <w:szCs w:val="21"/>
        </w:rPr>
      </w:pPr>
      <w:bookmarkStart w:id="3" w:name="_bookmark3"/>
      <w:bookmarkEnd w:id="3"/>
      <w:r w:rsidRPr="009C7E2C">
        <w:rPr>
          <w:sz w:val="18"/>
          <w:szCs w:val="21"/>
          <w:vertAlign w:val="superscript"/>
        </w:rPr>
        <w:t>3</w:t>
      </w:r>
      <w:r w:rsidRPr="009C7E2C">
        <w:rPr>
          <w:sz w:val="18"/>
          <w:szCs w:val="21"/>
        </w:rPr>
        <w:t xml:space="preserve"> </w:t>
      </w:r>
      <w:r w:rsidRPr="009C7E2C">
        <w:rPr>
          <w:color w:val="0000FF"/>
          <w:sz w:val="18"/>
          <w:szCs w:val="21"/>
          <w:u w:val="single" w:color="0000FF"/>
        </w:rPr>
        <w:t>https://www.fda.gov/regulatory-information/search-fda-guidance-documents/appropriate-use-voluntary-</w:t>
      </w:r>
      <w:r w:rsidRPr="009C7E2C">
        <w:rPr>
          <w:color w:val="0000FF"/>
          <w:sz w:val="18"/>
          <w:szCs w:val="21"/>
        </w:rPr>
        <w:t xml:space="preserve"> </w:t>
      </w:r>
      <w:r w:rsidRPr="009C7E2C">
        <w:rPr>
          <w:color w:val="0000FF"/>
          <w:sz w:val="18"/>
          <w:szCs w:val="21"/>
          <w:u w:val="single" w:color="0000FF"/>
        </w:rPr>
        <w:t>consensus-standards-premarket-submissions-medical-devices</w:t>
      </w:r>
      <w:r w:rsidR="0092533A" w:rsidRPr="009C7E2C">
        <w:rPr>
          <w:b/>
          <w:sz w:val="21"/>
          <w:szCs w:val="21"/>
        </w:rPr>
        <w:br w:type="page"/>
      </w:r>
    </w:p>
    <w:p w14:paraId="6AFFFFB9" w14:textId="1D4767A2" w:rsidR="00651F0C" w:rsidRPr="003A5C7B" w:rsidRDefault="0020303B" w:rsidP="0092533A">
      <w:pPr>
        <w:pStyle w:val="a3"/>
        <w:adjustRightInd w:val="0"/>
        <w:snapToGrid w:val="0"/>
        <w:spacing w:beforeLines="50" w:before="120" w:line="300" w:lineRule="auto"/>
        <w:jc w:val="both"/>
        <w:rPr>
          <w:sz w:val="21"/>
          <w:szCs w:val="21"/>
          <w:lang w:eastAsia="zh-CN"/>
        </w:rPr>
      </w:pPr>
      <w:r w:rsidRPr="0020303B">
        <w:rPr>
          <w:rFonts w:eastAsia="宋体" w:cs="宋体"/>
          <w:sz w:val="21"/>
          <w:lang w:eastAsia="zh-CN"/>
        </w:rPr>
        <w:lastRenderedPageBreak/>
        <w:t>FDA</w:t>
      </w:r>
      <w:r w:rsidRPr="0020303B">
        <w:rPr>
          <w:rFonts w:eastAsia="宋体" w:cs="宋体" w:hint="eastAsia"/>
          <w:sz w:val="21"/>
          <w:lang w:eastAsia="zh-CN"/>
        </w:rPr>
        <w:t>指导性文件，包括本指南在内，不具有法律强制责任。相反，指南表明了</w:t>
      </w:r>
      <w:r w:rsidR="0064638C">
        <w:rPr>
          <w:rFonts w:eastAsia="宋体" w:cs="宋体" w:hint="eastAsia"/>
          <w:sz w:val="21"/>
          <w:lang w:eastAsia="zh-CN"/>
        </w:rPr>
        <w:t>本</w:t>
      </w:r>
      <w:r w:rsidRPr="0020303B">
        <w:rPr>
          <w:rFonts w:eastAsia="宋体" w:cs="宋体" w:hint="eastAsia"/>
          <w:sz w:val="21"/>
          <w:lang w:eastAsia="zh-CN"/>
        </w:rPr>
        <w:t>机构目前关于该主题的思考，除非引用具体的法规或法律要求，否则只应视为建议。在本机构指南中使用词语“应”是指建议或推荐进行某一事项，并非强制要求。</w:t>
      </w:r>
    </w:p>
    <w:p w14:paraId="74B6F7F6" w14:textId="77777777" w:rsidR="0095509E" w:rsidRPr="003A5C7B" w:rsidRDefault="000259F7" w:rsidP="000259F7">
      <w:pPr>
        <w:pStyle w:val="a3"/>
        <w:adjustRightInd w:val="0"/>
        <w:snapToGrid w:val="0"/>
        <w:spacing w:beforeLines="50" w:before="120" w:line="300" w:lineRule="auto"/>
        <w:ind w:left="843" w:hangingChars="300" w:hanging="843"/>
        <w:jc w:val="both"/>
        <w:outlineLvl w:val="0"/>
        <w:rPr>
          <w:b/>
          <w:sz w:val="28"/>
          <w:szCs w:val="21"/>
          <w:lang w:eastAsia="zh-CN"/>
        </w:rPr>
      </w:pPr>
      <w:bookmarkStart w:id="4" w:name="_Toc91866600"/>
      <w:r w:rsidRPr="009C7E2C">
        <w:rPr>
          <w:rFonts w:eastAsia="宋体" w:cs="宋体"/>
          <w:b/>
          <w:sz w:val="28"/>
          <w:lang w:eastAsia="zh-CN"/>
        </w:rPr>
        <w:t>II.</w:t>
      </w:r>
      <w:r w:rsidRPr="009C7E2C">
        <w:rPr>
          <w:rFonts w:eastAsia="宋体" w:cs="宋体"/>
          <w:b/>
          <w:lang w:eastAsia="zh-CN"/>
        </w:rPr>
        <w:tab/>
      </w:r>
      <w:r w:rsidRPr="009C7E2C">
        <w:rPr>
          <w:rFonts w:eastAsia="宋体" w:cs="宋体"/>
          <w:b/>
          <w:sz w:val="28"/>
          <w:lang w:eastAsia="zh-CN"/>
        </w:rPr>
        <w:t>范围</w:t>
      </w:r>
      <w:bookmarkEnd w:id="4"/>
    </w:p>
    <w:p w14:paraId="2A537EDF" w14:textId="3F2C32B9" w:rsidR="0092533A" w:rsidRPr="003A5C7B" w:rsidRDefault="00EB3391" w:rsidP="0092533A">
      <w:pPr>
        <w:adjustRightInd w:val="0"/>
        <w:snapToGrid w:val="0"/>
        <w:spacing w:beforeLines="50" w:before="120" w:line="300" w:lineRule="auto"/>
        <w:jc w:val="both"/>
        <w:rPr>
          <w:sz w:val="21"/>
          <w:szCs w:val="21"/>
          <w:lang w:eastAsia="zh-CN"/>
        </w:rPr>
      </w:pPr>
      <w:r w:rsidRPr="009C7E2C">
        <w:rPr>
          <w:rFonts w:eastAsia="宋体" w:cs="宋体"/>
          <w:sz w:val="21"/>
          <w:lang w:eastAsia="zh-CN"/>
        </w:rPr>
        <w:t>本指南文件适用于所有植入式医疗器械、固定在患者身上或由患者携带的体外医疗器械（例如外部胰岛素泵）以及所有预期进入</w:t>
      </w:r>
      <w:r w:rsidRPr="009C7E2C">
        <w:rPr>
          <w:rFonts w:eastAsia="宋体" w:cs="宋体"/>
          <w:sz w:val="21"/>
          <w:lang w:eastAsia="zh-CN"/>
        </w:rPr>
        <w:t>MR</w:t>
      </w:r>
      <w:r w:rsidRPr="009C7E2C">
        <w:rPr>
          <w:rFonts w:eastAsia="宋体" w:cs="宋体"/>
          <w:sz w:val="21"/>
          <w:lang w:eastAsia="zh-CN"/>
        </w:rPr>
        <w:t>环境的医疗器械。本指南文件不适用于</w:t>
      </w:r>
      <w:r w:rsidRPr="009C7E2C">
        <w:rPr>
          <w:rFonts w:eastAsia="宋体" w:cs="宋体"/>
          <w:sz w:val="21"/>
          <w:lang w:eastAsia="zh-CN"/>
        </w:rPr>
        <w:t>MR</w:t>
      </w:r>
      <w:r w:rsidRPr="009C7E2C">
        <w:rPr>
          <w:rFonts w:eastAsia="宋体" w:cs="宋体"/>
          <w:sz w:val="21"/>
          <w:lang w:eastAsia="zh-CN"/>
        </w:rPr>
        <w:t>系统。本指南文件提供了有关</w:t>
      </w:r>
      <w:r w:rsidRPr="009C7E2C">
        <w:rPr>
          <w:rFonts w:eastAsia="宋体" w:cs="宋体"/>
          <w:sz w:val="21"/>
          <w:lang w:eastAsia="zh-CN"/>
        </w:rPr>
        <w:t>MR</w:t>
      </w:r>
      <w:r w:rsidRPr="009C7E2C">
        <w:rPr>
          <w:rFonts w:eastAsia="宋体" w:cs="宋体"/>
          <w:sz w:val="21"/>
          <w:lang w:eastAsia="zh-CN"/>
        </w:rPr>
        <w:t>安全性和兼容性评估以及上市前申请（即上市前批准（</w:t>
      </w:r>
      <w:r w:rsidRPr="009C7E2C">
        <w:rPr>
          <w:rFonts w:eastAsia="宋体" w:cs="宋体"/>
          <w:sz w:val="21"/>
          <w:lang w:eastAsia="zh-CN"/>
        </w:rPr>
        <w:t>PMA</w:t>
      </w:r>
      <w:r w:rsidRPr="009C7E2C">
        <w:rPr>
          <w:rFonts w:eastAsia="宋体" w:cs="宋体"/>
          <w:sz w:val="21"/>
          <w:lang w:eastAsia="zh-CN"/>
        </w:rPr>
        <w:t>）申请、人道主义器械豁免（</w:t>
      </w:r>
      <w:r w:rsidRPr="009C7E2C">
        <w:rPr>
          <w:rFonts w:eastAsia="宋体" w:cs="宋体"/>
          <w:sz w:val="21"/>
          <w:lang w:eastAsia="zh-CN"/>
        </w:rPr>
        <w:t>HDE</w:t>
      </w:r>
      <w:r w:rsidRPr="009C7E2C">
        <w:rPr>
          <w:rFonts w:eastAsia="宋体" w:cs="宋体"/>
          <w:sz w:val="21"/>
          <w:lang w:eastAsia="zh-CN"/>
        </w:rPr>
        <w:t>）申请、上市前通知（</w:t>
      </w:r>
      <w:r w:rsidRPr="009C7E2C">
        <w:rPr>
          <w:rFonts w:eastAsia="宋体" w:cs="宋体"/>
          <w:sz w:val="21"/>
          <w:lang w:eastAsia="zh-CN"/>
        </w:rPr>
        <w:t>510(k)</w:t>
      </w:r>
      <w:r w:rsidRPr="009C7E2C">
        <w:rPr>
          <w:rFonts w:eastAsia="宋体" w:cs="宋体"/>
          <w:sz w:val="21"/>
          <w:lang w:eastAsia="zh-CN"/>
        </w:rPr>
        <w:t>）申请、</w:t>
      </w:r>
      <w:r w:rsidR="00854024">
        <w:rPr>
          <w:rFonts w:eastAsia="宋体" w:cs="宋体" w:hint="eastAsia"/>
          <w:sz w:val="21"/>
          <w:lang w:eastAsia="zh-CN"/>
        </w:rPr>
        <w:t>试验用</w:t>
      </w:r>
      <w:r w:rsidRPr="009C7E2C">
        <w:rPr>
          <w:rFonts w:eastAsia="宋体" w:cs="宋体"/>
          <w:sz w:val="21"/>
          <w:lang w:eastAsia="zh-CN"/>
        </w:rPr>
        <w:t>器械豁免（</w:t>
      </w:r>
      <w:r w:rsidRPr="009C7E2C">
        <w:rPr>
          <w:rFonts w:eastAsia="宋体" w:cs="宋体"/>
          <w:sz w:val="21"/>
          <w:lang w:eastAsia="zh-CN"/>
        </w:rPr>
        <w:t>IDE</w:t>
      </w:r>
      <w:r w:rsidRPr="009C7E2C">
        <w:rPr>
          <w:rFonts w:eastAsia="宋体" w:cs="宋体"/>
          <w:sz w:val="21"/>
          <w:lang w:eastAsia="zh-CN"/>
        </w:rPr>
        <w:t>）申请和</w:t>
      </w:r>
      <w:r w:rsidR="00A105ED">
        <w:rPr>
          <w:rFonts w:eastAsia="宋体" w:cs="宋体" w:hint="eastAsia"/>
          <w:sz w:val="21"/>
          <w:lang w:eastAsia="zh-CN"/>
        </w:rPr>
        <w:t>创新</w:t>
      </w:r>
      <w:r w:rsidR="00A105ED">
        <w:rPr>
          <w:rFonts w:eastAsia="宋体" w:cs="宋体"/>
          <w:sz w:val="21"/>
          <w:lang w:eastAsia="zh-CN"/>
        </w:rPr>
        <w:t>产品</w:t>
      </w:r>
      <w:r w:rsidRPr="009C7E2C">
        <w:rPr>
          <w:rFonts w:eastAsia="宋体" w:cs="宋体"/>
          <w:sz w:val="21"/>
          <w:lang w:eastAsia="zh-CN"/>
        </w:rPr>
        <w:t>分类请求）中应纳入的标签信息的建议。</w:t>
      </w:r>
    </w:p>
    <w:p w14:paraId="6036F711" w14:textId="77777777" w:rsidR="0095509E" w:rsidRPr="003A5C7B" w:rsidRDefault="000259F7" w:rsidP="000259F7">
      <w:pPr>
        <w:pStyle w:val="a3"/>
        <w:adjustRightInd w:val="0"/>
        <w:snapToGrid w:val="0"/>
        <w:spacing w:beforeLines="50" w:before="120" w:line="300" w:lineRule="auto"/>
        <w:ind w:left="843" w:hangingChars="300" w:hanging="843"/>
        <w:jc w:val="both"/>
        <w:outlineLvl w:val="0"/>
        <w:rPr>
          <w:b/>
          <w:sz w:val="28"/>
          <w:szCs w:val="21"/>
          <w:lang w:eastAsia="zh-CN"/>
        </w:rPr>
      </w:pPr>
      <w:bookmarkStart w:id="5" w:name="_Toc91866601"/>
      <w:r w:rsidRPr="009C7E2C">
        <w:rPr>
          <w:rFonts w:eastAsia="宋体" w:cs="宋体"/>
          <w:b/>
          <w:sz w:val="28"/>
          <w:lang w:eastAsia="zh-CN"/>
        </w:rPr>
        <w:t>III.</w:t>
      </w:r>
      <w:r w:rsidRPr="009C7E2C">
        <w:rPr>
          <w:rFonts w:eastAsia="宋体" w:cs="宋体"/>
          <w:b/>
          <w:lang w:eastAsia="zh-CN"/>
        </w:rPr>
        <w:tab/>
      </w:r>
      <w:r w:rsidRPr="009C7E2C">
        <w:rPr>
          <w:rFonts w:eastAsia="宋体" w:cs="宋体"/>
          <w:b/>
          <w:sz w:val="28"/>
          <w:lang w:eastAsia="zh-CN"/>
        </w:rPr>
        <w:t>术语</w:t>
      </w:r>
      <w:bookmarkEnd w:id="5"/>
    </w:p>
    <w:p w14:paraId="37B14103" w14:textId="37A01C94"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测试医疗器械在</w:t>
      </w:r>
      <w:r w:rsidRPr="009C7E2C">
        <w:rPr>
          <w:rFonts w:eastAsia="宋体" w:cs="宋体"/>
          <w:sz w:val="21"/>
          <w:lang w:eastAsia="zh-CN"/>
        </w:rPr>
        <w:t>MR</w:t>
      </w:r>
      <w:r w:rsidRPr="009C7E2C">
        <w:rPr>
          <w:rFonts w:eastAsia="宋体" w:cs="宋体"/>
          <w:sz w:val="21"/>
          <w:lang w:eastAsia="zh-CN"/>
        </w:rPr>
        <w:t>环境中的安全性时，建议使用以下术语，并用三个标准化术语中的一个标记医疗器械：</w:t>
      </w:r>
      <w:r w:rsidRPr="009C7E2C">
        <w:rPr>
          <w:rFonts w:eastAsia="宋体" w:cs="宋体"/>
          <w:sz w:val="21"/>
          <w:lang w:eastAsia="zh-CN"/>
        </w:rPr>
        <w:t>MR</w:t>
      </w:r>
      <w:r w:rsidRPr="009C7E2C">
        <w:rPr>
          <w:rFonts w:eastAsia="宋体" w:cs="宋体"/>
          <w:sz w:val="21"/>
          <w:lang w:eastAsia="zh-CN"/>
        </w:rPr>
        <w:t>安全、</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和</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w:t>
      </w:r>
    </w:p>
    <w:p w14:paraId="2617D0E8" w14:textId="14753E66"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b/>
          <w:sz w:val="21"/>
          <w:lang w:eastAsia="zh-CN"/>
        </w:rPr>
        <w:t>有源医疗器械</w:t>
      </w:r>
      <w:r w:rsidRPr="009C7E2C">
        <w:rPr>
          <w:rFonts w:eastAsia="宋体" w:cs="宋体"/>
          <w:b/>
          <w:sz w:val="21"/>
          <w:lang w:eastAsia="zh-CN"/>
        </w:rPr>
        <w:t xml:space="preserve"> </w:t>
      </w:r>
      <w:r w:rsidRPr="009C7E2C">
        <w:rPr>
          <w:rFonts w:eastAsia="宋体" w:cs="宋体"/>
          <w:sz w:val="21"/>
          <w:lang w:eastAsia="zh-CN"/>
        </w:rPr>
        <w:t>— “</w:t>
      </w:r>
      <w:r w:rsidR="002176E9" w:rsidRPr="002176E9">
        <w:rPr>
          <w:rFonts w:eastAsia="宋体" w:cs="宋体" w:hint="eastAsia"/>
          <w:sz w:val="21"/>
          <w:lang w:eastAsia="zh-CN"/>
        </w:rPr>
        <w:t>依靠电能或其他能源而非人体直接或重力产生的能源而发挥其功能的医疗器械</w:t>
      </w:r>
      <w:r w:rsidRPr="009C7E2C">
        <w:rPr>
          <w:rFonts w:eastAsia="宋体" w:cs="宋体"/>
          <w:sz w:val="21"/>
          <w:lang w:eastAsia="zh-CN"/>
        </w:rPr>
        <w:t>”</w:t>
      </w:r>
      <w:r w:rsidRPr="009C7E2C">
        <w:rPr>
          <w:rFonts w:eastAsia="宋体" w:cs="宋体"/>
          <w:sz w:val="21"/>
          <w:vertAlign w:val="superscript"/>
          <w:lang w:eastAsia="zh-CN"/>
        </w:rPr>
        <w:t>4</w:t>
      </w:r>
    </w:p>
    <w:p w14:paraId="7AB60C53" w14:textId="03D72E17" w:rsidR="0092533A" w:rsidRPr="003A5C7B" w:rsidRDefault="00A105ED" w:rsidP="0092533A">
      <w:pPr>
        <w:pStyle w:val="a3"/>
        <w:adjustRightInd w:val="0"/>
        <w:snapToGrid w:val="0"/>
        <w:spacing w:beforeLines="50" w:before="120" w:line="300" w:lineRule="auto"/>
        <w:jc w:val="both"/>
        <w:rPr>
          <w:sz w:val="21"/>
          <w:szCs w:val="21"/>
          <w:lang w:eastAsia="zh-CN"/>
        </w:rPr>
      </w:pPr>
      <w:r w:rsidRPr="00855E33">
        <w:rPr>
          <w:rFonts w:eastAsia="宋体" w:cs="宋体" w:hint="eastAsia"/>
          <w:b/>
          <w:sz w:val="21"/>
          <w:lang w:eastAsia="zh-CN"/>
        </w:rPr>
        <w:t>植入人体内的有源医疗器械</w:t>
      </w:r>
      <w:r w:rsidR="00EB3391" w:rsidRPr="00AB5E03">
        <w:rPr>
          <w:rFonts w:eastAsia="宋体" w:cs="宋体"/>
          <w:b/>
          <w:sz w:val="21"/>
          <w:lang w:eastAsia="zh-CN"/>
        </w:rPr>
        <w:t>（</w:t>
      </w:r>
      <w:r w:rsidR="00EB3391" w:rsidRPr="00AB5E03">
        <w:rPr>
          <w:rFonts w:eastAsia="宋体" w:cs="宋体"/>
          <w:b/>
          <w:sz w:val="21"/>
          <w:lang w:eastAsia="zh-CN"/>
        </w:rPr>
        <w:t>AIMD</w:t>
      </w:r>
      <w:r w:rsidR="00EB3391" w:rsidRPr="00AB5E03">
        <w:rPr>
          <w:rFonts w:eastAsia="宋体" w:cs="宋体"/>
          <w:b/>
          <w:sz w:val="21"/>
          <w:lang w:eastAsia="zh-CN"/>
        </w:rPr>
        <w:t>）</w:t>
      </w:r>
      <w:r w:rsidR="00EB3391" w:rsidRPr="009C7E2C">
        <w:rPr>
          <w:rFonts w:eastAsia="宋体" w:cs="宋体"/>
          <w:sz w:val="21"/>
          <w:lang w:eastAsia="zh-CN"/>
        </w:rPr>
        <w:t>— “</w:t>
      </w:r>
      <w:r>
        <w:rPr>
          <w:rFonts w:eastAsia="宋体" w:cs="宋体" w:hint="eastAsia"/>
          <w:sz w:val="21"/>
          <w:lang w:eastAsia="zh-CN"/>
        </w:rPr>
        <w:t>通过外科手术或内科方法，部分或整体地植入</w:t>
      </w:r>
      <w:r w:rsidRPr="00437653">
        <w:rPr>
          <w:rFonts w:eastAsia="宋体" w:cs="宋体"/>
          <w:sz w:val="21"/>
          <w:lang w:eastAsia="zh-CN"/>
        </w:rPr>
        <w:t>人体内</w:t>
      </w:r>
      <w:r>
        <w:rPr>
          <w:rFonts w:eastAsia="宋体" w:cs="宋体" w:hint="eastAsia"/>
          <w:sz w:val="21"/>
          <w:lang w:eastAsia="zh-CN"/>
        </w:rPr>
        <w:t>的；</w:t>
      </w:r>
      <w:r w:rsidRPr="00437653">
        <w:rPr>
          <w:rFonts w:eastAsia="宋体" w:cs="宋体"/>
          <w:sz w:val="21"/>
          <w:lang w:eastAsia="zh-CN"/>
        </w:rPr>
        <w:t>或通过医</w:t>
      </w:r>
      <w:r>
        <w:rPr>
          <w:rFonts w:eastAsia="宋体" w:cs="宋体" w:hint="eastAsia"/>
          <w:sz w:val="21"/>
          <w:lang w:eastAsia="zh-CN"/>
        </w:rPr>
        <w:t>疗侵入手段进入自然腔口的，并且</w:t>
      </w:r>
      <w:r w:rsidRPr="00437653">
        <w:rPr>
          <w:rFonts w:eastAsia="宋体" w:cs="宋体"/>
          <w:sz w:val="21"/>
          <w:lang w:eastAsia="zh-CN"/>
        </w:rPr>
        <w:t>术后仍留在</w:t>
      </w:r>
      <w:r>
        <w:rPr>
          <w:rFonts w:eastAsia="宋体" w:cs="宋体" w:hint="eastAsia"/>
          <w:sz w:val="21"/>
          <w:lang w:eastAsia="zh-CN"/>
        </w:rPr>
        <w:t>体内的有源医疗器械</w:t>
      </w:r>
      <w:r w:rsidRPr="00437653">
        <w:rPr>
          <w:rFonts w:eastAsia="宋体" w:cs="宋体"/>
          <w:sz w:val="21"/>
          <w:lang w:eastAsia="zh-CN"/>
        </w:rPr>
        <w:t>。</w:t>
      </w:r>
      <w:r w:rsidR="00EB3391" w:rsidRPr="009C7E2C">
        <w:rPr>
          <w:rFonts w:eastAsia="宋体" w:cs="宋体"/>
          <w:sz w:val="21"/>
          <w:lang w:eastAsia="zh-CN"/>
        </w:rPr>
        <w:t>”</w:t>
      </w:r>
      <w:r w:rsidR="00EB3391" w:rsidRPr="009C7E2C">
        <w:rPr>
          <w:rFonts w:eastAsia="宋体" w:cs="宋体"/>
          <w:sz w:val="21"/>
          <w:vertAlign w:val="superscript"/>
          <w:lang w:eastAsia="zh-CN"/>
        </w:rPr>
        <w:t>5</w:t>
      </w:r>
    </w:p>
    <w:p w14:paraId="3503C743" w14:textId="0AE9AF9A"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b/>
          <w:sz w:val="21"/>
          <w:lang w:eastAsia="zh-CN"/>
        </w:rPr>
        <w:t>受控</w:t>
      </w:r>
      <w:r w:rsidR="00B153A1">
        <w:rPr>
          <w:rFonts w:eastAsia="宋体" w:cs="宋体" w:hint="eastAsia"/>
          <w:b/>
          <w:sz w:val="21"/>
          <w:lang w:eastAsia="zh-CN"/>
        </w:rPr>
        <w:t>进入区</w:t>
      </w:r>
      <w:r w:rsidRPr="009C7E2C">
        <w:rPr>
          <w:rFonts w:eastAsia="宋体" w:cs="宋体"/>
          <w:b/>
          <w:sz w:val="21"/>
          <w:lang w:eastAsia="zh-CN"/>
        </w:rPr>
        <w:t xml:space="preserve"> </w:t>
      </w:r>
      <w:r w:rsidRPr="009C7E2C">
        <w:rPr>
          <w:rFonts w:eastAsia="宋体" w:cs="宋体"/>
          <w:sz w:val="21"/>
          <w:lang w:eastAsia="zh-CN"/>
        </w:rPr>
        <w:t>— “MR</w:t>
      </w:r>
      <w:r w:rsidRPr="009C7E2C">
        <w:rPr>
          <w:rFonts w:eastAsia="宋体" w:cs="宋体"/>
          <w:sz w:val="21"/>
          <w:lang w:eastAsia="zh-CN"/>
        </w:rPr>
        <w:t>系统周围访问受控以防止磁场</w:t>
      </w:r>
      <w:r w:rsidR="00A105ED">
        <w:rPr>
          <w:rFonts w:eastAsia="宋体" w:cs="宋体"/>
          <w:sz w:val="21"/>
          <w:lang w:eastAsia="zh-CN"/>
        </w:rPr>
        <w:t>危险</w:t>
      </w:r>
      <w:r w:rsidRPr="009C7E2C">
        <w:rPr>
          <w:rFonts w:eastAsia="宋体" w:cs="宋体"/>
          <w:sz w:val="21"/>
          <w:lang w:eastAsia="zh-CN"/>
        </w:rPr>
        <w:t>的区域</w:t>
      </w:r>
      <w:r w:rsidR="00A105ED">
        <w:rPr>
          <w:rFonts w:eastAsia="宋体" w:cs="宋体"/>
          <w:sz w:val="21"/>
          <w:lang w:eastAsia="zh-CN"/>
        </w:rPr>
        <w:t>。</w:t>
      </w:r>
      <w:r w:rsidRPr="009C7E2C">
        <w:rPr>
          <w:rFonts w:eastAsia="宋体" w:cs="宋体"/>
          <w:sz w:val="21"/>
          <w:lang w:eastAsia="zh-CN"/>
        </w:rPr>
        <w:t>”</w:t>
      </w:r>
      <w:r w:rsidRPr="009C7E2C">
        <w:rPr>
          <w:rFonts w:eastAsia="宋体" w:cs="宋体"/>
          <w:sz w:val="21"/>
          <w:vertAlign w:val="superscript"/>
          <w:lang w:eastAsia="zh-CN"/>
        </w:rPr>
        <w:t>6</w:t>
      </w:r>
    </w:p>
    <w:p w14:paraId="6D001999" w14:textId="7F22D251" w:rsidR="000259F7" w:rsidRPr="003A5C7B" w:rsidRDefault="00EB3391" w:rsidP="000259F7">
      <w:pPr>
        <w:pStyle w:val="a3"/>
        <w:adjustRightInd w:val="0"/>
        <w:snapToGrid w:val="0"/>
        <w:spacing w:beforeLines="50" w:before="120" w:line="300" w:lineRule="auto"/>
        <w:jc w:val="both"/>
        <w:rPr>
          <w:sz w:val="21"/>
          <w:szCs w:val="21"/>
          <w:lang w:eastAsia="zh-CN"/>
        </w:rPr>
      </w:pPr>
      <w:r w:rsidRPr="009C7E2C">
        <w:rPr>
          <w:rFonts w:eastAsia="宋体" w:cs="宋体"/>
          <w:b/>
          <w:sz w:val="21"/>
          <w:lang w:eastAsia="zh-CN"/>
        </w:rPr>
        <w:t>磁共振（</w:t>
      </w:r>
      <w:r w:rsidRPr="009C7E2C">
        <w:rPr>
          <w:rFonts w:eastAsia="宋体" w:cs="宋体"/>
          <w:b/>
          <w:sz w:val="21"/>
          <w:lang w:eastAsia="zh-CN"/>
        </w:rPr>
        <w:t>MR</w:t>
      </w:r>
      <w:r w:rsidRPr="009C7E2C">
        <w:rPr>
          <w:rFonts w:eastAsia="宋体" w:cs="宋体"/>
          <w:b/>
          <w:sz w:val="21"/>
          <w:lang w:eastAsia="zh-CN"/>
        </w:rPr>
        <w:t>）环境</w:t>
      </w:r>
      <w:r w:rsidRPr="009C7E2C">
        <w:rPr>
          <w:rFonts w:eastAsia="宋体" w:cs="宋体"/>
          <w:b/>
          <w:sz w:val="21"/>
          <w:lang w:eastAsia="zh-CN"/>
        </w:rPr>
        <w:t xml:space="preserve"> </w:t>
      </w:r>
      <w:r w:rsidRPr="009C7E2C">
        <w:rPr>
          <w:rFonts w:eastAsia="宋体" w:cs="宋体"/>
          <w:sz w:val="21"/>
          <w:lang w:eastAsia="zh-CN"/>
        </w:rPr>
        <w:t>— MR</w:t>
      </w:r>
      <w:r w:rsidRPr="009C7E2C">
        <w:rPr>
          <w:rFonts w:eastAsia="宋体" w:cs="宋体"/>
          <w:sz w:val="21"/>
          <w:lang w:eastAsia="zh-CN"/>
        </w:rPr>
        <w:t>磁体周围空间的三维体积，包括法拉第屏蔽体积和</w:t>
      </w:r>
      <w:r w:rsidRPr="009C7E2C">
        <w:rPr>
          <w:rFonts w:eastAsia="宋体" w:cs="宋体"/>
          <w:sz w:val="21"/>
          <w:lang w:eastAsia="zh-CN"/>
        </w:rPr>
        <w:t xml:space="preserve">0.50 </w:t>
      </w:r>
      <w:proofErr w:type="spellStart"/>
      <w:r w:rsidRPr="009C7E2C">
        <w:rPr>
          <w:rFonts w:eastAsia="宋体" w:cs="宋体"/>
          <w:sz w:val="21"/>
          <w:lang w:eastAsia="zh-CN"/>
        </w:rPr>
        <w:t>mT</w:t>
      </w:r>
      <w:proofErr w:type="spellEnd"/>
      <w:r w:rsidRPr="009C7E2C">
        <w:rPr>
          <w:rFonts w:eastAsia="宋体" w:cs="宋体"/>
          <w:sz w:val="21"/>
          <w:lang w:eastAsia="zh-CN"/>
        </w:rPr>
        <w:t>场等高线（</w:t>
      </w:r>
      <w:r w:rsidRPr="009C7E2C">
        <w:rPr>
          <w:rFonts w:eastAsia="宋体" w:cs="宋体"/>
          <w:sz w:val="21"/>
          <w:lang w:eastAsia="zh-CN"/>
        </w:rPr>
        <w:t>5</w:t>
      </w:r>
      <w:r w:rsidRPr="009C7E2C">
        <w:rPr>
          <w:rFonts w:eastAsia="宋体" w:cs="宋体"/>
          <w:sz w:val="21"/>
          <w:lang w:eastAsia="zh-CN"/>
        </w:rPr>
        <w:t>高斯（</w:t>
      </w:r>
      <w:r w:rsidRPr="009C7E2C">
        <w:rPr>
          <w:rFonts w:eastAsia="宋体" w:cs="宋体"/>
          <w:sz w:val="21"/>
          <w:lang w:eastAsia="zh-CN"/>
        </w:rPr>
        <w:t>G</w:t>
      </w:r>
      <w:r w:rsidRPr="009C7E2C">
        <w:rPr>
          <w:rFonts w:eastAsia="宋体" w:cs="宋体"/>
          <w:sz w:val="21"/>
          <w:lang w:eastAsia="zh-CN"/>
        </w:rPr>
        <w:t>）线）。此体积是一个区域，</w:t>
      </w:r>
      <w:r w:rsidR="00762885" w:rsidRPr="00762885">
        <w:rPr>
          <w:rFonts w:eastAsia="宋体" w:cs="宋体" w:hint="eastAsia"/>
          <w:sz w:val="21"/>
          <w:lang w:eastAsia="zh-CN"/>
        </w:rPr>
        <w:t>其中的医疗器械可能会因暴露至</w:t>
      </w:r>
      <w:r w:rsidR="00762885" w:rsidRPr="00762885">
        <w:rPr>
          <w:rFonts w:eastAsia="宋体" w:cs="宋体"/>
          <w:sz w:val="21"/>
          <w:lang w:eastAsia="zh-CN"/>
        </w:rPr>
        <w:t>MR</w:t>
      </w:r>
      <w:r w:rsidR="00762885" w:rsidRPr="00762885">
        <w:rPr>
          <w:rFonts w:eastAsia="宋体" w:cs="宋体" w:hint="eastAsia"/>
          <w:sz w:val="21"/>
          <w:lang w:eastAsia="zh-CN"/>
        </w:rPr>
        <w:t>设备和配件所产生电磁场而构成危险（源）</w:t>
      </w:r>
      <w:r w:rsidRPr="009C7E2C">
        <w:rPr>
          <w:rFonts w:eastAsia="宋体" w:cs="宋体"/>
          <w:sz w:val="21"/>
          <w:vertAlign w:val="superscript"/>
          <w:lang w:eastAsia="zh-CN"/>
        </w:rPr>
        <w:t>7</w:t>
      </w:r>
    </w:p>
    <w:p w14:paraId="37E2EEA1" w14:textId="77777777" w:rsidR="000259F7" w:rsidRPr="003A5C7B" w:rsidRDefault="000259F7" w:rsidP="006320D2">
      <w:pPr>
        <w:pStyle w:val="a3"/>
        <w:adjustRightInd w:val="0"/>
        <w:snapToGrid w:val="0"/>
        <w:spacing w:beforeLines="1850" w:before="4440" w:line="300" w:lineRule="auto"/>
        <w:jc w:val="both"/>
        <w:rPr>
          <w:rFonts w:eastAsiaTheme="minorEastAsia"/>
          <w:sz w:val="21"/>
          <w:szCs w:val="21"/>
          <w:lang w:eastAsia="zh-CN"/>
        </w:rPr>
      </w:pPr>
      <w:r w:rsidRPr="009C7E2C">
        <w:rPr>
          <w:rFonts w:eastAsia="宋体" w:cs="宋体"/>
          <w:sz w:val="21"/>
          <w:lang w:eastAsia="zh-CN"/>
        </w:rPr>
        <w:t>____________________</w:t>
      </w:r>
    </w:p>
    <w:p w14:paraId="17E96DA2" w14:textId="75EB7BDD" w:rsidR="0095509E" w:rsidRPr="003A5C7B" w:rsidRDefault="00EB3391" w:rsidP="000259F7">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4</w:t>
      </w:r>
      <w:r w:rsidRPr="009C7E2C">
        <w:rPr>
          <w:rFonts w:eastAsia="宋体" w:cs="宋体"/>
          <w:sz w:val="18"/>
          <w:lang w:eastAsia="zh-CN"/>
        </w:rPr>
        <w:t xml:space="preserve"> ISO 14708-1:2014</w:t>
      </w:r>
      <w:r w:rsidRPr="009C7E2C">
        <w:rPr>
          <w:rFonts w:eastAsia="宋体" w:cs="宋体"/>
          <w:sz w:val="18"/>
          <w:lang w:eastAsia="zh-CN"/>
        </w:rPr>
        <w:t>有源植入式医疗器械</w:t>
      </w:r>
      <w:r w:rsidRPr="009C7E2C">
        <w:rPr>
          <w:rFonts w:eastAsia="宋体" w:cs="宋体"/>
          <w:sz w:val="18"/>
          <w:lang w:eastAsia="zh-CN"/>
        </w:rPr>
        <w:t xml:space="preserve"> -- </w:t>
      </w:r>
      <w:r w:rsidRPr="009C7E2C">
        <w:rPr>
          <w:rFonts w:eastAsia="宋体" w:cs="宋体"/>
          <w:sz w:val="18"/>
          <w:lang w:eastAsia="zh-CN"/>
        </w:rPr>
        <w:t>第</w:t>
      </w:r>
      <w:r w:rsidRPr="009C7E2C">
        <w:rPr>
          <w:rFonts w:eastAsia="宋体" w:cs="宋体"/>
          <w:sz w:val="18"/>
          <w:lang w:eastAsia="zh-CN"/>
        </w:rPr>
        <w:t>1</w:t>
      </w:r>
      <w:r w:rsidRPr="009C7E2C">
        <w:rPr>
          <w:rFonts w:eastAsia="宋体" w:cs="宋体"/>
          <w:sz w:val="18"/>
          <w:lang w:eastAsia="zh-CN"/>
        </w:rPr>
        <w:t>部分：</w:t>
      </w:r>
      <w:r w:rsidR="00651F0C">
        <w:rPr>
          <w:rFonts w:eastAsia="宋体" w:cs="宋体"/>
          <w:sz w:val="18"/>
          <w:lang w:eastAsia="zh-CN"/>
        </w:rPr>
        <w:t>安全、标记和制造商所提供信息的通用要求</w:t>
      </w:r>
      <w:r w:rsidRPr="009C7E2C">
        <w:rPr>
          <w:rFonts w:eastAsia="宋体" w:cs="宋体"/>
          <w:sz w:val="18"/>
          <w:lang w:eastAsia="zh-CN"/>
        </w:rPr>
        <w:t>。</w:t>
      </w:r>
    </w:p>
    <w:p w14:paraId="711F9CD7" w14:textId="65FBB2A9" w:rsidR="0095509E" w:rsidRPr="003A5C7B" w:rsidRDefault="00EB3391" w:rsidP="000259F7">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5</w:t>
      </w:r>
      <w:r w:rsidRPr="009C7E2C">
        <w:rPr>
          <w:rFonts w:eastAsia="宋体" w:cs="宋体"/>
          <w:sz w:val="18"/>
          <w:lang w:eastAsia="zh-CN"/>
        </w:rPr>
        <w:t xml:space="preserve"> ISO 14708-1:2014</w:t>
      </w:r>
      <w:r w:rsidRPr="009C7E2C">
        <w:rPr>
          <w:rFonts w:eastAsia="宋体" w:cs="宋体"/>
          <w:sz w:val="18"/>
          <w:lang w:eastAsia="zh-CN"/>
        </w:rPr>
        <w:t>有源植入式医疗器械</w:t>
      </w:r>
      <w:r w:rsidRPr="009C7E2C">
        <w:rPr>
          <w:rFonts w:eastAsia="宋体" w:cs="宋体"/>
          <w:sz w:val="18"/>
          <w:lang w:eastAsia="zh-CN"/>
        </w:rPr>
        <w:t xml:space="preserve"> -- </w:t>
      </w:r>
      <w:r w:rsidRPr="009C7E2C">
        <w:rPr>
          <w:rFonts w:eastAsia="宋体" w:cs="宋体"/>
          <w:sz w:val="18"/>
          <w:lang w:eastAsia="zh-CN"/>
        </w:rPr>
        <w:t>第</w:t>
      </w:r>
      <w:r w:rsidRPr="009C7E2C">
        <w:rPr>
          <w:rFonts w:eastAsia="宋体" w:cs="宋体"/>
          <w:sz w:val="18"/>
          <w:lang w:eastAsia="zh-CN"/>
        </w:rPr>
        <w:t>1</w:t>
      </w:r>
      <w:r w:rsidRPr="009C7E2C">
        <w:rPr>
          <w:rFonts w:eastAsia="宋体" w:cs="宋体"/>
          <w:sz w:val="18"/>
          <w:lang w:eastAsia="zh-CN"/>
        </w:rPr>
        <w:t>部分：</w:t>
      </w:r>
      <w:r w:rsidR="00651F0C">
        <w:rPr>
          <w:rFonts w:eastAsia="宋体" w:cs="宋体"/>
          <w:sz w:val="18"/>
          <w:lang w:eastAsia="zh-CN"/>
        </w:rPr>
        <w:t>安全、标记和制造商所提供信息的通用要求</w:t>
      </w:r>
      <w:r w:rsidRPr="009C7E2C">
        <w:rPr>
          <w:rFonts w:eastAsia="宋体" w:cs="宋体"/>
          <w:sz w:val="18"/>
          <w:lang w:eastAsia="zh-CN"/>
        </w:rPr>
        <w:t>。</w:t>
      </w:r>
    </w:p>
    <w:p w14:paraId="64D0DEC3" w14:textId="01717CAF" w:rsidR="0092533A" w:rsidRPr="003A5C7B" w:rsidRDefault="00EB3391" w:rsidP="006320D2">
      <w:pPr>
        <w:adjustRightInd w:val="0"/>
        <w:snapToGrid w:val="0"/>
        <w:spacing w:beforeLines="15" w:before="36" w:line="276" w:lineRule="auto"/>
        <w:jc w:val="both"/>
        <w:rPr>
          <w:b/>
          <w:sz w:val="21"/>
          <w:szCs w:val="21"/>
          <w:lang w:eastAsia="zh-CN"/>
        </w:rPr>
      </w:pPr>
      <w:r w:rsidRPr="009C7E2C">
        <w:rPr>
          <w:rFonts w:eastAsia="宋体" w:cs="宋体"/>
          <w:sz w:val="18"/>
          <w:vertAlign w:val="superscript"/>
          <w:lang w:eastAsia="zh-CN"/>
        </w:rPr>
        <w:t>6</w:t>
      </w:r>
      <w:r w:rsidRPr="009C7E2C">
        <w:rPr>
          <w:rFonts w:eastAsia="宋体" w:cs="宋体"/>
          <w:sz w:val="18"/>
          <w:lang w:eastAsia="zh-CN"/>
        </w:rPr>
        <w:t xml:space="preserve"> IEC 60601-2-33:2010 + AMD1:2013 + AMD2:2015 CSV</w:t>
      </w:r>
      <w:r w:rsidRPr="009C7E2C">
        <w:rPr>
          <w:rFonts w:eastAsia="宋体" w:cs="宋体"/>
          <w:sz w:val="18"/>
          <w:lang w:eastAsia="zh-CN"/>
        </w:rPr>
        <w:t>医用电气设备</w:t>
      </w:r>
      <w:r w:rsidRPr="009C7E2C">
        <w:rPr>
          <w:rFonts w:eastAsia="宋体" w:cs="宋体"/>
          <w:sz w:val="18"/>
          <w:lang w:eastAsia="zh-CN"/>
        </w:rPr>
        <w:t xml:space="preserve"> -- </w:t>
      </w:r>
      <w:r w:rsidRPr="009C7E2C">
        <w:rPr>
          <w:rFonts w:eastAsia="宋体" w:cs="宋体"/>
          <w:sz w:val="18"/>
          <w:lang w:eastAsia="zh-CN"/>
        </w:rPr>
        <w:t>第</w:t>
      </w:r>
      <w:r w:rsidRPr="009C7E2C">
        <w:rPr>
          <w:rFonts w:eastAsia="宋体" w:cs="宋体"/>
          <w:sz w:val="18"/>
          <w:lang w:eastAsia="zh-CN"/>
        </w:rPr>
        <w:t>2-33</w:t>
      </w:r>
      <w:r w:rsidRPr="009C7E2C">
        <w:rPr>
          <w:rFonts w:eastAsia="宋体" w:cs="宋体"/>
          <w:sz w:val="18"/>
          <w:lang w:eastAsia="zh-CN"/>
        </w:rPr>
        <w:t>部分：医疗诊断用磁共振设备</w:t>
      </w:r>
      <w:r w:rsidR="00D814B3">
        <w:rPr>
          <w:rFonts w:eastAsia="宋体" w:cs="宋体"/>
          <w:sz w:val="18"/>
          <w:lang w:eastAsia="zh-CN"/>
        </w:rPr>
        <w:t>的</w:t>
      </w:r>
      <w:r w:rsidRPr="009C7E2C">
        <w:rPr>
          <w:rFonts w:eastAsia="宋体" w:cs="宋体"/>
          <w:sz w:val="18"/>
          <w:lang w:eastAsia="zh-CN"/>
        </w:rPr>
        <w:t>基本安全和</w:t>
      </w:r>
      <w:r w:rsidR="00D814B3">
        <w:rPr>
          <w:rFonts w:eastAsia="宋体" w:cs="宋体" w:hint="eastAsia"/>
          <w:sz w:val="18"/>
          <w:lang w:eastAsia="zh-CN"/>
        </w:rPr>
        <w:t>基本</w:t>
      </w:r>
      <w:r w:rsidRPr="009C7E2C">
        <w:rPr>
          <w:rFonts w:eastAsia="宋体" w:cs="宋体"/>
          <w:sz w:val="18"/>
          <w:lang w:eastAsia="zh-CN"/>
        </w:rPr>
        <w:t>性能</w:t>
      </w:r>
      <w:proofErr w:type="gramStart"/>
      <w:r w:rsidRPr="009C7E2C">
        <w:rPr>
          <w:rFonts w:eastAsia="宋体" w:cs="宋体"/>
          <w:sz w:val="18"/>
          <w:lang w:eastAsia="zh-CN"/>
        </w:rPr>
        <w:t>专用要求</w:t>
      </w:r>
      <w:proofErr w:type="gramEnd"/>
      <w:r w:rsidR="0092533A" w:rsidRPr="009C7E2C">
        <w:rPr>
          <w:rFonts w:eastAsia="宋体" w:cs="宋体"/>
          <w:b/>
          <w:sz w:val="21"/>
          <w:lang w:eastAsia="zh-CN"/>
        </w:rPr>
        <w:br w:type="page"/>
      </w:r>
    </w:p>
    <w:p w14:paraId="3BFEC604" w14:textId="4202680F"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b/>
          <w:sz w:val="21"/>
          <w:lang w:eastAsia="zh-CN"/>
        </w:rPr>
        <w:lastRenderedPageBreak/>
        <w:t>磁共振（</w:t>
      </w:r>
      <w:r w:rsidRPr="009C7E2C">
        <w:rPr>
          <w:rFonts w:eastAsia="宋体" w:cs="宋体"/>
          <w:b/>
          <w:sz w:val="21"/>
          <w:lang w:eastAsia="zh-CN"/>
        </w:rPr>
        <w:t>MR</w:t>
      </w:r>
      <w:r w:rsidRPr="009C7E2C">
        <w:rPr>
          <w:rFonts w:eastAsia="宋体" w:cs="宋体"/>
          <w:b/>
          <w:sz w:val="21"/>
          <w:lang w:eastAsia="zh-CN"/>
        </w:rPr>
        <w:t>）系统</w:t>
      </w:r>
      <w:r w:rsidRPr="009C7E2C">
        <w:rPr>
          <w:rFonts w:eastAsia="宋体" w:cs="宋体"/>
          <w:b/>
          <w:sz w:val="21"/>
          <w:lang w:eastAsia="zh-CN"/>
        </w:rPr>
        <w:t xml:space="preserve"> </w:t>
      </w:r>
      <w:r w:rsidRPr="009C7E2C">
        <w:rPr>
          <w:rFonts w:eastAsia="宋体" w:cs="宋体"/>
          <w:sz w:val="21"/>
          <w:lang w:eastAsia="zh-CN"/>
        </w:rPr>
        <w:t>— “MR</w:t>
      </w:r>
      <w:r w:rsidRPr="009C7E2C">
        <w:rPr>
          <w:rFonts w:eastAsia="宋体" w:cs="宋体"/>
          <w:sz w:val="21"/>
          <w:lang w:eastAsia="zh-CN"/>
        </w:rPr>
        <w:t>设备、附件的集合，包括显示装置、控制装置、能量供应装置和</w:t>
      </w:r>
      <w:r w:rsidR="00B153A1">
        <w:rPr>
          <w:rFonts w:eastAsia="宋体" w:cs="宋体" w:hint="eastAsia"/>
          <w:sz w:val="21"/>
          <w:lang w:eastAsia="zh-CN"/>
        </w:rPr>
        <w:t>受控进入区</w:t>
      </w:r>
      <w:r w:rsidRPr="009C7E2C">
        <w:rPr>
          <w:rFonts w:eastAsia="宋体" w:cs="宋体"/>
          <w:sz w:val="21"/>
          <w:lang w:eastAsia="zh-CN"/>
        </w:rPr>
        <w:t>（如提供）</w:t>
      </w:r>
      <w:r w:rsidRPr="009C7E2C">
        <w:rPr>
          <w:rFonts w:eastAsia="宋体" w:cs="宋体"/>
          <w:sz w:val="21"/>
          <w:lang w:eastAsia="zh-CN"/>
        </w:rPr>
        <w:t>”</w:t>
      </w:r>
      <w:r w:rsidRPr="009C7E2C">
        <w:rPr>
          <w:rFonts w:eastAsia="宋体" w:cs="宋体"/>
          <w:sz w:val="21"/>
          <w:vertAlign w:val="superscript"/>
          <w:lang w:eastAsia="zh-CN"/>
        </w:rPr>
        <w:t>8</w:t>
      </w:r>
    </w:p>
    <w:p w14:paraId="37FF65DD" w14:textId="0401F476"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b/>
          <w:sz w:val="21"/>
          <w:lang w:eastAsia="zh-CN"/>
        </w:rPr>
        <w:t>MR</w:t>
      </w:r>
      <w:r w:rsidR="00FF2FE1">
        <w:rPr>
          <w:rFonts w:eastAsia="宋体" w:cs="宋体"/>
          <w:b/>
          <w:sz w:val="21"/>
          <w:lang w:eastAsia="zh-CN"/>
        </w:rPr>
        <w:t>特定条件安全</w:t>
      </w:r>
      <w:r w:rsidRPr="009C7E2C">
        <w:rPr>
          <w:rFonts w:eastAsia="宋体" w:cs="宋体"/>
          <w:b/>
          <w:sz w:val="21"/>
          <w:lang w:eastAsia="zh-CN"/>
        </w:rPr>
        <w:t xml:space="preserve"> </w:t>
      </w:r>
      <w:r w:rsidRPr="009C7E2C">
        <w:rPr>
          <w:rFonts w:eastAsia="宋体" w:cs="宋体"/>
          <w:sz w:val="21"/>
          <w:lang w:eastAsia="zh-CN"/>
        </w:rPr>
        <w:t xml:space="preserve">— </w:t>
      </w:r>
      <w:r w:rsidRPr="009C7E2C">
        <w:rPr>
          <w:rFonts w:eastAsia="宋体" w:cs="宋体"/>
          <w:sz w:val="21"/>
          <w:lang w:eastAsia="zh-CN"/>
        </w:rPr>
        <w:t>在定义条件下的</w:t>
      </w:r>
      <w:r w:rsidRPr="009C7E2C">
        <w:rPr>
          <w:rFonts w:eastAsia="宋体" w:cs="宋体"/>
          <w:sz w:val="21"/>
          <w:lang w:eastAsia="zh-CN"/>
        </w:rPr>
        <w:t>MR</w:t>
      </w:r>
      <w:r w:rsidRPr="009C7E2C">
        <w:rPr>
          <w:rFonts w:eastAsia="宋体" w:cs="宋体"/>
          <w:sz w:val="21"/>
          <w:lang w:eastAsia="zh-CN"/>
        </w:rPr>
        <w:t>环境中显示出安全性的医疗器械。至少要讨论静态磁场、切换梯度磁场和</w:t>
      </w:r>
      <w:proofErr w:type="gramStart"/>
      <w:r w:rsidRPr="009C7E2C">
        <w:rPr>
          <w:rFonts w:eastAsia="宋体" w:cs="宋体"/>
          <w:sz w:val="21"/>
          <w:lang w:eastAsia="zh-CN"/>
        </w:rPr>
        <w:t>射频场</w:t>
      </w:r>
      <w:proofErr w:type="gramEnd"/>
      <w:r w:rsidRPr="009C7E2C">
        <w:rPr>
          <w:rFonts w:eastAsia="宋体" w:cs="宋体"/>
          <w:sz w:val="21"/>
          <w:lang w:eastAsia="zh-CN"/>
        </w:rPr>
        <w:t>的条件。可能需要附加条件，包括医疗器械的特定配置</w:t>
      </w:r>
      <w:r w:rsidRPr="009C7E2C">
        <w:rPr>
          <w:rFonts w:eastAsia="宋体" w:cs="宋体"/>
          <w:sz w:val="21"/>
          <w:vertAlign w:val="superscript"/>
          <w:lang w:eastAsia="zh-CN"/>
        </w:rPr>
        <w:t>9</w:t>
      </w:r>
    </w:p>
    <w:p w14:paraId="5BF3A407"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b/>
          <w:sz w:val="21"/>
          <w:lang w:eastAsia="zh-CN"/>
        </w:rPr>
        <w:t>MR</w:t>
      </w:r>
      <w:r w:rsidRPr="009C7E2C">
        <w:rPr>
          <w:rFonts w:eastAsia="宋体" w:cs="宋体"/>
          <w:b/>
          <w:sz w:val="21"/>
          <w:lang w:eastAsia="zh-CN"/>
        </w:rPr>
        <w:t>安全</w:t>
      </w:r>
      <w:r w:rsidRPr="009C7E2C">
        <w:rPr>
          <w:rFonts w:eastAsia="宋体" w:cs="宋体"/>
          <w:b/>
          <w:sz w:val="21"/>
          <w:lang w:eastAsia="zh-CN"/>
        </w:rPr>
        <w:t xml:space="preserve"> </w:t>
      </w:r>
      <w:r w:rsidRPr="009C7E2C">
        <w:rPr>
          <w:rFonts w:eastAsia="宋体" w:cs="宋体"/>
          <w:sz w:val="21"/>
          <w:lang w:eastAsia="zh-CN"/>
        </w:rPr>
        <w:t xml:space="preserve">— </w:t>
      </w:r>
      <w:r w:rsidRPr="009C7E2C">
        <w:rPr>
          <w:rFonts w:eastAsia="宋体" w:cs="宋体"/>
          <w:sz w:val="21"/>
          <w:lang w:eastAsia="zh-CN"/>
        </w:rPr>
        <w:t>不会因暴露于任何</w:t>
      </w:r>
      <w:r w:rsidRPr="009C7E2C">
        <w:rPr>
          <w:rFonts w:eastAsia="宋体" w:cs="宋体"/>
          <w:sz w:val="21"/>
          <w:lang w:eastAsia="zh-CN"/>
        </w:rPr>
        <w:t>MR</w:t>
      </w:r>
      <w:r w:rsidRPr="009C7E2C">
        <w:rPr>
          <w:rFonts w:eastAsia="宋体" w:cs="宋体"/>
          <w:sz w:val="21"/>
          <w:lang w:eastAsia="zh-CN"/>
        </w:rPr>
        <w:t>环境而造成已知危险的医疗器械。</w:t>
      </w:r>
      <w:r w:rsidRPr="009C7E2C">
        <w:rPr>
          <w:rFonts w:eastAsia="宋体" w:cs="宋体"/>
          <w:sz w:val="21"/>
          <w:lang w:eastAsia="zh-CN"/>
        </w:rPr>
        <w:t>MR</w:t>
      </w:r>
      <w:r w:rsidRPr="009C7E2C">
        <w:rPr>
          <w:rFonts w:eastAsia="宋体" w:cs="宋体"/>
          <w:sz w:val="21"/>
          <w:lang w:eastAsia="zh-CN"/>
        </w:rPr>
        <w:t>安全医疗器械包括不导电、非金属和非磁性材料</w:t>
      </w:r>
      <w:r w:rsidRPr="009C7E2C">
        <w:rPr>
          <w:rFonts w:eastAsia="宋体" w:cs="宋体"/>
          <w:sz w:val="21"/>
          <w:vertAlign w:val="superscript"/>
          <w:lang w:eastAsia="zh-CN"/>
        </w:rPr>
        <w:t>10</w:t>
      </w:r>
    </w:p>
    <w:p w14:paraId="2CE88B18" w14:textId="18372858" w:rsidR="0092533A" w:rsidRPr="003A5C7B" w:rsidRDefault="00FF2FE1" w:rsidP="0092533A">
      <w:pPr>
        <w:pStyle w:val="a3"/>
        <w:adjustRightInd w:val="0"/>
        <w:snapToGrid w:val="0"/>
        <w:spacing w:beforeLines="50" w:before="120" w:line="300" w:lineRule="auto"/>
        <w:jc w:val="both"/>
        <w:rPr>
          <w:sz w:val="21"/>
          <w:szCs w:val="21"/>
          <w:lang w:eastAsia="zh-CN"/>
        </w:rPr>
      </w:pPr>
      <w:r>
        <w:rPr>
          <w:rFonts w:eastAsia="宋体" w:cs="宋体"/>
          <w:b/>
          <w:sz w:val="21"/>
          <w:lang w:eastAsia="zh-CN"/>
        </w:rPr>
        <w:t>MR</w:t>
      </w:r>
      <w:r>
        <w:rPr>
          <w:rFonts w:eastAsia="宋体" w:cs="宋体"/>
          <w:b/>
          <w:sz w:val="21"/>
          <w:lang w:eastAsia="zh-CN"/>
        </w:rPr>
        <w:t>危险</w:t>
      </w:r>
      <w:r w:rsidR="00EB3391" w:rsidRPr="009C7E2C">
        <w:rPr>
          <w:rFonts w:eastAsia="宋体" w:cs="宋体"/>
          <w:b/>
          <w:sz w:val="21"/>
          <w:lang w:eastAsia="zh-CN"/>
        </w:rPr>
        <w:t xml:space="preserve"> </w:t>
      </w:r>
      <w:r w:rsidR="00EB3391" w:rsidRPr="009C7E2C">
        <w:rPr>
          <w:rFonts w:eastAsia="宋体" w:cs="宋体"/>
          <w:sz w:val="21"/>
          <w:lang w:eastAsia="zh-CN"/>
        </w:rPr>
        <w:t xml:space="preserve">— </w:t>
      </w:r>
      <w:r w:rsidR="00EB3391" w:rsidRPr="009C7E2C">
        <w:rPr>
          <w:rFonts w:eastAsia="宋体" w:cs="宋体"/>
          <w:sz w:val="21"/>
          <w:lang w:eastAsia="zh-CN"/>
        </w:rPr>
        <w:t>对</w:t>
      </w:r>
      <w:r w:rsidR="00EB3391" w:rsidRPr="009C7E2C">
        <w:rPr>
          <w:rFonts w:eastAsia="宋体" w:cs="宋体"/>
          <w:sz w:val="21"/>
          <w:lang w:eastAsia="zh-CN"/>
        </w:rPr>
        <w:t>MR</w:t>
      </w:r>
      <w:r w:rsidR="00EB3391" w:rsidRPr="009C7E2C">
        <w:rPr>
          <w:rFonts w:eastAsia="宋体" w:cs="宋体"/>
          <w:sz w:val="21"/>
          <w:lang w:eastAsia="zh-CN"/>
        </w:rPr>
        <w:t>环境中的患者、医务人员或他人造成不可接受风险的医疗器械</w:t>
      </w:r>
      <w:r w:rsidR="00EB3391" w:rsidRPr="009C7E2C">
        <w:rPr>
          <w:rFonts w:eastAsia="宋体" w:cs="宋体"/>
          <w:sz w:val="21"/>
          <w:vertAlign w:val="superscript"/>
          <w:lang w:eastAsia="zh-CN"/>
        </w:rPr>
        <w:t>11</w:t>
      </w:r>
    </w:p>
    <w:p w14:paraId="702CD66E" w14:textId="77777777"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b/>
          <w:sz w:val="21"/>
          <w:lang w:eastAsia="zh-CN"/>
        </w:rPr>
        <w:t>无源植入物</w:t>
      </w:r>
      <w:r w:rsidRPr="009C7E2C">
        <w:rPr>
          <w:rFonts w:eastAsia="宋体" w:cs="宋体"/>
          <w:sz w:val="21"/>
          <w:lang w:eastAsia="zh-CN"/>
        </w:rPr>
        <w:t xml:space="preserve"> — </w:t>
      </w:r>
      <w:r w:rsidRPr="009C7E2C">
        <w:rPr>
          <w:rFonts w:eastAsia="宋体" w:cs="宋体"/>
          <w:sz w:val="21"/>
          <w:lang w:eastAsia="zh-CN"/>
        </w:rPr>
        <w:t>一种无需电源即可发挥功能的植入物</w:t>
      </w:r>
      <w:r w:rsidRPr="009C7E2C">
        <w:rPr>
          <w:rFonts w:eastAsia="宋体" w:cs="宋体"/>
          <w:sz w:val="21"/>
          <w:vertAlign w:val="superscript"/>
          <w:lang w:eastAsia="zh-CN"/>
        </w:rPr>
        <w:t>12</w:t>
      </w:r>
    </w:p>
    <w:p w14:paraId="032B3B71" w14:textId="77777777" w:rsidR="0095509E" w:rsidRPr="003A5C7B" w:rsidRDefault="000259F7" w:rsidP="000259F7">
      <w:pPr>
        <w:pStyle w:val="a3"/>
        <w:adjustRightInd w:val="0"/>
        <w:snapToGrid w:val="0"/>
        <w:spacing w:beforeLines="50" w:before="120" w:line="300" w:lineRule="auto"/>
        <w:ind w:left="843" w:hangingChars="300" w:hanging="843"/>
        <w:jc w:val="both"/>
        <w:outlineLvl w:val="0"/>
        <w:rPr>
          <w:rFonts w:eastAsiaTheme="minorEastAsia"/>
          <w:b/>
          <w:sz w:val="28"/>
          <w:szCs w:val="21"/>
          <w:lang w:eastAsia="zh-CN"/>
        </w:rPr>
      </w:pPr>
      <w:bookmarkStart w:id="6" w:name="_Toc91866602"/>
      <w:r w:rsidRPr="009C7E2C">
        <w:rPr>
          <w:rFonts w:eastAsia="宋体" w:cs="宋体"/>
          <w:b/>
          <w:sz w:val="28"/>
          <w:lang w:eastAsia="zh-CN"/>
        </w:rPr>
        <w:t>IV.</w:t>
      </w:r>
      <w:r w:rsidRPr="009C7E2C">
        <w:rPr>
          <w:rFonts w:eastAsia="宋体" w:cs="宋体"/>
          <w:b/>
          <w:lang w:eastAsia="zh-CN"/>
        </w:rPr>
        <w:tab/>
      </w:r>
      <w:r w:rsidRPr="009C7E2C">
        <w:rPr>
          <w:rFonts w:eastAsia="宋体" w:cs="宋体"/>
          <w:b/>
          <w:sz w:val="28"/>
          <w:lang w:eastAsia="zh-CN"/>
        </w:rPr>
        <w:t>相关标准和指南文件</w:t>
      </w:r>
      <w:bookmarkEnd w:id="6"/>
    </w:p>
    <w:p w14:paraId="2C940CBC"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在评估医疗器械在</w:t>
      </w:r>
      <w:r w:rsidRPr="009C7E2C">
        <w:rPr>
          <w:rFonts w:eastAsia="宋体" w:cs="宋体"/>
          <w:sz w:val="21"/>
          <w:lang w:eastAsia="zh-CN"/>
        </w:rPr>
        <w:t>MR</w:t>
      </w:r>
      <w:r w:rsidRPr="009C7E2C">
        <w:rPr>
          <w:rFonts w:eastAsia="宋体" w:cs="宋体"/>
          <w:sz w:val="21"/>
          <w:lang w:eastAsia="zh-CN"/>
        </w:rPr>
        <w:t>环境中的安全性或开发医疗器械标签的</w:t>
      </w:r>
      <w:r w:rsidRPr="009C7E2C">
        <w:rPr>
          <w:rFonts w:eastAsia="宋体" w:cs="宋体"/>
          <w:sz w:val="21"/>
          <w:lang w:eastAsia="zh-CN"/>
        </w:rPr>
        <w:t>MRI</w:t>
      </w:r>
      <w:r w:rsidRPr="009C7E2C">
        <w:rPr>
          <w:rFonts w:eastAsia="宋体" w:cs="宋体"/>
          <w:sz w:val="21"/>
          <w:lang w:eastAsia="zh-CN"/>
        </w:rPr>
        <w:t>安全性相关信息时，获得</w:t>
      </w:r>
      <w:r w:rsidRPr="009C7E2C">
        <w:rPr>
          <w:rFonts w:eastAsia="宋体" w:cs="宋体"/>
          <w:sz w:val="21"/>
          <w:lang w:eastAsia="zh-CN"/>
        </w:rPr>
        <w:t>FDA</w:t>
      </w:r>
      <w:r w:rsidRPr="009C7E2C">
        <w:rPr>
          <w:rFonts w:eastAsia="宋体" w:cs="宋体"/>
          <w:sz w:val="21"/>
          <w:lang w:eastAsia="zh-CN"/>
        </w:rPr>
        <w:t>认可的以下标准和指南文件可能有用。这些是广泛适用于许多医疗器械的通用或交叉标准或指南。可能存在与特定医疗器械相关的标准，这些标准也可能包含与</w:t>
      </w:r>
      <w:r w:rsidRPr="009C7E2C">
        <w:rPr>
          <w:rFonts w:eastAsia="宋体" w:cs="宋体"/>
          <w:sz w:val="21"/>
          <w:lang w:eastAsia="zh-CN"/>
        </w:rPr>
        <w:t>MR</w:t>
      </w:r>
      <w:r w:rsidRPr="009C7E2C">
        <w:rPr>
          <w:rFonts w:eastAsia="宋体" w:cs="宋体"/>
          <w:sz w:val="21"/>
          <w:lang w:eastAsia="zh-CN"/>
        </w:rPr>
        <w:t>安全性相关的信息，但未明确纳入此列表中。器械特定指南还可能包括有关</w:t>
      </w:r>
      <w:r w:rsidRPr="009C7E2C">
        <w:rPr>
          <w:rFonts w:eastAsia="宋体" w:cs="宋体"/>
          <w:sz w:val="21"/>
          <w:lang w:eastAsia="zh-CN"/>
        </w:rPr>
        <w:t>MR</w:t>
      </w:r>
      <w:r w:rsidRPr="009C7E2C">
        <w:rPr>
          <w:rFonts w:eastAsia="宋体" w:cs="宋体"/>
          <w:sz w:val="21"/>
          <w:lang w:eastAsia="zh-CN"/>
        </w:rPr>
        <w:t>安全性试验和贴标的附加建议。</w:t>
      </w:r>
      <w:r w:rsidRPr="009C7E2C">
        <w:rPr>
          <w:rFonts w:eastAsia="宋体" w:cs="宋体"/>
          <w:sz w:val="21"/>
          <w:vertAlign w:val="superscript"/>
          <w:lang w:eastAsia="zh-CN"/>
        </w:rPr>
        <w:t>13</w:t>
      </w:r>
    </w:p>
    <w:p w14:paraId="46B941FE" w14:textId="77777777" w:rsidR="000259F7" w:rsidRPr="003A5C7B" w:rsidRDefault="000259F7" w:rsidP="006320D2">
      <w:pPr>
        <w:pStyle w:val="a3"/>
        <w:adjustRightInd w:val="0"/>
        <w:snapToGrid w:val="0"/>
        <w:spacing w:beforeLines="1900" w:before="4560" w:line="300" w:lineRule="auto"/>
        <w:jc w:val="both"/>
        <w:rPr>
          <w:rFonts w:eastAsiaTheme="minorEastAsia"/>
          <w:sz w:val="21"/>
          <w:szCs w:val="21"/>
          <w:lang w:eastAsia="zh-CN"/>
        </w:rPr>
      </w:pPr>
      <w:r w:rsidRPr="009C7E2C">
        <w:rPr>
          <w:rFonts w:eastAsia="宋体" w:cs="宋体"/>
          <w:sz w:val="21"/>
          <w:lang w:eastAsia="zh-CN"/>
        </w:rPr>
        <w:t>____________________</w:t>
      </w:r>
    </w:p>
    <w:p w14:paraId="4C2598DF" w14:textId="77777777" w:rsidR="0095509E" w:rsidRPr="003A5C7B" w:rsidRDefault="00EB3391" w:rsidP="000259F7">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7</w:t>
      </w:r>
      <w:r w:rsidRPr="009C7E2C">
        <w:rPr>
          <w:rFonts w:eastAsia="宋体" w:cs="宋体"/>
          <w:sz w:val="18"/>
          <w:lang w:eastAsia="zh-CN"/>
        </w:rPr>
        <w:t xml:space="preserve"> </w:t>
      </w:r>
      <w:r w:rsidRPr="009C7E2C">
        <w:rPr>
          <w:rFonts w:eastAsia="宋体" w:cs="宋体"/>
          <w:sz w:val="18"/>
          <w:lang w:eastAsia="zh-CN"/>
        </w:rPr>
        <w:t>改编自</w:t>
      </w:r>
      <w:r w:rsidRPr="009C7E2C">
        <w:rPr>
          <w:rFonts w:eastAsia="宋体" w:cs="宋体"/>
          <w:sz w:val="18"/>
          <w:lang w:eastAsia="zh-CN"/>
        </w:rPr>
        <w:t>ASTM F2503-13</w:t>
      </w:r>
      <w:r w:rsidRPr="009C7E2C">
        <w:rPr>
          <w:rFonts w:eastAsia="宋体" w:cs="宋体"/>
          <w:sz w:val="18"/>
          <w:lang w:eastAsia="zh-CN"/>
        </w:rPr>
        <w:t>磁共振环境中医疗器械和其他物品安全标记的标准实施规程，该标准将体积定义为</w:t>
      </w:r>
      <w:r w:rsidRPr="009C7E2C">
        <w:rPr>
          <w:rFonts w:eastAsia="宋体" w:cs="宋体"/>
          <w:sz w:val="18"/>
          <w:lang w:eastAsia="zh-CN"/>
        </w:rPr>
        <w:t>“</w:t>
      </w:r>
      <w:r w:rsidRPr="009C7E2C">
        <w:rPr>
          <w:rFonts w:eastAsia="宋体" w:cs="宋体"/>
          <w:sz w:val="18"/>
          <w:lang w:eastAsia="zh-CN"/>
        </w:rPr>
        <w:t>物品可能构成危险的区域</w:t>
      </w:r>
      <w:r w:rsidRPr="009C7E2C">
        <w:rPr>
          <w:rFonts w:eastAsia="宋体" w:cs="宋体"/>
          <w:sz w:val="18"/>
          <w:lang w:eastAsia="zh-CN"/>
        </w:rPr>
        <w:t>”</w:t>
      </w:r>
      <w:r w:rsidRPr="009C7E2C">
        <w:rPr>
          <w:rFonts w:eastAsia="宋体" w:cs="宋体"/>
          <w:sz w:val="18"/>
          <w:lang w:eastAsia="zh-CN"/>
        </w:rPr>
        <w:t>。</w:t>
      </w:r>
    </w:p>
    <w:p w14:paraId="4ADF13BB" w14:textId="2D6360C5" w:rsidR="0095509E" w:rsidRPr="003A5C7B" w:rsidRDefault="00EB3391" w:rsidP="00651F0C">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8</w:t>
      </w:r>
      <w:r w:rsidRPr="009C7E2C">
        <w:rPr>
          <w:rFonts w:eastAsia="宋体" w:cs="宋体"/>
          <w:sz w:val="18"/>
          <w:lang w:eastAsia="zh-CN"/>
        </w:rPr>
        <w:t xml:space="preserve"> IEC 60601-2-33:2010 + AMD1:2013 + AMD2:2015 CSV</w:t>
      </w:r>
      <w:r w:rsidRPr="009C7E2C">
        <w:rPr>
          <w:rFonts w:eastAsia="宋体" w:cs="宋体"/>
          <w:sz w:val="18"/>
          <w:lang w:eastAsia="zh-CN"/>
        </w:rPr>
        <w:t>医用电气设备</w:t>
      </w:r>
      <w:r w:rsidRPr="009C7E2C">
        <w:rPr>
          <w:rFonts w:eastAsia="宋体" w:cs="宋体"/>
          <w:sz w:val="18"/>
          <w:lang w:eastAsia="zh-CN"/>
        </w:rPr>
        <w:t xml:space="preserve"> -- </w:t>
      </w:r>
      <w:r w:rsidRPr="009C7E2C">
        <w:rPr>
          <w:rFonts w:eastAsia="宋体" w:cs="宋体"/>
          <w:sz w:val="18"/>
          <w:lang w:eastAsia="zh-CN"/>
        </w:rPr>
        <w:t>第</w:t>
      </w:r>
      <w:r w:rsidRPr="009C7E2C">
        <w:rPr>
          <w:rFonts w:eastAsia="宋体" w:cs="宋体"/>
          <w:sz w:val="18"/>
          <w:lang w:eastAsia="zh-CN"/>
        </w:rPr>
        <w:t>2-33</w:t>
      </w:r>
      <w:r w:rsidRPr="009C7E2C">
        <w:rPr>
          <w:rFonts w:eastAsia="宋体" w:cs="宋体"/>
          <w:sz w:val="18"/>
          <w:lang w:eastAsia="zh-CN"/>
        </w:rPr>
        <w:t>部分：医疗诊断用磁共振设备</w:t>
      </w:r>
      <w:r w:rsidR="00D814B3">
        <w:rPr>
          <w:rFonts w:eastAsia="宋体" w:cs="宋体"/>
          <w:sz w:val="18"/>
          <w:lang w:eastAsia="zh-CN"/>
        </w:rPr>
        <w:t>的</w:t>
      </w:r>
      <w:r w:rsidRPr="009C7E2C">
        <w:rPr>
          <w:rFonts w:eastAsia="宋体" w:cs="宋体"/>
          <w:sz w:val="18"/>
          <w:lang w:eastAsia="zh-CN"/>
        </w:rPr>
        <w:t>基本安全和</w:t>
      </w:r>
      <w:r w:rsidR="00D814B3">
        <w:rPr>
          <w:rFonts w:eastAsia="宋体" w:cs="宋体" w:hint="eastAsia"/>
          <w:sz w:val="18"/>
          <w:lang w:eastAsia="zh-CN"/>
        </w:rPr>
        <w:t>基本</w:t>
      </w:r>
      <w:r w:rsidRPr="009C7E2C">
        <w:rPr>
          <w:rFonts w:eastAsia="宋体" w:cs="宋体"/>
          <w:sz w:val="18"/>
          <w:lang w:eastAsia="zh-CN"/>
        </w:rPr>
        <w:t>性能专用要求</w:t>
      </w:r>
    </w:p>
    <w:p w14:paraId="6B04C738" w14:textId="77777777" w:rsidR="0095509E" w:rsidRPr="003A5C7B" w:rsidRDefault="00EB3391" w:rsidP="000259F7">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9</w:t>
      </w:r>
      <w:r w:rsidRPr="009C7E2C">
        <w:rPr>
          <w:rFonts w:eastAsia="宋体" w:cs="宋体"/>
          <w:sz w:val="18"/>
          <w:lang w:eastAsia="zh-CN"/>
        </w:rPr>
        <w:t xml:space="preserve"> </w:t>
      </w:r>
      <w:r w:rsidRPr="009C7E2C">
        <w:rPr>
          <w:rFonts w:eastAsia="宋体" w:cs="宋体"/>
          <w:sz w:val="18"/>
          <w:lang w:eastAsia="zh-CN"/>
        </w:rPr>
        <w:t>改编自</w:t>
      </w:r>
      <w:r w:rsidRPr="009C7E2C">
        <w:rPr>
          <w:rFonts w:eastAsia="宋体" w:cs="宋体"/>
          <w:sz w:val="18"/>
          <w:lang w:eastAsia="zh-CN"/>
        </w:rPr>
        <w:t>ASTM F2503-13</w:t>
      </w:r>
      <w:r w:rsidRPr="009C7E2C">
        <w:rPr>
          <w:rFonts w:eastAsia="宋体" w:cs="宋体"/>
          <w:sz w:val="18"/>
          <w:lang w:eastAsia="zh-CN"/>
        </w:rPr>
        <w:t>磁共振环境中医疗器械和其他物品安全标记的标准实施规程，该规程定义了</w:t>
      </w:r>
      <w:r w:rsidRPr="009C7E2C">
        <w:rPr>
          <w:rFonts w:eastAsia="宋体" w:cs="宋体"/>
          <w:sz w:val="18"/>
          <w:lang w:eastAsia="zh-CN"/>
        </w:rPr>
        <w:t>“</w:t>
      </w:r>
      <w:r w:rsidRPr="009C7E2C">
        <w:rPr>
          <w:rFonts w:eastAsia="宋体" w:cs="宋体"/>
          <w:sz w:val="18"/>
          <w:lang w:eastAsia="zh-CN"/>
        </w:rPr>
        <w:t>显示出安全性的物品</w:t>
      </w:r>
      <w:r w:rsidRPr="009C7E2C">
        <w:rPr>
          <w:rFonts w:eastAsia="宋体" w:cs="宋体"/>
          <w:sz w:val="18"/>
          <w:lang w:eastAsia="zh-CN"/>
        </w:rPr>
        <w:t>”</w:t>
      </w:r>
      <w:r w:rsidRPr="009C7E2C">
        <w:rPr>
          <w:rFonts w:eastAsia="宋体" w:cs="宋体"/>
          <w:sz w:val="18"/>
          <w:lang w:eastAsia="zh-CN"/>
        </w:rPr>
        <w:t>和</w:t>
      </w:r>
      <w:r w:rsidRPr="009C7E2C">
        <w:rPr>
          <w:rFonts w:eastAsia="宋体" w:cs="宋体"/>
          <w:sz w:val="18"/>
          <w:lang w:eastAsia="zh-CN"/>
        </w:rPr>
        <w:t>“......</w:t>
      </w:r>
      <w:r w:rsidRPr="009C7E2C">
        <w:rPr>
          <w:rFonts w:eastAsia="宋体" w:cs="宋体"/>
          <w:sz w:val="18"/>
          <w:lang w:eastAsia="zh-CN"/>
        </w:rPr>
        <w:t>可能需要具有特定配置的物品</w:t>
      </w:r>
      <w:r w:rsidRPr="009C7E2C">
        <w:rPr>
          <w:rFonts w:eastAsia="宋体" w:cs="宋体"/>
          <w:sz w:val="18"/>
          <w:lang w:eastAsia="zh-CN"/>
        </w:rPr>
        <w:t>”</w:t>
      </w:r>
    </w:p>
    <w:p w14:paraId="315BAAD4" w14:textId="77777777" w:rsidR="0095509E" w:rsidRPr="003A5C7B" w:rsidRDefault="00EB3391" w:rsidP="000259F7">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10</w:t>
      </w:r>
      <w:r w:rsidRPr="009C7E2C">
        <w:rPr>
          <w:rFonts w:eastAsia="宋体" w:cs="宋体"/>
          <w:sz w:val="18"/>
          <w:lang w:eastAsia="zh-CN"/>
        </w:rPr>
        <w:t xml:space="preserve"> </w:t>
      </w:r>
      <w:r w:rsidRPr="009C7E2C">
        <w:rPr>
          <w:rFonts w:eastAsia="宋体" w:cs="宋体"/>
          <w:sz w:val="18"/>
          <w:lang w:eastAsia="zh-CN"/>
        </w:rPr>
        <w:t>改编自</w:t>
      </w:r>
      <w:r w:rsidRPr="009C7E2C">
        <w:rPr>
          <w:rFonts w:eastAsia="宋体" w:cs="宋体"/>
          <w:sz w:val="18"/>
          <w:lang w:eastAsia="zh-CN"/>
        </w:rPr>
        <w:t>ASTM F2503-13</w:t>
      </w:r>
      <w:r w:rsidRPr="009C7E2C">
        <w:rPr>
          <w:rFonts w:eastAsia="宋体" w:cs="宋体"/>
          <w:sz w:val="18"/>
          <w:lang w:eastAsia="zh-CN"/>
        </w:rPr>
        <w:t>磁共振环境中医疗器械和其他物品安全标记的标准实施规程，该规程定义了</w:t>
      </w:r>
      <w:r w:rsidRPr="009C7E2C">
        <w:rPr>
          <w:rFonts w:eastAsia="宋体" w:cs="宋体"/>
          <w:sz w:val="18"/>
          <w:lang w:eastAsia="zh-CN"/>
        </w:rPr>
        <w:t>“</w:t>
      </w:r>
      <w:r w:rsidRPr="009C7E2C">
        <w:rPr>
          <w:rFonts w:eastAsia="宋体" w:cs="宋体"/>
          <w:sz w:val="18"/>
          <w:lang w:eastAsia="zh-CN"/>
        </w:rPr>
        <w:t>不会构成已知危险的物品</w:t>
      </w:r>
      <w:r w:rsidRPr="009C7E2C">
        <w:rPr>
          <w:rFonts w:eastAsia="宋体" w:cs="宋体"/>
          <w:sz w:val="18"/>
          <w:lang w:eastAsia="zh-CN"/>
        </w:rPr>
        <w:t>”</w:t>
      </w:r>
      <w:r w:rsidRPr="009C7E2C">
        <w:rPr>
          <w:rFonts w:eastAsia="宋体" w:cs="宋体"/>
          <w:sz w:val="18"/>
          <w:lang w:eastAsia="zh-CN"/>
        </w:rPr>
        <w:t>和</w:t>
      </w:r>
      <w:r w:rsidRPr="009C7E2C">
        <w:rPr>
          <w:rFonts w:eastAsia="宋体" w:cs="宋体"/>
          <w:sz w:val="18"/>
          <w:lang w:eastAsia="zh-CN"/>
        </w:rPr>
        <w:t>“MR</w:t>
      </w:r>
      <w:r w:rsidRPr="009C7E2C">
        <w:rPr>
          <w:rFonts w:eastAsia="宋体" w:cs="宋体"/>
          <w:sz w:val="18"/>
          <w:lang w:eastAsia="zh-CN"/>
        </w:rPr>
        <w:t>安全物品</w:t>
      </w:r>
      <w:r w:rsidRPr="009C7E2C">
        <w:rPr>
          <w:rFonts w:eastAsia="宋体" w:cs="宋体"/>
          <w:sz w:val="18"/>
          <w:lang w:eastAsia="zh-CN"/>
        </w:rPr>
        <w:t>…...”</w:t>
      </w:r>
    </w:p>
    <w:p w14:paraId="24B547AE" w14:textId="77777777" w:rsidR="0095509E" w:rsidRPr="003A5C7B" w:rsidRDefault="00EB3391" w:rsidP="000259F7">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11</w:t>
      </w:r>
      <w:r w:rsidRPr="009C7E2C">
        <w:rPr>
          <w:rFonts w:eastAsia="宋体" w:cs="宋体"/>
          <w:sz w:val="18"/>
          <w:lang w:eastAsia="zh-CN"/>
        </w:rPr>
        <w:t>改编自</w:t>
      </w:r>
      <w:r w:rsidRPr="009C7E2C">
        <w:rPr>
          <w:rFonts w:eastAsia="宋体" w:cs="宋体"/>
          <w:sz w:val="18"/>
          <w:lang w:eastAsia="zh-CN"/>
        </w:rPr>
        <w:t>ASTM F2503-13</w:t>
      </w:r>
      <w:r w:rsidRPr="009C7E2C">
        <w:rPr>
          <w:rFonts w:eastAsia="宋体" w:cs="宋体"/>
          <w:sz w:val="18"/>
          <w:lang w:eastAsia="zh-CN"/>
        </w:rPr>
        <w:t>磁共振环境中医疗器械和其他物品安全标记的标准实施规程，该规程定义了</w:t>
      </w:r>
      <w:r w:rsidRPr="009C7E2C">
        <w:rPr>
          <w:rFonts w:eastAsia="宋体" w:cs="宋体"/>
          <w:sz w:val="18"/>
          <w:lang w:eastAsia="zh-CN"/>
        </w:rPr>
        <w:t>“</w:t>
      </w:r>
      <w:r w:rsidRPr="009C7E2C">
        <w:rPr>
          <w:rFonts w:eastAsia="宋体" w:cs="宋体"/>
          <w:sz w:val="18"/>
          <w:lang w:eastAsia="zh-CN"/>
        </w:rPr>
        <w:t>构成不可接受风险的物品</w:t>
      </w:r>
      <w:r w:rsidRPr="009C7E2C">
        <w:rPr>
          <w:rFonts w:eastAsia="宋体" w:cs="宋体"/>
          <w:sz w:val="18"/>
          <w:lang w:eastAsia="zh-CN"/>
        </w:rPr>
        <w:t>”</w:t>
      </w:r>
    </w:p>
    <w:p w14:paraId="598BAEAF" w14:textId="77777777" w:rsidR="0095509E" w:rsidRPr="003A5C7B" w:rsidRDefault="00EB3391" w:rsidP="000259F7">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12</w:t>
      </w:r>
      <w:r w:rsidRPr="009C7E2C">
        <w:rPr>
          <w:rFonts w:eastAsia="宋体" w:cs="宋体"/>
          <w:sz w:val="18"/>
          <w:lang w:eastAsia="zh-CN"/>
        </w:rPr>
        <w:t xml:space="preserve"> ASTM F2182-11a</w:t>
      </w:r>
      <w:r w:rsidRPr="009C7E2C">
        <w:rPr>
          <w:rFonts w:eastAsia="宋体" w:cs="宋体"/>
          <w:sz w:val="18"/>
          <w:lang w:eastAsia="zh-CN"/>
        </w:rPr>
        <w:t>磁共振成像期间测量无源植入</w:t>
      </w:r>
      <w:proofErr w:type="gramStart"/>
      <w:r w:rsidRPr="009C7E2C">
        <w:rPr>
          <w:rFonts w:eastAsia="宋体" w:cs="宋体"/>
          <w:sz w:val="18"/>
          <w:lang w:eastAsia="zh-CN"/>
        </w:rPr>
        <w:t>物附近</w:t>
      </w:r>
      <w:proofErr w:type="gramEnd"/>
      <w:r w:rsidRPr="009C7E2C">
        <w:rPr>
          <w:rFonts w:eastAsia="宋体" w:cs="宋体"/>
          <w:sz w:val="18"/>
          <w:lang w:eastAsia="zh-CN"/>
        </w:rPr>
        <w:t>射频感应致热的标准试验方法</w:t>
      </w:r>
    </w:p>
    <w:p w14:paraId="5EB94C8F" w14:textId="77777777" w:rsidR="0092533A" w:rsidRPr="003A5C7B" w:rsidRDefault="00EB3391" w:rsidP="006320D2">
      <w:pPr>
        <w:adjustRightInd w:val="0"/>
        <w:snapToGrid w:val="0"/>
        <w:spacing w:beforeLines="15" w:before="36" w:line="276" w:lineRule="auto"/>
        <w:jc w:val="both"/>
        <w:rPr>
          <w:b/>
          <w:sz w:val="21"/>
          <w:szCs w:val="21"/>
        </w:rPr>
      </w:pPr>
      <w:r w:rsidRPr="009C7E2C">
        <w:rPr>
          <w:rFonts w:eastAsia="宋体" w:cs="宋体"/>
          <w:sz w:val="18"/>
          <w:vertAlign w:val="superscript"/>
        </w:rPr>
        <w:t>13</w:t>
      </w:r>
      <w:r w:rsidRPr="009C7E2C">
        <w:rPr>
          <w:rFonts w:eastAsia="宋体" w:cs="宋体"/>
          <w:sz w:val="18"/>
        </w:rPr>
        <w:t xml:space="preserve"> </w:t>
      </w:r>
      <w:r w:rsidRPr="009C7E2C">
        <w:rPr>
          <w:rFonts w:eastAsia="宋体" w:cs="宋体"/>
          <w:sz w:val="18"/>
        </w:rPr>
        <w:t>请参见</w:t>
      </w:r>
      <w:r w:rsidRPr="009C7E2C">
        <w:rPr>
          <w:rFonts w:eastAsia="宋体" w:cs="宋体"/>
          <w:color w:val="0000FF"/>
          <w:sz w:val="18"/>
          <w:u w:val="single"/>
        </w:rPr>
        <w:t>https://www.fda.gov/MedicalDevices/DeviceRegulationandGuidance/GuidanceDocuments/default.htm</w:t>
      </w:r>
      <w:r w:rsidR="0092533A" w:rsidRPr="009C7E2C">
        <w:rPr>
          <w:rFonts w:eastAsia="宋体" w:cs="宋体"/>
          <w:b/>
          <w:sz w:val="21"/>
        </w:rPr>
        <w:br w:type="page"/>
      </w:r>
    </w:p>
    <w:p w14:paraId="05BAF3C0"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7" w:name="_Toc91866603"/>
      <w:r w:rsidRPr="009C7E2C">
        <w:rPr>
          <w:rFonts w:eastAsia="宋体" w:cs="宋体"/>
          <w:b/>
          <w:lang w:eastAsia="zh-CN"/>
        </w:rPr>
        <w:lastRenderedPageBreak/>
        <w:t>A.</w:t>
      </w:r>
      <w:r w:rsidRPr="009C7E2C">
        <w:rPr>
          <w:rFonts w:eastAsia="宋体" w:cs="宋体"/>
          <w:b/>
          <w:lang w:eastAsia="zh-CN"/>
        </w:rPr>
        <w:tab/>
      </w:r>
      <w:r w:rsidRPr="009C7E2C">
        <w:rPr>
          <w:rFonts w:eastAsia="宋体" w:cs="宋体"/>
          <w:b/>
          <w:lang w:eastAsia="zh-CN"/>
        </w:rPr>
        <w:t>标准</w:t>
      </w:r>
      <w:bookmarkEnd w:id="7"/>
    </w:p>
    <w:p w14:paraId="7025D281"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请登录</w:t>
      </w:r>
      <w:r w:rsidRPr="009C7E2C">
        <w:rPr>
          <w:rFonts w:eastAsia="宋体" w:cs="宋体"/>
          <w:color w:val="0000FF"/>
          <w:sz w:val="21"/>
          <w:u w:val="single"/>
          <w:lang w:eastAsia="zh-CN"/>
        </w:rPr>
        <w:t>FDA</w:t>
      </w:r>
      <w:r w:rsidRPr="009C7E2C">
        <w:rPr>
          <w:rFonts w:eastAsia="宋体" w:cs="宋体"/>
          <w:color w:val="0000FF"/>
          <w:sz w:val="21"/>
          <w:u w:val="single"/>
          <w:lang w:eastAsia="zh-CN"/>
        </w:rPr>
        <w:t>共识标准数据库</w:t>
      </w:r>
      <w:r w:rsidRPr="009C7E2C">
        <w:rPr>
          <w:rFonts w:eastAsia="宋体" w:cs="宋体"/>
          <w:sz w:val="21"/>
          <w:lang w:eastAsia="zh-CN"/>
        </w:rPr>
        <w:t>，获取在本文中所引用的现行版</w:t>
      </w:r>
      <w:r w:rsidRPr="009C7E2C">
        <w:rPr>
          <w:rFonts w:eastAsia="宋体" w:cs="宋体"/>
          <w:sz w:val="21"/>
          <w:lang w:eastAsia="zh-CN"/>
        </w:rPr>
        <w:t>FDA</w:t>
      </w:r>
      <w:r w:rsidRPr="009C7E2C">
        <w:rPr>
          <w:rFonts w:eastAsia="宋体" w:cs="宋体"/>
          <w:sz w:val="21"/>
          <w:lang w:eastAsia="zh-CN"/>
        </w:rPr>
        <w:t>认可的标准。</w:t>
      </w:r>
      <w:r w:rsidRPr="009C7E2C">
        <w:rPr>
          <w:rFonts w:eastAsia="宋体" w:cs="宋体"/>
          <w:sz w:val="21"/>
          <w:vertAlign w:val="superscript"/>
          <w:lang w:eastAsia="zh-CN"/>
        </w:rPr>
        <w:t>14</w:t>
      </w:r>
    </w:p>
    <w:p w14:paraId="7609A32F" w14:textId="507D91E6" w:rsidR="0095509E" w:rsidRPr="003A5C7B" w:rsidRDefault="0092533A" w:rsidP="006320D2">
      <w:pPr>
        <w:adjustRightInd w:val="0"/>
        <w:snapToGrid w:val="0"/>
        <w:spacing w:beforeLines="50" w:before="120" w:line="300" w:lineRule="auto"/>
        <w:ind w:left="420" w:hangingChars="200" w:hanging="420"/>
        <w:jc w:val="both"/>
        <w:rPr>
          <w:sz w:val="21"/>
          <w:szCs w:val="21"/>
          <w:lang w:eastAsia="zh-CN"/>
        </w:rPr>
      </w:pPr>
      <w:r w:rsidRPr="009C7E2C">
        <w:rPr>
          <w:rFonts w:eastAsia="宋体" w:cs="宋体"/>
          <w:sz w:val="21"/>
          <w:lang w:eastAsia="zh-CN"/>
        </w:rPr>
        <w:t>1.</w:t>
      </w:r>
      <w:r w:rsidRPr="009C7E2C">
        <w:rPr>
          <w:rFonts w:eastAsia="宋体" w:cs="宋体"/>
          <w:sz w:val="21"/>
          <w:lang w:eastAsia="zh-CN"/>
        </w:rPr>
        <w:tab/>
      </w:r>
      <w:r w:rsidR="00A105ED" w:rsidRPr="00A105ED">
        <w:rPr>
          <w:rFonts w:eastAsia="宋体" w:cs="宋体"/>
          <w:sz w:val="21"/>
          <w:lang w:eastAsia="zh-CN"/>
        </w:rPr>
        <w:t xml:space="preserve">YY/T 0987.2-2016 </w:t>
      </w:r>
      <w:r w:rsidR="00A105ED" w:rsidRPr="00A105ED">
        <w:rPr>
          <w:rFonts w:eastAsia="宋体" w:cs="宋体" w:hint="eastAsia"/>
          <w:sz w:val="21"/>
          <w:lang w:eastAsia="zh-CN"/>
        </w:rPr>
        <w:t>外科植入物磁共振兼容性</w:t>
      </w:r>
      <w:r w:rsidR="00A105ED" w:rsidRPr="00A105ED">
        <w:rPr>
          <w:rFonts w:eastAsia="宋体" w:cs="宋体"/>
          <w:sz w:val="21"/>
          <w:lang w:eastAsia="zh-CN"/>
        </w:rPr>
        <w:t xml:space="preserve"> </w:t>
      </w:r>
      <w:r w:rsidR="00A105ED" w:rsidRPr="00A105ED">
        <w:rPr>
          <w:rFonts w:eastAsia="宋体" w:cs="宋体" w:hint="eastAsia"/>
          <w:sz w:val="21"/>
          <w:lang w:eastAsia="zh-CN"/>
        </w:rPr>
        <w:t>第</w:t>
      </w:r>
      <w:r w:rsidR="00A105ED" w:rsidRPr="00A105ED">
        <w:rPr>
          <w:rFonts w:eastAsia="宋体" w:cs="宋体"/>
          <w:sz w:val="21"/>
          <w:lang w:eastAsia="zh-CN"/>
        </w:rPr>
        <w:t>2</w:t>
      </w:r>
      <w:r w:rsidR="00A105ED" w:rsidRPr="00A105ED">
        <w:rPr>
          <w:rFonts w:eastAsia="宋体" w:cs="宋体" w:hint="eastAsia"/>
          <w:sz w:val="21"/>
          <w:lang w:eastAsia="zh-CN"/>
        </w:rPr>
        <w:t>部分：</w:t>
      </w:r>
      <w:proofErr w:type="gramStart"/>
      <w:r w:rsidR="00A105ED" w:rsidRPr="00A105ED">
        <w:rPr>
          <w:rFonts w:eastAsia="宋体" w:cs="宋体" w:hint="eastAsia"/>
          <w:sz w:val="21"/>
          <w:lang w:eastAsia="zh-CN"/>
        </w:rPr>
        <w:t>磁致位移力试验</w:t>
      </w:r>
      <w:proofErr w:type="gramEnd"/>
      <w:r w:rsidR="00A105ED" w:rsidRPr="00A105ED">
        <w:rPr>
          <w:rFonts w:eastAsia="宋体" w:cs="宋体" w:hint="eastAsia"/>
          <w:sz w:val="21"/>
          <w:lang w:eastAsia="zh-CN"/>
        </w:rPr>
        <w:t>方法</w:t>
      </w:r>
      <w:r w:rsidRPr="009C7E2C">
        <w:rPr>
          <w:rFonts w:eastAsia="宋体" w:cs="宋体"/>
          <w:sz w:val="21"/>
          <w:lang w:eastAsia="zh-CN"/>
        </w:rPr>
        <w:t>。</w:t>
      </w:r>
    </w:p>
    <w:p w14:paraId="6AC639E2" w14:textId="07F0BA18" w:rsidR="0095509E" w:rsidRPr="003A5C7B" w:rsidRDefault="0092533A" w:rsidP="006320D2">
      <w:pPr>
        <w:adjustRightInd w:val="0"/>
        <w:snapToGrid w:val="0"/>
        <w:spacing w:beforeLines="50" w:before="120" w:line="300" w:lineRule="auto"/>
        <w:ind w:left="420" w:hangingChars="200" w:hanging="420"/>
        <w:jc w:val="both"/>
        <w:rPr>
          <w:i/>
          <w:sz w:val="21"/>
          <w:szCs w:val="21"/>
          <w:lang w:eastAsia="zh-CN"/>
        </w:rPr>
      </w:pPr>
      <w:r w:rsidRPr="009C7E2C">
        <w:rPr>
          <w:rFonts w:eastAsia="宋体" w:cs="宋体"/>
          <w:sz w:val="21"/>
          <w:lang w:eastAsia="zh-CN"/>
        </w:rPr>
        <w:t>2.</w:t>
      </w:r>
      <w:r w:rsidRPr="009C7E2C">
        <w:rPr>
          <w:rFonts w:eastAsia="宋体" w:cs="宋体"/>
          <w:i/>
          <w:sz w:val="21"/>
          <w:lang w:eastAsia="zh-CN"/>
        </w:rPr>
        <w:tab/>
      </w:r>
      <w:r w:rsidR="00A105ED" w:rsidRPr="00A105ED">
        <w:rPr>
          <w:rFonts w:eastAsia="宋体" w:cs="宋体"/>
          <w:sz w:val="21"/>
          <w:lang w:eastAsia="zh-CN"/>
        </w:rPr>
        <w:t xml:space="preserve">YY/T 0987.3-2016 </w:t>
      </w:r>
      <w:r w:rsidR="00A105ED" w:rsidRPr="00A105ED">
        <w:rPr>
          <w:rFonts w:eastAsia="宋体" w:cs="宋体" w:hint="eastAsia"/>
          <w:sz w:val="21"/>
          <w:lang w:eastAsia="zh-CN"/>
        </w:rPr>
        <w:t>外科植入物磁共振兼容性</w:t>
      </w:r>
      <w:r w:rsidR="00A105ED" w:rsidRPr="00A105ED">
        <w:rPr>
          <w:rFonts w:eastAsia="宋体" w:cs="宋体"/>
          <w:sz w:val="21"/>
          <w:lang w:eastAsia="zh-CN"/>
        </w:rPr>
        <w:t xml:space="preserve"> </w:t>
      </w:r>
      <w:r w:rsidR="00A105ED" w:rsidRPr="00A105ED">
        <w:rPr>
          <w:rFonts w:eastAsia="宋体" w:cs="宋体" w:hint="eastAsia"/>
          <w:sz w:val="21"/>
          <w:lang w:eastAsia="zh-CN"/>
        </w:rPr>
        <w:t>第</w:t>
      </w:r>
      <w:r w:rsidR="00A105ED" w:rsidRPr="00A105ED">
        <w:rPr>
          <w:rFonts w:eastAsia="宋体" w:cs="宋体"/>
          <w:sz w:val="21"/>
          <w:lang w:eastAsia="zh-CN"/>
        </w:rPr>
        <w:t>3</w:t>
      </w:r>
      <w:r w:rsidR="00A105ED" w:rsidRPr="00A105ED">
        <w:rPr>
          <w:rFonts w:eastAsia="宋体" w:cs="宋体" w:hint="eastAsia"/>
          <w:sz w:val="21"/>
          <w:lang w:eastAsia="zh-CN"/>
        </w:rPr>
        <w:t>部分：图像伪</w:t>
      </w:r>
      <w:proofErr w:type="gramStart"/>
      <w:r w:rsidR="00A105ED" w:rsidRPr="00A105ED">
        <w:rPr>
          <w:rFonts w:eastAsia="宋体" w:cs="宋体" w:hint="eastAsia"/>
          <w:sz w:val="21"/>
          <w:lang w:eastAsia="zh-CN"/>
        </w:rPr>
        <w:t>影评价</w:t>
      </w:r>
      <w:proofErr w:type="gramEnd"/>
      <w:r w:rsidR="00A105ED" w:rsidRPr="00A105ED">
        <w:rPr>
          <w:rFonts w:eastAsia="宋体" w:cs="宋体" w:hint="eastAsia"/>
          <w:sz w:val="21"/>
          <w:lang w:eastAsia="zh-CN"/>
        </w:rPr>
        <w:t>方法</w:t>
      </w:r>
      <w:r w:rsidRPr="009C7E2C">
        <w:rPr>
          <w:rFonts w:eastAsia="宋体" w:cs="宋体"/>
          <w:sz w:val="21"/>
          <w:lang w:eastAsia="zh-CN"/>
        </w:rPr>
        <w:t>。</w:t>
      </w:r>
    </w:p>
    <w:p w14:paraId="51A77E06" w14:textId="1BC53576" w:rsidR="0095509E" w:rsidRPr="003A5C7B" w:rsidRDefault="0092533A" w:rsidP="006320D2">
      <w:pPr>
        <w:adjustRightInd w:val="0"/>
        <w:snapToGrid w:val="0"/>
        <w:spacing w:beforeLines="50" w:before="120" w:line="300" w:lineRule="auto"/>
        <w:ind w:left="420" w:hangingChars="200" w:hanging="420"/>
        <w:jc w:val="both"/>
        <w:rPr>
          <w:i/>
          <w:sz w:val="21"/>
          <w:szCs w:val="21"/>
          <w:lang w:eastAsia="zh-CN"/>
        </w:rPr>
      </w:pPr>
      <w:r w:rsidRPr="009C7E2C">
        <w:rPr>
          <w:rFonts w:eastAsia="宋体" w:cs="宋体"/>
          <w:sz w:val="21"/>
          <w:lang w:eastAsia="zh-CN"/>
        </w:rPr>
        <w:t>3.</w:t>
      </w:r>
      <w:r w:rsidRPr="009C7E2C">
        <w:rPr>
          <w:rFonts w:eastAsia="宋体" w:cs="宋体"/>
          <w:i/>
          <w:sz w:val="21"/>
          <w:lang w:eastAsia="zh-CN"/>
        </w:rPr>
        <w:tab/>
      </w:r>
      <w:r w:rsidR="00A105ED" w:rsidRPr="00A105ED">
        <w:rPr>
          <w:rFonts w:eastAsia="宋体" w:cs="宋体"/>
          <w:sz w:val="21"/>
          <w:lang w:eastAsia="zh-CN"/>
        </w:rPr>
        <w:t xml:space="preserve">YY/T 0987.4-2016 </w:t>
      </w:r>
      <w:r w:rsidR="00A105ED" w:rsidRPr="00A105ED">
        <w:rPr>
          <w:rFonts w:eastAsia="宋体" w:cs="宋体" w:hint="eastAsia"/>
          <w:sz w:val="21"/>
          <w:lang w:eastAsia="zh-CN"/>
        </w:rPr>
        <w:t>外科植入物磁共振兼容性</w:t>
      </w:r>
      <w:r w:rsidR="00A105ED" w:rsidRPr="00A105ED">
        <w:rPr>
          <w:rFonts w:eastAsia="宋体" w:cs="宋体"/>
          <w:sz w:val="21"/>
          <w:lang w:eastAsia="zh-CN"/>
        </w:rPr>
        <w:t xml:space="preserve"> </w:t>
      </w:r>
      <w:r w:rsidR="00A105ED" w:rsidRPr="00A105ED">
        <w:rPr>
          <w:rFonts w:eastAsia="宋体" w:cs="宋体" w:hint="eastAsia"/>
          <w:sz w:val="21"/>
          <w:lang w:eastAsia="zh-CN"/>
        </w:rPr>
        <w:t>第</w:t>
      </w:r>
      <w:r w:rsidR="00A105ED" w:rsidRPr="00A105ED">
        <w:rPr>
          <w:rFonts w:eastAsia="宋体" w:cs="宋体"/>
          <w:sz w:val="21"/>
          <w:lang w:eastAsia="zh-CN"/>
        </w:rPr>
        <w:t>4</w:t>
      </w:r>
      <w:r w:rsidR="00A105ED" w:rsidRPr="00A105ED">
        <w:rPr>
          <w:rFonts w:eastAsia="宋体" w:cs="宋体" w:hint="eastAsia"/>
          <w:sz w:val="21"/>
          <w:lang w:eastAsia="zh-CN"/>
        </w:rPr>
        <w:t>部分：射频致热试验方法</w:t>
      </w:r>
      <w:r w:rsidRPr="009C7E2C">
        <w:rPr>
          <w:rFonts w:eastAsia="宋体" w:cs="宋体"/>
          <w:sz w:val="21"/>
          <w:lang w:eastAsia="zh-CN"/>
        </w:rPr>
        <w:t>。</w:t>
      </w:r>
    </w:p>
    <w:p w14:paraId="219A8DD0" w14:textId="6C41DE8F" w:rsidR="0095509E" w:rsidRPr="003A5C7B" w:rsidRDefault="0092533A" w:rsidP="006320D2">
      <w:pPr>
        <w:adjustRightInd w:val="0"/>
        <w:snapToGrid w:val="0"/>
        <w:spacing w:beforeLines="50" w:before="120" w:line="300" w:lineRule="auto"/>
        <w:ind w:left="420" w:hangingChars="200" w:hanging="420"/>
        <w:jc w:val="both"/>
        <w:rPr>
          <w:i/>
          <w:sz w:val="21"/>
          <w:szCs w:val="21"/>
          <w:lang w:eastAsia="zh-CN"/>
        </w:rPr>
      </w:pPr>
      <w:r w:rsidRPr="009C7E2C">
        <w:rPr>
          <w:rFonts w:eastAsia="宋体" w:cs="宋体"/>
          <w:sz w:val="21"/>
          <w:lang w:eastAsia="zh-CN"/>
        </w:rPr>
        <w:t>4.</w:t>
      </w:r>
      <w:r w:rsidRPr="009C7E2C">
        <w:rPr>
          <w:rFonts w:eastAsia="宋体" w:cs="宋体"/>
          <w:i/>
          <w:sz w:val="21"/>
          <w:lang w:eastAsia="zh-CN"/>
        </w:rPr>
        <w:tab/>
      </w:r>
      <w:r w:rsidR="00A105ED" w:rsidRPr="00A105ED">
        <w:rPr>
          <w:rFonts w:eastAsia="宋体" w:cs="宋体"/>
          <w:sz w:val="21"/>
          <w:lang w:eastAsia="zh-CN"/>
        </w:rPr>
        <w:t xml:space="preserve">YY/T 0987.5-2016 </w:t>
      </w:r>
      <w:r w:rsidR="00A105ED" w:rsidRPr="00A105ED">
        <w:rPr>
          <w:rFonts w:eastAsia="宋体" w:cs="宋体" w:hint="eastAsia"/>
          <w:sz w:val="21"/>
          <w:lang w:eastAsia="zh-CN"/>
        </w:rPr>
        <w:t>外科植入物磁共振兼容性</w:t>
      </w:r>
      <w:r w:rsidR="00A105ED" w:rsidRPr="00A105ED">
        <w:rPr>
          <w:rFonts w:eastAsia="宋体" w:cs="宋体"/>
          <w:sz w:val="21"/>
          <w:lang w:eastAsia="zh-CN"/>
        </w:rPr>
        <w:t xml:space="preserve"> </w:t>
      </w:r>
      <w:r w:rsidR="00A105ED" w:rsidRPr="00A105ED">
        <w:rPr>
          <w:rFonts w:eastAsia="宋体" w:cs="宋体" w:hint="eastAsia"/>
          <w:sz w:val="21"/>
          <w:lang w:eastAsia="zh-CN"/>
        </w:rPr>
        <w:t>第</w:t>
      </w:r>
      <w:r w:rsidR="00A105ED" w:rsidRPr="00A105ED">
        <w:rPr>
          <w:rFonts w:eastAsia="宋体" w:cs="宋体"/>
          <w:sz w:val="21"/>
          <w:lang w:eastAsia="zh-CN"/>
        </w:rPr>
        <w:t>5</w:t>
      </w:r>
      <w:r w:rsidR="00A105ED" w:rsidRPr="00A105ED">
        <w:rPr>
          <w:rFonts w:eastAsia="宋体" w:cs="宋体" w:hint="eastAsia"/>
          <w:sz w:val="21"/>
          <w:lang w:eastAsia="zh-CN"/>
        </w:rPr>
        <w:t>部分：</w:t>
      </w:r>
      <w:proofErr w:type="gramStart"/>
      <w:r w:rsidR="00A105ED" w:rsidRPr="00A105ED">
        <w:rPr>
          <w:rFonts w:eastAsia="宋体" w:cs="宋体" w:hint="eastAsia"/>
          <w:sz w:val="21"/>
          <w:lang w:eastAsia="zh-CN"/>
        </w:rPr>
        <w:t>磁致扭矩</w:t>
      </w:r>
      <w:proofErr w:type="gramEnd"/>
      <w:r w:rsidR="00A105ED" w:rsidRPr="00A105ED">
        <w:rPr>
          <w:rFonts w:eastAsia="宋体" w:cs="宋体" w:hint="eastAsia"/>
          <w:sz w:val="21"/>
          <w:lang w:eastAsia="zh-CN"/>
        </w:rPr>
        <w:t>试验方法</w:t>
      </w:r>
      <w:r w:rsidRPr="009C7E2C">
        <w:rPr>
          <w:rFonts w:eastAsia="宋体" w:cs="宋体"/>
          <w:sz w:val="21"/>
          <w:lang w:eastAsia="zh-CN"/>
        </w:rPr>
        <w:t>。</w:t>
      </w:r>
    </w:p>
    <w:p w14:paraId="413F320A" w14:textId="2BA18D6B" w:rsidR="0095509E" w:rsidRPr="003A5C7B" w:rsidRDefault="0092533A" w:rsidP="006320D2">
      <w:pPr>
        <w:adjustRightInd w:val="0"/>
        <w:snapToGrid w:val="0"/>
        <w:spacing w:beforeLines="50" w:before="120" w:line="300" w:lineRule="auto"/>
        <w:ind w:left="420" w:hangingChars="200" w:hanging="420"/>
        <w:jc w:val="both"/>
        <w:rPr>
          <w:i/>
          <w:sz w:val="21"/>
          <w:szCs w:val="21"/>
          <w:lang w:eastAsia="zh-CN"/>
        </w:rPr>
      </w:pPr>
      <w:r w:rsidRPr="009C7E2C">
        <w:rPr>
          <w:rFonts w:eastAsia="宋体" w:cs="宋体"/>
          <w:sz w:val="21"/>
          <w:lang w:eastAsia="zh-CN"/>
        </w:rPr>
        <w:t>5.</w:t>
      </w:r>
      <w:r w:rsidRPr="009C7E2C">
        <w:rPr>
          <w:rFonts w:eastAsia="宋体" w:cs="宋体"/>
          <w:i/>
          <w:sz w:val="21"/>
          <w:lang w:eastAsia="zh-CN"/>
        </w:rPr>
        <w:tab/>
      </w:r>
      <w:r w:rsidR="00A105ED" w:rsidRPr="00A105ED">
        <w:rPr>
          <w:rFonts w:eastAsia="宋体" w:cs="宋体"/>
          <w:sz w:val="21"/>
          <w:lang w:eastAsia="zh-CN"/>
        </w:rPr>
        <w:t xml:space="preserve">YY/T 0987.1-2016 </w:t>
      </w:r>
      <w:r w:rsidR="00A105ED" w:rsidRPr="00A105ED">
        <w:rPr>
          <w:rFonts w:eastAsia="宋体" w:cs="宋体" w:hint="eastAsia"/>
          <w:sz w:val="21"/>
          <w:lang w:eastAsia="zh-CN"/>
        </w:rPr>
        <w:t>外科植入物磁共振兼容性</w:t>
      </w:r>
      <w:r w:rsidR="00A105ED" w:rsidRPr="00A105ED">
        <w:rPr>
          <w:rFonts w:eastAsia="宋体" w:cs="宋体"/>
          <w:sz w:val="21"/>
          <w:lang w:eastAsia="zh-CN"/>
        </w:rPr>
        <w:t xml:space="preserve"> </w:t>
      </w:r>
      <w:r w:rsidR="00A105ED" w:rsidRPr="00A105ED">
        <w:rPr>
          <w:rFonts w:eastAsia="宋体" w:cs="宋体" w:hint="eastAsia"/>
          <w:sz w:val="21"/>
          <w:lang w:eastAsia="zh-CN"/>
        </w:rPr>
        <w:t>第</w:t>
      </w:r>
      <w:r w:rsidR="00A105ED" w:rsidRPr="00A105ED">
        <w:rPr>
          <w:rFonts w:eastAsia="宋体" w:cs="宋体"/>
          <w:sz w:val="21"/>
          <w:lang w:eastAsia="zh-CN"/>
        </w:rPr>
        <w:t>1</w:t>
      </w:r>
      <w:r w:rsidR="00A105ED" w:rsidRPr="00A105ED">
        <w:rPr>
          <w:rFonts w:eastAsia="宋体" w:cs="宋体" w:hint="eastAsia"/>
          <w:sz w:val="21"/>
          <w:lang w:eastAsia="zh-CN"/>
        </w:rPr>
        <w:t>部分：安全标记</w:t>
      </w:r>
      <w:r w:rsidRPr="009C7E2C">
        <w:rPr>
          <w:rFonts w:eastAsia="宋体" w:cs="宋体"/>
          <w:sz w:val="21"/>
          <w:lang w:eastAsia="zh-CN"/>
        </w:rPr>
        <w:t>。</w:t>
      </w:r>
    </w:p>
    <w:p w14:paraId="306F7C6E" w14:textId="643D8E62" w:rsidR="0095509E" w:rsidRPr="003A5C7B" w:rsidRDefault="0092533A" w:rsidP="006320D2">
      <w:pPr>
        <w:adjustRightInd w:val="0"/>
        <w:snapToGrid w:val="0"/>
        <w:spacing w:beforeLines="50" w:before="120" w:line="300" w:lineRule="auto"/>
        <w:ind w:left="420" w:hangingChars="200" w:hanging="420"/>
        <w:jc w:val="both"/>
        <w:rPr>
          <w:i/>
          <w:sz w:val="21"/>
          <w:szCs w:val="21"/>
          <w:lang w:eastAsia="zh-CN"/>
        </w:rPr>
      </w:pPr>
      <w:r w:rsidRPr="009C7E2C">
        <w:rPr>
          <w:rFonts w:eastAsia="宋体" w:cs="宋体"/>
          <w:sz w:val="21"/>
          <w:lang w:eastAsia="zh-CN"/>
        </w:rPr>
        <w:t>6.</w:t>
      </w:r>
      <w:r w:rsidRPr="009C7E2C">
        <w:rPr>
          <w:rFonts w:eastAsia="宋体" w:cs="宋体"/>
          <w:i/>
          <w:sz w:val="21"/>
          <w:lang w:eastAsia="zh-CN"/>
        </w:rPr>
        <w:tab/>
      </w:r>
      <w:r w:rsidRPr="009C7E2C">
        <w:rPr>
          <w:rFonts w:eastAsia="宋体" w:cs="宋体"/>
          <w:sz w:val="21"/>
          <w:lang w:eastAsia="zh-CN"/>
        </w:rPr>
        <w:t>ISO/TS 10974</w:t>
      </w:r>
      <w:r w:rsidR="00FF2FE1" w:rsidRPr="00FF2FE1">
        <w:rPr>
          <w:rFonts w:eastAsia="宋体" w:cs="宋体" w:hint="eastAsia"/>
          <w:sz w:val="21"/>
          <w:lang w:eastAsia="zh-CN"/>
        </w:rPr>
        <w:t>植入</w:t>
      </w:r>
      <w:r w:rsidRPr="009C7E2C">
        <w:rPr>
          <w:rFonts w:eastAsia="宋体" w:cs="宋体"/>
          <w:sz w:val="21"/>
          <w:lang w:eastAsia="zh-CN"/>
        </w:rPr>
        <w:t>有源植入式医疗器械的患者的磁共振成像安全性评估</w:t>
      </w:r>
      <w:r w:rsidR="00FA4BDC">
        <w:rPr>
          <w:rFonts w:eastAsia="宋体" w:cs="宋体" w:hint="eastAsia"/>
          <w:sz w:val="21"/>
          <w:lang w:eastAsia="zh-CN"/>
        </w:rPr>
        <w:t>。</w:t>
      </w:r>
    </w:p>
    <w:p w14:paraId="400556C9" w14:textId="77777777" w:rsidR="0092533A" w:rsidRPr="003A5C7B" w:rsidRDefault="00EB3391" w:rsidP="00FE1D4C">
      <w:pPr>
        <w:pStyle w:val="a3"/>
        <w:adjustRightInd w:val="0"/>
        <w:snapToGrid w:val="0"/>
        <w:spacing w:beforeLines="50" w:before="120" w:line="300" w:lineRule="auto"/>
        <w:ind w:leftChars="200" w:left="440"/>
        <w:jc w:val="both"/>
        <w:rPr>
          <w:sz w:val="21"/>
          <w:szCs w:val="21"/>
          <w:lang w:eastAsia="zh-CN"/>
        </w:rPr>
      </w:pPr>
      <w:r w:rsidRPr="009C7E2C">
        <w:rPr>
          <w:rFonts w:eastAsia="宋体" w:cs="宋体"/>
          <w:sz w:val="21"/>
          <w:lang w:eastAsia="zh-CN"/>
        </w:rPr>
        <w:t>注：截至本指南发布之日，</w:t>
      </w:r>
      <w:r w:rsidRPr="009C7E2C">
        <w:rPr>
          <w:rFonts w:eastAsia="宋体" w:cs="宋体"/>
          <w:sz w:val="21"/>
          <w:lang w:eastAsia="zh-CN"/>
        </w:rPr>
        <w:t>ISO/TS 10974</w:t>
      </w:r>
      <w:r w:rsidRPr="009C7E2C">
        <w:rPr>
          <w:rFonts w:eastAsia="宋体" w:cs="宋体"/>
          <w:sz w:val="21"/>
          <w:lang w:eastAsia="zh-CN"/>
        </w:rPr>
        <w:t>已纳入大量关于将有源植入式医疗器械（</w:t>
      </w:r>
      <w:r w:rsidRPr="009C7E2C">
        <w:rPr>
          <w:rFonts w:eastAsia="宋体" w:cs="宋体"/>
          <w:sz w:val="21"/>
          <w:lang w:eastAsia="zh-CN"/>
        </w:rPr>
        <w:t>AIMD</w:t>
      </w:r>
      <w:r w:rsidRPr="009C7E2C">
        <w:rPr>
          <w:rFonts w:eastAsia="宋体" w:cs="宋体"/>
          <w:sz w:val="21"/>
          <w:lang w:eastAsia="zh-CN"/>
        </w:rPr>
        <w:t>）引入</w:t>
      </w:r>
      <w:r w:rsidRPr="009C7E2C">
        <w:rPr>
          <w:rFonts w:eastAsia="宋体" w:cs="宋体"/>
          <w:sz w:val="21"/>
          <w:lang w:eastAsia="zh-CN"/>
        </w:rPr>
        <w:t>MR</w:t>
      </w:r>
      <w:r w:rsidRPr="009C7E2C">
        <w:rPr>
          <w:rFonts w:eastAsia="宋体" w:cs="宋体"/>
          <w:sz w:val="21"/>
          <w:lang w:eastAsia="zh-CN"/>
        </w:rPr>
        <w:t>环境的信息。尽管</w:t>
      </w:r>
      <w:r w:rsidRPr="009C7E2C">
        <w:rPr>
          <w:rFonts w:eastAsia="宋体" w:cs="宋体"/>
          <w:sz w:val="21"/>
          <w:lang w:eastAsia="zh-CN"/>
        </w:rPr>
        <w:t>ISO/TS 10974</w:t>
      </w:r>
      <w:r w:rsidRPr="009C7E2C">
        <w:rPr>
          <w:rFonts w:eastAsia="宋体" w:cs="宋体"/>
          <w:sz w:val="21"/>
          <w:lang w:eastAsia="zh-CN"/>
        </w:rPr>
        <w:t>的适用范围为有源植入式医疗器械，但该标准还包含</w:t>
      </w:r>
      <w:r w:rsidRPr="009C7E2C">
        <w:rPr>
          <w:rFonts w:eastAsia="宋体" w:cs="宋体"/>
          <w:sz w:val="21"/>
          <w:lang w:eastAsia="zh-CN"/>
        </w:rPr>
        <w:t>MR</w:t>
      </w:r>
      <w:r w:rsidRPr="009C7E2C">
        <w:rPr>
          <w:rFonts w:eastAsia="宋体" w:cs="宋体"/>
          <w:sz w:val="21"/>
          <w:lang w:eastAsia="zh-CN"/>
        </w:rPr>
        <w:t>环境中医疗器械危险的详细信息以及对其他类型医疗器械有用的特定危险评估方法。</w:t>
      </w:r>
    </w:p>
    <w:p w14:paraId="27DF3A28"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8" w:name="_Toc91866604"/>
      <w:r w:rsidRPr="009C7E2C">
        <w:rPr>
          <w:rFonts w:eastAsia="宋体" w:cs="宋体"/>
          <w:b/>
          <w:lang w:eastAsia="zh-CN"/>
        </w:rPr>
        <w:t>B.</w:t>
      </w:r>
      <w:r w:rsidRPr="009C7E2C">
        <w:rPr>
          <w:rFonts w:eastAsia="宋体" w:cs="宋体"/>
          <w:b/>
          <w:lang w:eastAsia="zh-CN"/>
        </w:rPr>
        <w:tab/>
      </w:r>
      <w:r w:rsidRPr="009C7E2C">
        <w:rPr>
          <w:rFonts w:eastAsia="宋体" w:cs="宋体"/>
          <w:b/>
          <w:lang w:eastAsia="zh-CN"/>
        </w:rPr>
        <w:t>指南文件</w:t>
      </w:r>
      <w:bookmarkEnd w:id="8"/>
    </w:p>
    <w:p w14:paraId="39C6E1E7" w14:textId="77777777" w:rsidR="0095509E" w:rsidRPr="003A5C7B" w:rsidRDefault="0092533A" w:rsidP="006320D2">
      <w:pPr>
        <w:adjustRightInd w:val="0"/>
        <w:snapToGrid w:val="0"/>
        <w:spacing w:beforeLines="50" w:before="120" w:line="300" w:lineRule="auto"/>
        <w:ind w:left="420" w:hangingChars="200" w:hanging="420"/>
        <w:jc w:val="both"/>
        <w:rPr>
          <w:sz w:val="21"/>
          <w:szCs w:val="21"/>
          <w:lang w:eastAsia="zh-CN"/>
        </w:rPr>
      </w:pPr>
      <w:r w:rsidRPr="009C7E2C">
        <w:rPr>
          <w:rFonts w:eastAsia="宋体" w:cs="宋体"/>
          <w:sz w:val="21"/>
          <w:lang w:eastAsia="zh-CN"/>
        </w:rPr>
        <w:t>1.</w:t>
      </w:r>
      <w:r w:rsidRPr="009C7E2C">
        <w:rPr>
          <w:rFonts w:eastAsia="宋体" w:cs="宋体"/>
          <w:sz w:val="21"/>
          <w:lang w:eastAsia="zh-CN"/>
        </w:rPr>
        <w:tab/>
      </w:r>
      <w:r w:rsidRPr="009C7E2C">
        <w:rPr>
          <w:rFonts w:eastAsia="宋体" w:cs="宋体"/>
          <w:color w:val="0000FF"/>
          <w:sz w:val="21"/>
          <w:u w:val="single"/>
          <w:lang w:eastAsia="zh-CN"/>
        </w:rPr>
        <w:t>《</w:t>
      </w:r>
      <w:bookmarkStart w:id="9" w:name="_Hlk95488418"/>
      <w:r w:rsidRPr="009C7E2C">
        <w:rPr>
          <w:rFonts w:eastAsia="宋体" w:cs="宋体"/>
          <w:color w:val="0000FF"/>
          <w:sz w:val="21"/>
          <w:u w:val="single"/>
          <w:lang w:eastAsia="zh-CN"/>
        </w:rPr>
        <w:t>磁共振（</w:t>
      </w:r>
      <w:r w:rsidRPr="009C7E2C">
        <w:rPr>
          <w:rFonts w:eastAsia="宋体" w:cs="宋体"/>
          <w:color w:val="0000FF"/>
          <w:sz w:val="21"/>
          <w:u w:val="single"/>
          <w:lang w:eastAsia="zh-CN"/>
        </w:rPr>
        <w:t>MR</w:t>
      </w:r>
      <w:r w:rsidRPr="009C7E2C">
        <w:rPr>
          <w:rFonts w:eastAsia="宋体" w:cs="宋体"/>
          <w:color w:val="0000FF"/>
          <w:sz w:val="21"/>
          <w:u w:val="single"/>
          <w:lang w:eastAsia="zh-CN"/>
        </w:rPr>
        <w:t>）环境中多配置无源医疗器械射频感应致热的评估</w:t>
      </w:r>
      <w:bookmarkEnd w:id="9"/>
      <w:r w:rsidRPr="009C7E2C">
        <w:rPr>
          <w:rFonts w:eastAsia="宋体" w:cs="宋体"/>
          <w:color w:val="0000FF"/>
          <w:sz w:val="21"/>
          <w:u w:val="single"/>
          <w:lang w:eastAsia="zh-CN"/>
        </w:rPr>
        <w:t>》指南（</w:t>
      </w:r>
      <w:bookmarkStart w:id="10" w:name="_Hlk95488435"/>
      <w:r w:rsidRPr="009C7E2C">
        <w:rPr>
          <w:rFonts w:eastAsia="宋体" w:cs="宋体"/>
          <w:color w:val="0000FF"/>
          <w:sz w:val="21"/>
          <w:u w:val="single"/>
          <w:lang w:eastAsia="zh-CN"/>
        </w:rPr>
        <w:t>于</w:t>
      </w:r>
      <w:r w:rsidRPr="009C7E2C">
        <w:rPr>
          <w:rFonts w:eastAsia="宋体" w:cs="宋体"/>
          <w:color w:val="0000FF"/>
          <w:sz w:val="21"/>
          <w:u w:val="single"/>
          <w:lang w:eastAsia="zh-CN"/>
        </w:rPr>
        <w:t>2016</w:t>
      </w:r>
      <w:r w:rsidRPr="009C7E2C">
        <w:rPr>
          <w:rFonts w:eastAsia="宋体" w:cs="宋体"/>
          <w:color w:val="0000FF"/>
          <w:sz w:val="21"/>
          <w:u w:val="single"/>
          <w:lang w:eastAsia="zh-CN"/>
        </w:rPr>
        <w:t>年</w:t>
      </w:r>
      <w:r w:rsidRPr="009C7E2C">
        <w:rPr>
          <w:rFonts w:eastAsia="宋体" w:cs="宋体"/>
          <w:color w:val="0000FF"/>
          <w:sz w:val="21"/>
          <w:u w:val="single"/>
          <w:lang w:eastAsia="zh-CN"/>
        </w:rPr>
        <w:t>3</w:t>
      </w:r>
      <w:r w:rsidRPr="009C7E2C">
        <w:rPr>
          <w:rFonts w:eastAsia="宋体" w:cs="宋体"/>
          <w:color w:val="0000FF"/>
          <w:sz w:val="21"/>
          <w:u w:val="single"/>
          <w:lang w:eastAsia="zh-CN"/>
        </w:rPr>
        <w:t>月</w:t>
      </w:r>
      <w:r w:rsidRPr="009C7E2C">
        <w:rPr>
          <w:rFonts w:eastAsia="宋体" w:cs="宋体"/>
          <w:color w:val="0000FF"/>
          <w:sz w:val="21"/>
          <w:u w:val="single"/>
          <w:lang w:eastAsia="zh-CN"/>
        </w:rPr>
        <w:t>22</w:t>
      </w:r>
      <w:r w:rsidRPr="009C7E2C">
        <w:rPr>
          <w:rFonts w:eastAsia="宋体" w:cs="宋体"/>
          <w:color w:val="0000FF"/>
          <w:sz w:val="21"/>
          <w:u w:val="single"/>
          <w:lang w:eastAsia="zh-CN"/>
        </w:rPr>
        <w:t>日发布</w:t>
      </w:r>
      <w:bookmarkEnd w:id="10"/>
      <w:r w:rsidRPr="009C7E2C">
        <w:rPr>
          <w:rFonts w:eastAsia="宋体" w:cs="宋体"/>
          <w:color w:val="0000FF"/>
          <w:sz w:val="21"/>
          <w:u w:val="single"/>
          <w:lang w:eastAsia="zh-CN"/>
        </w:rPr>
        <w:t>）</w:t>
      </w:r>
      <w:r w:rsidRPr="009C7E2C">
        <w:rPr>
          <w:rFonts w:eastAsia="宋体" w:cs="宋体"/>
          <w:sz w:val="21"/>
          <w:vertAlign w:val="superscript"/>
          <w:lang w:eastAsia="zh-CN"/>
        </w:rPr>
        <w:t>15</w:t>
      </w:r>
    </w:p>
    <w:p w14:paraId="1DD53ECD" w14:textId="2A49B307" w:rsidR="0092533A" w:rsidRPr="003A5C7B" w:rsidRDefault="0092533A" w:rsidP="006320D2">
      <w:pPr>
        <w:adjustRightInd w:val="0"/>
        <w:snapToGrid w:val="0"/>
        <w:spacing w:beforeLines="50" w:before="120" w:line="300" w:lineRule="auto"/>
        <w:ind w:left="420" w:hangingChars="200" w:hanging="420"/>
        <w:jc w:val="both"/>
        <w:rPr>
          <w:sz w:val="21"/>
          <w:szCs w:val="21"/>
          <w:lang w:eastAsia="zh-CN"/>
        </w:rPr>
      </w:pPr>
      <w:r w:rsidRPr="009C7E2C">
        <w:rPr>
          <w:rFonts w:eastAsia="宋体" w:cs="宋体"/>
          <w:sz w:val="21"/>
          <w:lang w:eastAsia="zh-CN"/>
        </w:rPr>
        <w:t>2.</w:t>
      </w:r>
      <w:r w:rsidRPr="009C7E2C">
        <w:rPr>
          <w:rFonts w:eastAsia="宋体" w:cs="宋体"/>
          <w:sz w:val="21"/>
          <w:lang w:eastAsia="zh-CN"/>
        </w:rPr>
        <w:tab/>
      </w:r>
      <w:r w:rsidRPr="009C7E2C">
        <w:rPr>
          <w:rFonts w:eastAsia="宋体" w:cs="宋体"/>
          <w:color w:val="0000FF"/>
          <w:sz w:val="21"/>
          <w:u w:val="single"/>
          <w:lang w:eastAsia="zh-CN"/>
        </w:rPr>
        <w:t>《医疗器械申请中的计算建模研究报告》指南</w:t>
      </w:r>
      <w:bookmarkStart w:id="11" w:name="_Hlk95488448"/>
      <w:r w:rsidRPr="009C7E2C">
        <w:rPr>
          <w:rFonts w:eastAsia="宋体" w:cs="宋体"/>
          <w:color w:val="0000FF"/>
          <w:sz w:val="21"/>
          <w:u w:val="single"/>
          <w:lang w:eastAsia="zh-CN"/>
        </w:rPr>
        <w:t>（于</w:t>
      </w:r>
      <w:r w:rsidRPr="009C7E2C">
        <w:rPr>
          <w:rFonts w:eastAsia="宋体" w:cs="宋体"/>
          <w:color w:val="0000FF"/>
          <w:sz w:val="21"/>
          <w:u w:val="single"/>
          <w:lang w:eastAsia="zh-CN"/>
        </w:rPr>
        <w:t>2016</w:t>
      </w:r>
      <w:r w:rsidRPr="009C7E2C">
        <w:rPr>
          <w:rFonts w:eastAsia="宋体" w:cs="宋体"/>
          <w:color w:val="0000FF"/>
          <w:sz w:val="21"/>
          <w:u w:val="single"/>
          <w:lang w:eastAsia="zh-CN"/>
        </w:rPr>
        <w:t>年</w:t>
      </w:r>
      <w:r w:rsidRPr="009C7E2C">
        <w:rPr>
          <w:rFonts w:eastAsia="宋体" w:cs="宋体"/>
          <w:color w:val="0000FF"/>
          <w:sz w:val="21"/>
          <w:u w:val="single"/>
          <w:lang w:eastAsia="zh-CN"/>
        </w:rPr>
        <w:t>9</w:t>
      </w:r>
      <w:r w:rsidRPr="009C7E2C">
        <w:rPr>
          <w:rFonts w:eastAsia="宋体" w:cs="宋体"/>
          <w:color w:val="0000FF"/>
          <w:sz w:val="21"/>
          <w:u w:val="single"/>
          <w:lang w:eastAsia="zh-CN"/>
        </w:rPr>
        <w:t>月</w:t>
      </w:r>
      <w:r w:rsidRPr="009C7E2C">
        <w:rPr>
          <w:rFonts w:eastAsia="宋体" w:cs="宋体"/>
          <w:color w:val="0000FF"/>
          <w:sz w:val="21"/>
          <w:u w:val="single"/>
          <w:lang w:eastAsia="zh-CN"/>
        </w:rPr>
        <w:t>21</w:t>
      </w:r>
      <w:r w:rsidRPr="009C7E2C">
        <w:rPr>
          <w:rFonts w:eastAsia="宋体" w:cs="宋体"/>
          <w:color w:val="0000FF"/>
          <w:sz w:val="21"/>
          <w:u w:val="single"/>
          <w:lang w:eastAsia="zh-CN"/>
        </w:rPr>
        <w:t>日发布）</w:t>
      </w:r>
      <w:bookmarkEnd w:id="11"/>
      <w:r w:rsidRPr="009C7E2C">
        <w:rPr>
          <w:rFonts w:eastAsia="宋体" w:cs="宋体"/>
          <w:sz w:val="21"/>
          <w:vertAlign w:val="superscript"/>
          <w:lang w:eastAsia="zh-CN"/>
        </w:rPr>
        <w:t>16</w:t>
      </w:r>
    </w:p>
    <w:p w14:paraId="18D6F6D2" w14:textId="5B6AB973" w:rsidR="0092533A" w:rsidRPr="003A5C7B" w:rsidRDefault="0092533A" w:rsidP="006320D2">
      <w:pPr>
        <w:adjustRightInd w:val="0"/>
        <w:snapToGrid w:val="0"/>
        <w:spacing w:beforeLines="50" w:before="120" w:line="300" w:lineRule="auto"/>
        <w:ind w:left="420" w:hangingChars="200" w:hanging="420"/>
        <w:jc w:val="both"/>
        <w:rPr>
          <w:sz w:val="21"/>
          <w:szCs w:val="21"/>
          <w:lang w:eastAsia="zh-CN"/>
        </w:rPr>
      </w:pPr>
      <w:r w:rsidRPr="009C7E2C">
        <w:rPr>
          <w:rFonts w:eastAsia="宋体" w:cs="宋体"/>
          <w:sz w:val="21"/>
          <w:lang w:eastAsia="zh-CN"/>
        </w:rPr>
        <w:t>3.</w:t>
      </w:r>
      <w:r w:rsidRPr="009C7E2C">
        <w:rPr>
          <w:rFonts w:eastAsia="宋体" w:cs="宋体"/>
          <w:sz w:val="21"/>
          <w:lang w:eastAsia="zh-CN"/>
        </w:rPr>
        <w:tab/>
      </w:r>
      <w:r w:rsidRPr="009C7E2C">
        <w:rPr>
          <w:rFonts w:eastAsia="宋体" w:cs="宋体"/>
          <w:color w:val="0000FF"/>
          <w:sz w:val="21"/>
          <w:u w:val="single"/>
          <w:lang w:eastAsia="zh-CN"/>
        </w:rPr>
        <w:t>《医疗器械申请的反馈和会议请求：</w:t>
      </w:r>
      <w:r w:rsidR="00FA4BDC">
        <w:rPr>
          <w:rFonts w:eastAsia="宋体" w:cs="宋体"/>
          <w:color w:val="0000FF"/>
          <w:sz w:val="21"/>
          <w:u w:val="single"/>
          <w:lang w:eastAsia="zh-CN"/>
        </w:rPr>
        <w:t>Q-</w:t>
      </w:r>
      <w:r w:rsidR="00FA4BDC">
        <w:rPr>
          <w:rFonts w:eastAsia="宋体" w:cs="宋体"/>
          <w:color w:val="0000FF"/>
          <w:sz w:val="21"/>
          <w:u w:val="single"/>
          <w:lang w:eastAsia="zh-CN"/>
        </w:rPr>
        <w:t>申请计划</w:t>
      </w:r>
      <w:r w:rsidRPr="009C7E2C">
        <w:rPr>
          <w:rFonts w:eastAsia="宋体" w:cs="宋体"/>
          <w:color w:val="0000FF"/>
          <w:sz w:val="21"/>
          <w:u w:val="single"/>
          <w:lang w:eastAsia="zh-CN"/>
        </w:rPr>
        <w:t>》指南</w:t>
      </w:r>
      <w:bookmarkStart w:id="12" w:name="_Hlk95488456"/>
      <w:r w:rsidRPr="009C7E2C">
        <w:rPr>
          <w:rFonts w:eastAsia="宋体" w:cs="宋体"/>
          <w:color w:val="0000FF"/>
          <w:sz w:val="21"/>
          <w:u w:val="single"/>
          <w:lang w:eastAsia="zh-CN"/>
        </w:rPr>
        <w:t>（于</w:t>
      </w:r>
      <w:r w:rsidRPr="009C7E2C">
        <w:rPr>
          <w:rFonts w:eastAsia="宋体" w:cs="宋体"/>
          <w:color w:val="0000FF"/>
          <w:sz w:val="21"/>
          <w:u w:val="single"/>
          <w:lang w:eastAsia="zh-CN"/>
        </w:rPr>
        <w:t>2019</w:t>
      </w:r>
      <w:r w:rsidRPr="009C7E2C">
        <w:rPr>
          <w:rFonts w:eastAsia="宋体" w:cs="宋体"/>
          <w:color w:val="0000FF"/>
          <w:sz w:val="21"/>
          <w:u w:val="single"/>
          <w:lang w:eastAsia="zh-CN"/>
        </w:rPr>
        <w:t>年</w:t>
      </w:r>
      <w:r w:rsidRPr="009C7E2C">
        <w:rPr>
          <w:rFonts w:eastAsia="宋体" w:cs="宋体"/>
          <w:color w:val="0000FF"/>
          <w:sz w:val="21"/>
          <w:u w:val="single"/>
          <w:lang w:eastAsia="zh-CN"/>
        </w:rPr>
        <w:t>5</w:t>
      </w:r>
      <w:r w:rsidRPr="009C7E2C">
        <w:rPr>
          <w:rFonts w:eastAsia="宋体" w:cs="宋体"/>
          <w:color w:val="0000FF"/>
          <w:sz w:val="21"/>
          <w:u w:val="single"/>
          <w:lang w:eastAsia="zh-CN"/>
        </w:rPr>
        <w:t>月</w:t>
      </w:r>
      <w:r w:rsidRPr="009C7E2C">
        <w:rPr>
          <w:rFonts w:eastAsia="宋体" w:cs="宋体"/>
          <w:color w:val="0000FF"/>
          <w:sz w:val="21"/>
          <w:u w:val="single"/>
          <w:lang w:eastAsia="zh-CN"/>
        </w:rPr>
        <w:t>7</w:t>
      </w:r>
      <w:r w:rsidRPr="009C7E2C">
        <w:rPr>
          <w:rFonts w:eastAsia="宋体" w:cs="宋体"/>
          <w:color w:val="0000FF"/>
          <w:sz w:val="21"/>
          <w:u w:val="single"/>
          <w:lang w:eastAsia="zh-CN"/>
        </w:rPr>
        <w:t>日发布）</w:t>
      </w:r>
      <w:bookmarkEnd w:id="12"/>
      <w:r w:rsidRPr="009C7E2C">
        <w:rPr>
          <w:rFonts w:eastAsia="宋体" w:cs="宋体"/>
          <w:sz w:val="21"/>
          <w:vertAlign w:val="superscript"/>
          <w:lang w:eastAsia="zh-CN"/>
        </w:rPr>
        <w:t>17</w:t>
      </w:r>
    </w:p>
    <w:p w14:paraId="09C7A08C" w14:textId="77777777" w:rsidR="00FE1D4C" w:rsidRPr="003A5C7B" w:rsidRDefault="00FE1D4C" w:rsidP="006320D2">
      <w:pPr>
        <w:pStyle w:val="a3"/>
        <w:adjustRightInd w:val="0"/>
        <w:snapToGrid w:val="0"/>
        <w:spacing w:beforeLines="1950" w:before="4680" w:line="300" w:lineRule="auto"/>
        <w:jc w:val="both"/>
        <w:rPr>
          <w:rFonts w:eastAsiaTheme="minorEastAsia"/>
          <w:sz w:val="21"/>
          <w:szCs w:val="21"/>
          <w:lang w:eastAsia="zh-CN"/>
        </w:rPr>
      </w:pPr>
      <w:r w:rsidRPr="009C7E2C">
        <w:rPr>
          <w:rFonts w:eastAsia="宋体" w:cs="宋体"/>
          <w:sz w:val="21"/>
        </w:rPr>
        <w:t>____________________</w:t>
      </w:r>
    </w:p>
    <w:p w14:paraId="4A66CE8F" w14:textId="77777777" w:rsidR="0095509E" w:rsidRPr="003A5C7B" w:rsidRDefault="00EB3391" w:rsidP="006320D2">
      <w:pPr>
        <w:wordWrap w:val="0"/>
        <w:adjustRightInd w:val="0"/>
        <w:snapToGrid w:val="0"/>
        <w:spacing w:beforeLines="15" w:before="36" w:line="276" w:lineRule="auto"/>
        <w:jc w:val="both"/>
        <w:rPr>
          <w:sz w:val="18"/>
          <w:szCs w:val="21"/>
        </w:rPr>
      </w:pPr>
      <w:r w:rsidRPr="009C7E2C">
        <w:rPr>
          <w:rFonts w:eastAsia="宋体" w:cs="宋体"/>
          <w:sz w:val="18"/>
          <w:vertAlign w:val="superscript"/>
        </w:rPr>
        <w:t>14</w:t>
      </w:r>
      <w:r w:rsidRPr="009C7E2C">
        <w:rPr>
          <w:rFonts w:eastAsia="宋体" w:cs="宋体"/>
          <w:sz w:val="18"/>
        </w:rPr>
        <w:t xml:space="preserve"> </w:t>
      </w:r>
      <w:r w:rsidRPr="009C7E2C">
        <w:rPr>
          <w:rFonts w:eastAsia="宋体" w:cs="宋体"/>
          <w:sz w:val="18"/>
        </w:rPr>
        <w:t>可登录以下网址获取：</w:t>
      </w:r>
      <w:r w:rsidRPr="009C7E2C">
        <w:rPr>
          <w:rFonts w:eastAsia="宋体" w:cs="宋体"/>
          <w:color w:val="0000FF"/>
          <w:sz w:val="18"/>
          <w:u w:val="single"/>
        </w:rPr>
        <w:t>https://www.accessdata.fda.gov/scripts/cdrh/cfdocs/cfStandards/search.cfm</w:t>
      </w:r>
    </w:p>
    <w:p w14:paraId="650F2A86" w14:textId="77777777" w:rsidR="0095509E" w:rsidRPr="009C7E2C" w:rsidRDefault="00EB3391" w:rsidP="006320D2">
      <w:pPr>
        <w:wordWrap w:val="0"/>
        <w:adjustRightInd w:val="0"/>
        <w:snapToGrid w:val="0"/>
        <w:spacing w:beforeLines="15" w:before="36" w:line="276" w:lineRule="auto"/>
        <w:jc w:val="both"/>
        <w:rPr>
          <w:sz w:val="18"/>
          <w:szCs w:val="21"/>
        </w:rPr>
      </w:pPr>
      <w:bookmarkStart w:id="13" w:name="_bookmark20"/>
      <w:bookmarkEnd w:id="13"/>
      <w:r w:rsidRPr="009C7E2C">
        <w:rPr>
          <w:sz w:val="18"/>
          <w:szCs w:val="21"/>
          <w:vertAlign w:val="superscript"/>
        </w:rPr>
        <w:t>15</w:t>
      </w:r>
      <w:r w:rsidRPr="009C7E2C">
        <w:rPr>
          <w:color w:val="0000FF"/>
          <w:sz w:val="18"/>
          <w:szCs w:val="21"/>
          <w:u w:val="single" w:color="0000FF"/>
        </w:rPr>
        <w:t xml:space="preserve"> https://www.fda.gov/regulatory-information/search-fda-guidance-documents/assessment-radiofrequency-</w:t>
      </w:r>
    </w:p>
    <w:p w14:paraId="11DF4A13" w14:textId="77777777" w:rsidR="0095509E" w:rsidRPr="009C7E2C" w:rsidRDefault="00EB3391" w:rsidP="006320D2">
      <w:pPr>
        <w:wordWrap w:val="0"/>
        <w:adjustRightInd w:val="0"/>
        <w:snapToGrid w:val="0"/>
        <w:spacing w:beforeLines="15" w:before="36" w:line="276" w:lineRule="auto"/>
        <w:jc w:val="both"/>
        <w:rPr>
          <w:sz w:val="18"/>
          <w:szCs w:val="21"/>
        </w:rPr>
      </w:pPr>
      <w:proofErr w:type="gramStart"/>
      <w:r w:rsidRPr="009C7E2C">
        <w:rPr>
          <w:color w:val="0000FF"/>
          <w:sz w:val="18"/>
          <w:szCs w:val="21"/>
          <w:u w:val="single" w:color="0000FF"/>
        </w:rPr>
        <w:t>induced-heating-magnetic-resonance-mr-environment-multi-configuration</w:t>
      </w:r>
      <w:proofErr w:type="gramEnd"/>
    </w:p>
    <w:p w14:paraId="3E2963E3" w14:textId="77777777" w:rsidR="0095509E" w:rsidRPr="009C7E2C" w:rsidRDefault="00EB3391" w:rsidP="006320D2">
      <w:pPr>
        <w:wordWrap w:val="0"/>
        <w:adjustRightInd w:val="0"/>
        <w:snapToGrid w:val="0"/>
        <w:spacing w:beforeLines="15" w:before="36" w:line="276" w:lineRule="auto"/>
        <w:jc w:val="both"/>
        <w:rPr>
          <w:sz w:val="18"/>
          <w:szCs w:val="21"/>
        </w:rPr>
      </w:pPr>
      <w:bookmarkStart w:id="14" w:name="_bookmark21"/>
      <w:bookmarkEnd w:id="14"/>
      <w:r w:rsidRPr="009C7E2C">
        <w:rPr>
          <w:sz w:val="18"/>
          <w:szCs w:val="21"/>
          <w:vertAlign w:val="superscript"/>
        </w:rPr>
        <w:t>16</w:t>
      </w:r>
      <w:r w:rsidRPr="009C7E2C">
        <w:rPr>
          <w:sz w:val="18"/>
          <w:szCs w:val="21"/>
        </w:rPr>
        <w:t xml:space="preserve"> </w:t>
      </w:r>
      <w:r w:rsidRPr="009C7E2C">
        <w:rPr>
          <w:color w:val="0000FF"/>
          <w:sz w:val="18"/>
          <w:szCs w:val="21"/>
          <w:u w:val="single" w:color="0000FF"/>
        </w:rPr>
        <w:t>https://www.fda.gov/regulatory-information/search-fda-guidance-documents/reporting-computational-</w:t>
      </w:r>
      <w:r w:rsidRPr="009C7E2C">
        <w:rPr>
          <w:color w:val="0000FF"/>
          <w:sz w:val="18"/>
          <w:szCs w:val="21"/>
        </w:rPr>
        <w:t xml:space="preserve"> </w:t>
      </w:r>
      <w:r w:rsidRPr="009C7E2C">
        <w:rPr>
          <w:color w:val="0000FF"/>
          <w:sz w:val="18"/>
          <w:szCs w:val="21"/>
          <w:u w:val="single" w:color="0000FF"/>
        </w:rPr>
        <w:t>modeling-studies-medical-device-submissions</w:t>
      </w:r>
    </w:p>
    <w:p w14:paraId="54E9E304" w14:textId="77777777" w:rsidR="0092533A" w:rsidRPr="003A5C7B" w:rsidRDefault="00EB3391" w:rsidP="006320D2">
      <w:pPr>
        <w:wordWrap w:val="0"/>
        <w:adjustRightInd w:val="0"/>
        <w:snapToGrid w:val="0"/>
        <w:spacing w:beforeLines="15" w:before="36" w:line="276" w:lineRule="auto"/>
        <w:jc w:val="both"/>
        <w:rPr>
          <w:b/>
          <w:sz w:val="21"/>
          <w:szCs w:val="21"/>
        </w:rPr>
      </w:pPr>
      <w:bookmarkStart w:id="15" w:name="_bookmark22"/>
      <w:bookmarkEnd w:id="15"/>
      <w:r w:rsidRPr="009C7E2C">
        <w:rPr>
          <w:sz w:val="18"/>
          <w:szCs w:val="21"/>
          <w:vertAlign w:val="superscript"/>
        </w:rPr>
        <w:t>17</w:t>
      </w:r>
      <w:r w:rsidRPr="009C7E2C">
        <w:rPr>
          <w:sz w:val="18"/>
          <w:szCs w:val="21"/>
        </w:rPr>
        <w:t xml:space="preserve"> </w:t>
      </w:r>
      <w:r w:rsidRPr="009C7E2C">
        <w:rPr>
          <w:color w:val="0000FF"/>
          <w:sz w:val="18"/>
          <w:szCs w:val="21"/>
          <w:u w:val="single" w:color="0000FF"/>
        </w:rPr>
        <w:t>https://www.fda.gov/regulatory-information/search-fda-guidance-documents/requests-feedback-and-meetings-medical-</w:t>
      </w:r>
      <w:r w:rsidRPr="009C7E2C">
        <w:rPr>
          <w:color w:val="0000FF"/>
          <w:sz w:val="18"/>
          <w:szCs w:val="21"/>
        </w:rPr>
        <w:t xml:space="preserve"> </w:t>
      </w:r>
      <w:proofErr w:type="gramStart"/>
      <w:r w:rsidRPr="009C7E2C">
        <w:rPr>
          <w:color w:val="0000FF"/>
          <w:sz w:val="18"/>
          <w:szCs w:val="21"/>
          <w:u w:val="single" w:color="0000FF"/>
        </w:rPr>
        <w:t>device-submissions-q-submission-program</w:t>
      </w:r>
      <w:proofErr w:type="gramEnd"/>
      <w:r w:rsidR="0092533A" w:rsidRPr="009C7E2C">
        <w:rPr>
          <w:rFonts w:eastAsia="宋体" w:cs="宋体"/>
          <w:b/>
          <w:sz w:val="21"/>
        </w:rPr>
        <w:br w:type="page"/>
      </w:r>
    </w:p>
    <w:p w14:paraId="2BB6EB58" w14:textId="6FBAFF3C" w:rsidR="0095509E" w:rsidRPr="003A5C7B" w:rsidRDefault="0092533A" w:rsidP="006320D2">
      <w:pPr>
        <w:adjustRightInd w:val="0"/>
        <w:snapToGrid w:val="0"/>
        <w:spacing w:beforeLines="50" w:before="120" w:line="300" w:lineRule="auto"/>
        <w:ind w:left="420" w:hangingChars="200" w:hanging="420"/>
        <w:jc w:val="both"/>
        <w:rPr>
          <w:sz w:val="21"/>
          <w:szCs w:val="21"/>
          <w:lang w:eastAsia="zh-CN"/>
        </w:rPr>
      </w:pPr>
      <w:r w:rsidRPr="009C7E2C">
        <w:rPr>
          <w:rFonts w:eastAsia="宋体" w:cs="宋体"/>
          <w:sz w:val="21"/>
          <w:lang w:eastAsia="zh-CN"/>
        </w:rPr>
        <w:lastRenderedPageBreak/>
        <w:t>4.</w:t>
      </w:r>
      <w:r w:rsidRPr="009C7E2C">
        <w:rPr>
          <w:rFonts w:eastAsia="宋体" w:cs="宋体"/>
          <w:sz w:val="21"/>
          <w:lang w:eastAsia="zh-CN"/>
        </w:rPr>
        <w:tab/>
      </w:r>
      <w:bookmarkStart w:id="16" w:name="_Hlk95488476"/>
      <w:r w:rsidRPr="009C7E2C">
        <w:rPr>
          <w:rFonts w:eastAsia="宋体" w:cs="宋体"/>
          <w:color w:val="0000FF"/>
          <w:sz w:val="21"/>
          <w:u w:val="single"/>
          <w:lang w:eastAsia="zh-CN"/>
        </w:rPr>
        <w:t>《上市前申请中非临床</w:t>
      </w:r>
      <w:r w:rsidR="00FF5025">
        <w:rPr>
          <w:rFonts w:eastAsia="宋体" w:cs="宋体" w:hint="eastAsia"/>
          <w:color w:val="0000FF"/>
          <w:sz w:val="21"/>
          <w:u w:val="single"/>
          <w:lang w:eastAsia="zh-CN"/>
        </w:rPr>
        <w:t>台架</w:t>
      </w:r>
      <w:r w:rsidRPr="009C7E2C">
        <w:rPr>
          <w:rFonts w:eastAsia="宋体" w:cs="宋体"/>
          <w:color w:val="0000FF"/>
          <w:sz w:val="21"/>
          <w:u w:val="single"/>
          <w:lang w:eastAsia="zh-CN"/>
        </w:rPr>
        <w:t>性能试验的完整试验报告的推荐内容和格式》指南（于</w:t>
      </w:r>
      <w:r w:rsidRPr="009C7E2C">
        <w:rPr>
          <w:rFonts w:eastAsia="宋体" w:cs="宋体"/>
          <w:color w:val="0000FF"/>
          <w:sz w:val="21"/>
          <w:u w:val="single"/>
          <w:lang w:eastAsia="zh-CN"/>
        </w:rPr>
        <w:t>2019</w:t>
      </w:r>
      <w:r w:rsidRPr="009C7E2C">
        <w:rPr>
          <w:rFonts w:eastAsia="宋体" w:cs="宋体"/>
          <w:color w:val="0000FF"/>
          <w:sz w:val="21"/>
          <w:u w:val="single"/>
          <w:lang w:eastAsia="zh-CN"/>
        </w:rPr>
        <w:t>年</w:t>
      </w:r>
      <w:r w:rsidRPr="009C7E2C">
        <w:rPr>
          <w:rFonts w:eastAsia="宋体" w:cs="宋体"/>
          <w:color w:val="0000FF"/>
          <w:sz w:val="21"/>
          <w:u w:val="single"/>
          <w:lang w:eastAsia="zh-CN"/>
        </w:rPr>
        <w:t>4</w:t>
      </w:r>
      <w:r w:rsidRPr="009C7E2C">
        <w:rPr>
          <w:rFonts w:eastAsia="宋体" w:cs="宋体"/>
          <w:color w:val="0000FF"/>
          <w:sz w:val="21"/>
          <w:u w:val="single"/>
          <w:lang w:eastAsia="zh-CN"/>
        </w:rPr>
        <w:t>月</w:t>
      </w:r>
      <w:r w:rsidRPr="009C7E2C">
        <w:rPr>
          <w:rFonts w:eastAsia="宋体" w:cs="宋体"/>
          <w:color w:val="0000FF"/>
          <w:sz w:val="21"/>
          <w:u w:val="single"/>
          <w:lang w:eastAsia="zh-CN"/>
        </w:rPr>
        <w:t>26</w:t>
      </w:r>
      <w:r w:rsidRPr="009C7E2C">
        <w:rPr>
          <w:rFonts w:eastAsia="宋体" w:cs="宋体"/>
          <w:color w:val="0000FF"/>
          <w:sz w:val="21"/>
          <w:u w:val="single"/>
          <w:lang w:eastAsia="zh-CN"/>
        </w:rPr>
        <w:t>日发布）</w:t>
      </w:r>
      <w:bookmarkEnd w:id="16"/>
      <w:r w:rsidRPr="009C7E2C">
        <w:rPr>
          <w:rFonts w:eastAsia="宋体" w:cs="宋体"/>
          <w:sz w:val="21"/>
          <w:vertAlign w:val="superscript"/>
          <w:lang w:eastAsia="zh-CN"/>
        </w:rPr>
        <w:t>18</w:t>
      </w:r>
    </w:p>
    <w:p w14:paraId="236F4F1C" w14:textId="77777777" w:rsidR="0092533A" w:rsidRPr="003A5C7B" w:rsidRDefault="0092533A" w:rsidP="006320D2">
      <w:pPr>
        <w:adjustRightInd w:val="0"/>
        <w:snapToGrid w:val="0"/>
        <w:spacing w:beforeLines="50" w:before="120" w:line="300" w:lineRule="auto"/>
        <w:ind w:left="420" w:hangingChars="200" w:hanging="420"/>
        <w:jc w:val="both"/>
        <w:rPr>
          <w:sz w:val="21"/>
          <w:szCs w:val="21"/>
          <w:lang w:eastAsia="zh-CN"/>
        </w:rPr>
      </w:pPr>
      <w:r w:rsidRPr="009C7E2C">
        <w:rPr>
          <w:rFonts w:eastAsia="宋体" w:cs="宋体"/>
          <w:sz w:val="21"/>
          <w:lang w:eastAsia="zh-CN"/>
        </w:rPr>
        <w:t>5.</w:t>
      </w:r>
      <w:r w:rsidRPr="009C7E2C">
        <w:rPr>
          <w:rFonts w:eastAsia="宋体" w:cs="宋体"/>
          <w:sz w:val="21"/>
          <w:lang w:eastAsia="zh-CN"/>
        </w:rPr>
        <w:tab/>
      </w:r>
      <w:bookmarkStart w:id="17" w:name="_Hlk95488485"/>
      <w:r w:rsidRPr="009C7E2C">
        <w:rPr>
          <w:rFonts w:eastAsia="宋体" w:cs="宋体"/>
          <w:color w:val="0000FF"/>
          <w:sz w:val="21"/>
          <w:u w:val="single"/>
          <w:lang w:eastAsia="zh-CN"/>
        </w:rPr>
        <w:t>《磁共振诊断器械的上市前通知申请》指南（于</w:t>
      </w:r>
      <w:r w:rsidRPr="009C7E2C">
        <w:rPr>
          <w:rFonts w:eastAsia="宋体" w:cs="宋体"/>
          <w:color w:val="0000FF"/>
          <w:sz w:val="21"/>
          <w:u w:val="single"/>
          <w:lang w:eastAsia="zh-CN"/>
        </w:rPr>
        <w:t>2016</w:t>
      </w:r>
      <w:r w:rsidRPr="009C7E2C">
        <w:rPr>
          <w:rFonts w:eastAsia="宋体" w:cs="宋体"/>
          <w:color w:val="0000FF"/>
          <w:sz w:val="21"/>
          <w:u w:val="single"/>
          <w:lang w:eastAsia="zh-CN"/>
        </w:rPr>
        <w:t>年</w:t>
      </w:r>
      <w:r w:rsidRPr="009C7E2C">
        <w:rPr>
          <w:rFonts w:eastAsia="宋体" w:cs="宋体"/>
          <w:color w:val="0000FF"/>
          <w:sz w:val="21"/>
          <w:u w:val="single"/>
          <w:lang w:eastAsia="zh-CN"/>
        </w:rPr>
        <w:t>11</w:t>
      </w:r>
      <w:r w:rsidRPr="009C7E2C">
        <w:rPr>
          <w:rFonts w:eastAsia="宋体" w:cs="宋体"/>
          <w:color w:val="0000FF"/>
          <w:sz w:val="21"/>
          <w:u w:val="single"/>
          <w:lang w:eastAsia="zh-CN"/>
        </w:rPr>
        <w:t>月</w:t>
      </w:r>
      <w:r w:rsidRPr="009C7E2C">
        <w:rPr>
          <w:rFonts w:eastAsia="宋体" w:cs="宋体"/>
          <w:color w:val="0000FF"/>
          <w:sz w:val="21"/>
          <w:u w:val="single"/>
          <w:lang w:eastAsia="zh-CN"/>
        </w:rPr>
        <w:t>18</w:t>
      </w:r>
      <w:r w:rsidRPr="009C7E2C">
        <w:rPr>
          <w:rFonts w:eastAsia="宋体" w:cs="宋体"/>
          <w:color w:val="0000FF"/>
          <w:sz w:val="21"/>
          <w:u w:val="single"/>
          <w:lang w:eastAsia="zh-CN"/>
        </w:rPr>
        <w:t>日发布）</w:t>
      </w:r>
      <w:bookmarkEnd w:id="17"/>
      <w:r w:rsidRPr="009C7E2C">
        <w:rPr>
          <w:rFonts w:eastAsia="宋体" w:cs="宋体"/>
          <w:sz w:val="21"/>
          <w:vertAlign w:val="superscript"/>
          <w:lang w:eastAsia="zh-CN"/>
        </w:rPr>
        <w:t>19</w:t>
      </w:r>
    </w:p>
    <w:p w14:paraId="003AAB3C" w14:textId="46B3D48C" w:rsidR="0095509E" w:rsidRPr="003A5C7B" w:rsidRDefault="000259F7" w:rsidP="000259F7">
      <w:pPr>
        <w:pStyle w:val="a3"/>
        <w:adjustRightInd w:val="0"/>
        <w:snapToGrid w:val="0"/>
        <w:spacing w:beforeLines="50" w:before="120" w:line="300" w:lineRule="auto"/>
        <w:ind w:left="843" w:hangingChars="300" w:hanging="843"/>
        <w:jc w:val="both"/>
        <w:outlineLvl w:val="0"/>
        <w:rPr>
          <w:rFonts w:eastAsiaTheme="minorEastAsia"/>
          <w:b/>
          <w:sz w:val="28"/>
          <w:szCs w:val="21"/>
          <w:lang w:eastAsia="zh-CN"/>
        </w:rPr>
      </w:pPr>
      <w:bookmarkStart w:id="18" w:name="_Toc91866605"/>
      <w:r w:rsidRPr="009C7E2C">
        <w:rPr>
          <w:rFonts w:eastAsia="宋体" w:cs="宋体"/>
          <w:b/>
          <w:sz w:val="28"/>
          <w:lang w:eastAsia="zh-CN"/>
        </w:rPr>
        <w:t>V.</w:t>
      </w:r>
      <w:r w:rsidRPr="009C7E2C">
        <w:rPr>
          <w:rFonts w:eastAsia="宋体" w:cs="宋体"/>
          <w:b/>
          <w:lang w:eastAsia="zh-CN"/>
        </w:rPr>
        <w:tab/>
      </w:r>
      <w:r w:rsidRPr="009C7E2C">
        <w:rPr>
          <w:rFonts w:eastAsia="宋体" w:cs="宋体"/>
          <w:b/>
          <w:sz w:val="28"/>
          <w:lang w:eastAsia="zh-CN"/>
        </w:rPr>
        <w:t>解决</w:t>
      </w:r>
      <w:r w:rsidRPr="009C7E2C">
        <w:rPr>
          <w:rFonts w:eastAsia="宋体" w:cs="宋体"/>
          <w:b/>
          <w:sz w:val="28"/>
          <w:lang w:eastAsia="zh-CN"/>
        </w:rPr>
        <w:t>MR</w:t>
      </w:r>
      <w:r w:rsidRPr="009C7E2C">
        <w:rPr>
          <w:rFonts w:eastAsia="宋体" w:cs="宋体"/>
          <w:b/>
          <w:sz w:val="28"/>
          <w:lang w:eastAsia="zh-CN"/>
        </w:rPr>
        <w:t>环境中医疗器械的危险</w:t>
      </w:r>
      <w:bookmarkEnd w:id="18"/>
      <w:r w:rsidR="002A333A">
        <w:rPr>
          <w:rFonts w:eastAsia="宋体" w:cs="宋体"/>
          <w:b/>
          <w:sz w:val="28"/>
          <w:lang w:eastAsia="zh-CN"/>
        </w:rPr>
        <w:t>（源）</w:t>
      </w:r>
    </w:p>
    <w:p w14:paraId="65C7C9E7" w14:textId="59A9B28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MR</w:t>
      </w:r>
      <w:r w:rsidRPr="009C7E2C">
        <w:rPr>
          <w:rFonts w:eastAsia="宋体" w:cs="宋体"/>
          <w:sz w:val="21"/>
          <w:lang w:eastAsia="zh-CN"/>
        </w:rPr>
        <w:t>环境对位于</w:t>
      </w:r>
      <w:r w:rsidRPr="009C7E2C">
        <w:rPr>
          <w:rFonts w:eastAsia="宋体" w:cs="宋体"/>
          <w:sz w:val="21"/>
          <w:lang w:eastAsia="zh-CN"/>
        </w:rPr>
        <w:t>MR</w:t>
      </w:r>
      <w:r w:rsidRPr="009C7E2C">
        <w:rPr>
          <w:rFonts w:eastAsia="宋体" w:cs="宋体"/>
          <w:sz w:val="21"/>
          <w:lang w:eastAsia="zh-CN"/>
        </w:rPr>
        <w:t>系统附近或内部的</w:t>
      </w:r>
      <w:r w:rsidR="00C001B1">
        <w:rPr>
          <w:rFonts w:eastAsia="宋体" w:cs="宋体" w:hint="eastAsia"/>
          <w:sz w:val="21"/>
          <w:lang w:eastAsia="zh-CN"/>
        </w:rPr>
        <w:t>配有</w:t>
      </w:r>
      <w:r w:rsidRPr="009C7E2C">
        <w:rPr>
          <w:rFonts w:eastAsia="宋体" w:cs="宋体"/>
          <w:sz w:val="21"/>
          <w:lang w:eastAsia="zh-CN"/>
        </w:rPr>
        <w:t>医疗器械的患者和其他人员构成了特有的安全危险。</w:t>
      </w:r>
      <w:r w:rsidRPr="009C7E2C">
        <w:rPr>
          <w:rFonts w:eastAsia="宋体" w:cs="宋体"/>
          <w:sz w:val="21"/>
          <w:vertAlign w:val="superscript"/>
          <w:lang w:eastAsia="zh-CN"/>
        </w:rPr>
        <w:t>20</w:t>
      </w:r>
      <w:r w:rsidRPr="009C7E2C">
        <w:rPr>
          <w:rFonts w:eastAsia="宋体" w:cs="宋体"/>
          <w:sz w:val="21"/>
          <w:lang w:eastAsia="zh-CN"/>
        </w:rPr>
        <w:t>确保预期进入</w:t>
      </w:r>
      <w:r w:rsidRPr="009C7E2C">
        <w:rPr>
          <w:rFonts w:eastAsia="宋体" w:cs="宋体"/>
          <w:sz w:val="21"/>
          <w:lang w:eastAsia="zh-CN"/>
        </w:rPr>
        <w:t>MR</w:t>
      </w:r>
      <w:r w:rsidRPr="009C7E2C">
        <w:rPr>
          <w:rFonts w:eastAsia="宋体" w:cs="宋体"/>
          <w:sz w:val="21"/>
          <w:lang w:eastAsia="zh-CN"/>
        </w:rPr>
        <w:t>环境的植入物和其他医疗器械的安全性和有效性是医疗器械风险管理的一个组成部分。适当的试验和分析、科学依据和标签（如下文所述的得到充分支持的</w:t>
      </w:r>
      <w:r w:rsidRPr="009C7E2C">
        <w:rPr>
          <w:rFonts w:eastAsia="宋体" w:cs="宋体"/>
          <w:sz w:val="21"/>
          <w:lang w:eastAsia="zh-CN"/>
        </w:rPr>
        <w:t>MR</w:t>
      </w:r>
      <w:r w:rsidR="00FF2FE1">
        <w:rPr>
          <w:rFonts w:eastAsia="宋体" w:cs="宋体"/>
          <w:sz w:val="21"/>
          <w:lang w:eastAsia="zh-CN"/>
        </w:rPr>
        <w:t>特定条件</w:t>
      </w:r>
      <w:r w:rsidR="00A105ED">
        <w:rPr>
          <w:rFonts w:eastAsia="宋体" w:cs="宋体"/>
          <w:sz w:val="21"/>
          <w:lang w:eastAsia="zh-CN"/>
        </w:rPr>
        <w:t>安全标签及说明书</w:t>
      </w:r>
      <w:r w:rsidRPr="009C7E2C">
        <w:rPr>
          <w:rFonts w:eastAsia="宋体" w:cs="宋体"/>
          <w:sz w:val="21"/>
          <w:lang w:eastAsia="zh-CN"/>
        </w:rPr>
        <w:t>）构成充分缓解</w:t>
      </w:r>
      <w:r w:rsidRPr="009C7E2C">
        <w:rPr>
          <w:rFonts w:eastAsia="宋体" w:cs="宋体"/>
          <w:sz w:val="21"/>
          <w:lang w:eastAsia="zh-CN"/>
        </w:rPr>
        <w:t>MR</w:t>
      </w:r>
      <w:r w:rsidRPr="009C7E2C">
        <w:rPr>
          <w:rFonts w:eastAsia="宋体" w:cs="宋体"/>
          <w:sz w:val="21"/>
          <w:lang w:eastAsia="zh-CN"/>
        </w:rPr>
        <w:t>环境</w:t>
      </w:r>
      <w:r w:rsidR="00C001B1">
        <w:rPr>
          <w:rFonts w:eastAsia="宋体" w:cs="宋体" w:hint="eastAsia"/>
          <w:sz w:val="21"/>
          <w:lang w:eastAsia="zh-CN"/>
        </w:rPr>
        <w:t>中</w:t>
      </w:r>
      <w:r w:rsidRPr="009C7E2C">
        <w:rPr>
          <w:rFonts w:eastAsia="宋体" w:cs="宋体"/>
          <w:sz w:val="21"/>
          <w:lang w:eastAsia="zh-CN"/>
        </w:rPr>
        <w:t>特有安全</w:t>
      </w:r>
      <w:r w:rsidR="00A105ED">
        <w:rPr>
          <w:rFonts w:eastAsia="宋体" w:cs="宋体" w:hint="eastAsia"/>
          <w:sz w:val="21"/>
          <w:lang w:eastAsia="zh-CN"/>
        </w:rPr>
        <w:t>危险</w:t>
      </w:r>
      <w:r w:rsidRPr="009C7E2C">
        <w:rPr>
          <w:rFonts w:eastAsia="宋体" w:cs="宋体"/>
          <w:sz w:val="21"/>
          <w:lang w:eastAsia="zh-CN"/>
        </w:rPr>
        <w:t>的基础。</w:t>
      </w:r>
    </w:p>
    <w:p w14:paraId="3C998A19"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MR</w:t>
      </w:r>
      <w:r w:rsidRPr="009C7E2C">
        <w:rPr>
          <w:rFonts w:eastAsia="宋体" w:cs="宋体"/>
          <w:sz w:val="21"/>
          <w:lang w:eastAsia="zh-CN"/>
        </w:rPr>
        <w:t>环境中的医疗器械对患者和其他人员构成的危险如下所述。以下相关章节列出了用于解决特定危险的标准化试验方法。在可用的情况下，应采用标准化试验方法解决特定危险。此外，最坏情况医疗器械或医疗器械配置可能因以下各节所述的不同危险而有所不同。</w:t>
      </w:r>
    </w:p>
    <w:p w14:paraId="6953A783" w14:textId="228804C2"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应针对医疗器械可能暴露的每个磁场强度（例如</w:t>
      </w:r>
      <w:r w:rsidRPr="009C7E2C">
        <w:rPr>
          <w:rFonts w:eastAsia="宋体" w:cs="宋体"/>
          <w:sz w:val="21"/>
          <w:lang w:eastAsia="zh-CN"/>
        </w:rPr>
        <w:t>1.5 T</w:t>
      </w:r>
      <w:r w:rsidRPr="009C7E2C">
        <w:rPr>
          <w:rFonts w:eastAsia="宋体" w:cs="宋体"/>
          <w:sz w:val="21"/>
          <w:lang w:eastAsia="zh-CN"/>
        </w:rPr>
        <w:t>和</w:t>
      </w:r>
      <w:r w:rsidRPr="009C7E2C">
        <w:rPr>
          <w:rFonts w:eastAsia="宋体" w:cs="宋体"/>
          <w:sz w:val="21"/>
          <w:lang w:eastAsia="zh-CN"/>
        </w:rPr>
        <w:t>3.0 T</w:t>
      </w:r>
      <w:r w:rsidRPr="009C7E2C">
        <w:rPr>
          <w:rFonts w:eastAsia="宋体" w:cs="宋体"/>
          <w:sz w:val="21"/>
          <w:lang w:eastAsia="zh-CN"/>
        </w:rPr>
        <w:t>）</w:t>
      </w:r>
      <w:r w:rsidRPr="009C7E2C">
        <w:rPr>
          <w:rFonts w:eastAsia="宋体" w:cs="宋体"/>
          <w:sz w:val="21"/>
          <w:lang w:eastAsia="zh-CN"/>
        </w:rPr>
        <w:t>MR</w:t>
      </w:r>
      <w:r w:rsidRPr="009C7E2C">
        <w:rPr>
          <w:rFonts w:eastAsia="宋体" w:cs="宋体"/>
          <w:sz w:val="21"/>
          <w:lang w:eastAsia="zh-CN"/>
        </w:rPr>
        <w:t>系统评估医疗器械的安全性和性能。在</w:t>
      </w:r>
      <w:r w:rsidRPr="009C7E2C">
        <w:rPr>
          <w:rFonts w:eastAsia="宋体" w:cs="宋体"/>
          <w:sz w:val="21"/>
          <w:lang w:eastAsia="zh-CN"/>
        </w:rPr>
        <w:t>1.5 T MR</w:t>
      </w:r>
      <w:r w:rsidRPr="009C7E2C">
        <w:rPr>
          <w:rFonts w:eastAsia="宋体" w:cs="宋体"/>
          <w:sz w:val="21"/>
          <w:lang w:eastAsia="zh-CN"/>
        </w:rPr>
        <w:t>系统中具有</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性的医疗器械在磁场强度更高或更低的</w:t>
      </w:r>
      <w:r w:rsidRPr="009C7E2C">
        <w:rPr>
          <w:rFonts w:eastAsia="宋体" w:cs="宋体"/>
          <w:sz w:val="21"/>
          <w:lang w:eastAsia="zh-CN"/>
        </w:rPr>
        <w:t>MR</w:t>
      </w:r>
      <w:r w:rsidRPr="009C7E2C">
        <w:rPr>
          <w:rFonts w:eastAsia="宋体" w:cs="宋体"/>
          <w:sz w:val="21"/>
          <w:lang w:eastAsia="zh-CN"/>
        </w:rPr>
        <w:t>系统中可能不安全。例如，根据器械的尺寸和形状，在磁场强度较高或较低的</w:t>
      </w:r>
      <w:r w:rsidRPr="009C7E2C">
        <w:rPr>
          <w:rFonts w:eastAsia="宋体" w:cs="宋体"/>
          <w:sz w:val="21"/>
          <w:lang w:eastAsia="zh-CN"/>
        </w:rPr>
        <w:t>MR</w:t>
      </w:r>
      <w:r w:rsidRPr="009C7E2C">
        <w:rPr>
          <w:rFonts w:eastAsia="宋体" w:cs="宋体"/>
          <w:sz w:val="21"/>
          <w:lang w:eastAsia="zh-CN"/>
        </w:rPr>
        <w:t>系统中，器械发热程度可大可小。静磁场、梯度磁场和射频线圈的特性存在显著差异，因此可能导致风险概况不同。对于预期在</w:t>
      </w:r>
      <w:r w:rsidRPr="009C7E2C">
        <w:rPr>
          <w:rFonts w:eastAsia="宋体" w:cs="宋体"/>
          <w:sz w:val="21"/>
          <w:lang w:eastAsia="zh-CN"/>
        </w:rPr>
        <w:t>MR</w:t>
      </w:r>
      <w:r w:rsidRPr="009C7E2C">
        <w:rPr>
          <w:rFonts w:eastAsia="宋体" w:cs="宋体"/>
          <w:sz w:val="21"/>
          <w:lang w:eastAsia="zh-CN"/>
        </w:rPr>
        <w:t>程序执行期间或</w:t>
      </w:r>
      <w:r w:rsidRPr="009C7E2C">
        <w:rPr>
          <w:rFonts w:eastAsia="宋体" w:cs="宋体"/>
          <w:sz w:val="21"/>
          <w:lang w:eastAsia="zh-CN"/>
        </w:rPr>
        <w:t>MR</w:t>
      </w:r>
      <w:r w:rsidRPr="009C7E2C">
        <w:rPr>
          <w:rFonts w:eastAsia="宋体" w:cs="宋体"/>
          <w:sz w:val="21"/>
          <w:lang w:eastAsia="zh-CN"/>
        </w:rPr>
        <w:t>环境中运行的电力驱动的有源医疗器械，例如预期用于监测患者或提供治疗的电力驱动的有源医疗器械，应进行适当的试验，以证明该器械在</w:t>
      </w:r>
      <w:r w:rsidRPr="009C7E2C">
        <w:rPr>
          <w:rFonts w:eastAsia="宋体" w:cs="宋体"/>
          <w:sz w:val="21"/>
          <w:lang w:eastAsia="zh-CN"/>
        </w:rPr>
        <w:t>MR</w:t>
      </w:r>
      <w:r w:rsidRPr="009C7E2C">
        <w:rPr>
          <w:rFonts w:eastAsia="宋体" w:cs="宋体"/>
          <w:sz w:val="21"/>
          <w:lang w:eastAsia="zh-CN"/>
        </w:rPr>
        <w:t>检查期间的使用具有安全性。如果提供了充分的科学依据，则可能不需要进行试验。</w:t>
      </w:r>
    </w:p>
    <w:p w14:paraId="494E42E7" w14:textId="77777777" w:rsidR="003A5C7B" w:rsidRPr="003A5C7B" w:rsidRDefault="003A5C7B" w:rsidP="006320D2">
      <w:pPr>
        <w:pStyle w:val="a3"/>
        <w:wordWrap w:val="0"/>
        <w:adjustRightInd w:val="0"/>
        <w:snapToGrid w:val="0"/>
        <w:spacing w:beforeLines="2150" w:before="5160" w:line="300" w:lineRule="auto"/>
        <w:jc w:val="both"/>
        <w:rPr>
          <w:rFonts w:eastAsiaTheme="minorEastAsia"/>
          <w:sz w:val="21"/>
          <w:szCs w:val="21"/>
          <w:lang w:eastAsia="zh-CN"/>
        </w:rPr>
      </w:pPr>
      <w:r w:rsidRPr="009C7E2C">
        <w:rPr>
          <w:rFonts w:eastAsia="宋体" w:cs="宋体"/>
          <w:sz w:val="21"/>
        </w:rPr>
        <w:t>____________________</w:t>
      </w:r>
    </w:p>
    <w:p w14:paraId="5A696A7D" w14:textId="77777777" w:rsidR="0095509E" w:rsidRPr="009C7E2C" w:rsidRDefault="00EB3391" w:rsidP="006320D2">
      <w:pPr>
        <w:wordWrap w:val="0"/>
        <w:adjustRightInd w:val="0"/>
        <w:snapToGrid w:val="0"/>
        <w:spacing w:beforeLines="15" w:before="36" w:line="276" w:lineRule="auto"/>
        <w:jc w:val="both"/>
        <w:rPr>
          <w:sz w:val="18"/>
          <w:szCs w:val="21"/>
        </w:rPr>
      </w:pPr>
      <w:r w:rsidRPr="009C7E2C">
        <w:rPr>
          <w:sz w:val="18"/>
          <w:szCs w:val="21"/>
          <w:vertAlign w:val="superscript"/>
        </w:rPr>
        <w:t>18</w:t>
      </w:r>
      <w:r w:rsidRPr="009C7E2C">
        <w:rPr>
          <w:sz w:val="18"/>
          <w:szCs w:val="21"/>
        </w:rPr>
        <w:t xml:space="preserve"> </w:t>
      </w:r>
      <w:r w:rsidRPr="009C7E2C">
        <w:rPr>
          <w:color w:val="0000FF"/>
          <w:sz w:val="18"/>
          <w:szCs w:val="21"/>
          <w:u w:val="single" w:color="0000FF"/>
        </w:rPr>
        <w:t>https://www.fda.gov/regulatory-information/search-fda-guidance-documents/recommended-content-and-format-non-</w:t>
      </w:r>
      <w:r w:rsidRPr="009C7E2C">
        <w:rPr>
          <w:color w:val="0000FF"/>
          <w:sz w:val="18"/>
          <w:szCs w:val="21"/>
        </w:rPr>
        <w:t xml:space="preserve"> </w:t>
      </w:r>
      <w:proofErr w:type="gramStart"/>
      <w:r w:rsidRPr="009C7E2C">
        <w:rPr>
          <w:color w:val="0000FF"/>
          <w:sz w:val="18"/>
          <w:szCs w:val="21"/>
          <w:u w:val="single" w:color="0000FF"/>
        </w:rPr>
        <w:t>clinical-bench-performance-testing-information-premarket</w:t>
      </w:r>
      <w:proofErr w:type="gramEnd"/>
    </w:p>
    <w:p w14:paraId="19271DB2" w14:textId="77777777" w:rsidR="0095509E" w:rsidRPr="009C7E2C" w:rsidRDefault="00EB3391" w:rsidP="006320D2">
      <w:pPr>
        <w:wordWrap w:val="0"/>
        <w:adjustRightInd w:val="0"/>
        <w:snapToGrid w:val="0"/>
        <w:spacing w:beforeLines="15" w:before="36" w:line="276" w:lineRule="auto"/>
        <w:jc w:val="both"/>
        <w:rPr>
          <w:sz w:val="18"/>
          <w:szCs w:val="21"/>
        </w:rPr>
      </w:pPr>
      <w:bookmarkStart w:id="19" w:name="_bookmark25"/>
      <w:bookmarkEnd w:id="19"/>
      <w:r w:rsidRPr="009C7E2C">
        <w:rPr>
          <w:sz w:val="18"/>
          <w:szCs w:val="21"/>
          <w:vertAlign w:val="superscript"/>
        </w:rPr>
        <w:t>19</w:t>
      </w:r>
      <w:r w:rsidRPr="009C7E2C">
        <w:rPr>
          <w:sz w:val="18"/>
          <w:szCs w:val="21"/>
        </w:rPr>
        <w:t xml:space="preserve"> </w:t>
      </w:r>
      <w:r w:rsidRPr="009C7E2C">
        <w:rPr>
          <w:color w:val="0000FF"/>
          <w:sz w:val="18"/>
          <w:szCs w:val="21"/>
          <w:u w:val="single" w:color="0000FF"/>
        </w:rPr>
        <w:t>https://www.fda.gov/regulatory-information/search-fda-guidance-documents/submission-premarket-notifications-</w:t>
      </w:r>
      <w:r w:rsidRPr="009C7E2C">
        <w:rPr>
          <w:color w:val="0000FF"/>
          <w:sz w:val="18"/>
          <w:szCs w:val="21"/>
        </w:rPr>
        <w:t xml:space="preserve"> </w:t>
      </w:r>
      <w:r w:rsidRPr="009C7E2C">
        <w:rPr>
          <w:color w:val="0000FF"/>
          <w:sz w:val="18"/>
          <w:szCs w:val="21"/>
          <w:u w:val="single" w:color="0000FF"/>
        </w:rPr>
        <w:t>magnetic-resonance-diagnostic-devices</w:t>
      </w:r>
    </w:p>
    <w:p w14:paraId="0CAAF8CE" w14:textId="77777777" w:rsidR="0092533A" w:rsidRPr="003A5C7B" w:rsidRDefault="00EB3391" w:rsidP="006320D2">
      <w:pPr>
        <w:adjustRightInd w:val="0"/>
        <w:snapToGrid w:val="0"/>
        <w:spacing w:beforeLines="15" w:before="36" w:line="276" w:lineRule="auto"/>
        <w:jc w:val="both"/>
        <w:rPr>
          <w:b/>
          <w:sz w:val="21"/>
          <w:szCs w:val="21"/>
        </w:rPr>
      </w:pPr>
      <w:r w:rsidRPr="009C7E2C">
        <w:rPr>
          <w:rFonts w:eastAsia="宋体" w:cs="宋体"/>
          <w:sz w:val="18"/>
          <w:vertAlign w:val="superscript"/>
        </w:rPr>
        <w:t>20</w:t>
      </w:r>
      <w:r w:rsidRPr="009C7E2C">
        <w:rPr>
          <w:rFonts w:eastAsia="宋体" w:cs="宋体"/>
          <w:sz w:val="18"/>
        </w:rPr>
        <w:t xml:space="preserve"> Woods, T.O. “MRI Safety” in Wiley Encyclopedia of Biomedical Engineering (</w:t>
      </w:r>
      <w:proofErr w:type="spellStart"/>
      <w:r w:rsidRPr="009C7E2C">
        <w:rPr>
          <w:rFonts w:eastAsia="宋体" w:cs="宋体"/>
          <w:sz w:val="18"/>
        </w:rPr>
        <w:t>Metin</w:t>
      </w:r>
      <w:proofErr w:type="spellEnd"/>
      <w:r w:rsidRPr="009C7E2C">
        <w:rPr>
          <w:rFonts w:eastAsia="宋体" w:cs="宋体"/>
          <w:sz w:val="18"/>
        </w:rPr>
        <w:t xml:space="preserve"> </w:t>
      </w:r>
      <w:proofErr w:type="spellStart"/>
      <w:r w:rsidRPr="009C7E2C">
        <w:rPr>
          <w:rFonts w:eastAsia="宋体" w:cs="宋体"/>
          <w:sz w:val="18"/>
        </w:rPr>
        <w:t>Akay</w:t>
      </w:r>
      <w:proofErr w:type="spellEnd"/>
      <w:r w:rsidRPr="009C7E2C">
        <w:rPr>
          <w:rFonts w:eastAsia="宋体" w:cs="宋体"/>
          <w:sz w:val="18"/>
        </w:rPr>
        <w:t xml:space="preserve">, </w:t>
      </w:r>
      <w:proofErr w:type="gramStart"/>
      <w:r w:rsidRPr="009C7E2C">
        <w:rPr>
          <w:rFonts w:eastAsia="宋体" w:cs="宋体"/>
          <w:sz w:val="18"/>
        </w:rPr>
        <w:t>ed</w:t>
      </w:r>
      <w:proofErr w:type="gramEnd"/>
      <w:r w:rsidRPr="009C7E2C">
        <w:rPr>
          <w:rFonts w:eastAsia="宋体" w:cs="宋体"/>
          <w:sz w:val="18"/>
        </w:rPr>
        <w:t>.)Hoboken: John Wiley &amp; Sons, Inc., 2006, pp.2360-2371.</w:t>
      </w:r>
      <w:r w:rsidR="0092533A" w:rsidRPr="009C7E2C">
        <w:rPr>
          <w:rFonts w:eastAsia="宋体" w:cs="宋体"/>
          <w:b/>
          <w:sz w:val="21"/>
        </w:rPr>
        <w:br w:type="page"/>
      </w:r>
    </w:p>
    <w:p w14:paraId="1617A0B9" w14:textId="353A9F30"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lastRenderedPageBreak/>
        <w:t>由于不同类型的医疗器械所适合进行的试验有所不同，因此如果对特定医疗器械的最合适试验有疑问，</w:t>
      </w:r>
      <w:r w:rsidR="00097405">
        <w:rPr>
          <w:rFonts w:eastAsia="宋体" w:cs="宋体"/>
          <w:sz w:val="21"/>
          <w:lang w:eastAsia="zh-CN"/>
        </w:rPr>
        <w:t>本机构</w:t>
      </w:r>
      <w:r w:rsidRPr="009C7E2C">
        <w:rPr>
          <w:rFonts w:eastAsia="宋体" w:cs="宋体"/>
          <w:sz w:val="21"/>
          <w:lang w:eastAsia="zh-CN"/>
        </w:rPr>
        <w:t>建议在制定医疗器械的具体试验计划时寻求</w:t>
      </w:r>
      <w:r w:rsidRPr="009C7E2C">
        <w:rPr>
          <w:rFonts w:eastAsia="宋体" w:cs="宋体"/>
          <w:sz w:val="21"/>
          <w:lang w:eastAsia="zh-CN"/>
        </w:rPr>
        <w:t>FDA</w:t>
      </w:r>
      <w:r w:rsidRPr="009C7E2C">
        <w:rPr>
          <w:rFonts w:eastAsia="宋体" w:cs="宋体"/>
          <w:sz w:val="21"/>
          <w:lang w:eastAsia="zh-CN"/>
        </w:rPr>
        <w:t>的意见。有关构建预申请的更多信息，请参见</w:t>
      </w:r>
      <w:r w:rsidRPr="009C7E2C">
        <w:rPr>
          <w:rFonts w:eastAsia="宋体" w:cs="宋体"/>
          <w:sz w:val="21"/>
          <w:lang w:eastAsia="zh-CN"/>
        </w:rPr>
        <w:t>FDA</w:t>
      </w:r>
      <w:r w:rsidRPr="009C7E2C">
        <w:rPr>
          <w:rFonts w:eastAsia="宋体" w:cs="宋体"/>
          <w:sz w:val="21"/>
          <w:lang w:eastAsia="zh-CN"/>
        </w:rPr>
        <w:t>指南《</w:t>
      </w:r>
      <w:r w:rsidRPr="009C7E2C">
        <w:rPr>
          <w:rFonts w:eastAsia="宋体" w:cs="宋体"/>
          <w:color w:val="0000FF"/>
          <w:sz w:val="21"/>
          <w:u w:val="single"/>
          <w:lang w:eastAsia="zh-CN"/>
        </w:rPr>
        <w:t>医疗器械申请的反馈和会议请求：</w:t>
      </w:r>
      <w:r w:rsidR="00FA4BDC">
        <w:rPr>
          <w:rFonts w:eastAsia="宋体" w:cs="宋体"/>
          <w:color w:val="0000FF"/>
          <w:sz w:val="21"/>
          <w:u w:val="single"/>
          <w:lang w:eastAsia="zh-CN"/>
        </w:rPr>
        <w:t>Q-</w:t>
      </w:r>
      <w:r w:rsidR="00FA4BDC">
        <w:rPr>
          <w:rFonts w:eastAsia="宋体" w:cs="宋体"/>
          <w:color w:val="0000FF"/>
          <w:sz w:val="21"/>
          <w:u w:val="single"/>
          <w:lang w:eastAsia="zh-CN"/>
        </w:rPr>
        <w:t>申请计划</w:t>
      </w:r>
      <w:r w:rsidRPr="009C7E2C">
        <w:rPr>
          <w:rFonts w:eastAsia="宋体" w:cs="宋体"/>
          <w:sz w:val="21"/>
          <w:lang w:eastAsia="zh-CN"/>
        </w:rPr>
        <w:t>》</w:t>
      </w:r>
      <w:r w:rsidRPr="009C7E2C">
        <w:rPr>
          <w:rFonts w:eastAsia="宋体" w:cs="宋体"/>
          <w:sz w:val="21"/>
          <w:vertAlign w:val="superscript"/>
          <w:lang w:eastAsia="zh-CN"/>
        </w:rPr>
        <w:t>21</w:t>
      </w:r>
      <w:r w:rsidRPr="009C7E2C">
        <w:rPr>
          <w:rFonts w:eastAsia="宋体" w:cs="宋体"/>
          <w:sz w:val="21"/>
          <w:lang w:eastAsia="zh-CN"/>
        </w:rPr>
        <w:t>。</w:t>
      </w:r>
    </w:p>
    <w:p w14:paraId="237DA14A"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20" w:name="_Toc91866606"/>
      <w:r w:rsidRPr="009C7E2C">
        <w:rPr>
          <w:rFonts w:eastAsia="宋体" w:cs="宋体"/>
          <w:b/>
          <w:lang w:eastAsia="zh-CN"/>
        </w:rPr>
        <w:t>A.</w:t>
      </w:r>
      <w:r w:rsidRPr="009C7E2C">
        <w:rPr>
          <w:rFonts w:eastAsia="宋体" w:cs="宋体"/>
          <w:b/>
          <w:lang w:eastAsia="zh-CN"/>
        </w:rPr>
        <w:tab/>
      </w:r>
      <w:r w:rsidRPr="009C7E2C">
        <w:rPr>
          <w:rFonts w:eastAsia="宋体" w:cs="宋体"/>
          <w:b/>
          <w:lang w:eastAsia="zh-CN"/>
        </w:rPr>
        <w:t>磁感应位移力</w:t>
      </w:r>
      <w:bookmarkEnd w:id="20"/>
    </w:p>
    <w:p w14:paraId="25A163AF"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静磁场和静磁场的空间场梯度都会对磁性材料产生感应力。该磁感应位移力可能会引起医疗器械出现不必要的移动，从而造成组织损伤。</w:t>
      </w:r>
    </w:p>
    <w:p w14:paraId="3B79F536"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应解决预期进入</w:t>
      </w:r>
      <w:r w:rsidRPr="009C7E2C">
        <w:rPr>
          <w:rFonts w:eastAsia="宋体" w:cs="宋体"/>
          <w:sz w:val="21"/>
          <w:lang w:eastAsia="zh-CN"/>
        </w:rPr>
        <w:t>MR</w:t>
      </w:r>
      <w:r w:rsidRPr="009C7E2C">
        <w:rPr>
          <w:rFonts w:eastAsia="宋体" w:cs="宋体"/>
          <w:sz w:val="21"/>
          <w:lang w:eastAsia="zh-CN"/>
        </w:rPr>
        <w:t>环境的所有医疗器械的这一危险。对于可以悬挂在绳子上的体积相对较小的医疗器械，</w:t>
      </w:r>
      <w:r w:rsidRPr="009C7E2C">
        <w:rPr>
          <w:rFonts w:eastAsia="宋体" w:cs="宋体"/>
          <w:sz w:val="21"/>
          <w:lang w:eastAsia="zh-CN"/>
        </w:rPr>
        <w:t>ASTM F2052</w:t>
      </w:r>
      <w:r w:rsidRPr="009C7E2C">
        <w:rPr>
          <w:rFonts w:eastAsia="宋体" w:cs="宋体"/>
          <w:sz w:val="21"/>
          <w:lang w:eastAsia="zh-CN"/>
        </w:rPr>
        <w:t>提供了一种测量磁感应位移力的试验方法。对于体积过大无法悬挂在绳子上的医疗器械，建议开发替代试验方法。</w:t>
      </w:r>
    </w:p>
    <w:p w14:paraId="50C0DAC7"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对于有多种尺寸可供选择的医疗器械，质量最大或磁性材料占总质量比例最大的医疗器械通常是用于评估磁感应位移力的最坏情况。</w:t>
      </w:r>
    </w:p>
    <w:p w14:paraId="1195ED0C"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为了减少预期在</w:t>
      </w:r>
      <w:r w:rsidRPr="009C7E2C">
        <w:rPr>
          <w:rFonts w:eastAsia="宋体" w:cs="宋体"/>
          <w:sz w:val="21"/>
          <w:lang w:eastAsia="zh-CN"/>
        </w:rPr>
        <w:t>MRI</w:t>
      </w:r>
      <w:r w:rsidRPr="009C7E2C">
        <w:rPr>
          <w:rFonts w:eastAsia="宋体" w:cs="宋体"/>
          <w:sz w:val="21"/>
          <w:lang w:eastAsia="zh-CN"/>
        </w:rPr>
        <w:t>扫描</w:t>
      </w:r>
      <w:proofErr w:type="gramStart"/>
      <w:r w:rsidRPr="009C7E2C">
        <w:rPr>
          <w:rFonts w:eastAsia="宋体" w:cs="宋体"/>
          <w:sz w:val="21"/>
          <w:lang w:eastAsia="zh-CN"/>
        </w:rPr>
        <w:t>室内但</w:t>
      </w:r>
      <w:proofErr w:type="gramEnd"/>
      <w:r w:rsidRPr="009C7E2C">
        <w:rPr>
          <w:rFonts w:eastAsia="宋体" w:cs="宋体"/>
          <w:sz w:val="21"/>
          <w:lang w:eastAsia="zh-CN"/>
        </w:rPr>
        <w:t>在</w:t>
      </w:r>
      <w:r w:rsidRPr="009C7E2C">
        <w:rPr>
          <w:rFonts w:eastAsia="宋体" w:cs="宋体"/>
          <w:sz w:val="21"/>
          <w:lang w:eastAsia="zh-CN"/>
        </w:rPr>
        <w:t>MR</w:t>
      </w:r>
      <w:r w:rsidRPr="009C7E2C">
        <w:rPr>
          <w:rFonts w:eastAsia="宋体" w:cs="宋体"/>
          <w:sz w:val="21"/>
          <w:lang w:eastAsia="zh-CN"/>
        </w:rPr>
        <w:t>系统孔腔外使用的医疗器械（例如呼吸机和麻醉系统）发生抛射事件的可能性，建议永久固定医疗器械，以免其移动到危险区域。如果不可行，建议纳入以下一项或多项，作为医疗器械的一部分：安全制动器、安装在医疗器械上的高斯计和系带。</w:t>
      </w:r>
    </w:p>
    <w:p w14:paraId="3FB3964A" w14:textId="6122F140"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通常将</w:t>
      </w:r>
      <w:r w:rsidR="00651CC3" w:rsidRPr="009C7E2C">
        <w:rPr>
          <w:rFonts w:eastAsia="宋体" w:cs="宋体"/>
          <w:sz w:val="21"/>
          <w:lang w:eastAsia="zh-CN"/>
        </w:rPr>
        <w:t>磁感应偏转力</w:t>
      </w:r>
      <w:r w:rsidRPr="009C7E2C">
        <w:rPr>
          <w:rFonts w:eastAsia="宋体" w:cs="宋体"/>
          <w:sz w:val="21"/>
          <w:lang w:eastAsia="zh-CN"/>
        </w:rPr>
        <w:t>小于或等于医疗器械上的重力用作保守验收标准。根据邻近植入物或医疗器械的组织的特性以及体外医疗器械固定到患者身上的方式，固定到患者身上的植入物或医疗器械</w:t>
      </w:r>
      <w:r w:rsidR="00F661D5">
        <w:rPr>
          <w:rFonts w:eastAsia="宋体" w:cs="宋体" w:hint="eastAsia"/>
          <w:sz w:val="21"/>
          <w:lang w:eastAsia="zh-CN"/>
        </w:rPr>
        <w:t>可以接受更大的</w:t>
      </w:r>
      <w:r w:rsidRPr="009C7E2C">
        <w:rPr>
          <w:rFonts w:eastAsia="宋体" w:cs="宋体"/>
          <w:sz w:val="21"/>
          <w:lang w:eastAsia="zh-CN"/>
        </w:rPr>
        <w:t>磁感应偏转力。</w:t>
      </w:r>
    </w:p>
    <w:p w14:paraId="67995FCF"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同样，对于未固定在患者身上的医疗器械，如果提供了可防止器械进入其将成为抛射体的区域的系统，则可采用大于重力的验收标准。此类约束系统可能包括永久安装到</w:t>
      </w:r>
      <w:r w:rsidRPr="009C7E2C">
        <w:rPr>
          <w:rFonts w:eastAsia="宋体" w:cs="宋体"/>
          <w:sz w:val="21"/>
          <w:lang w:eastAsia="zh-CN"/>
        </w:rPr>
        <w:t>MR</w:t>
      </w:r>
      <w:r w:rsidRPr="009C7E2C">
        <w:rPr>
          <w:rFonts w:eastAsia="宋体" w:cs="宋体"/>
          <w:sz w:val="21"/>
          <w:lang w:eastAsia="zh-CN"/>
        </w:rPr>
        <w:t>系统室、系带、安全制动器和高斯报警装置。</w:t>
      </w:r>
    </w:p>
    <w:p w14:paraId="01FD7A9E" w14:textId="77777777" w:rsidR="003A5C7B" w:rsidRPr="003A5C7B" w:rsidRDefault="003A5C7B" w:rsidP="006320D2">
      <w:pPr>
        <w:pStyle w:val="a3"/>
        <w:adjustRightInd w:val="0"/>
        <w:snapToGrid w:val="0"/>
        <w:spacing w:beforeLines="2250" w:before="5400" w:line="300" w:lineRule="auto"/>
        <w:jc w:val="both"/>
        <w:rPr>
          <w:rFonts w:eastAsiaTheme="minorEastAsia"/>
          <w:sz w:val="21"/>
          <w:szCs w:val="21"/>
          <w:lang w:eastAsia="zh-CN"/>
        </w:rPr>
      </w:pPr>
      <w:r w:rsidRPr="009C7E2C">
        <w:rPr>
          <w:rFonts w:eastAsia="宋体" w:cs="宋体"/>
          <w:sz w:val="21"/>
        </w:rPr>
        <w:t>____________________</w:t>
      </w:r>
    </w:p>
    <w:p w14:paraId="7455C0E2" w14:textId="77777777" w:rsidR="0092533A" w:rsidRPr="003A5C7B" w:rsidRDefault="00EB3391" w:rsidP="006320D2">
      <w:pPr>
        <w:wordWrap w:val="0"/>
        <w:adjustRightInd w:val="0"/>
        <w:snapToGrid w:val="0"/>
        <w:spacing w:beforeLines="15" w:before="36" w:line="276" w:lineRule="auto"/>
        <w:jc w:val="both"/>
        <w:rPr>
          <w:b/>
          <w:sz w:val="21"/>
          <w:szCs w:val="21"/>
        </w:rPr>
      </w:pPr>
      <w:r w:rsidRPr="009C7E2C">
        <w:rPr>
          <w:sz w:val="18"/>
          <w:szCs w:val="21"/>
          <w:vertAlign w:val="superscript"/>
        </w:rPr>
        <w:t>21</w:t>
      </w:r>
      <w:r w:rsidRPr="009C7E2C">
        <w:rPr>
          <w:sz w:val="18"/>
          <w:szCs w:val="21"/>
        </w:rPr>
        <w:t xml:space="preserve"> </w:t>
      </w:r>
      <w:r w:rsidRPr="009C7E2C">
        <w:rPr>
          <w:color w:val="0000FF"/>
          <w:sz w:val="18"/>
          <w:szCs w:val="21"/>
          <w:u w:val="single" w:color="0000FF"/>
        </w:rPr>
        <w:t>https://www.fda.gov/regulatory-information/search-fda-guidance-documents/requests-feedback-and-meetings-medical-</w:t>
      </w:r>
      <w:r w:rsidRPr="009C7E2C">
        <w:rPr>
          <w:color w:val="0000FF"/>
          <w:sz w:val="18"/>
          <w:szCs w:val="21"/>
        </w:rPr>
        <w:t xml:space="preserve"> </w:t>
      </w:r>
      <w:proofErr w:type="gramStart"/>
      <w:r w:rsidRPr="009C7E2C">
        <w:rPr>
          <w:color w:val="0000FF"/>
          <w:sz w:val="18"/>
          <w:szCs w:val="21"/>
          <w:u w:val="single" w:color="0000FF"/>
        </w:rPr>
        <w:t>device-submissions-q-submission-program</w:t>
      </w:r>
      <w:proofErr w:type="gramEnd"/>
      <w:r w:rsidR="0092533A" w:rsidRPr="009C7E2C">
        <w:rPr>
          <w:rFonts w:eastAsia="宋体" w:cs="宋体"/>
          <w:b/>
          <w:sz w:val="21"/>
        </w:rPr>
        <w:br w:type="page"/>
      </w:r>
    </w:p>
    <w:p w14:paraId="18D594DE"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21" w:name="_Toc91866607"/>
      <w:r w:rsidRPr="009C7E2C">
        <w:rPr>
          <w:rFonts w:eastAsia="宋体" w:cs="宋体"/>
          <w:b/>
          <w:lang w:eastAsia="zh-CN"/>
        </w:rPr>
        <w:lastRenderedPageBreak/>
        <w:t>B.</w:t>
      </w:r>
      <w:r w:rsidRPr="009C7E2C">
        <w:rPr>
          <w:rFonts w:eastAsia="宋体" w:cs="宋体"/>
          <w:b/>
          <w:lang w:eastAsia="zh-CN"/>
        </w:rPr>
        <w:tab/>
      </w:r>
      <w:r w:rsidRPr="009C7E2C">
        <w:rPr>
          <w:rFonts w:eastAsia="宋体" w:cs="宋体"/>
          <w:b/>
          <w:lang w:eastAsia="zh-CN"/>
        </w:rPr>
        <w:t>磁感应扭矩</w:t>
      </w:r>
      <w:bookmarkEnd w:id="21"/>
    </w:p>
    <w:p w14:paraId="54BCCF4E"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MR</w:t>
      </w:r>
      <w:r w:rsidRPr="009C7E2C">
        <w:rPr>
          <w:rFonts w:eastAsia="宋体" w:cs="宋体"/>
          <w:sz w:val="21"/>
          <w:lang w:eastAsia="zh-CN"/>
        </w:rPr>
        <w:t>系统的静磁场会对磁性材料产生扭矩。该磁感应扭矩可能会引起医疗器械出现不必要的移动，从而造成组织损伤。</w:t>
      </w:r>
    </w:p>
    <w:p w14:paraId="6A69C830"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应解决预期进入</w:t>
      </w:r>
      <w:r w:rsidRPr="009C7E2C">
        <w:rPr>
          <w:rFonts w:eastAsia="宋体" w:cs="宋体"/>
          <w:sz w:val="21"/>
          <w:lang w:eastAsia="zh-CN"/>
        </w:rPr>
        <w:t>MR</w:t>
      </w:r>
      <w:r w:rsidRPr="009C7E2C">
        <w:rPr>
          <w:rFonts w:eastAsia="宋体" w:cs="宋体"/>
          <w:sz w:val="21"/>
          <w:lang w:eastAsia="zh-CN"/>
        </w:rPr>
        <w:t>系统孔腔的所有医疗器械的这一危险。</w:t>
      </w:r>
      <w:r w:rsidRPr="009C7E2C">
        <w:rPr>
          <w:rFonts w:eastAsia="宋体" w:cs="宋体"/>
          <w:sz w:val="21"/>
          <w:lang w:eastAsia="zh-CN"/>
        </w:rPr>
        <w:t>ASTM F2213</w:t>
      </w:r>
      <w:r w:rsidRPr="009C7E2C">
        <w:rPr>
          <w:rFonts w:eastAsia="宋体" w:cs="宋体"/>
          <w:sz w:val="21"/>
          <w:lang w:eastAsia="zh-CN"/>
        </w:rPr>
        <w:t>提供了测量磁感应扭矩的标准方法。</w:t>
      </w:r>
    </w:p>
    <w:p w14:paraId="7731C601"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对于有多种尺寸可供选择的金属医疗器械，最长的医疗器械通常可作为评估磁感应扭矩的最坏情况。</w:t>
      </w:r>
    </w:p>
    <w:p w14:paraId="4B861C22" w14:textId="7496F912"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通常将</w:t>
      </w:r>
      <w:r w:rsidR="00AB042F" w:rsidRPr="009C7E2C">
        <w:rPr>
          <w:rFonts w:eastAsia="宋体" w:cs="宋体"/>
          <w:sz w:val="21"/>
          <w:lang w:eastAsia="zh-CN"/>
        </w:rPr>
        <w:t>磁感应扭矩</w:t>
      </w:r>
      <w:r w:rsidRPr="009C7E2C">
        <w:rPr>
          <w:rFonts w:eastAsia="宋体" w:cs="宋体"/>
          <w:sz w:val="21"/>
          <w:lang w:eastAsia="zh-CN"/>
        </w:rPr>
        <w:t>小于或等于医疗器械上的重力扭矩用作保守验收标准。根据邻近医疗器械的组织类型或体外医疗器械固定到患者身上或器械位于</w:t>
      </w:r>
      <w:r w:rsidRPr="009C7E2C">
        <w:rPr>
          <w:rFonts w:eastAsia="宋体" w:cs="宋体"/>
          <w:sz w:val="21"/>
          <w:lang w:eastAsia="zh-CN"/>
        </w:rPr>
        <w:t>MR</w:t>
      </w:r>
      <w:r w:rsidRPr="009C7E2C">
        <w:rPr>
          <w:rFonts w:eastAsia="宋体" w:cs="宋体"/>
          <w:sz w:val="21"/>
          <w:lang w:eastAsia="zh-CN"/>
        </w:rPr>
        <w:t>系统孔腔内时被限制移动的方式，较大的磁感应扭矩可接受。</w:t>
      </w:r>
    </w:p>
    <w:p w14:paraId="72F22348"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22" w:name="_Toc91866608"/>
      <w:r w:rsidRPr="009C7E2C">
        <w:rPr>
          <w:rFonts w:eastAsia="宋体" w:cs="宋体"/>
          <w:b/>
          <w:lang w:eastAsia="zh-CN"/>
        </w:rPr>
        <w:t>C.</w:t>
      </w:r>
      <w:r w:rsidRPr="009C7E2C">
        <w:rPr>
          <w:rFonts w:eastAsia="宋体" w:cs="宋体"/>
          <w:b/>
          <w:lang w:eastAsia="zh-CN"/>
        </w:rPr>
        <w:tab/>
      </w:r>
      <w:r w:rsidRPr="009C7E2C">
        <w:rPr>
          <w:rFonts w:eastAsia="宋体" w:cs="宋体"/>
          <w:b/>
          <w:lang w:eastAsia="zh-CN"/>
        </w:rPr>
        <w:t>发热</w:t>
      </w:r>
      <w:bookmarkEnd w:id="22"/>
    </w:p>
    <w:p w14:paraId="4E4086AE"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MR</w:t>
      </w:r>
      <w:r w:rsidRPr="009C7E2C">
        <w:rPr>
          <w:rFonts w:eastAsia="宋体" w:cs="宋体"/>
          <w:sz w:val="21"/>
          <w:lang w:eastAsia="zh-CN"/>
        </w:rPr>
        <w:t>系统的射频（</w:t>
      </w:r>
      <w:r w:rsidRPr="009C7E2C">
        <w:rPr>
          <w:rFonts w:eastAsia="宋体" w:cs="宋体"/>
          <w:sz w:val="21"/>
          <w:lang w:eastAsia="zh-CN"/>
        </w:rPr>
        <w:t>RF</w:t>
      </w:r>
      <w:r w:rsidRPr="009C7E2C">
        <w:rPr>
          <w:rFonts w:eastAsia="宋体" w:cs="宋体"/>
          <w:sz w:val="21"/>
          <w:lang w:eastAsia="zh-CN"/>
        </w:rPr>
        <w:t>）和切换梯度场（</w:t>
      </w:r>
      <w:r w:rsidRPr="009C7E2C">
        <w:rPr>
          <w:rFonts w:eastAsia="宋体" w:cs="宋体"/>
          <w:sz w:val="21"/>
          <w:lang w:eastAsia="zh-CN"/>
        </w:rPr>
        <w:t>dB/</w:t>
      </w:r>
      <w:proofErr w:type="spellStart"/>
      <w:r w:rsidRPr="009C7E2C">
        <w:rPr>
          <w:rFonts w:eastAsia="宋体" w:cs="宋体"/>
          <w:sz w:val="21"/>
          <w:lang w:eastAsia="zh-CN"/>
        </w:rPr>
        <w:t>dt</w:t>
      </w:r>
      <w:proofErr w:type="spellEnd"/>
      <w:r w:rsidRPr="009C7E2C">
        <w:rPr>
          <w:rFonts w:eastAsia="宋体" w:cs="宋体"/>
          <w:sz w:val="21"/>
          <w:lang w:eastAsia="zh-CN"/>
        </w:rPr>
        <w:t>）可引起邻近医疗器械的组织发热和</w:t>
      </w:r>
      <w:r w:rsidRPr="009C7E2C">
        <w:rPr>
          <w:rFonts w:eastAsia="宋体" w:cs="宋体"/>
          <w:sz w:val="21"/>
          <w:lang w:eastAsia="zh-CN"/>
        </w:rPr>
        <w:t>/</w:t>
      </w:r>
      <w:r w:rsidRPr="009C7E2C">
        <w:rPr>
          <w:rFonts w:eastAsia="宋体" w:cs="宋体"/>
          <w:sz w:val="21"/>
          <w:lang w:eastAsia="zh-CN"/>
        </w:rPr>
        <w:t>或医疗器械本身发热。应解决预期进入</w:t>
      </w:r>
      <w:r w:rsidRPr="009C7E2C">
        <w:rPr>
          <w:rFonts w:eastAsia="宋体" w:cs="宋体"/>
          <w:sz w:val="21"/>
          <w:lang w:eastAsia="zh-CN"/>
        </w:rPr>
        <w:t>MR</w:t>
      </w:r>
      <w:r w:rsidRPr="009C7E2C">
        <w:rPr>
          <w:rFonts w:eastAsia="宋体" w:cs="宋体"/>
          <w:sz w:val="21"/>
          <w:lang w:eastAsia="zh-CN"/>
        </w:rPr>
        <w:t>系统孔腔的所有医疗器械的这一危险。</w:t>
      </w:r>
    </w:p>
    <w:p w14:paraId="1C7B8F10" w14:textId="77777777" w:rsidR="0095509E" w:rsidRPr="003A5C7B" w:rsidRDefault="00EB3391" w:rsidP="000259F7">
      <w:pPr>
        <w:pStyle w:val="a3"/>
        <w:adjustRightInd w:val="0"/>
        <w:snapToGrid w:val="0"/>
        <w:spacing w:beforeLines="50" w:before="120" w:line="300" w:lineRule="auto"/>
        <w:jc w:val="both"/>
        <w:rPr>
          <w:b/>
          <w:sz w:val="21"/>
          <w:szCs w:val="21"/>
          <w:u w:val="single"/>
          <w:lang w:eastAsia="zh-CN"/>
        </w:rPr>
      </w:pPr>
      <w:r w:rsidRPr="009C7E2C">
        <w:rPr>
          <w:rFonts w:eastAsia="宋体" w:cs="宋体"/>
          <w:b/>
          <w:sz w:val="21"/>
          <w:u w:val="single"/>
          <w:lang w:eastAsia="zh-CN"/>
        </w:rPr>
        <w:t>射频感应致热</w:t>
      </w:r>
    </w:p>
    <w:p w14:paraId="4B2C2816" w14:textId="6865D1BB"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射频感应组织发热是一种复杂的相互作用，取决于许多变量，包括</w:t>
      </w:r>
      <w:r w:rsidRPr="009C7E2C">
        <w:rPr>
          <w:rFonts w:eastAsia="宋体" w:cs="宋体"/>
          <w:sz w:val="21"/>
          <w:lang w:eastAsia="zh-CN"/>
        </w:rPr>
        <w:t>MR</w:t>
      </w:r>
      <w:r w:rsidRPr="009C7E2C">
        <w:rPr>
          <w:rFonts w:eastAsia="宋体" w:cs="宋体"/>
          <w:sz w:val="21"/>
          <w:lang w:eastAsia="zh-CN"/>
        </w:rPr>
        <w:t>系统射频线圈的特性（例如几何形状、材料、物理特性）、射频发射模式（例如圆极化、多通道</w:t>
      </w:r>
      <w:r w:rsidRPr="009C7E2C">
        <w:rPr>
          <w:rFonts w:eastAsia="宋体" w:cs="宋体"/>
          <w:sz w:val="21"/>
          <w:lang w:eastAsia="zh-CN"/>
        </w:rPr>
        <w:t>-2</w:t>
      </w:r>
      <w:r w:rsidRPr="009C7E2C">
        <w:rPr>
          <w:rFonts w:eastAsia="宋体" w:cs="宋体"/>
          <w:sz w:val="21"/>
          <w:lang w:eastAsia="zh-CN"/>
        </w:rPr>
        <w:t>（</w:t>
      </w:r>
      <w:r w:rsidRPr="009C7E2C">
        <w:rPr>
          <w:rFonts w:eastAsia="宋体" w:cs="宋体"/>
          <w:sz w:val="21"/>
          <w:lang w:eastAsia="zh-CN"/>
        </w:rPr>
        <w:t>MC-2</w:t>
      </w:r>
      <w:r w:rsidRPr="009C7E2C">
        <w:rPr>
          <w:rFonts w:eastAsia="宋体" w:cs="宋体"/>
          <w:sz w:val="21"/>
          <w:lang w:eastAsia="zh-CN"/>
        </w:rPr>
        <w:t>））以及患者解剖结构、组织特性和相对于射频线圈的位置（即成像标志）。此外，对于置入植入式医疗器械或与患者接触的医疗器械的患者，射频致热还取决于医疗器械的特性（例如几何形状、材料、物理特性）以及器械在场内、患者体内或体外的位置。预期在</w:t>
      </w:r>
      <w:r w:rsidRPr="009C7E2C">
        <w:rPr>
          <w:rFonts w:eastAsia="宋体" w:cs="宋体"/>
          <w:sz w:val="21"/>
          <w:lang w:eastAsia="zh-CN"/>
        </w:rPr>
        <w:t>MR</w:t>
      </w:r>
      <w:r w:rsidRPr="009C7E2C">
        <w:rPr>
          <w:rFonts w:eastAsia="宋体" w:cs="宋体"/>
          <w:sz w:val="21"/>
          <w:lang w:eastAsia="zh-CN"/>
        </w:rPr>
        <w:t>环境中使用的医疗器械的射频安全性评价应将所有上述变量考虑在内，以确保对临床相关的最坏情况致热场景进行评估。此类评价可包括适当的实验测量、计算建模和模拟（例如虚拟解剖模型）、科学文献数据和</w:t>
      </w:r>
      <w:r w:rsidRPr="009C7E2C">
        <w:rPr>
          <w:rFonts w:eastAsia="宋体" w:cs="宋体"/>
          <w:sz w:val="21"/>
          <w:lang w:eastAsia="zh-CN"/>
        </w:rPr>
        <w:t>/</w:t>
      </w:r>
      <w:r w:rsidRPr="009C7E2C">
        <w:rPr>
          <w:rFonts w:eastAsia="宋体" w:cs="宋体"/>
          <w:sz w:val="21"/>
          <w:lang w:eastAsia="zh-CN"/>
        </w:rPr>
        <w:t>或科学依据。</w:t>
      </w:r>
    </w:p>
    <w:p w14:paraId="780AB492" w14:textId="77777777"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在此背景下，医疗器械通常分为完全植入的无源医疗器械（例如支架、固定夹、螺钉、接骨板、心脏瓣膜、髋关节植入物）、</w:t>
      </w:r>
      <w:r w:rsidRPr="009C7E2C">
        <w:rPr>
          <w:rFonts w:eastAsia="宋体" w:cs="宋体"/>
          <w:sz w:val="21"/>
          <w:lang w:eastAsia="zh-CN"/>
        </w:rPr>
        <w:t>AIMD</w:t>
      </w:r>
      <w:r w:rsidRPr="009C7E2C">
        <w:rPr>
          <w:rFonts w:eastAsia="宋体" w:cs="宋体"/>
          <w:sz w:val="21"/>
          <w:lang w:eastAsia="zh-CN"/>
        </w:rPr>
        <w:t>（例如神经刺激器、起搏器、人工耳蜗）、部分植入医疗器械（例如</w:t>
      </w:r>
      <w:r w:rsidRPr="009C7E2C">
        <w:rPr>
          <w:rFonts w:eastAsia="宋体" w:cs="宋体"/>
          <w:sz w:val="21"/>
          <w:lang w:eastAsia="zh-CN"/>
        </w:rPr>
        <w:t>MR</w:t>
      </w:r>
      <w:r w:rsidRPr="009C7E2C">
        <w:rPr>
          <w:rFonts w:eastAsia="宋体" w:cs="宋体"/>
          <w:sz w:val="21"/>
          <w:lang w:eastAsia="zh-CN"/>
        </w:rPr>
        <w:t>引导的消融导管、骨科外固定支架）或与身体相连的体外医疗器械（例如</w:t>
      </w:r>
      <w:r w:rsidRPr="009C7E2C">
        <w:rPr>
          <w:rFonts w:eastAsia="宋体" w:cs="宋体"/>
          <w:sz w:val="21"/>
          <w:lang w:eastAsia="zh-CN"/>
        </w:rPr>
        <w:t>EEG</w:t>
      </w:r>
      <w:r w:rsidRPr="009C7E2C">
        <w:rPr>
          <w:rFonts w:eastAsia="宋体" w:cs="宋体"/>
          <w:sz w:val="21"/>
          <w:lang w:eastAsia="zh-CN"/>
        </w:rPr>
        <w:t>电极、</w:t>
      </w:r>
      <w:r w:rsidRPr="009C7E2C">
        <w:rPr>
          <w:rFonts w:eastAsia="宋体" w:cs="宋体"/>
          <w:sz w:val="21"/>
          <w:lang w:eastAsia="zh-CN"/>
        </w:rPr>
        <w:t>EKG</w:t>
      </w:r>
      <w:r w:rsidRPr="009C7E2C">
        <w:rPr>
          <w:rFonts w:eastAsia="宋体" w:cs="宋体"/>
          <w:sz w:val="21"/>
          <w:lang w:eastAsia="zh-CN"/>
        </w:rPr>
        <w:t>电极、脉搏血氧仪）。</w:t>
      </w:r>
    </w:p>
    <w:p w14:paraId="4DBE4A69"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p w14:paraId="18398446" w14:textId="77777777" w:rsidR="0092533A" w:rsidRPr="003A5C7B" w:rsidRDefault="0092533A"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lastRenderedPageBreak/>
        <w:t>对于完全植入的无源医疗器械，</w:t>
      </w:r>
      <w:r w:rsidRPr="009C7E2C">
        <w:rPr>
          <w:rFonts w:eastAsia="宋体" w:cs="宋体"/>
          <w:sz w:val="21"/>
          <w:lang w:eastAsia="zh-CN"/>
        </w:rPr>
        <w:t>ASTM F2182</w:t>
      </w:r>
      <w:r w:rsidRPr="009C7E2C">
        <w:rPr>
          <w:rFonts w:eastAsia="宋体" w:cs="宋体"/>
          <w:sz w:val="21"/>
          <w:lang w:eastAsia="zh-CN"/>
        </w:rPr>
        <w:t>提供了一种测量射频致热的方法。</w:t>
      </w:r>
      <w:r w:rsidRPr="009C7E2C">
        <w:rPr>
          <w:rFonts w:eastAsia="宋体" w:cs="宋体"/>
          <w:color w:val="0000FF"/>
          <w:sz w:val="21"/>
          <w:u w:val="single"/>
          <w:lang w:eastAsia="zh-CN"/>
        </w:rPr>
        <w:t>FDA</w:t>
      </w:r>
      <w:r w:rsidRPr="009C7E2C">
        <w:rPr>
          <w:rFonts w:eastAsia="宋体" w:cs="宋体"/>
          <w:color w:val="0000FF"/>
          <w:sz w:val="21"/>
          <w:u w:val="single"/>
          <w:lang w:eastAsia="zh-CN"/>
        </w:rPr>
        <w:t>发布的《</w:t>
      </w:r>
      <w:bookmarkStart w:id="23" w:name="_Hlk95488681"/>
      <w:r w:rsidRPr="009C7E2C">
        <w:rPr>
          <w:rFonts w:eastAsia="宋体" w:cs="宋体"/>
          <w:color w:val="0000FF"/>
          <w:sz w:val="21"/>
          <w:u w:val="single"/>
          <w:lang w:eastAsia="zh-CN"/>
        </w:rPr>
        <w:t>磁共振（</w:t>
      </w:r>
      <w:r w:rsidRPr="009C7E2C">
        <w:rPr>
          <w:rFonts w:eastAsia="宋体" w:cs="宋体"/>
          <w:color w:val="0000FF"/>
          <w:sz w:val="21"/>
          <w:u w:val="single"/>
          <w:lang w:eastAsia="zh-CN"/>
        </w:rPr>
        <w:t>MR</w:t>
      </w:r>
      <w:r w:rsidRPr="009C7E2C">
        <w:rPr>
          <w:rFonts w:eastAsia="宋体" w:cs="宋体"/>
          <w:color w:val="0000FF"/>
          <w:sz w:val="21"/>
          <w:u w:val="single"/>
          <w:lang w:eastAsia="zh-CN"/>
        </w:rPr>
        <w:t>）环境中多配置无源医疗器械射频感应致热的评估</w:t>
      </w:r>
      <w:bookmarkEnd w:id="23"/>
      <w:r w:rsidRPr="009C7E2C">
        <w:rPr>
          <w:rFonts w:eastAsia="宋体" w:cs="宋体"/>
          <w:color w:val="0000FF"/>
          <w:sz w:val="21"/>
          <w:u w:val="single"/>
          <w:lang w:eastAsia="zh-CN"/>
        </w:rPr>
        <w:t>》指南文件</w:t>
      </w:r>
      <w:r w:rsidRPr="009C7E2C">
        <w:rPr>
          <w:rFonts w:eastAsia="宋体" w:cs="宋体"/>
          <w:sz w:val="21"/>
          <w:vertAlign w:val="superscript"/>
          <w:lang w:eastAsia="zh-CN"/>
        </w:rPr>
        <w:t>22</w:t>
      </w:r>
      <w:r w:rsidRPr="009C7E2C">
        <w:rPr>
          <w:rFonts w:eastAsia="宋体" w:cs="宋体"/>
          <w:sz w:val="21"/>
          <w:lang w:eastAsia="zh-CN"/>
        </w:rPr>
        <w:t>提供了有助于确定用于评估无源医疗器械中射频感应致热的最坏情况配置的信息。请注意，本指南还可用于确定采用单一配置的无源医疗器械（例如支架）的最大预期温升位置。</w:t>
      </w:r>
    </w:p>
    <w:p w14:paraId="71943B02" w14:textId="148E0656"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不需要在小于或等于</w:t>
      </w:r>
      <w:r w:rsidRPr="009C7E2C">
        <w:rPr>
          <w:rFonts w:eastAsia="宋体" w:cs="宋体"/>
          <w:sz w:val="21"/>
          <w:lang w:eastAsia="zh-CN"/>
        </w:rPr>
        <w:t>3.0 T</w:t>
      </w:r>
      <w:r w:rsidRPr="009C7E2C">
        <w:rPr>
          <w:rFonts w:eastAsia="宋体" w:cs="宋体"/>
          <w:sz w:val="21"/>
          <w:lang w:eastAsia="zh-CN"/>
        </w:rPr>
        <w:t>的磁场强度下对在所有方向上的展开尺寸均小于</w:t>
      </w:r>
      <w:r w:rsidRPr="009C7E2C">
        <w:rPr>
          <w:rFonts w:eastAsia="宋体" w:cs="宋体"/>
          <w:sz w:val="21"/>
          <w:lang w:eastAsia="zh-CN"/>
        </w:rPr>
        <w:t>2 cm</w:t>
      </w:r>
      <w:r w:rsidRPr="009C7E2C">
        <w:rPr>
          <w:rFonts w:eastAsia="宋体" w:cs="宋体"/>
          <w:sz w:val="21"/>
          <w:lang w:eastAsia="zh-CN"/>
        </w:rPr>
        <w:t>且距离其他金属医疗器械至少</w:t>
      </w:r>
      <w:r w:rsidRPr="009C7E2C">
        <w:rPr>
          <w:rFonts w:eastAsia="宋体" w:cs="宋体"/>
          <w:sz w:val="21"/>
          <w:lang w:eastAsia="zh-CN"/>
        </w:rPr>
        <w:t>3 cm</w:t>
      </w:r>
      <w:r w:rsidRPr="009C7E2C">
        <w:rPr>
          <w:rFonts w:eastAsia="宋体" w:cs="宋体"/>
          <w:sz w:val="21"/>
          <w:lang w:eastAsia="zh-CN"/>
        </w:rPr>
        <w:t>的医疗器械进行射频致热试验，因为预计在</w:t>
      </w:r>
      <w:r w:rsidRPr="009C7E2C">
        <w:rPr>
          <w:rFonts w:eastAsia="宋体" w:cs="宋体"/>
          <w:sz w:val="21"/>
          <w:lang w:eastAsia="zh-CN"/>
        </w:rPr>
        <w:t>1.5 T</w:t>
      </w:r>
      <w:r w:rsidRPr="009C7E2C">
        <w:rPr>
          <w:rFonts w:eastAsia="宋体" w:cs="宋体"/>
          <w:sz w:val="21"/>
          <w:lang w:eastAsia="zh-CN"/>
        </w:rPr>
        <w:t>和</w:t>
      </w:r>
      <w:r w:rsidRPr="009C7E2C">
        <w:rPr>
          <w:rFonts w:eastAsia="宋体" w:cs="宋体"/>
          <w:sz w:val="21"/>
          <w:lang w:eastAsia="zh-CN"/>
        </w:rPr>
        <w:t>3.0 T</w:t>
      </w:r>
      <w:r w:rsidRPr="009C7E2C">
        <w:rPr>
          <w:rFonts w:eastAsia="宋体" w:cs="宋体"/>
          <w:sz w:val="21"/>
          <w:lang w:eastAsia="zh-CN"/>
        </w:rPr>
        <w:t>频率下暴露</w:t>
      </w:r>
      <w:r w:rsidRPr="009C7E2C">
        <w:rPr>
          <w:rFonts w:eastAsia="宋体" w:cs="宋体"/>
          <w:sz w:val="21"/>
          <w:lang w:eastAsia="zh-CN"/>
        </w:rPr>
        <w:t>1</w:t>
      </w:r>
      <w:r w:rsidRPr="009C7E2C">
        <w:rPr>
          <w:rFonts w:eastAsia="宋体" w:cs="宋体"/>
          <w:sz w:val="21"/>
          <w:lang w:eastAsia="zh-CN"/>
        </w:rPr>
        <w:t>小时后，温度变化小于</w:t>
      </w:r>
      <w:r w:rsidRPr="009C7E2C">
        <w:rPr>
          <w:rFonts w:eastAsia="宋体" w:cs="宋体"/>
          <w:sz w:val="21"/>
          <w:lang w:eastAsia="zh-CN"/>
        </w:rPr>
        <w:t>2℃</w:t>
      </w:r>
      <w:r w:rsidRPr="009C7E2C">
        <w:rPr>
          <w:rFonts w:eastAsia="宋体" w:cs="宋体"/>
          <w:sz w:val="21"/>
          <w:lang w:eastAsia="zh-CN"/>
        </w:rPr>
        <w:t>。当医疗器械的多个复制品（例如多个锚定装置）植入医疗器械的</w:t>
      </w:r>
      <w:r w:rsidRPr="009C7E2C">
        <w:rPr>
          <w:rFonts w:eastAsia="宋体" w:cs="宋体"/>
          <w:sz w:val="21"/>
          <w:lang w:eastAsia="zh-CN"/>
        </w:rPr>
        <w:t>3 cm</w:t>
      </w:r>
      <w:r w:rsidRPr="009C7E2C">
        <w:rPr>
          <w:rFonts w:eastAsia="宋体" w:cs="宋体"/>
          <w:sz w:val="21"/>
          <w:lang w:eastAsia="zh-CN"/>
        </w:rPr>
        <w:t>范围内时，该条件不成立。推荐距离为</w:t>
      </w:r>
      <w:r w:rsidRPr="009C7E2C">
        <w:rPr>
          <w:rFonts w:eastAsia="宋体" w:cs="宋体"/>
          <w:sz w:val="21"/>
          <w:lang w:eastAsia="zh-CN"/>
        </w:rPr>
        <w:t>3 cm</w:t>
      </w:r>
      <w:r w:rsidRPr="009C7E2C">
        <w:rPr>
          <w:rFonts w:eastAsia="宋体" w:cs="宋体"/>
          <w:sz w:val="21"/>
          <w:lang w:eastAsia="zh-CN"/>
        </w:rPr>
        <w:t>，以避免与其他相邻医疗器械发生任何射频耦合。上述</w:t>
      </w:r>
      <w:r w:rsidR="000A756B">
        <w:rPr>
          <w:rFonts w:eastAsia="宋体" w:cs="宋体" w:hint="eastAsia"/>
          <w:sz w:val="21"/>
          <w:lang w:eastAsia="zh-CN"/>
        </w:rPr>
        <w:t>数</w:t>
      </w:r>
      <w:r w:rsidRPr="009C7E2C">
        <w:rPr>
          <w:rFonts w:eastAsia="宋体" w:cs="宋体"/>
          <w:sz w:val="21"/>
          <w:lang w:eastAsia="zh-CN"/>
        </w:rPr>
        <w:t>值源自既往上市前申请和文献。</w:t>
      </w:r>
      <w:r w:rsidRPr="009C7E2C">
        <w:rPr>
          <w:rFonts w:eastAsia="宋体" w:cs="宋体"/>
          <w:sz w:val="21"/>
          <w:vertAlign w:val="superscript"/>
          <w:lang w:eastAsia="zh-CN"/>
        </w:rPr>
        <w:t>23</w:t>
      </w:r>
      <w:proofErr w:type="gramStart"/>
      <w:r w:rsidRPr="009C7E2C">
        <w:rPr>
          <w:rFonts w:eastAsia="宋体" w:cs="宋体"/>
          <w:sz w:val="21"/>
          <w:vertAlign w:val="superscript"/>
          <w:lang w:eastAsia="zh-CN"/>
        </w:rPr>
        <w:t>,24,25</w:t>
      </w:r>
      <w:proofErr w:type="gramEnd"/>
    </w:p>
    <w:p w14:paraId="5EA8A3CD"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w:t>
      </w:r>
      <w:r w:rsidRPr="009C7E2C">
        <w:rPr>
          <w:rFonts w:eastAsia="宋体" w:cs="宋体"/>
          <w:sz w:val="21"/>
          <w:lang w:eastAsia="zh-CN"/>
        </w:rPr>
        <w:t>AIMD</w:t>
      </w:r>
      <w:r w:rsidRPr="009C7E2C">
        <w:rPr>
          <w:rFonts w:eastAsia="宋体" w:cs="宋体"/>
          <w:sz w:val="21"/>
          <w:lang w:eastAsia="zh-CN"/>
        </w:rPr>
        <w:t>，</w:t>
      </w:r>
      <w:r w:rsidRPr="009C7E2C">
        <w:rPr>
          <w:rFonts w:eastAsia="宋体" w:cs="宋体"/>
          <w:sz w:val="21"/>
          <w:lang w:eastAsia="zh-CN"/>
        </w:rPr>
        <w:t>ISO/TS 10974</w:t>
      </w:r>
      <w:r w:rsidRPr="009C7E2C">
        <w:rPr>
          <w:rFonts w:eastAsia="宋体" w:cs="宋体"/>
          <w:sz w:val="21"/>
          <w:lang w:eastAsia="zh-CN"/>
        </w:rPr>
        <w:t>提供了一种用于评估射频致热的分层方法。</w:t>
      </w:r>
    </w:p>
    <w:p w14:paraId="06A0D4DB"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没有用于评估部分植入医疗器械或与患者接触的体外医疗器械在</w:t>
      </w:r>
      <w:r w:rsidRPr="009C7E2C">
        <w:rPr>
          <w:rFonts w:eastAsia="宋体" w:cs="宋体"/>
          <w:sz w:val="21"/>
          <w:lang w:eastAsia="zh-CN"/>
        </w:rPr>
        <w:t>MR</w:t>
      </w:r>
      <w:r w:rsidRPr="009C7E2C">
        <w:rPr>
          <w:rFonts w:eastAsia="宋体" w:cs="宋体"/>
          <w:sz w:val="21"/>
          <w:lang w:eastAsia="zh-CN"/>
        </w:rPr>
        <w:t>环境中的射频致热的标准方法。由于</w:t>
      </w:r>
      <w:r w:rsidRPr="009C7E2C">
        <w:rPr>
          <w:rFonts w:eastAsia="宋体" w:cs="宋体"/>
          <w:sz w:val="21"/>
          <w:lang w:eastAsia="zh-CN"/>
        </w:rPr>
        <w:t>ASTM F2182</w:t>
      </w:r>
      <w:r w:rsidRPr="009C7E2C">
        <w:rPr>
          <w:rFonts w:eastAsia="宋体" w:cs="宋体"/>
          <w:sz w:val="21"/>
          <w:lang w:eastAsia="zh-CN"/>
        </w:rPr>
        <w:t>是针对完全植入的医疗器械开发的，因此标准中描述的</w:t>
      </w:r>
      <w:proofErr w:type="gramStart"/>
      <w:r w:rsidRPr="009C7E2C">
        <w:rPr>
          <w:rFonts w:eastAsia="宋体" w:cs="宋体"/>
          <w:sz w:val="21"/>
          <w:lang w:eastAsia="zh-CN"/>
        </w:rPr>
        <w:t>体模试验</w:t>
      </w:r>
      <w:proofErr w:type="gramEnd"/>
      <w:r w:rsidRPr="009C7E2C">
        <w:rPr>
          <w:rFonts w:eastAsia="宋体" w:cs="宋体"/>
          <w:sz w:val="21"/>
          <w:lang w:eastAsia="zh-CN"/>
        </w:rPr>
        <w:t>可能不适用于该目的。因此，建议通过</w:t>
      </w:r>
      <w:r w:rsidRPr="009C7E2C">
        <w:rPr>
          <w:rFonts w:eastAsia="宋体" w:cs="宋体"/>
          <w:sz w:val="21"/>
          <w:lang w:eastAsia="zh-CN"/>
        </w:rPr>
        <w:t>Q-</w:t>
      </w:r>
      <w:r w:rsidRPr="009C7E2C">
        <w:rPr>
          <w:rFonts w:eastAsia="宋体" w:cs="宋体"/>
          <w:sz w:val="21"/>
          <w:lang w:eastAsia="zh-CN"/>
        </w:rPr>
        <w:t>申请流程寻求有关拟议试验计划的反馈，以评估与患者接触但未植入或部分植入医疗器械的发热程度。</w:t>
      </w:r>
    </w:p>
    <w:p w14:paraId="63127FD1"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应依据科学依据或现有文献，根据医疗器械在体内或体外的位置确立温度</w:t>
      </w:r>
      <w:r w:rsidRPr="009C7E2C">
        <w:rPr>
          <w:rFonts w:eastAsia="宋体" w:cs="宋体"/>
          <w:sz w:val="21"/>
          <w:lang w:eastAsia="zh-CN"/>
        </w:rPr>
        <w:t>/</w:t>
      </w:r>
      <w:r w:rsidRPr="009C7E2C">
        <w:rPr>
          <w:rFonts w:eastAsia="宋体" w:cs="宋体"/>
          <w:sz w:val="21"/>
          <w:lang w:eastAsia="zh-CN"/>
        </w:rPr>
        <w:t>时间剂量的验收标准。不需要提供温升小于或等于</w:t>
      </w:r>
      <w:r w:rsidRPr="009C7E2C">
        <w:rPr>
          <w:rFonts w:eastAsia="宋体" w:cs="宋体"/>
          <w:sz w:val="21"/>
          <w:lang w:eastAsia="zh-CN"/>
        </w:rPr>
        <w:t>2℃</w:t>
      </w:r>
      <w:r w:rsidRPr="009C7E2C">
        <w:rPr>
          <w:rFonts w:eastAsia="宋体" w:cs="宋体"/>
          <w:sz w:val="21"/>
          <w:lang w:eastAsia="zh-CN"/>
        </w:rPr>
        <w:t>的理由。</w:t>
      </w:r>
      <w:r w:rsidRPr="009C7E2C">
        <w:rPr>
          <w:rFonts w:eastAsia="宋体" w:cs="宋体"/>
          <w:sz w:val="21"/>
          <w:vertAlign w:val="superscript"/>
          <w:lang w:eastAsia="zh-CN"/>
        </w:rPr>
        <w:t>26</w:t>
      </w:r>
    </w:p>
    <w:p w14:paraId="57BE5FD9" w14:textId="24F9B600" w:rsidR="0095509E" w:rsidRPr="003A5C7B" w:rsidRDefault="00114184" w:rsidP="000259F7">
      <w:pPr>
        <w:pStyle w:val="a3"/>
        <w:adjustRightInd w:val="0"/>
        <w:snapToGrid w:val="0"/>
        <w:spacing w:beforeLines="50" w:before="120" w:line="300" w:lineRule="auto"/>
        <w:jc w:val="both"/>
        <w:rPr>
          <w:b/>
          <w:sz w:val="21"/>
          <w:szCs w:val="21"/>
          <w:u w:val="single"/>
          <w:lang w:eastAsia="zh-CN"/>
        </w:rPr>
      </w:pPr>
      <w:r>
        <w:rPr>
          <w:rFonts w:eastAsia="宋体" w:cs="宋体"/>
          <w:b/>
          <w:sz w:val="21"/>
          <w:u w:val="single"/>
          <w:lang w:eastAsia="zh-CN"/>
        </w:rPr>
        <w:t>时变磁场</w:t>
      </w:r>
      <w:r w:rsidR="00EB3391" w:rsidRPr="009C7E2C">
        <w:rPr>
          <w:rFonts w:eastAsia="宋体" w:cs="宋体"/>
          <w:b/>
          <w:sz w:val="21"/>
          <w:u w:val="single"/>
          <w:lang w:eastAsia="zh-CN"/>
        </w:rPr>
        <w:t>梯度引起的发热（</w:t>
      </w:r>
      <w:r w:rsidR="00EB3391" w:rsidRPr="009C7E2C">
        <w:rPr>
          <w:rFonts w:eastAsia="宋体" w:cs="宋体"/>
          <w:b/>
          <w:sz w:val="21"/>
          <w:u w:val="single"/>
          <w:lang w:eastAsia="zh-CN"/>
        </w:rPr>
        <w:t>dB/</w:t>
      </w:r>
      <w:proofErr w:type="spellStart"/>
      <w:r w:rsidR="00EB3391" w:rsidRPr="009C7E2C">
        <w:rPr>
          <w:rFonts w:eastAsia="宋体" w:cs="宋体"/>
          <w:b/>
          <w:sz w:val="21"/>
          <w:u w:val="single"/>
          <w:lang w:eastAsia="zh-CN"/>
        </w:rPr>
        <w:t>dt</w:t>
      </w:r>
      <w:proofErr w:type="spellEnd"/>
      <w:r w:rsidR="00EB3391" w:rsidRPr="009C7E2C">
        <w:rPr>
          <w:rFonts w:eastAsia="宋体" w:cs="宋体"/>
          <w:b/>
          <w:sz w:val="21"/>
          <w:u w:val="single"/>
          <w:lang w:eastAsia="zh-CN"/>
        </w:rPr>
        <w:t>）</w:t>
      </w:r>
    </w:p>
    <w:p w14:paraId="3D6FE964" w14:textId="5E097C9B" w:rsidR="003A5C7B" w:rsidRPr="003A5C7B" w:rsidRDefault="00EB3391" w:rsidP="003A5C7B">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暴露于</w:t>
      </w:r>
      <w:r w:rsidR="00114184">
        <w:rPr>
          <w:rFonts w:eastAsia="宋体" w:cs="宋体"/>
          <w:sz w:val="21"/>
          <w:lang w:eastAsia="zh-CN"/>
        </w:rPr>
        <w:t>时变磁场</w:t>
      </w:r>
      <w:r w:rsidRPr="009C7E2C">
        <w:rPr>
          <w:rFonts w:eastAsia="宋体" w:cs="宋体"/>
          <w:sz w:val="21"/>
          <w:lang w:eastAsia="zh-CN"/>
        </w:rPr>
        <w:t>（梯度脉冲）可在</w:t>
      </w:r>
      <w:r w:rsidR="006427F9" w:rsidRPr="009C7E2C">
        <w:rPr>
          <w:rFonts w:eastAsia="宋体" w:cs="宋体"/>
          <w:sz w:val="21"/>
          <w:lang w:eastAsia="zh-CN"/>
        </w:rPr>
        <w:t>放置在</w:t>
      </w:r>
      <w:r w:rsidR="006427F9" w:rsidRPr="009C7E2C">
        <w:rPr>
          <w:rFonts w:eastAsia="宋体" w:cs="宋体"/>
          <w:sz w:val="21"/>
          <w:lang w:eastAsia="zh-CN"/>
        </w:rPr>
        <w:t>MR</w:t>
      </w:r>
      <w:r w:rsidR="006427F9" w:rsidRPr="009C7E2C">
        <w:rPr>
          <w:rFonts w:eastAsia="宋体" w:cs="宋体"/>
          <w:sz w:val="21"/>
          <w:lang w:eastAsia="zh-CN"/>
        </w:rPr>
        <w:t>系统孔腔内的</w:t>
      </w:r>
      <w:r w:rsidRPr="009C7E2C">
        <w:rPr>
          <w:rFonts w:eastAsia="宋体" w:cs="宋体"/>
          <w:sz w:val="21"/>
          <w:lang w:eastAsia="zh-CN"/>
        </w:rPr>
        <w:t>金属植入物的导电表面上以及导线和电线的导电回路中诱发涡流。磁场梯度脉冲沉积的功率主要取决于导体的表面积和厚度、磁场变化率、电导率和导电回路的相对</w:t>
      </w:r>
      <w:r w:rsidR="00946E17">
        <w:rPr>
          <w:rFonts w:eastAsia="宋体" w:cs="宋体" w:hint="eastAsia"/>
          <w:sz w:val="21"/>
          <w:lang w:eastAsia="zh-CN"/>
        </w:rPr>
        <w:t>方向</w:t>
      </w:r>
      <w:r w:rsidRPr="009C7E2C">
        <w:rPr>
          <w:rFonts w:eastAsia="宋体" w:cs="宋体"/>
          <w:sz w:val="21"/>
          <w:lang w:eastAsia="zh-CN"/>
        </w:rPr>
        <w:t>。</w:t>
      </w:r>
    </w:p>
    <w:p w14:paraId="095967D7" w14:textId="77777777" w:rsidR="003A5C7B" w:rsidRPr="003A5C7B" w:rsidRDefault="003A5C7B" w:rsidP="006320D2">
      <w:pPr>
        <w:pStyle w:val="a3"/>
        <w:adjustRightInd w:val="0"/>
        <w:snapToGrid w:val="0"/>
        <w:spacing w:beforeLines="1650" w:before="3960" w:line="300" w:lineRule="auto"/>
        <w:jc w:val="both"/>
        <w:rPr>
          <w:rFonts w:eastAsiaTheme="minorEastAsia"/>
          <w:sz w:val="21"/>
          <w:szCs w:val="21"/>
          <w:lang w:eastAsia="zh-CN"/>
        </w:rPr>
      </w:pPr>
      <w:r w:rsidRPr="009C7E2C">
        <w:rPr>
          <w:rFonts w:eastAsia="宋体" w:cs="宋体"/>
          <w:sz w:val="21"/>
        </w:rPr>
        <w:t>____________________</w:t>
      </w:r>
    </w:p>
    <w:p w14:paraId="45F153A9" w14:textId="77777777" w:rsidR="0095509E" w:rsidRPr="009C7E2C" w:rsidRDefault="00EB3391" w:rsidP="003A5C7B">
      <w:pPr>
        <w:adjustRightInd w:val="0"/>
        <w:snapToGrid w:val="0"/>
        <w:spacing w:beforeLines="15" w:before="36" w:line="276" w:lineRule="auto"/>
        <w:jc w:val="both"/>
        <w:rPr>
          <w:sz w:val="18"/>
          <w:szCs w:val="21"/>
        </w:rPr>
      </w:pPr>
      <w:r w:rsidRPr="009C7E2C">
        <w:rPr>
          <w:sz w:val="18"/>
          <w:szCs w:val="21"/>
          <w:vertAlign w:val="superscript"/>
        </w:rPr>
        <w:t>22</w:t>
      </w:r>
      <w:r w:rsidRPr="009C7E2C">
        <w:rPr>
          <w:sz w:val="18"/>
          <w:szCs w:val="21"/>
        </w:rPr>
        <w:t xml:space="preserve"> </w:t>
      </w:r>
      <w:r w:rsidRPr="009C7E2C">
        <w:rPr>
          <w:color w:val="0000FF"/>
          <w:sz w:val="18"/>
          <w:szCs w:val="21"/>
          <w:u w:val="single" w:color="0000FF"/>
        </w:rPr>
        <w:t>https://www.fda.gov/regulatory-information/search-fda-guidance-documents/assessment-radiofrequency-</w:t>
      </w:r>
      <w:r w:rsidRPr="009C7E2C">
        <w:rPr>
          <w:color w:val="0000FF"/>
          <w:sz w:val="18"/>
          <w:szCs w:val="21"/>
        </w:rPr>
        <w:t xml:space="preserve"> </w:t>
      </w:r>
      <w:proofErr w:type="gramStart"/>
      <w:r w:rsidRPr="009C7E2C">
        <w:rPr>
          <w:color w:val="0000FF"/>
          <w:sz w:val="18"/>
          <w:szCs w:val="21"/>
          <w:u w:val="single" w:color="0000FF"/>
        </w:rPr>
        <w:t>induced-heating-magnetic-resonance-mr-environment-multi-configuration</w:t>
      </w:r>
      <w:proofErr w:type="gramEnd"/>
    </w:p>
    <w:p w14:paraId="562348D8" w14:textId="77777777" w:rsidR="0095509E" w:rsidRPr="003A5C7B" w:rsidRDefault="00EB3391" w:rsidP="003A5C7B">
      <w:pPr>
        <w:adjustRightInd w:val="0"/>
        <w:snapToGrid w:val="0"/>
        <w:spacing w:beforeLines="15" w:before="36" w:line="276" w:lineRule="auto"/>
        <w:jc w:val="both"/>
        <w:rPr>
          <w:sz w:val="18"/>
          <w:szCs w:val="21"/>
        </w:rPr>
      </w:pPr>
      <w:proofErr w:type="gramStart"/>
      <w:r w:rsidRPr="009C7E2C">
        <w:rPr>
          <w:rFonts w:eastAsia="宋体" w:cs="宋体"/>
          <w:sz w:val="18"/>
          <w:vertAlign w:val="superscript"/>
        </w:rPr>
        <w:t>23</w:t>
      </w:r>
      <w:r w:rsidRPr="009C7E2C">
        <w:rPr>
          <w:rFonts w:eastAsia="宋体" w:cs="宋体"/>
          <w:sz w:val="18"/>
        </w:rPr>
        <w:t xml:space="preserve"> Song, T., Xu, Z., </w:t>
      </w:r>
      <w:proofErr w:type="spellStart"/>
      <w:r w:rsidRPr="009C7E2C">
        <w:rPr>
          <w:rFonts w:eastAsia="宋体" w:cs="宋体"/>
          <w:sz w:val="18"/>
        </w:rPr>
        <w:t>Iacono</w:t>
      </w:r>
      <w:proofErr w:type="spellEnd"/>
      <w:r w:rsidRPr="009C7E2C">
        <w:rPr>
          <w:rFonts w:eastAsia="宋体" w:cs="宋体"/>
          <w:sz w:val="18"/>
        </w:rPr>
        <w:t xml:space="preserve">, M.I., </w:t>
      </w:r>
      <w:proofErr w:type="spellStart"/>
      <w:r w:rsidRPr="009C7E2C">
        <w:rPr>
          <w:rFonts w:eastAsia="宋体" w:cs="宋体"/>
          <w:sz w:val="18"/>
        </w:rPr>
        <w:t>Angelone</w:t>
      </w:r>
      <w:proofErr w:type="spellEnd"/>
      <w:r w:rsidRPr="009C7E2C">
        <w:rPr>
          <w:rFonts w:eastAsia="宋体" w:cs="宋体"/>
          <w:sz w:val="18"/>
        </w:rPr>
        <w:t xml:space="preserve">, L.M., </w:t>
      </w:r>
      <w:proofErr w:type="spellStart"/>
      <w:r w:rsidRPr="009C7E2C">
        <w:rPr>
          <w:rFonts w:eastAsia="宋体" w:cs="宋体"/>
          <w:sz w:val="18"/>
        </w:rPr>
        <w:t>Rajan</w:t>
      </w:r>
      <w:proofErr w:type="spellEnd"/>
      <w:r w:rsidRPr="009C7E2C">
        <w:rPr>
          <w:rFonts w:eastAsia="宋体" w:cs="宋体"/>
          <w:sz w:val="18"/>
        </w:rPr>
        <w:t xml:space="preserve">, S.S., “Retrospective Analysis of RF Heating measurements of Passive Medical Implants,” </w:t>
      </w:r>
      <w:proofErr w:type="spellStart"/>
      <w:r w:rsidRPr="009C7E2C">
        <w:rPr>
          <w:rFonts w:eastAsia="宋体" w:cs="宋体"/>
          <w:i/>
          <w:sz w:val="18"/>
        </w:rPr>
        <w:t>Magn</w:t>
      </w:r>
      <w:proofErr w:type="spellEnd"/>
      <w:r w:rsidRPr="009C7E2C">
        <w:rPr>
          <w:rFonts w:eastAsia="宋体" w:cs="宋体"/>
          <w:i/>
          <w:sz w:val="18"/>
        </w:rPr>
        <w:t xml:space="preserve"> </w:t>
      </w:r>
      <w:proofErr w:type="spellStart"/>
      <w:r w:rsidRPr="009C7E2C">
        <w:rPr>
          <w:rFonts w:eastAsia="宋体" w:cs="宋体"/>
          <w:i/>
          <w:sz w:val="18"/>
        </w:rPr>
        <w:t>Reson</w:t>
      </w:r>
      <w:proofErr w:type="spellEnd"/>
      <w:r w:rsidRPr="009C7E2C">
        <w:rPr>
          <w:rFonts w:eastAsia="宋体" w:cs="宋体"/>
          <w:i/>
          <w:sz w:val="18"/>
        </w:rPr>
        <w:t xml:space="preserve"> Med</w:t>
      </w:r>
      <w:r w:rsidRPr="009C7E2C">
        <w:rPr>
          <w:rFonts w:eastAsia="宋体" w:cs="宋体"/>
          <w:sz w:val="18"/>
        </w:rPr>
        <w:t>., 2018, pp. 2726–2730.</w:t>
      </w:r>
      <w:proofErr w:type="gramEnd"/>
      <w:r w:rsidRPr="009C7E2C">
        <w:rPr>
          <w:rFonts w:eastAsia="宋体" w:cs="宋体"/>
          <w:sz w:val="18"/>
        </w:rPr>
        <w:t xml:space="preserve"> http://dx.doi.org/10.1002/mrm.27346.</w:t>
      </w:r>
    </w:p>
    <w:p w14:paraId="22AE6721" w14:textId="77777777" w:rsidR="0095509E" w:rsidRPr="003A5C7B" w:rsidRDefault="00EB3391" w:rsidP="003A5C7B">
      <w:pPr>
        <w:adjustRightInd w:val="0"/>
        <w:snapToGrid w:val="0"/>
        <w:spacing w:beforeLines="15" w:before="36" w:line="276" w:lineRule="auto"/>
        <w:jc w:val="both"/>
        <w:rPr>
          <w:sz w:val="18"/>
          <w:szCs w:val="21"/>
        </w:rPr>
      </w:pPr>
      <w:r w:rsidRPr="009C7E2C">
        <w:rPr>
          <w:rFonts w:eastAsia="宋体" w:cs="宋体"/>
          <w:sz w:val="18"/>
          <w:vertAlign w:val="superscript"/>
        </w:rPr>
        <w:t>24</w:t>
      </w:r>
      <w:r w:rsidRPr="009C7E2C">
        <w:rPr>
          <w:rFonts w:eastAsia="宋体" w:cs="宋体"/>
          <w:sz w:val="18"/>
        </w:rPr>
        <w:t xml:space="preserve"> Yeung, C.J., </w:t>
      </w:r>
      <w:proofErr w:type="spellStart"/>
      <w:r w:rsidRPr="009C7E2C">
        <w:rPr>
          <w:rFonts w:eastAsia="宋体" w:cs="宋体"/>
          <w:sz w:val="18"/>
        </w:rPr>
        <w:t>Susil</w:t>
      </w:r>
      <w:proofErr w:type="spellEnd"/>
      <w:r w:rsidRPr="009C7E2C">
        <w:rPr>
          <w:rFonts w:eastAsia="宋体" w:cs="宋体"/>
          <w:sz w:val="18"/>
        </w:rPr>
        <w:t xml:space="preserve">, R.C., </w:t>
      </w:r>
      <w:proofErr w:type="spellStart"/>
      <w:r w:rsidRPr="009C7E2C">
        <w:rPr>
          <w:rFonts w:eastAsia="宋体" w:cs="宋体"/>
          <w:sz w:val="18"/>
        </w:rPr>
        <w:t>Atalar</w:t>
      </w:r>
      <w:proofErr w:type="spellEnd"/>
      <w:r w:rsidRPr="009C7E2C">
        <w:rPr>
          <w:rFonts w:eastAsia="宋体" w:cs="宋体"/>
          <w:sz w:val="18"/>
        </w:rPr>
        <w:t xml:space="preserve">, E., “RF Safety of Wires in Interventional MRI: Using a Safety Index,” </w:t>
      </w:r>
      <w:proofErr w:type="spellStart"/>
      <w:r w:rsidRPr="009C7E2C">
        <w:rPr>
          <w:rFonts w:eastAsia="宋体" w:cs="宋体"/>
          <w:i/>
          <w:sz w:val="18"/>
        </w:rPr>
        <w:t>Magn</w:t>
      </w:r>
      <w:proofErr w:type="spellEnd"/>
      <w:r w:rsidRPr="009C7E2C">
        <w:rPr>
          <w:rFonts w:eastAsia="宋体" w:cs="宋体"/>
          <w:i/>
          <w:sz w:val="18"/>
        </w:rPr>
        <w:t xml:space="preserve"> </w:t>
      </w:r>
      <w:proofErr w:type="spellStart"/>
      <w:r w:rsidRPr="009C7E2C">
        <w:rPr>
          <w:rFonts w:eastAsia="宋体" w:cs="宋体"/>
          <w:i/>
          <w:sz w:val="18"/>
        </w:rPr>
        <w:t>Reson</w:t>
      </w:r>
      <w:proofErr w:type="spellEnd"/>
      <w:r w:rsidRPr="009C7E2C">
        <w:rPr>
          <w:rFonts w:eastAsia="宋体" w:cs="宋体"/>
          <w:i/>
          <w:sz w:val="18"/>
        </w:rPr>
        <w:t xml:space="preserve"> Med</w:t>
      </w:r>
      <w:r w:rsidRPr="009C7E2C">
        <w:rPr>
          <w:rFonts w:eastAsia="宋体" w:cs="宋体"/>
          <w:sz w:val="18"/>
        </w:rPr>
        <w:t>, 2002, pp.187–193.</w:t>
      </w:r>
    </w:p>
    <w:p w14:paraId="17B71C9B" w14:textId="77777777" w:rsidR="0095509E" w:rsidRPr="003A5C7B" w:rsidRDefault="00EB3391" w:rsidP="003A5C7B">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25</w:t>
      </w:r>
      <w:r w:rsidRPr="009C7E2C">
        <w:rPr>
          <w:rFonts w:eastAsia="宋体" w:cs="宋体"/>
          <w:sz w:val="18"/>
          <w:lang w:eastAsia="zh-CN"/>
        </w:rPr>
        <w:t xml:space="preserve"> ISO 14708-3-2017</w:t>
      </w:r>
      <w:r w:rsidRPr="009C7E2C">
        <w:rPr>
          <w:rFonts w:eastAsia="宋体" w:cs="宋体"/>
          <w:sz w:val="18"/>
          <w:lang w:eastAsia="zh-CN"/>
        </w:rPr>
        <w:t>手术植入物－有源植入式医疗器械</w:t>
      </w:r>
      <w:r w:rsidRPr="009C7E2C">
        <w:rPr>
          <w:rFonts w:eastAsia="宋体" w:cs="宋体"/>
          <w:sz w:val="18"/>
          <w:lang w:eastAsia="zh-CN"/>
        </w:rPr>
        <w:t xml:space="preserve"> — </w:t>
      </w:r>
      <w:r w:rsidRPr="009C7E2C">
        <w:rPr>
          <w:rFonts w:eastAsia="宋体" w:cs="宋体"/>
          <w:sz w:val="18"/>
          <w:lang w:eastAsia="zh-CN"/>
        </w:rPr>
        <w:t>第</w:t>
      </w:r>
      <w:r w:rsidRPr="009C7E2C">
        <w:rPr>
          <w:rFonts w:eastAsia="宋体" w:cs="宋体"/>
          <w:sz w:val="18"/>
          <w:lang w:eastAsia="zh-CN"/>
        </w:rPr>
        <w:t>3</w:t>
      </w:r>
      <w:r w:rsidRPr="009C7E2C">
        <w:rPr>
          <w:rFonts w:eastAsia="宋体" w:cs="宋体"/>
          <w:sz w:val="18"/>
          <w:lang w:eastAsia="zh-CN"/>
        </w:rPr>
        <w:t>部分：植入式神经刺激器</w:t>
      </w:r>
    </w:p>
    <w:p w14:paraId="66D121F3" w14:textId="77777777" w:rsidR="0092533A" w:rsidRPr="003A5C7B" w:rsidRDefault="00EB3391" w:rsidP="008831A4">
      <w:pPr>
        <w:adjustRightInd w:val="0"/>
        <w:snapToGrid w:val="0"/>
        <w:spacing w:beforeLines="15" w:before="36" w:line="276" w:lineRule="auto"/>
        <w:jc w:val="both"/>
        <w:rPr>
          <w:b/>
          <w:sz w:val="21"/>
          <w:szCs w:val="21"/>
          <w:lang w:eastAsia="zh-CN"/>
        </w:rPr>
      </w:pPr>
      <w:r w:rsidRPr="009C7E2C">
        <w:rPr>
          <w:rFonts w:eastAsia="宋体" w:cs="宋体"/>
          <w:sz w:val="18"/>
          <w:vertAlign w:val="superscript"/>
          <w:lang w:eastAsia="zh-CN"/>
        </w:rPr>
        <w:t>26</w:t>
      </w:r>
      <w:r w:rsidRPr="009C7E2C">
        <w:rPr>
          <w:rFonts w:eastAsia="宋体" w:cs="宋体"/>
          <w:sz w:val="18"/>
          <w:lang w:eastAsia="zh-CN"/>
        </w:rPr>
        <w:t xml:space="preserve"> ISO 14708-3-2017</w:t>
      </w:r>
      <w:r w:rsidRPr="009C7E2C">
        <w:rPr>
          <w:rFonts w:eastAsia="宋体" w:cs="宋体"/>
          <w:sz w:val="18"/>
          <w:lang w:eastAsia="zh-CN"/>
        </w:rPr>
        <w:t>手术植入物－有源植入式医疗器械</w:t>
      </w:r>
      <w:r w:rsidRPr="009C7E2C">
        <w:rPr>
          <w:rFonts w:eastAsia="宋体" w:cs="宋体"/>
          <w:sz w:val="18"/>
          <w:lang w:eastAsia="zh-CN"/>
        </w:rPr>
        <w:t xml:space="preserve"> — </w:t>
      </w:r>
      <w:r w:rsidRPr="009C7E2C">
        <w:rPr>
          <w:rFonts w:eastAsia="宋体" w:cs="宋体"/>
          <w:sz w:val="18"/>
          <w:lang w:eastAsia="zh-CN"/>
        </w:rPr>
        <w:t>第</w:t>
      </w:r>
      <w:r w:rsidRPr="009C7E2C">
        <w:rPr>
          <w:rFonts w:eastAsia="宋体" w:cs="宋体"/>
          <w:sz w:val="18"/>
          <w:lang w:eastAsia="zh-CN"/>
        </w:rPr>
        <w:t>3</w:t>
      </w:r>
      <w:r w:rsidRPr="009C7E2C">
        <w:rPr>
          <w:rFonts w:eastAsia="宋体" w:cs="宋体"/>
          <w:sz w:val="18"/>
          <w:lang w:eastAsia="zh-CN"/>
        </w:rPr>
        <w:t>部分：植入式神经刺激器</w:t>
      </w:r>
      <w:r w:rsidRPr="009C7E2C">
        <w:rPr>
          <w:rFonts w:eastAsia="宋体" w:cs="宋体"/>
          <w:b/>
          <w:sz w:val="18"/>
          <w:lang w:eastAsia="zh-CN"/>
        </w:rPr>
        <w:br w:type="page"/>
      </w:r>
    </w:p>
    <w:p w14:paraId="00105799"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lastRenderedPageBreak/>
        <w:t>ISO/TS 10974</w:t>
      </w:r>
      <w:r w:rsidRPr="009C7E2C">
        <w:rPr>
          <w:rFonts w:eastAsia="宋体" w:cs="宋体"/>
          <w:sz w:val="21"/>
          <w:lang w:eastAsia="zh-CN"/>
        </w:rPr>
        <w:t>纳入了评估</w:t>
      </w:r>
      <w:r w:rsidRPr="009C7E2C">
        <w:rPr>
          <w:rFonts w:eastAsia="宋体" w:cs="宋体"/>
          <w:sz w:val="21"/>
          <w:lang w:eastAsia="zh-CN"/>
        </w:rPr>
        <w:t>AIMD</w:t>
      </w:r>
      <w:r w:rsidRPr="009C7E2C">
        <w:rPr>
          <w:rFonts w:eastAsia="宋体" w:cs="宋体"/>
          <w:sz w:val="21"/>
          <w:lang w:eastAsia="zh-CN"/>
        </w:rPr>
        <w:t>梯度感应致热的试验方法。没有用于评估无源医疗器械梯度感应致热的标准试验方法。可采用</w:t>
      </w:r>
      <w:r w:rsidRPr="009C7E2C">
        <w:rPr>
          <w:rFonts w:eastAsia="宋体" w:cs="宋体"/>
          <w:sz w:val="21"/>
          <w:lang w:eastAsia="zh-CN"/>
        </w:rPr>
        <w:t>ISO/TS 10974</w:t>
      </w:r>
      <w:r w:rsidRPr="009C7E2C">
        <w:rPr>
          <w:rFonts w:eastAsia="宋体" w:cs="宋体"/>
          <w:sz w:val="21"/>
          <w:lang w:eastAsia="zh-CN"/>
        </w:rPr>
        <w:t>中的方法，以便使其得到更广泛地应用。</w:t>
      </w:r>
    </w:p>
    <w:p w14:paraId="0DFD46C7"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由于</w:t>
      </w:r>
      <w:r w:rsidRPr="009C7E2C">
        <w:rPr>
          <w:rFonts w:eastAsia="宋体" w:cs="宋体"/>
          <w:sz w:val="21"/>
          <w:lang w:eastAsia="zh-CN"/>
        </w:rPr>
        <w:t>MR</w:t>
      </w:r>
      <w:r w:rsidRPr="009C7E2C">
        <w:rPr>
          <w:rFonts w:eastAsia="宋体" w:cs="宋体"/>
          <w:sz w:val="21"/>
          <w:lang w:eastAsia="zh-CN"/>
        </w:rPr>
        <w:t>系统孔腔外的</w:t>
      </w:r>
      <w:proofErr w:type="gramStart"/>
      <w:r w:rsidRPr="009C7E2C">
        <w:rPr>
          <w:rFonts w:eastAsia="宋体" w:cs="宋体"/>
          <w:sz w:val="21"/>
          <w:lang w:eastAsia="zh-CN"/>
        </w:rPr>
        <w:t>梯度场快速</w:t>
      </w:r>
      <w:proofErr w:type="gramEnd"/>
      <w:r w:rsidRPr="009C7E2C">
        <w:rPr>
          <w:rFonts w:eastAsia="宋体" w:cs="宋体"/>
          <w:sz w:val="21"/>
          <w:lang w:eastAsia="zh-CN"/>
        </w:rPr>
        <w:t>下降，因此梯度感应致热不会对位于孔腔外的医疗器械构成危险。</w:t>
      </w:r>
    </w:p>
    <w:p w14:paraId="4890EAA1"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应依据科学依据或现有文献，根据医疗器械在体内或体外的位置确立温度</w:t>
      </w:r>
      <w:r w:rsidRPr="009C7E2C">
        <w:rPr>
          <w:rFonts w:eastAsia="宋体" w:cs="宋体"/>
          <w:sz w:val="21"/>
          <w:lang w:eastAsia="zh-CN"/>
        </w:rPr>
        <w:t>/</w:t>
      </w:r>
      <w:r w:rsidRPr="009C7E2C">
        <w:rPr>
          <w:rFonts w:eastAsia="宋体" w:cs="宋体"/>
          <w:sz w:val="21"/>
          <w:lang w:eastAsia="zh-CN"/>
        </w:rPr>
        <w:t>时间剂量的验收标准。不需要提供温升小于或等于</w:t>
      </w:r>
      <w:r w:rsidRPr="009C7E2C">
        <w:rPr>
          <w:rFonts w:eastAsia="宋体" w:cs="宋体"/>
          <w:sz w:val="21"/>
          <w:lang w:eastAsia="zh-CN"/>
        </w:rPr>
        <w:t>2℃</w:t>
      </w:r>
      <w:r w:rsidRPr="009C7E2C">
        <w:rPr>
          <w:rFonts w:eastAsia="宋体" w:cs="宋体"/>
          <w:sz w:val="21"/>
          <w:lang w:eastAsia="zh-CN"/>
        </w:rPr>
        <w:t>的理由。</w:t>
      </w:r>
      <w:r w:rsidRPr="009C7E2C">
        <w:rPr>
          <w:rFonts w:eastAsia="宋体" w:cs="宋体"/>
          <w:sz w:val="21"/>
          <w:vertAlign w:val="superscript"/>
          <w:lang w:eastAsia="zh-CN"/>
        </w:rPr>
        <w:t>27</w:t>
      </w:r>
    </w:p>
    <w:p w14:paraId="7A85FBAB"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510(k)</w:t>
      </w:r>
      <w:r w:rsidRPr="009C7E2C">
        <w:rPr>
          <w:rFonts w:eastAsia="宋体" w:cs="宋体"/>
          <w:sz w:val="21"/>
          <w:lang w:eastAsia="zh-CN"/>
        </w:rPr>
        <w:t>总结或安全性和有效性决策总结（</w:t>
      </w:r>
      <w:r w:rsidRPr="009C7E2C">
        <w:rPr>
          <w:rFonts w:eastAsia="宋体" w:cs="宋体"/>
          <w:sz w:val="21"/>
          <w:lang w:eastAsia="zh-CN"/>
        </w:rPr>
        <w:t>SSED</w:t>
      </w:r>
      <w:r w:rsidRPr="009C7E2C">
        <w:rPr>
          <w:rFonts w:eastAsia="宋体" w:cs="宋体"/>
          <w:sz w:val="21"/>
          <w:lang w:eastAsia="zh-CN"/>
        </w:rPr>
        <w:t>）应包括确定发热允许温度所依据的验收标准。例如：预计</w:t>
      </w:r>
      <w:r w:rsidRPr="009C7E2C">
        <w:rPr>
          <w:rFonts w:eastAsia="宋体" w:cs="宋体"/>
          <w:sz w:val="21"/>
          <w:lang w:eastAsia="zh-CN"/>
        </w:rPr>
        <w:t>&lt;</w:t>
      </w:r>
      <w:r w:rsidRPr="009C7E2C">
        <w:rPr>
          <w:rFonts w:eastAsia="宋体" w:cs="宋体"/>
          <w:sz w:val="21"/>
          <w:lang w:eastAsia="zh-CN"/>
        </w:rPr>
        <w:t>插入温度</w:t>
      </w:r>
      <w:r w:rsidRPr="009C7E2C">
        <w:rPr>
          <w:rFonts w:eastAsia="宋体" w:cs="宋体"/>
          <w:sz w:val="21"/>
          <w:lang w:eastAsia="zh-CN"/>
        </w:rPr>
        <w:t>&gt;&lt;</w:t>
      </w:r>
      <w:r w:rsidRPr="009C7E2C">
        <w:rPr>
          <w:rFonts w:eastAsia="宋体" w:cs="宋体"/>
          <w:sz w:val="21"/>
          <w:lang w:eastAsia="zh-CN"/>
        </w:rPr>
        <w:t>插入分钟数</w:t>
      </w:r>
      <w:r w:rsidRPr="009C7E2C">
        <w:rPr>
          <w:rFonts w:eastAsia="宋体" w:cs="宋体"/>
          <w:sz w:val="21"/>
          <w:lang w:eastAsia="zh-CN"/>
        </w:rPr>
        <w:t>&gt;</w:t>
      </w:r>
      <w:r w:rsidRPr="009C7E2C">
        <w:rPr>
          <w:rFonts w:eastAsia="宋体" w:cs="宋体"/>
          <w:sz w:val="21"/>
          <w:lang w:eastAsia="zh-CN"/>
        </w:rPr>
        <w:t>的局部温升不会对邻近器械的组织造成热损伤。</w:t>
      </w:r>
    </w:p>
    <w:p w14:paraId="0114CD4E"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24" w:name="_Toc91866609"/>
      <w:r w:rsidRPr="009C7E2C">
        <w:rPr>
          <w:rFonts w:eastAsia="宋体" w:cs="宋体"/>
          <w:b/>
          <w:lang w:eastAsia="zh-CN"/>
        </w:rPr>
        <w:t>D.</w:t>
      </w:r>
      <w:r w:rsidRPr="009C7E2C">
        <w:rPr>
          <w:rFonts w:eastAsia="宋体" w:cs="宋体"/>
          <w:b/>
          <w:lang w:eastAsia="zh-CN"/>
        </w:rPr>
        <w:tab/>
      </w:r>
      <w:r w:rsidRPr="009C7E2C">
        <w:rPr>
          <w:rFonts w:eastAsia="宋体" w:cs="宋体"/>
          <w:b/>
          <w:lang w:eastAsia="zh-CN"/>
        </w:rPr>
        <w:t>梯度场感应振动</w:t>
      </w:r>
      <w:bookmarkEnd w:id="24"/>
    </w:p>
    <w:p w14:paraId="1614D852"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MR</w:t>
      </w:r>
      <w:r w:rsidRPr="009C7E2C">
        <w:rPr>
          <w:rFonts w:eastAsia="宋体" w:cs="宋体"/>
          <w:sz w:val="21"/>
          <w:lang w:eastAsia="zh-CN"/>
        </w:rPr>
        <w:t>系统的脉冲梯度磁场可能会对金属医疗器械产生作用力，从而导致器械振动。这种梯度感应振动可能导致器械故障或组织损伤。应解决所有</w:t>
      </w:r>
      <w:r w:rsidRPr="009C7E2C">
        <w:rPr>
          <w:rFonts w:eastAsia="宋体" w:cs="宋体"/>
          <w:sz w:val="21"/>
          <w:lang w:eastAsia="zh-CN"/>
        </w:rPr>
        <w:t>AIMD</w:t>
      </w:r>
      <w:r w:rsidRPr="009C7E2C">
        <w:rPr>
          <w:rFonts w:eastAsia="宋体" w:cs="宋体"/>
          <w:sz w:val="21"/>
          <w:lang w:eastAsia="zh-CN"/>
        </w:rPr>
        <w:t>的这一危险。</w:t>
      </w:r>
      <w:r w:rsidRPr="009C7E2C">
        <w:rPr>
          <w:rFonts w:eastAsia="宋体" w:cs="宋体"/>
          <w:sz w:val="21"/>
          <w:lang w:eastAsia="zh-CN"/>
        </w:rPr>
        <w:t>ISO/TS 10974</w:t>
      </w:r>
      <w:r w:rsidRPr="009C7E2C">
        <w:rPr>
          <w:rFonts w:eastAsia="宋体" w:cs="宋体"/>
          <w:sz w:val="21"/>
          <w:lang w:eastAsia="zh-CN"/>
        </w:rPr>
        <w:t>提供了一种评估</w:t>
      </w:r>
      <w:r w:rsidRPr="009C7E2C">
        <w:rPr>
          <w:rFonts w:eastAsia="宋体" w:cs="宋体"/>
          <w:sz w:val="21"/>
          <w:lang w:eastAsia="zh-CN"/>
        </w:rPr>
        <w:t>AIMD</w:t>
      </w:r>
      <w:r w:rsidRPr="009C7E2C">
        <w:rPr>
          <w:rFonts w:eastAsia="宋体" w:cs="宋体"/>
          <w:sz w:val="21"/>
          <w:lang w:eastAsia="zh-CN"/>
        </w:rPr>
        <w:t>梯度感应振动的试验方法。由于典型的平面表面积较小，因此对于无源医疗器械，梯度感应振动通常不会构成组织损伤或医疗器械故障的危险。</w:t>
      </w:r>
    </w:p>
    <w:p w14:paraId="38BB70FF"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应依据科学依据或现有文献，根据医疗器械在体内或体外的位置确立验收标准。</w:t>
      </w:r>
    </w:p>
    <w:p w14:paraId="09EAB640"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25" w:name="_Toc91866610"/>
      <w:r w:rsidRPr="009C7E2C">
        <w:rPr>
          <w:rFonts w:eastAsia="宋体" w:cs="宋体"/>
          <w:b/>
          <w:lang w:eastAsia="zh-CN"/>
        </w:rPr>
        <w:t>E.</w:t>
      </w:r>
      <w:r w:rsidRPr="009C7E2C">
        <w:rPr>
          <w:rFonts w:eastAsia="宋体" w:cs="宋体"/>
          <w:b/>
          <w:lang w:eastAsia="zh-CN"/>
        </w:rPr>
        <w:tab/>
      </w:r>
      <w:r w:rsidRPr="009C7E2C">
        <w:rPr>
          <w:rFonts w:eastAsia="宋体" w:cs="宋体"/>
          <w:b/>
          <w:lang w:eastAsia="zh-CN"/>
        </w:rPr>
        <w:t>梯度感应外电势（非预期刺激）</w:t>
      </w:r>
      <w:bookmarkEnd w:id="25"/>
    </w:p>
    <w:p w14:paraId="0C5E7BB0" w14:textId="2CFE31C2" w:rsidR="003A5C7B" w:rsidRPr="003A5C7B" w:rsidRDefault="00EB3391" w:rsidP="003A5C7B">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MR</w:t>
      </w:r>
      <w:r w:rsidRPr="009C7E2C">
        <w:rPr>
          <w:rFonts w:eastAsia="宋体" w:cs="宋体"/>
          <w:sz w:val="21"/>
          <w:lang w:eastAsia="zh-CN"/>
        </w:rPr>
        <w:t>检查中使用的梯度脉冲产生的</w:t>
      </w:r>
      <w:r w:rsidR="00114184">
        <w:rPr>
          <w:rFonts w:eastAsia="宋体" w:cs="宋体"/>
          <w:sz w:val="21"/>
          <w:lang w:eastAsia="zh-CN"/>
        </w:rPr>
        <w:t>时变磁场</w:t>
      </w:r>
      <w:r w:rsidRPr="009C7E2C">
        <w:rPr>
          <w:rFonts w:eastAsia="宋体" w:cs="宋体"/>
          <w:sz w:val="21"/>
          <w:lang w:eastAsia="zh-CN"/>
        </w:rPr>
        <w:t>可在导线的电极处感应电势。外电势可能在单</w:t>
      </w:r>
      <w:r w:rsidR="00DC7D43">
        <w:rPr>
          <w:rFonts w:eastAsia="宋体" w:cs="宋体" w:hint="eastAsia"/>
          <w:sz w:val="21"/>
          <w:lang w:eastAsia="zh-CN"/>
        </w:rPr>
        <w:t>根</w:t>
      </w:r>
      <w:r w:rsidRPr="009C7E2C">
        <w:rPr>
          <w:rFonts w:eastAsia="宋体" w:cs="宋体"/>
          <w:sz w:val="21"/>
          <w:lang w:eastAsia="zh-CN"/>
        </w:rPr>
        <w:t>AIMD</w:t>
      </w:r>
      <w:r w:rsidRPr="009C7E2C">
        <w:rPr>
          <w:rFonts w:eastAsia="宋体" w:cs="宋体"/>
          <w:sz w:val="21"/>
          <w:lang w:eastAsia="zh-CN"/>
        </w:rPr>
        <w:t>导线（导线内）、多导线</w:t>
      </w:r>
      <w:r w:rsidRPr="009C7E2C">
        <w:rPr>
          <w:rFonts w:eastAsia="宋体" w:cs="宋体"/>
          <w:sz w:val="21"/>
          <w:lang w:eastAsia="zh-CN"/>
        </w:rPr>
        <w:t>AIMD</w:t>
      </w:r>
      <w:r w:rsidRPr="009C7E2C">
        <w:rPr>
          <w:rFonts w:eastAsia="宋体" w:cs="宋体"/>
          <w:sz w:val="21"/>
          <w:lang w:eastAsia="zh-CN"/>
        </w:rPr>
        <w:t>的电极之间（导线间）或电极和与组织接触的导电</w:t>
      </w:r>
      <w:r w:rsidRPr="009C7E2C">
        <w:rPr>
          <w:rFonts w:eastAsia="宋体" w:cs="宋体"/>
          <w:sz w:val="21"/>
          <w:lang w:eastAsia="zh-CN"/>
        </w:rPr>
        <w:t>AIMD</w:t>
      </w:r>
      <w:r w:rsidRPr="009C7E2C">
        <w:rPr>
          <w:rFonts w:eastAsia="宋体" w:cs="宋体"/>
          <w:sz w:val="21"/>
          <w:lang w:eastAsia="zh-CN"/>
        </w:rPr>
        <w:t>外壳之间产生。感应电压可驱动会导致非预期生理刺激或医疗器械故障的电流。应解决</w:t>
      </w:r>
      <w:r w:rsidRPr="009C7E2C">
        <w:rPr>
          <w:rFonts w:eastAsia="宋体" w:cs="宋体"/>
          <w:sz w:val="21"/>
          <w:lang w:eastAsia="zh-CN"/>
        </w:rPr>
        <w:t>AIMD</w:t>
      </w:r>
      <w:r w:rsidRPr="009C7E2C">
        <w:rPr>
          <w:rFonts w:eastAsia="宋体" w:cs="宋体"/>
          <w:sz w:val="21"/>
          <w:lang w:eastAsia="zh-CN"/>
        </w:rPr>
        <w:t>和接触神经或肌肉组织的部分植入有源医疗器械的这一危险。</w:t>
      </w:r>
    </w:p>
    <w:p w14:paraId="1FBBB886" w14:textId="77777777" w:rsidR="003A5C7B" w:rsidRPr="003A5C7B" w:rsidRDefault="003A5C7B" w:rsidP="006320D2">
      <w:pPr>
        <w:pStyle w:val="a3"/>
        <w:adjustRightInd w:val="0"/>
        <w:snapToGrid w:val="0"/>
        <w:spacing w:beforeLines="2500" w:before="6000" w:line="300" w:lineRule="auto"/>
        <w:jc w:val="both"/>
        <w:rPr>
          <w:rFonts w:eastAsiaTheme="minorEastAsia"/>
          <w:sz w:val="21"/>
          <w:szCs w:val="21"/>
          <w:lang w:eastAsia="zh-CN"/>
        </w:rPr>
      </w:pPr>
      <w:r w:rsidRPr="009C7E2C">
        <w:rPr>
          <w:rFonts w:eastAsia="宋体" w:cs="宋体"/>
          <w:sz w:val="21"/>
          <w:lang w:eastAsia="zh-CN"/>
        </w:rPr>
        <w:t>____________________</w:t>
      </w:r>
    </w:p>
    <w:p w14:paraId="7FA2BF3F" w14:textId="77777777" w:rsidR="0092533A" w:rsidRPr="003A5C7B" w:rsidRDefault="00EB3391" w:rsidP="003A5C7B">
      <w:pPr>
        <w:adjustRightInd w:val="0"/>
        <w:snapToGrid w:val="0"/>
        <w:spacing w:beforeLines="15" w:before="36" w:line="276" w:lineRule="auto"/>
        <w:jc w:val="both"/>
        <w:rPr>
          <w:b/>
          <w:sz w:val="21"/>
          <w:szCs w:val="21"/>
          <w:lang w:eastAsia="zh-CN"/>
        </w:rPr>
      </w:pPr>
      <w:r w:rsidRPr="009C7E2C">
        <w:rPr>
          <w:rFonts w:eastAsia="宋体" w:cs="宋体"/>
          <w:sz w:val="18"/>
          <w:vertAlign w:val="superscript"/>
          <w:lang w:eastAsia="zh-CN"/>
        </w:rPr>
        <w:t>27</w:t>
      </w:r>
      <w:r w:rsidRPr="009C7E2C">
        <w:rPr>
          <w:rFonts w:eastAsia="宋体" w:cs="宋体"/>
          <w:sz w:val="18"/>
          <w:lang w:eastAsia="zh-CN"/>
        </w:rPr>
        <w:t xml:space="preserve"> ISO 14708-3-2017</w:t>
      </w:r>
      <w:r w:rsidRPr="009C7E2C">
        <w:rPr>
          <w:rFonts w:eastAsia="宋体" w:cs="宋体"/>
          <w:sz w:val="18"/>
          <w:lang w:eastAsia="zh-CN"/>
        </w:rPr>
        <w:t>手术植入物－有源植入式医疗器械</w:t>
      </w:r>
      <w:r w:rsidRPr="009C7E2C">
        <w:rPr>
          <w:rFonts w:eastAsia="宋体" w:cs="宋体"/>
          <w:sz w:val="18"/>
          <w:lang w:eastAsia="zh-CN"/>
        </w:rPr>
        <w:t xml:space="preserve"> — </w:t>
      </w:r>
      <w:r w:rsidRPr="009C7E2C">
        <w:rPr>
          <w:rFonts w:eastAsia="宋体" w:cs="宋体"/>
          <w:sz w:val="18"/>
          <w:lang w:eastAsia="zh-CN"/>
        </w:rPr>
        <w:t>第</w:t>
      </w:r>
      <w:r w:rsidRPr="009C7E2C">
        <w:rPr>
          <w:rFonts w:eastAsia="宋体" w:cs="宋体"/>
          <w:sz w:val="18"/>
          <w:lang w:eastAsia="zh-CN"/>
        </w:rPr>
        <w:t>3</w:t>
      </w:r>
      <w:r w:rsidRPr="009C7E2C">
        <w:rPr>
          <w:rFonts w:eastAsia="宋体" w:cs="宋体"/>
          <w:sz w:val="18"/>
          <w:lang w:eastAsia="zh-CN"/>
        </w:rPr>
        <w:t>部分：植入式神经刺激器</w:t>
      </w:r>
      <w:r w:rsidRPr="009C7E2C">
        <w:rPr>
          <w:rFonts w:eastAsia="宋体" w:cs="宋体"/>
          <w:b/>
          <w:sz w:val="18"/>
          <w:lang w:eastAsia="zh-CN"/>
        </w:rPr>
        <w:br w:type="page"/>
      </w:r>
    </w:p>
    <w:p w14:paraId="218FDA89"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lastRenderedPageBreak/>
        <w:t>ISO/TS 10974</w:t>
      </w:r>
      <w:r w:rsidRPr="009C7E2C">
        <w:rPr>
          <w:rFonts w:eastAsia="宋体" w:cs="宋体"/>
          <w:sz w:val="21"/>
          <w:lang w:eastAsia="zh-CN"/>
        </w:rPr>
        <w:t>中概述的试验测量了由于脉冲梯度磁场而产生的非预期电荷量和电流。</w:t>
      </w:r>
    </w:p>
    <w:p w14:paraId="26BF7CFB"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应依据科学依据或现有文献，根据医疗器械在体内或体外的位置确立验收标准。</w:t>
      </w:r>
    </w:p>
    <w:p w14:paraId="1B2A8067"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26" w:name="_Toc91866611"/>
      <w:r w:rsidRPr="009C7E2C">
        <w:rPr>
          <w:rFonts w:eastAsia="宋体" w:cs="宋体"/>
          <w:b/>
          <w:lang w:eastAsia="zh-CN"/>
        </w:rPr>
        <w:t>F.</w:t>
      </w:r>
      <w:r w:rsidRPr="009C7E2C">
        <w:rPr>
          <w:rFonts w:eastAsia="宋体" w:cs="宋体"/>
          <w:b/>
          <w:lang w:eastAsia="zh-CN"/>
        </w:rPr>
        <w:tab/>
        <w:t>MR</w:t>
      </w:r>
      <w:r w:rsidRPr="009C7E2C">
        <w:rPr>
          <w:rFonts w:eastAsia="宋体" w:cs="宋体"/>
          <w:b/>
          <w:lang w:eastAsia="zh-CN"/>
        </w:rPr>
        <w:t>检查的射频脉冲整流（非预期刺激）</w:t>
      </w:r>
      <w:bookmarkEnd w:id="26"/>
    </w:p>
    <w:p w14:paraId="488CB361"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医疗器械处于</w:t>
      </w:r>
      <w:r w:rsidRPr="009C7E2C">
        <w:rPr>
          <w:rFonts w:eastAsia="宋体" w:cs="宋体"/>
          <w:sz w:val="21"/>
          <w:lang w:eastAsia="zh-CN"/>
        </w:rPr>
        <w:t>MR</w:t>
      </w:r>
      <w:r w:rsidRPr="009C7E2C">
        <w:rPr>
          <w:rFonts w:eastAsia="宋体" w:cs="宋体"/>
          <w:sz w:val="21"/>
          <w:lang w:eastAsia="zh-CN"/>
        </w:rPr>
        <w:t>环境中时，整流是指将射频波形转换为能够产生非预期组织刺激的变化缓慢的电压。如果医疗器械电极处产生整流电压，则可能产生非预期组织刺激。</w:t>
      </w:r>
    </w:p>
    <w:p w14:paraId="58CA6069"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应解决</w:t>
      </w:r>
      <w:r w:rsidRPr="009C7E2C">
        <w:rPr>
          <w:rFonts w:eastAsia="宋体" w:cs="宋体"/>
          <w:sz w:val="21"/>
          <w:lang w:eastAsia="zh-CN"/>
        </w:rPr>
        <w:t>AIMD</w:t>
      </w:r>
      <w:r w:rsidRPr="009C7E2C">
        <w:rPr>
          <w:rFonts w:eastAsia="宋体" w:cs="宋体"/>
          <w:sz w:val="21"/>
          <w:lang w:eastAsia="zh-CN"/>
        </w:rPr>
        <w:t>、包含接触神经或肌肉组织的导线的部分植入有源医疗器械以及非植入式有源医疗器械的这一危险。</w:t>
      </w:r>
      <w:r w:rsidRPr="009C7E2C">
        <w:rPr>
          <w:rFonts w:eastAsia="宋体" w:cs="宋体"/>
          <w:sz w:val="21"/>
          <w:lang w:eastAsia="zh-CN"/>
        </w:rPr>
        <w:t>ISO/TS 10974</w:t>
      </w:r>
      <w:r w:rsidRPr="009C7E2C">
        <w:rPr>
          <w:rFonts w:eastAsia="宋体" w:cs="宋体"/>
          <w:sz w:val="21"/>
          <w:lang w:eastAsia="zh-CN"/>
        </w:rPr>
        <w:t>中概述的试验测量了</w:t>
      </w:r>
      <w:r w:rsidRPr="009C7E2C">
        <w:rPr>
          <w:rFonts w:eastAsia="宋体" w:cs="宋体"/>
          <w:sz w:val="21"/>
          <w:lang w:eastAsia="zh-CN"/>
        </w:rPr>
        <w:t>AIMD</w:t>
      </w:r>
      <w:r w:rsidRPr="009C7E2C">
        <w:rPr>
          <w:rFonts w:eastAsia="宋体" w:cs="宋体"/>
          <w:sz w:val="21"/>
          <w:lang w:eastAsia="zh-CN"/>
        </w:rPr>
        <w:t>在射频暴露期间产生的整流电压水平。这些方法适用于包含接触神经或肌肉组织的导线的部分植入有源医疗器械。对于非植入式有源医疗器械，应采用</w:t>
      </w:r>
      <w:r w:rsidRPr="009C7E2C">
        <w:rPr>
          <w:rFonts w:eastAsia="宋体" w:cs="宋体"/>
          <w:sz w:val="21"/>
          <w:lang w:eastAsia="zh-CN"/>
        </w:rPr>
        <w:t>H</w:t>
      </w:r>
      <w:r w:rsidRPr="009C7E2C">
        <w:rPr>
          <w:rFonts w:eastAsia="宋体" w:cs="宋体"/>
          <w:sz w:val="21"/>
          <w:lang w:eastAsia="zh-CN"/>
        </w:rPr>
        <w:t>部分所述的医疗器械故障检测来解决这一危险。</w:t>
      </w:r>
    </w:p>
    <w:p w14:paraId="66E1839E"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应依据科学依据或现有文献，根据医疗器械在体内或体外的位置确立验收标准。</w:t>
      </w:r>
    </w:p>
    <w:p w14:paraId="74833EAE"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27" w:name="_Toc91866612"/>
      <w:r w:rsidRPr="009C7E2C">
        <w:rPr>
          <w:rFonts w:eastAsia="宋体" w:cs="宋体"/>
          <w:b/>
          <w:lang w:eastAsia="zh-CN"/>
        </w:rPr>
        <w:t>G.</w:t>
      </w:r>
      <w:r w:rsidRPr="009C7E2C">
        <w:rPr>
          <w:rFonts w:eastAsia="宋体" w:cs="宋体"/>
          <w:b/>
          <w:lang w:eastAsia="zh-CN"/>
        </w:rPr>
        <w:tab/>
      </w:r>
      <w:r w:rsidRPr="009C7E2C">
        <w:rPr>
          <w:rFonts w:eastAsia="宋体" w:cs="宋体"/>
          <w:b/>
          <w:lang w:eastAsia="zh-CN"/>
        </w:rPr>
        <w:t>医疗器械故障</w:t>
      </w:r>
      <w:bookmarkEnd w:id="27"/>
    </w:p>
    <w:p w14:paraId="6A0883D5" w14:textId="58218B6F"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电力驱动的有源医疗器械（例如</w:t>
      </w:r>
      <w:r w:rsidRPr="009C7E2C">
        <w:rPr>
          <w:rFonts w:eastAsia="宋体" w:cs="宋体"/>
          <w:sz w:val="21"/>
          <w:lang w:eastAsia="zh-CN"/>
        </w:rPr>
        <w:t>AIMD</w:t>
      </w:r>
      <w:r w:rsidRPr="009C7E2C">
        <w:rPr>
          <w:rFonts w:eastAsia="宋体" w:cs="宋体"/>
          <w:sz w:val="21"/>
          <w:lang w:eastAsia="zh-CN"/>
        </w:rPr>
        <w:t>、有源附件、射频调谐组件和磁化组件）以及带有磁性或磁控或热控组件的无源医疗器械暴露在</w:t>
      </w:r>
      <w:r w:rsidRPr="009C7E2C">
        <w:rPr>
          <w:rFonts w:eastAsia="宋体" w:cs="宋体"/>
          <w:sz w:val="21"/>
          <w:lang w:eastAsia="zh-CN"/>
        </w:rPr>
        <w:t>MR</w:t>
      </w:r>
      <w:r w:rsidRPr="009C7E2C">
        <w:rPr>
          <w:rFonts w:eastAsia="宋体" w:cs="宋体"/>
          <w:sz w:val="21"/>
          <w:lang w:eastAsia="zh-CN"/>
        </w:rPr>
        <w:t>环境中可能会导致医疗器械出现故障。此类故障可能是</w:t>
      </w:r>
      <w:r w:rsidR="00C81B48" w:rsidRPr="009C7E2C">
        <w:rPr>
          <w:rFonts w:eastAsia="宋体" w:cs="宋体"/>
          <w:sz w:val="21"/>
          <w:lang w:eastAsia="zh-CN"/>
        </w:rPr>
        <w:t>在</w:t>
      </w:r>
      <w:r w:rsidR="00C81B48" w:rsidRPr="009C7E2C">
        <w:rPr>
          <w:rFonts w:eastAsia="宋体" w:cs="宋体"/>
          <w:sz w:val="21"/>
          <w:lang w:eastAsia="zh-CN"/>
        </w:rPr>
        <w:t>MRI</w:t>
      </w:r>
      <w:r w:rsidR="00C81B48" w:rsidRPr="009C7E2C">
        <w:rPr>
          <w:rFonts w:eastAsia="宋体" w:cs="宋体"/>
          <w:sz w:val="21"/>
          <w:lang w:eastAsia="zh-CN"/>
        </w:rPr>
        <w:t>暴露或程序执行期间出现的</w:t>
      </w:r>
      <w:r w:rsidRPr="009C7E2C">
        <w:rPr>
          <w:rFonts w:eastAsia="宋体" w:cs="宋体"/>
          <w:sz w:val="21"/>
          <w:lang w:eastAsia="zh-CN"/>
        </w:rPr>
        <w:t>暂时性的，也可能是永久性的，并在暴露后继续存在。</w:t>
      </w:r>
    </w:p>
    <w:p w14:paraId="63B66E80" w14:textId="77777777" w:rsidR="0095509E" w:rsidRPr="003A5C7B" w:rsidRDefault="00EB3391" w:rsidP="0092533A">
      <w:pPr>
        <w:pStyle w:val="a3"/>
        <w:adjustRightInd w:val="0"/>
        <w:snapToGrid w:val="0"/>
        <w:spacing w:beforeLines="50" w:before="120" w:line="300" w:lineRule="auto"/>
        <w:jc w:val="both"/>
        <w:rPr>
          <w:sz w:val="21"/>
          <w:szCs w:val="21"/>
        </w:rPr>
      </w:pPr>
      <w:r w:rsidRPr="009C7E2C">
        <w:rPr>
          <w:rFonts w:eastAsia="宋体" w:cs="宋体"/>
          <w:sz w:val="21"/>
          <w:lang w:eastAsia="zh-CN"/>
        </w:rPr>
        <w:t>对于电力驱动的有源医疗器械，建议证明</w:t>
      </w:r>
      <w:r w:rsidRPr="009C7E2C">
        <w:rPr>
          <w:rFonts w:eastAsia="宋体" w:cs="宋体"/>
          <w:sz w:val="21"/>
          <w:lang w:eastAsia="zh-CN"/>
        </w:rPr>
        <w:t>MR</w:t>
      </w:r>
      <w:r w:rsidRPr="009C7E2C">
        <w:rPr>
          <w:rFonts w:eastAsia="宋体" w:cs="宋体"/>
          <w:sz w:val="21"/>
          <w:lang w:eastAsia="zh-CN"/>
        </w:rPr>
        <w:t>系统的静磁场（</w:t>
      </w:r>
      <w:r w:rsidRPr="009C7E2C">
        <w:rPr>
          <w:rFonts w:eastAsia="宋体" w:cs="宋体"/>
          <w:sz w:val="21"/>
          <w:lang w:eastAsia="zh-CN"/>
        </w:rPr>
        <w:t>B0</w:t>
      </w:r>
      <w:r w:rsidRPr="009C7E2C">
        <w:rPr>
          <w:rFonts w:eastAsia="宋体" w:cs="宋体"/>
          <w:sz w:val="21"/>
          <w:lang w:eastAsia="zh-CN"/>
        </w:rPr>
        <w:t>）、切换梯度磁场（</w:t>
      </w:r>
      <w:r w:rsidRPr="009C7E2C">
        <w:rPr>
          <w:rFonts w:eastAsia="宋体" w:cs="宋体"/>
          <w:sz w:val="21"/>
          <w:lang w:eastAsia="zh-CN"/>
        </w:rPr>
        <w:t>dB/</w:t>
      </w:r>
      <w:proofErr w:type="spellStart"/>
      <w:r w:rsidRPr="009C7E2C">
        <w:rPr>
          <w:rFonts w:eastAsia="宋体" w:cs="宋体"/>
          <w:sz w:val="21"/>
          <w:lang w:eastAsia="zh-CN"/>
        </w:rPr>
        <w:t>dt</w:t>
      </w:r>
      <w:proofErr w:type="spellEnd"/>
      <w:r w:rsidRPr="009C7E2C">
        <w:rPr>
          <w:rFonts w:eastAsia="宋体" w:cs="宋体"/>
          <w:sz w:val="21"/>
          <w:lang w:eastAsia="zh-CN"/>
        </w:rPr>
        <w:t>）和脉冲射频（</w:t>
      </w:r>
      <w:r w:rsidRPr="009C7E2C">
        <w:rPr>
          <w:rFonts w:eastAsia="宋体" w:cs="宋体"/>
          <w:sz w:val="21"/>
          <w:lang w:eastAsia="zh-CN"/>
        </w:rPr>
        <w:t>RF</w:t>
      </w:r>
      <w:r w:rsidRPr="009C7E2C">
        <w:rPr>
          <w:rFonts w:eastAsia="宋体" w:cs="宋体"/>
          <w:sz w:val="21"/>
          <w:lang w:eastAsia="zh-CN"/>
        </w:rPr>
        <w:t>）场不会影响医疗器械的性能或安全操作。可将此视为阐述有源医疗器械在</w:t>
      </w:r>
      <w:r w:rsidRPr="009C7E2C">
        <w:rPr>
          <w:rFonts w:eastAsia="宋体" w:cs="宋体"/>
          <w:sz w:val="21"/>
          <w:lang w:eastAsia="zh-CN"/>
        </w:rPr>
        <w:t>MR</w:t>
      </w:r>
      <w:r w:rsidRPr="009C7E2C">
        <w:rPr>
          <w:rFonts w:eastAsia="宋体" w:cs="宋体"/>
          <w:sz w:val="21"/>
          <w:lang w:eastAsia="zh-CN"/>
        </w:rPr>
        <w:t>环境中的电磁兼容性（</w:t>
      </w:r>
      <w:r w:rsidRPr="009C7E2C">
        <w:rPr>
          <w:rFonts w:eastAsia="宋体" w:cs="宋体"/>
          <w:sz w:val="21"/>
          <w:lang w:eastAsia="zh-CN"/>
        </w:rPr>
        <w:t>EMC</w:t>
      </w:r>
      <w:r w:rsidRPr="009C7E2C">
        <w:rPr>
          <w:rFonts w:eastAsia="宋体" w:cs="宋体"/>
          <w:sz w:val="21"/>
          <w:lang w:eastAsia="zh-CN"/>
        </w:rPr>
        <w:t>）</w:t>
      </w:r>
      <w:r w:rsidRPr="009C7E2C">
        <w:rPr>
          <w:rFonts w:eastAsia="宋体" w:cs="宋体"/>
          <w:sz w:val="21"/>
          <w:lang w:eastAsia="zh-CN"/>
        </w:rPr>
        <w:t>/</w:t>
      </w:r>
      <w:r w:rsidRPr="009C7E2C">
        <w:rPr>
          <w:rFonts w:eastAsia="宋体" w:cs="宋体"/>
          <w:sz w:val="21"/>
          <w:lang w:eastAsia="zh-CN"/>
        </w:rPr>
        <w:t>电磁干扰（</w:t>
      </w:r>
      <w:r w:rsidRPr="009C7E2C">
        <w:rPr>
          <w:rFonts w:eastAsia="宋体" w:cs="宋体"/>
          <w:sz w:val="21"/>
          <w:lang w:eastAsia="zh-CN"/>
        </w:rPr>
        <w:t>EMI</w:t>
      </w:r>
      <w:r w:rsidRPr="009C7E2C">
        <w:rPr>
          <w:rFonts w:eastAsia="宋体" w:cs="宋体"/>
          <w:sz w:val="21"/>
          <w:lang w:eastAsia="zh-CN"/>
        </w:rPr>
        <w:t>）抗扰度的一部分。</w:t>
      </w:r>
      <w:r w:rsidRPr="009C7E2C">
        <w:rPr>
          <w:rFonts w:eastAsia="宋体" w:cs="宋体"/>
          <w:sz w:val="21"/>
          <w:lang w:eastAsia="zh-CN"/>
        </w:rPr>
        <w:t>ISO/TS 10974</w:t>
      </w:r>
      <w:r w:rsidRPr="009C7E2C">
        <w:rPr>
          <w:rFonts w:eastAsia="宋体" w:cs="宋体"/>
          <w:sz w:val="21"/>
          <w:lang w:eastAsia="zh-CN"/>
        </w:rPr>
        <w:t>提供了用于评估</w:t>
      </w:r>
      <w:r w:rsidRPr="009C7E2C">
        <w:rPr>
          <w:rFonts w:eastAsia="宋体" w:cs="宋体"/>
          <w:sz w:val="21"/>
          <w:lang w:eastAsia="zh-CN"/>
        </w:rPr>
        <w:t>AIMD</w:t>
      </w:r>
      <w:r w:rsidRPr="009C7E2C">
        <w:rPr>
          <w:rFonts w:eastAsia="宋体" w:cs="宋体"/>
          <w:sz w:val="21"/>
          <w:lang w:eastAsia="zh-CN"/>
        </w:rPr>
        <w:t>在</w:t>
      </w:r>
      <w:r w:rsidRPr="009C7E2C">
        <w:rPr>
          <w:rFonts w:eastAsia="宋体" w:cs="宋体"/>
          <w:sz w:val="21"/>
          <w:lang w:eastAsia="zh-CN"/>
        </w:rPr>
        <w:t>MR</w:t>
      </w:r>
      <w:r w:rsidRPr="009C7E2C">
        <w:rPr>
          <w:rFonts w:eastAsia="宋体" w:cs="宋体"/>
          <w:sz w:val="21"/>
          <w:lang w:eastAsia="zh-CN"/>
        </w:rPr>
        <w:t>环境中的故障的标准化试验方法。</w:t>
      </w:r>
      <w:proofErr w:type="spellStart"/>
      <w:r w:rsidRPr="009C7E2C">
        <w:rPr>
          <w:rFonts w:eastAsia="宋体" w:cs="宋体"/>
          <w:sz w:val="21"/>
        </w:rPr>
        <w:t>包括</w:t>
      </w:r>
      <w:r w:rsidRPr="009C7E2C">
        <w:rPr>
          <w:rFonts w:eastAsia="宋体" w:cs="宋体"/>
          <w:sz w:val="21"/>
        </w:rPr>
        <w:t>MR</w:t>
      </w:r>
      <w:r w:rsidRPr="009C7E2C">
        <w:rPr>
          <w:rFonts w:eastAsia="宋体" w:cs="宋体"/>
          <w:sz w:val="21"/>
        </w:rPr>
        <w:t>场引起的潜在故障</w:t>
      </w:r>
      <w:proofErr w:type="spellEnd"/>
      <w:r w:rsidRPr="009C7E2C">
        <w:rPr>
          <w:rFonts w:eastAsia="宋体" w:cs="宋体"/>
          <w:sz w:val="21"/>
        </w:rPr>
        <w:t>：</w:t>
      </w:r>
    </w:p>
    <w:p w14:paraId="68BA0275" w14:textId="77777777" w:rsidR="0092533A" w:rsidRPr="003A5C7B" w:rsidRDefault="0092533A" w:rsidP="0092533A">
      <w:pPr>
        <w:adjustRightInd w:val="0"/>
        <w:snapToGrid w:val="0"/>
        <w:spacing w:beforeLines="50" w:before="120" w:line="300" w:lineRule="auto"/>
        <w:jc w:val="both"/>
        <w:rPr>
          <w:b/>
          <w:sz w:val="21"/>
          <w:szCs w:val="21"/>
        </w:rPr>
      </w:pPr>
      <w:r w:rsidRPr="009C7E2C">
        <w:rPr>
          <w:rFonts w:eastAsia="宋体" w:cs="宋体"/>
          <w:b/>
          <w:sz w:val="21"/>
        </w:rPr>
        <w:br w:type="page"/>
      </w:r>
    </w:p>
    <w:p w14:paraId="42FD3A2A" w14:textId="77777777" w:rsidR="0095509E" w:rsidRPr="003A5C7B" w:rsidRDefault="00EB3391" w:rsidP="009C7E2C">
      <w:pPr>
        <w:pStyle w:val="a4"/>
        <w:numPr>
          <w:ilvl w:val="0"/>
          <w:numId w:val="6"/>
        </w:numPr>
        <w:adjustRightInd w:val="0"/>
        <w:snapToGrid w:val="0"/>
        <w:spacing w:beforeLines="50" w:before="120" w:line="300" w:lineRule="auto"/>
        <w:ind w:leftChars="200" w:left="860" w:hangingChars="200"/>
        <w:jc w:val="both"/>
        <w:rPr>
          <w:sz w:val="21"/>
          <w:szCs w:val="21"/>
        </w:rPr>
      </w:pPr>
      <w:r w:rsidRPr="009C7E2C">
        <w:rPr>
          <w:rFonts w:eastAsia="宋体" w:cs="宋体"/>
          <w:sz w:val="21"/>
        </w:rPr>
        <w:lastRenderedPageBreak/>
        <w:t>MR</w:t>
      </w:r>
      <w:r w:rsidRPr="009C7E2C">
        <w:rPr>
          <w:rFonts w:eastAsia="宋体" w:cs="宋体"/>
          <w:sz w:val="21"/>
        </w:rPr>
        <w:t>静磁场（</w:t>
      </w:r>
      <w:r w:rsidRPr="009C7E2C">
        <w:rPr>
          <w:rFonts w:eastAsia="宋体" w:cs="宋体"/>
          <w:sz w:val="21"/>
        </w:rPr>
        <w:t>B</w:t>
      </w:r>
      <w:r w:rsidRPr="00203C4C">
        <w:rPr>
          <w:rFonts w:eastAsia="宋体" w:cs="宋体"/>
          <w:sz w:val="21"/>
          <w:vertAlign w:val="subscript"/>
        </w:rPr>
        <w:t>0</w:t>
      </w:r>
      <w:r w:rsidRPr="009C7E2C">
        <w:rPr>
          <w:rFonts w:eastAsia="宋体" w:cs="宋体"/>
          <w:sz w:val="21"/>
        </w:rPr>
        <w:t>）</w:t>
      </w:r>
    </w:p>
    <w:p w14:paraId="07AD3A2C" w14:textId="77777777" w:rsidR="0095509E" w:rsidRPr="003A5C7B" w:rsidRDefault="00EB3391" w:rsidP="009C7E2C">
      <w:pPr>
        <w:pStyle w:val="a4"/>
        <w:numPr>
          <w:ilvl w:val="0"/>
          <w:numId w:val="6"/>
        </w:numPr>
        <w:adjustRightInd w:val="0"/>
        <w:snapToGrid w:val="0"/>
        <w:spacing w:beforeLines="50" w:before="120" w:line="300" w:lineRule="auto"/>
        <w:ind w:leftChars="200" w:left="860" w:hangingChars="200"/>
        <w:jc w:val="both"/>
        <w:rPr>
          <w:sz w:val="21"/>
          <w:szCs w:val="21"/>
        </w:rPr>
      </w:pPr>
      <w:proofErr w:type="spellStart"/>
      <w:r w:rsidRPr="009C7E2C">
        <w:rPr>
          <w:rFonts w:eastAsia="宋体" w:cs="宋体"/>
          <w:sz w:val="21"/>
        </w:rPr>
        <w:t>射频场</w:t>
      </w:r>
      <w:proofErr w:type="spellEnd"/>
    </w:p>
    <w:p w14:paraId="1B9D6674" w14:textId="77777777" w:rsidR="0095509E" w:rsidRPr="003A5C7B" w:rsidRDefault="00EB3391" w:rsidP="009C7E2C">
      <w:pPr>
        <w:pStyle w:val="a4"/>
        <w:numPr>
          <w:ilvl w:val="0"/>
          <w:numId w:val="6"/>
        </w:numPr>
        <w:adjustRightInd w:val="0"/>
        <w:snapToGrid w:val="0"/>
        <w:spacing w:beforeLines="50" w:before="120" w:line="300" w:lineRule="auto"/>
        <w:ind w:leftChars="200" w:left="860" w:hangingChars="200"/>
        <w:jc w:val="both"/>
        <w:rPr>
          <w:sz w:val="21"/>
          <w:szCs w:val="21"/>
        </w:rPr>
      </w:pPr>
      <w:proofErr w:type="spellStart"/>
      <w:r w:rsidRPr="009C7E2C">
        <w:rPr>
          <w:rFonts w:eastAsia="宋体" w:cs="宋体"/>
          <w:sz w:val="21"/>
        </w:rPr>
        <w:t>梯度场（</w:t>
      </w:r>
      <w:r w:rsidRPr="009C7E2C">
        <w:rPr>
          <w:rFonts w:eastAsia="宋体" w:cs="宋体"/>
          <w:sz w:val="21"/>
        </w:rPr>
        <w:t>dB</w:t>
      </w:r>
      <w:proofErr w:type="spellEnd"/>
      <w:r w:rsidRPr="009C7E2C">
        <w:rPr>
          <w:rFonts w:eastAsia="宋体" w:cs="宋体"/>
          <w:sz w:val="21"/>
        </w:rPr>
        <w:t>/</w:t>
      </w:r>
      <w:proofErr w:type="spellStart"/>
      <w:r w:rsidRPr="009C7E2C">
        <w:rPr>
          <w:rFonts w:eastAsia="宋体" w:cs="宋体"/>
          <w:sz w:val="21"/>
        </w:rPr>
        <w:t>dt</w:t>
      </w:r>
      <w:proofErr w:type="spellEnd"/>
      <w:r w:rsidRPr="009C7E2C">
        <w:rPr>
          <w:rFonts w:eastAsia="宋体" w:cs="宋体"/>
          <w:sz w:val="21"/>
        </w:rPr>
        <w:t>）</w:t>
      </w:r>
    </w:p>
    <w:p w14:paraId="00703A06" w14:textId="77777777" w:rsidR="0092533A" w:rsidRPr="003A5C7B" w:rsidRDefault="00EB3391" w:rsidP="009C7E2C">
      <w:pPr>
        <w:pStyle w:val="a4"/>
        <w:numPr>
          <w:ilvl w:val="0"/>
          <w:numId w:val="6"/>
        </w:numPr>
        <w:adjustRightInd w:val="0"/>
        <w:snapToGrid w:val="0"/>
        <w:spacing w:beforeLines="50" w:before="120" w:line="300" w:lineRule="auto"/>
        <w:ind w:leftChars="200" w:left="860" w:hangingChars="200"/>
        <w:jc w:val="both"/>
        <w:rPr>
          <w:sz w:val="21"/>
          <w:szCs w:val="21"/>
        </w:rPr>
      </w:pPr>
      <w:proofErr w:type="spellStart"/>
      <w:r w:rsidRPr="009C7E2C">
        <w:rPr>
          <w:rFonts w:eastAsia="宋体" w:cs="宋体"/>
          <w:sz w:val="21"/>
        </w:rPr>
        <w:t>组合场</w:t>
      </w:r>
      <w:proofErr w:type="spellEnd"/>
    </w:p>
    <w:p w14:paraId="6C6EAF66"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ISO/TS 10974</w:t>
      </w:r>
      <w:r w:rsidRPr="009C7E2C">
        <w:rPr>
          <w:rFonts w:eastAsia="宋体" w:cs="宋体"/>
          <w:sz w:val="21"/>
          <w:lang w:eastAsia="zh-CN"/>
        </w:rPr>
        <w:t>中概述的试验方法涉及在模拟和实际</w:t>
      </w:r>
      <w:r w:rsidRPr="009C7E2C">
        <w:rPr>
          <w:rFonts w:eastAsia="宋体" w:cs="宋体"/>
          <w:sz w:val="21"/>
          <w:lang w:eastAsia="zh-CN"/>
        </w:rPr>
        <w:t>MR</w:t>
      </w:r>
      <w:r w:rsidRPr="009C7E2C">
        <w:rPr>
          <w:rFonts w:eastAsia="宋体" w:cs="宋体"/>
          <w:sz w:val="21"/>
          <w:lang w:eastAsia="zh-CN"/>
        </w:rPr>
        <w:t>系统中的测量和试验。还包括分别对每种类型的磁场进行试验。由于</w:t>
      </w:r>
      <w:r w:rsidRPr="009C7E2C">
        <w:rPr>
          <w:rFonts w:eastAsia="宋体" w:cs="宋体"/>
          <w:sz w:val="21"/>
          <w:lang w:eastAsia="zh-CN"/>
        </w:rPr>
        <w:t>MR</w:t>
      </w:r>
      <w:r w:rsidRPr="009C7E2C">
        <w:rPr>
          <w:rFonts w:eastAsia="宋体" w:cs="宋体"/>
          <w:sz w:val="21"/>
          <w:lang w:eastAsia="zh-CN"/>
        </w:rPr>
        <w:t>检查期间的磁场暴露涉及静磁场、射频和脉冲</w:t>
      </w:r>
      <w:proofErr w:type="gramStart"/>
      <w:r w:rsidRPr="009C7E2C">
        <w:rPr>
          <w:rFonts w:eastAsia="宋体" w:cs="宋体"/>
          <w:sz w:val="21"/>
          <w:lang w:eastAsia="zh-CN"/>
        </w:rPr>
        <w:t>梯度场</w:t>
      </w:r>
      <w:proofErr w:type="gramEnd"/>
      <w:r w:rsidRPr="009C7E2C">
        <w:rPr>
          <w:rFonts w:eastAsia="宋体" w:cs="宋体"/>
          <w:sz w:val="21"/>
          <w:lang w:eastAsia="zh-CN"/>
        </w:rPr>
        <w:t>的同时暴露，因此还应采用</w:t>
      </w:r>
      <w:r w:rsidRPr="009C7E2C">
        <w:rPr>
          <w:rFonts w:eastAsia="宋体" w:cs="宋体"/>
          <w:sz w:val="21"/>
          <w:lang w:eastAsia="zh-CN"/>
        </w:rPr>
        <w:t>ISO/TS 10974</w:t>
      </w:r>
      <w:proofErr w:type="gramStart"/>
      <w:r w:rsidRPr="009C7E2C">
        <w:rPr>
          <w:rFonts w:eastAsia="宋体" w:cs="宋体"/>
          <w:sz w:val="21"/>
          <w:lang w:eastAsia="zh-CN"/>
        </w:rPr>
        <w:t>组合场试验</w:t>
      </w:r>
      <w:proofErr w:type="gramEnd"/>
      <w:r w:rsidRPr="009C7E2C">
        <w:rPr>
          <w:rFonts w:eastAsia="宋体" w:cs="宋体"/>
          <w:sz w:val="21"/>
          <w:lang w:eastAsia="zh-CN"/>
        </w:rPr>
        <w:t>方法，通过将医疗器械暴露于</w:t>
      </w:r>
      <w:r w:rsidRPr="009C7E2C">
        <w:rPr>
          <w:rFonts w:eastAsia="宋体" w:cs="宋体"/>
          <w:sz w:val="21"/>
          <w:lang w:eastAsia="zh-CN"/>
        </w:rPr>
        <w:t>MR</w:t>
      </w:r>
      <w:r w:rsidRPr="009C7E2C">
        <w:rPr>
          <w:rFonts w:eastAsia="宋体" w:cs="宋体"/>
          <w:sz w:val="21"/>
          <w:lang w:eastAsia="zh-CN"/>
        </w:rPr>
        <w:t>系统中的典型</w:t>
      </w:r>
      <w:r w:rsidRPr="009C7E2C">
        <w:rPr>
          <w:rFonts w:eastAsia="宋体" w:cs="宋体"/>
          <w:sz w:val="21"/>
          <w:lang w:eastAsia="zh-CN"/>
        </w:rPr>
        <w:t>MRI</w:t>
      </w:r>
      <w:r w:rsidRPr="009C7E2C">
        <w:rPr>
          <w:rFonts w:eastAsia="宋体" w:cs="宋体"/>
          <w:sz w:val="21"/>
          <w:lang w:eastAsia="zh-CN"/>
        </w:rPr>
        <w:t>协议来对医疗器械进行试验。这些方法依赖于对功能正常的医疗器械进行试验（通过试验前进行检查予以验证），以及在暴露（扫描）期间对医疗器械进行监测，并在扫描完成后立即查看是否有故障迹象。该方法可模拟临床环境中的</w:t>
      </w:r>
      <w:r w:rsidRPr="009C7E2C">
        <w:rPr>
          <w:rFonts w:eastAsia="宋体" w:cs="宋体"/>
          <w:sz w:val="21"/>
          <w:lang w:eastAsia="zh-CN"/>
        </w:rPr>
        <w:t>MRI</w:t>
      </w:r>
      <w:r w:rsidRPr="009C7E2C">
        <w:rPr>
          <w:rFonts w:eastAsia="宋体" w:cs="宋体"/>
          <w:sz w:val="21"/>
          <w:lang w:eastAsia="zh-CN"/>
        </w:rPr>
        <w:t>检查，并有助于通过性能功能试验证明医疗器械的安全性和功能。由于医疗器械的故障或电磁干扰可能是永久性的，也可能是暂时性的，因此</w:t>
      </w:r>
      <w:proofErr w:type="gramStart"/>
      <w:r w:rsidRPr="009C7E2C">
        <w:rPr>
          <w:rFonts w:eastAsia="宋体" w:cs="宋体"/>
          <w:sz w:val="21"/>
          <w:lang w:eastAsia="zh-CN"/>
        </w:rPr>
        <w:t>组合场试验</w:t>
      </w:r>
      <w:proofErr w:type="gramEnd"/>
      <w:r w:rsidRPr="009C7E2C">
        <w:rPr>
          <w:rFonts w:eastAsia="宋体" w:cs="宋体"/>
          <w:sz w:val="21"/>
          <w:lang w:eastAsia="zh-CN"/>
        </w:rPr>
        <w:t>的时间安排很重要。</w:t>
      </w:r>
    </w:p>
    <w:p w14:paraId="6D4BD73C"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对于非植入式有源医疗器械或预期在</w:t>
      </w:r>
      <w:r w:rsidRPr="009C7E2C">
        <w:rPr>
          <w:rFonts w:eastAsia="宋体" w:cs="宋体"/>
          <w:sz w:val="21"/>
          <w:lang w:eastAsia="zh-CN"/>
        </w:rPr>
        <w:t>MRI</w:t>
      </w:r>
      <w:r w:rsidRPr="009C7E2C">
        <w:rPr>
          <w:rFonts w:eastAsia="宋体" w:cs="宋体"/>
          <w:sz w:val="21"/>
          <w:lang w:eastAsia="zh-CN"/>
        </w:rPr>
        <w:t>暴露期间主动使用的医疗器械，应证明</w:t>
      </w:r>
      <w:r w:rsidRPr="009C7E2C">
        <w:rPr>
          <w:rFonts w:eastAsia="宋体" w:cs="宋体"/>
          <w:sz w:val="21"/>
          <w:lang w:eastAsia="zh-CN"/>
        </w:rPr>
        <w:t>MR</w:t>
      </w:r>
      <w:r w:rsidRPr="009C7E2C">
        <w:rPr>
          <w:rFonts w:eastAsia="宋体" w:cs="宋体"/>
          <w:sz w:val="21"/>
          <w:lang w:eastAsia="zh-CN"/>
        </w:rPr>
        <w:t>系统不会影响医疗器械在其预期使用位置的运行，也不会降低运行效率。例如，对于预期置于</w:t>
      </w:r>
      <w:r w:rsidRPr="009C7E2C">
        <w:rPr>
          <w:rFonts w:eastAsia="宋体" w:cs="宋体"/>
          <w:sz w:val="21"/>
          <w:lang w:eastAsia="zh-CN"/>
        </w:rPr>
        <w:t>200</w:t>
      </w:r>
      <w:r w:rsidRPr="009C7E2C">
        <w:rPr>
          <w:rFonts w:eastAsia="宋体" w:cs="宋体"/>
          <w:sz w:val="21"/>
          <w:lang w:eastAsia="zh-CN"/>
        </w:rPr>
        <w:t>高斯场线外的患者监护仪，应证明患者监护</w:t>
      </w:r>
      <w:proofErr w:type="gramStart"/>
      <w:r w:rsidRPr="009C7E2C">
        <w:rPr>
          <w:rFonts w:eastAsia="宋体" w:cs="宋体"/>
          <w:sz w:val="21"/>
          <w:lang w:eastAsia="zh-CN"/>
        </w:rPr>
        <w:t>仪位于</w:t>
      </w:r>
      <w:proofErr w:type="gramEnd"/>
      <w:r w:rsidRPr="009C7E2C">
        <w:rPr>
          <w:rFonts w:eastAsia="宋体" w:cs="宋体"/>
          <w:sz w:val="21"/>
          <w:lang w:eastAsia="zh-CN"/>
        </w:rPr>
        <w:t>MR</w:t>
      </w:r>
      <w:r w:rsidRPr="009C7E2C">
        <w:rPr>
          <w:rFonts w:eastAsia="宋体" w:cs="宋体"/>
          <w:sz w:val="21"/>
          <w:lang w:eastAsia="zh-CN"/>
        </w:rPr>
        <w:t>环境中的预期使用位置时仍符合其性能质量标准。</w:t>
      </w:r>
    </w:p>
    <w:p w14:paraId="118D15DB" w14:textId="19EF0B33"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无源医疗器械通常不会因暴露于</w:t>
      </w:r>
      <w:r w:rsidRPr="009C7E2C">
        <w:rPr>
          <w:rFonts w:eastAsia="宋体" w:cs="宋体"/>
          <w:sz w:val="21"/>
          <w:lang w:eastAsia="zh-CN"/>
        </w:rPr>
        <w:t>MR</w:t>
      </w:r>
      <w:r w:rsidRPr="009C7E2C">
        <w:rPr>
          <w:rFonts w:eastAsia="宋体" w:cs="宋体"/>
          <w:sz w:val="21"/>
          <w:lang w:eastAsia="zh-CN"/>
        </w:rPr>
        <w:t>系统电场和磁场而导致医疗器械故障，但可能存在应对</w:t>
      </w:r>
      <w:r w:rsidRPr="009C7E2C">
        <w:rPr>
          <w:rFonts w:eastAsia="宋体" w:cs="宋体"/>
          <w:sz w:val="21"/>
          <w:lang w:eastAsia="zh-CN"/>
        </w:rPr>
        <w:t>MR</w:t>
      </w:r>
      <w:r w:rsidRPr="009C7E2C">
        <w:rPr>
          <w:rFonts w:eastAsia="宋体" w:cs="宋体"/>
          <w:sz w:val="21"/>
          <w:lang w:eastAsia="zh-CN"/>
        </w:rPr>
        <w:t>环境中的医疗器械故障进行评估的例外情况，例如，通过体温激活的无源药物输注泵、带有感应回路或磁激活或操作开关的医疗器械。对于此类无源医疗器械，建议</w:t>
      </w:r>
      <w:r w:rsidR="00C81B48" w:rsidRPr="009C7E2C">
        <w:rPr>
          <w:rFonts w:eastAsia="宋体" w:cs="宋体"/>
          <w:sz w:val="21"/>
          <w:lang w:eastAsia="zh-CN"/>
        </w:rPr>
        <w:t>视情况而定</w:t>
      </w:r>
      <w:r w:rsidRPr="009C7E2C">
        <w:rPr>
          <w:rFonts w:eastAsia="宋体" w:cs="宋体"/>
          <w:sz w:val="21"/>
          <w:lang w:eastAsia="zh-CN"/>
        </w:rPr>
        <w:t>证明暴露于静磁场（</w:t>
      </w:r>
      <w:r w:rsidRPr="009C7E2C">
        <w:rPr>
          <w:rFonts w:eastAsia="宋体" w:cs="宋体"/>
          <w:sz w:val="21"/>
          <w:lang w:eastAsia="zh-CN"/>
        </w:rPr>
        <w:t>B0</w:t>
      </w:r>
      <w:r w:rsidRPr="009C7E2C">
        <w:rPr>
          <w:rFonts w:eastAsia="宋体" w:cs="宋体"/>
          <w:sz w:val="21"/>
          <w:lang w:eastAsia="zh-CN"/>
        </w:rPr>
        <w:t>）、切换梯度磁场（</w:t>
      </w:r>
      <w:r w:rsidRPr="009C7E2C">
        <w:rPr>
          <w:rFonts w:eastAsia="宋体" w:cs="宋体"/>
          <w:sz w:val="21"/>
          <w:lang w:eastAsia="zh-CN"/>
        </w:rPr>
        <w:t>dB/</w:t>
      </w:r>
      <w:proofErr w:type="spellStart"/>
      <w:r w:rsidRPr="009C7E2C">
        <w:rPr>
          <w:rFonts w:eastAsia="宋体" w:cs="宋体"/>
          <w:sz w:val="21"/>
          <w:lang w:eastAsia="zh-CN"/>
        </w:rPr>
        <w:t>dt</w:t>
      </w:r>
      <w:proofErr w:type="spellEnd"/>
      <w:r w:rsidRPr="009C7E2C">
        <w:rPr>
          <w:rFonts w:eastAsia="宋体" w:cs="宋体"/>
          <w:sz w:val="21"/>
          <w:lang w:eastAsia="zh-CN"/>
        </w:rPr>
        <w:t>）和</w:t>
      </w:r>
      <w:r w:rsidRPr="009C7E2C">
        <w:rPr>
          <w:rFonts w:eastAsia="宋体" w:cs="宋体"/>
          <w:sz w:val="21"/>
          <w:lang w:eastAsia="zh-CN"/>
        </w:rPr>
        <w:t>/</w:t>
      </w:r>
      <w:r w:rsidRPr="009C7E2C">
        <w:rPr>
          <w:rFonts w:eastAsia="宋体" w:cs="宋体"/>
          <w:sz w:val="21"/>
          <w:lang w:eastAsia="zh-CN"/>
        </w:rPr>
        <w:t>或致热不会对医疗器械的性能或安全操作产生不利影响。</w:t>
      </w:r>
    </w:p>
    <w:p w14:paraId="6C8C2C2D"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验收标准应基于医疗器械的安全性和基本性能。</w:t>
      </w:r>
    </w:p>
    <w:p w14:paraId="5887AE56" w14:textId="77777777" w:rsidR="003A5C7B" w:rsidRPr="003A5C7B" w:rsidRDefault="00EB3391" w:rsidP="003A5C7B">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此外，还应评估并证明有源医疗器械不会影响</w:t>
      </w:r>
      <w:r w:rsidRPr="009C7E2C">
        <w:rPr>
          <w:rFonts w:eastAsia="宋体" w:cs="宋体"/>
          <w:sz w:val="21"/>
          <w:lang w:eastAsia="zh-CN"/>
        </w:rPr>
        <w:t>MR</w:t>
      </w:r>
      <w:r w:rsidRPr="009C7E2C">
        <w:rPr>
          <w:rFonts w:eastAsia="宋体" w:cs="宋体"/>
          <w:sz w:val="21"/>
          <w:lang w:eastAsia="zh-CN"/>
        </w:rPr>
        <w:t>系统的运行和</w:t>
      </w:r>
      <w:r w:rsidRPr="009C7E2C">
        <w:rPr>
          <w:rFonts w:eastAsia="宋体" w:cs="宋体"/>
          <w:sz w:val="21"/>
          <w:lang w:eastAsia="zh-CN"/>
        </w:rPr>
        <w:t>MRI</w:t>
      </w:r>
      <w:r w:rsidRPr="009C7E2C">
        <w:rPr>
          <w:rFonts w:eastAsia="宋体" w:cs="宋体"/>
          <w:sz w:val="21"/>
          <w:lang w:eastAsia="zh-CN"/>
        </w:rPr>
        <w:t>图像质量。有关图像伪影的附加信息，请参见下一节。尽管目前没有标准化试验方法，但无论是否使用医疗器械，采用标准化试验方法（如</w:t>
      </w:r>
      <w:r w:rsidRPr="009C7E2C">
        <w:rPr>
          <w:rFonts w:eastAsia="宋体" w:cs="宋体"/>
          <w:sz w:val="21"/>
          <w:lang w:eastAsia="zh-CN"/>
        </w:rPr>
        <w:t>NEMA MS 1</w:t>
      </w:r>
      <w:r w:rsidRPr="009C7E2C">
        <w:rPr>
          <w:rFonts w:eastAsia="宋体" w:cs="宋体"/>
          <w:sz w:val="21"/>
          <w:vertAlign w:val="superscript"/>
          <w:lang w:eastAsia="zh-CN"/>
        </w:rPr>
        <w:t>28</w:t>
      </w:r>
      <w:r w:rsidRPr="009C7E2C">
        <w:rPr>
          <w:rFonts w:eastAsia="宋体" w:cs="宋体"/>
          <w:sz w:val="21"/>
          <w:lang w:eastAsia="zh-CN"/>
        </w:rPr>
        <w:t>）对图像质量进行定性评估和测量信噪比（</w:t>
      </w:r>
      <w:r w:rsidRPr="009C7E2C">
        <w:rPr>
          <w:rFonts w:eastAsia="宋体" w:cs="宋体"/>
          <w:sz w:val="21"/>
          <w:lang w:eastAsia="zh-CN"/>
        </w:rPr>
        <w:t>SNR</w:t>
      </w:r>
      <w:r w:rsidRPr="009C7E2C">
        <w:rPr>
          <w:rFonts w:eastAsia="宋体" w:cs="宋体"/>
          <w:sz w:val="21"/>
          <w:lang w:eastAsia="zh-CN"/>
        </w:rPr>
        <w:t>）都可能是有用的。验收标准应基于医疗器械的预期用途和受益</w:t>
      </w:r>
      <w:r w:rsidRPr="009C7E2C">
        <w:rPr>
          <w:rFonts w:eastAsia="宋体" w:cs="宋体"/>
          <w:sz w:val="21"/>
          <w:lang w:eastAsia="zh-CN"/>
        </w:rPr>
        <w:t>/</w:t>
      </w:r>
      <w:r w:rsidRPr="009C7E2C">
        <w:rPr>
          <w:rFonts w:eastAsia="宋体" w:cs="宋体"/>
          <w:sz w:val="21"/>
          <w:lang w:eastAsia="zh-CN"/>
        </w:rPr>
        <w:t>风险分析。</w:t>
      </w:r>
    </w:p>
    <w:p w14:paraId="6837F9F9" w14:textId="77777777" w:rsidR="003A5C7B" w:rsidRPr="003A5C7B" w:rsidRDefault="003A5C7B" w:rsidP="006320D2">
      <w:pPr>
        <w:pStyle w:val="a3"/>
        <w:adjustRightInd w:val="0"/>
        <w:snapToGrid w:val="0"/>
        <w:spacing w:beforeLines="1700" w:before="4080" w:line="300" w:lineRule="auto"/>
        <w:jc w:val="both"/>
        <w:rPr>
          <w:rFonts w:eastAsiaTheme="minorEastAsia"/>
          <w:sz w:val="21"/>
          <w:szCs w:val="21"/>
          <w:lang w:eastAsia="zh-CN"/>
        </w:rPr>
      </w:pPr>
      <w:r w:rsidRPr="009C7E2C">
        <w:rPr>
          <w:rFonts w:eastAsia="宋体" w:cs="宋体"/>
          <w:sz w:val="21"/>
          <w:lang w:eastAsia="zh-CN"/>
        </w:rPr>
        <w:t>____________________</w:t>
      </w:r>
    </w:p>
    <w:p w14:paraId="467DB267" w14:textId="77777777" w:rsidR="0092533A" w:rsidRPr="003A5C7B" w:rsidRDefault="00EB3391" w:rsidP="003A5C7B">
      <w:pPr>
        <w:adjustRightInd w:val="0"/>
        <w:snapToGrid w:val="0"/>
        <w:spacing w:beforeLines="15" w:before="36" w:line="276" w:lineRule="auto"/>
        <w:jc w:val="both"/>
        <w:rPr>
          <w:b/>
          <w:sz w:val="21"/>
          <w:szCs w:val="21"/>
          <w:lang w:eastAsia="zh-CN"/>
        </w:rPr>
      </w:pPr>
      <w:r w:rsidRPr="009C7E2C">
        <w:rPr>
          <w:rFonts w:eastAsia="宋体" w:cs="宋体"/>
          <w:sz w:val="18"/>
          <w:vertAlign w:val="superscript"/>
          <w:lang w:eastAsia="zh-CN"/>
        </w:rPr>
        <w:t>28</w:t>
      </w:r>
      <w:r w:rsidRPr="009C7E2C">
        <w:rPr>
          <w:rFonts w:eastAsia="宋体" w:cs="宋体"/>
          <w:sz w:val="18"/>
          <w:lang w:eastAsia="zh-CN"/>
        </w:rPr>
        <w:t xml:space="preserve"> NEMA MS 1-2008</w:t>
      </w:r>
      <w:r w:rsidRPr="009C7E2C">
        <w:rPr>
          <w:rFonts w:eastAsia="宋体" w:cs="宋体"/>
          <w:sz w:val="18"/>
          <w:lang w:eastAsia="zh-CN"/>
        </w:rPr>
        <w:t>（</w:t>
      </w:r>
      <w:r w:rsidRPr="009C7E2C">
        <w:rPr>
          <w:rFonts w:eastAsia="宋体" w:cs="宋体"/>
          <w:sz w:val="18"/>
          <w:lang w:eastAsia="zh-CN"/>
        </w:rPr>
        <w:t>R2014</w:t>
      </w:r>
      <w:r w:rsidRPr="009C7E2C">
        <w:rPr>
          <w:rFonts w:eastAsia="宋体" w:cs="宋体"/>
          <w:sz w:val="18"/>
          <w:lang w:eastAsia="zh-CN"/>
        </w:rPr>
        <w:t>）诊断磁共振成像中信噪比（</w:t>
      </w:r>
      <w:r w:rsidRPr="009C7E2C">
        <w:rPr>
          <w:rFonts w:eastAsia="宋体" w:cs="宋体"/>
          <w:sz w:val="18"/>
          <w:lang w:eastAsia="zh-CN"/>
        </w:rPr>
        <w:t>SNR</w:t>
      </w:r>
      <w:r w:rsidRPr="009C7E2C">
        <w:rPr>
          <w:rFonts w:eastAsia="宋体" w:cs="宋体"/>
          <w:sz w:val="18"/>
          <w:lang w:eastAsia="zh-CN"/>
        </w:rPr>
        <w:t>）的测定</w:t>
      </w:r>
      <w:r w:rsidRPr="009C7E2C">
        <w:rPr>
          <w:rFonts w:eastAsia="宋体" w:cs="宋体"/>
          <w:b/>
          <w:sz w:val="18"/>
          <w:lang w:eastAsia="zh-CN"/>
        </w:rPr>
        <w:br w:type="page"/>
      </w:r>
    </w:p>
    <w:p w14:paraId="5F31F74D"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28" w:name="_Toc91866613"/>
      <w:r w:rsidRPr="009C7E2C">
        <w:rPr>
          <w:rFonts w:eastAsia="宋体" w:cs="宋体"/>
          <w:b/>
          <w:lang w:eastAsia="zh-CN"/>
        </w:rPr>
        <w:lastRenderedPageBreak/>
        <w:t>H.</w:t>
      </w:r>
      <w:r w:rsidRPr="009C7E2C">
        <w:rPr>
          <w:rFonts w:eastAsia="宋体" w:cs="宋体"/>
          <w:b/>
          <w:lang w:eastAsia="zh-CN"/>
        </w:rPr>
        <w:tab/>
      </w:r>
      <w:r w:rsidRPr="009C7E2C">
        <w:rPr>
          <w:rFonts w:eastAsia="宋体" w:cs="宋体"/>
          <w:b/>
          <w:lang w:eastAsia="zh-CN"/>
        </w:rPr>
        <w:t>图像伪影程度</w:t>
      </w:r>
      <w:bookmarkEnd w:id="28"/>
    </w:p>
    <w:p w14:paraId="1AE935AB"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金属植入物或其他医疗器械会导致采集的</w:t>
      </w:r>
      <w:r w:rsidRPr="009C7E2C">
        <w:rPr>
          <w:rFonts w:eastAsia="宋体" w:cs="宋体"/>
          <w:sz w:val="21"/>
          <w:lang w:eastAsia="zh-CN"/>
        </w:rPr>
        <w:t>MR</w:t>
      </w:r>
      <w:r w:rsidRPr="009C7E2C">
        <w:rPr>
          <w:rFonts w:eastAsia="宋体" w:cs="宋体"/>
          <w:sz w:val="21"/>
          <w:lang w:eastAsia="zh-CN"/>
        </w:rPr>
        <w:t>图像中出现磁化率伪影。有源医疗器械的操作可能导致采集的</w:t>
      </w:r>
      <w:r w:rsidRPr="009C7E2C">
        <w:rPr>
          <w:rFonts w:eastAsia="宋体" w:cs="宋体"/>
          <w:sz w:val="21"/>
          <w:lang w:eastAsia="zh-CN"/>
        </w:rPr>
        <w:t>MR</w:t>
      </w:r>
      <w:r w:rsidRPr="009C7E2C">
        <w:rPr>
          <w:rFonts w:eastAsia="宋体" w:cs="宋体"/>
          <w:sz w:val="21"/>
          <w:lang w:eastAsia="zh-CN"/>
        </w:rPr>
        <w:t>图像出现伪影或损坏。两者均可能导致无法解释或无法诊断的图像或疾病模拟伪影。应解决预期进入</w:t>
      </w:r>
      <w:r w:rsidRPr="009C7E2C">
        <w:rPr>
          <w:rFonts w:eastAsia="宋体" w:cs="宋体"/>
          <w:sz w:val="21"/>
          <w:lang w:eastAsia="zh-CN"/>
        </w:rPr>
        <w:t>MR</w:t>
      </w:r>
      <w:r w:rsidRPr="009C7E2C">
        <w:rPr>
          <w:rFonts w:eastAsia="宋体" w:cs="宋体"/>
          <w:sz w:val="21"/>
          <w:lang w:eastAsia="zh-CN"/>
        </w:rPr>
        <w:t>环境的所有医疗器械的这一危险。</w:t>
      </w:r>
    </w:p>
    <w:p w14:paraId="7FBC9BC9"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ASTM F2119</w:t>
      </w:r>
      <w:r w:rsidRPr="009C7E2C">
        <w:rPr>
          <w:rFonts w:eastAsia="宋体" w:cs="宋体"/>
          <w:sz w:val="21"/>
          <w:lang w:eastAsia="zh-CN"/>
        </w:rPr>
        <w:t>提供了一种用于评估磁化率图像伪影的标准化试验方法。尽管该标准的适用范围为无源植入式医疗器械，但该方法同样适用于</w:t>
      </w:r>
      <w:r w:rsidRPr="009C7E2C">
        <w:rPr>
          <w:rFonts w:eastAsia="宋体" w:cs="宋体"/>
          <w:sz w:val="21"/>
          <w:lang w:eastAsia="zh-CN"/>
        </w:rPr>
        <w:t>AIMD</w:t>
      </w:r>
      <w:r w:rsidRPr="009C7E2C">
        <w:rPr>
          <w:rFonts w:eastAsia="宋体" w:cs="宋体"/>
          <w:sz w:val="21"/>
          <w:lang w:eastAsia="zh-CN"/>
        </w:rPr>
        <w:t>、部分植入医疗器械或预期置入</w:t>
      </w:r>
      <w:r w:rsidRPr="009C7E2C">
        <w:rPr>
          <w:rFonts w:eastAsia="宋体" w:cs="宋体"/>
          <w:sz w:val="21"/>
          <w:lang w:eastAsia="zh-CN"/>
        </w:rPr>
        <w:t>MR</w:t>
      </w:r>
      <w:r w:rsidRPr="009C7E2C">
        <w:rPr>
          <w:rFonts w:eastAsia="宋体" w:cs="宋体"/>
          <w:sz w:val="21"/>
          <w:lang w:eastAsia="zh-CN"/>
        </w:rPr>
        <w:t>系统孔腔中的非植入式医疗器械。</w:t>
      </w:r>
    </w:p>
    <w:p w14:paraId="01B176D8"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对于有多种尺寸可供选择的医疗器械，最大的医疗器械或磁性材料占总质量比例最大的医疗器械通常可作为评估图像伪影的最坏情况。对于多组件医疗器械，应将所有临床相关配置考虑在内。</w:t>
      </w:r>
    </w:p>
    <w:p w14:paraId="1028E3A9" w14:textId="028D7042"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对于不进入</w:t>
      </w:r>
      <w:r w:rsidRPr="009C7E2C">
        <w:rPr>
          <w:rFonts w:eastAsia="宋体" w:cs="宋体"/>
          <w:sz w:val="21"/>
          <w:lang w:eastAsia="zh-CN"/>
        </w:rPr>
        <w:t>MR</w:t>
      </w:r>
      <w:r w:rsidRPr="009C7E2C">
        <w:rPr>
          <w:rFonts w:eastAsia="宋体" w:cs="宋体"/>
          <w:sz w:val="21"/>
          <w:lang w:eastAsia="zh-CN"/>
        </w:rPr>
        <w:t>系统孔腔的电力驱动的有源医疗器械，</w:t>
      </w:r>
      <w:r w:rsidRPr="009C7E2C">
        <w:rPr>
          <w:rFonts w:eastAsia="宋体" w:cs="宋体"/>
          <w:sz w:val="21"/>
          <w:lang w:eastAsia="zh-CN"/>
        </w:rPr>
        <w:t>EMC</w:t>
      </w:r>
      <w:r w:rsidR="00B42CB4">
        <w:rPr>
          <w:rFonts w:eastAsia="宋体" w:cs="宋体" w:hint="eastAsia"/>
          <w:sz w:val="21"/>
          <w:lang w:eastAsia="zh-CN"/>
        </w:rPr>
        <w:t>发射</w:t>
      </w:r>
      <w:r w:rsidRPr="009C7E2C">
        <w:rPr>
          <w:rFonts w:eastAsia="宋体" w:cs="宋体"/>
          <w:sz w:val="21"/>
          <w:lang w:eastAsia="zh-CN"/>
        </w:rPr>
        <w:t>应符合</w:t>
      </w:r>
      <w:r w:rsidRPr="009C7E2C">
        <w:rPr>
          <w:rFonts w:eastAsia="宋体" w:cs="宋体"/>
          <w:sz w:val="21"/>
          <w:lang w:eastAsia="zh-CN"/>
        </w:rPr>
        <w:t>MR</w:t>
      </w:r>
      <w:r w:rsidRPr="009C7E2C">
        <w:rPr>
          <w:rFonts w:eastAsia="宋体" w:cs="宋体"/>
          <w:sz w:val="21"/>
          <w:lang w:eastAsia="zh-CN"/>
        </w:rPr>
        <w:t>系统制造商标签中针对特殊环境</w:t>
      </w:r>
      <w:r w:rsidRPr="009C7E2C">
        <w:rPr>
          <w:rFonts w:eastAsia="宋体" w:cs="宋体"/>
          <w:sz w:val="21"/>
          <w:vertAlign w:val="superscript"/>
          <w:lang w:eastAsia="zh-CN"/>
        </w:rPr>
        <w:t>29</w:t>
      </w:r>
      <w:r w:rsidRPr="009C7E2C">
        <w:rPr>
          <w:rFonts w:eastAsia="宋体" w:cs="宋体"/>
          <w:sz w:val="21"/>
          <w:lang w:eastAsia="zh-CN"/>
        </w:rPr>
        <w:t>规定的标准。</w:t>
      </w:r>
      <w:r w:rsidRPr="009C7E2C">
        <w:rPr>
          <w:rFonts w:eastAsia="宋体" w:cs="宋体"/>
          <w:sz w:val="21"/>
          <w:vertAlign w:val="superscript"/>
          <w:lang w:eastAsia="zh-CN"/>
        </w:rPr>
        <w:t>30</w:t>
      </w:r>
    </w:p>
    <w:p w14:paraId="0BB27DCD"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一般而言，图像伪影没有验收标准，因为在医疗器械标签中载明此信息的目的是向医疗服务提供者提供其可用于就患者的</w:t>
      </w:r>
      <w:r w:rsidRPr="009C7E2C">
        <w:rPr>
          <w:rFonts w:eastAsia="宋体" w:cs="宋体"/>
          <w:sz w:val="21"/>
          <w:lang w:eastAsia="zh-CN"/>
        </w:rPr>
        <w:t>MR</w:t>
      </w:r>
      <w:r w:rsidRPr="009C7E2C">
        <w:rPr>
          <w:rFonts w:eastAsia="宋体" w:cs="宋体"/>
          <w:sz w:val="21"/>
          <w:lang w:eastAsia="zh-CN"/>
        </w:rPr>
        <w:t>检查</w:t>
      </w:r>
      <w:proofErr w:type="gramStart"/>
      <w:r w:rsidRPr="009C7E2C">
        <w:rPr>
          <w:rFonts w:eastAsia="宋体" w:cs="宋体"/>
          <w:sz w:val="21"/>
          <w:lang w:eastAsia="zh-CN"/>
        </w:rPr>
        <w:t>作出</w:t>
      </w:r>
      <w:proofErr w:type="gramEnd"/>
      <w:r w:rsidRPr="009C7E2C">
        <w:rPr>
          <w:rFonts w:eastAsia="宋体" w:cs="宋体"/>
          <w:sz w:val="21"/>
          <w:lang w:eastAsia="zh-CN"/>
        </w:rPr>
        <w:t>受益</w:t>
      </w:r>
      <w:r w:rsidRPr="009C7E2C">
        <w:rPr>
          <w:rFonts w:eastAsia="宋体" w:cs="宋体"/>
          <w:sz w:val="21"/>
          <w:lang w:eastAsia="zh-CN"/>
        </w:rPr>
        <w:t>-</w:t>
      </w:r>
      <w:r w:rsidRPr="009C7E2C">
        <w:rPr>
          <w:rFonts w:eastAsia="宋体" w:cs="宋体"/>
          <w:sz w:val="21"/>
          <w:lang w:eastAsia="zh-CN"/>
        </w:rPr>
        <w:t>风险决策的信息。对于将后续</w:t>
      </w:r>
      <w:r w:rsidRPr="009C7E2C">
        <w:rPr>
          <w:rFonts w:eastAsia="宋体" w:cs="宋体"/>
          <w:sz w:val="21"/>
          <w:lang w:eastAsia="zh-CN"/>
        </w:rPr>
        <w:t>MR</w:t>
      </w:r>
      <w:r w:rsidRPr="009C7E2C">
        <w:rPr>
          <w:rFonts w:eastAsia="宋体" w:cs="宋体"/>
          <w:sz w:val="21"/>
          <w:lang w:eastAsia="zh-CN"/>
        </w:rPr>
        <w:t>检查作为标准治疗的植入式医疗器械，可能需要提供有关图像伪影的附加信息。如果希望在医疗器械标签中注明可在植入式医疗器械的指定距离内进行</w:t>
      </w:r>
      <w:r w:rsidRPr="009C7E2C">
        <w:rPr>
          <w:rFonts w:eastAsia="宋体" w:cs="宋体"/>
          <w:sz w:val="21"/>
          <w:lang w:eastAsia="zh-CN"/>
        </w:rPr>
        <w:t>MRI</w:t>
      </w:r>
      <w:r w:rsidRPr="009C7E2C">
        <w:rPr>
          <w:rFonts w:eastAsia="宋体" w:cs="宋体"/>
          <w:sz w:val="21"/>
          <w:lang w:eastAsia="zh-CN"/>
        </w:rPr>
        <w:t>诊断，则应在上市前申请中证明该声明。</w:t>
      </w:r>
    </w:p>
    <w:p w14:paraId="5990DCD1" w14:textId="77777777" w:rsidR="0095509E" w:rsidRPr="003A5C7B" w:rsidRDefault="000259F7" w:rsidP="000259F7">
      <w:pPr>
        <w:pStyle w:val="a3"/>
        <w:adjustRightInd w:val="0"/>
        <w:snapToGrid w:val="0"/>
        <w:spacing w:beforeLines="50" w:before="120" w:line="300" w:lineRule="auto"/>
        <w:ind w:left="843" w:hangingChars="300" w:hanging="843"/>
        <w:jc w:val="both"/>
        <w:outlineLvl w:val="0"/>
        <w:rPr>
          <w:rFonts w:eastAsiaTheme="minorEastAsia"/>
          <w:b/>
          <w:sz w:val="28"/>
          <w:szCs w:val="21"/>
          <w:lang w:eastAsia="zh-CN"/>
        </w:rPr>
      </w:pPr>
      <w:bookmarkStart w:id="29" w:name="_Toc91866614"/>
      <w:r w:rsidRPr="009C7E2C">
        <w:rPr>
          <w:rFonts w:eastAsia="宋体" w:cs="宋体"/>
          <w:b/>
          <w:sz w:val="28"/>
          <w:lang w:eastAsia="zh-CN"/>
        </w:rPr>
        <w:t>VI.</w:t>
      </w:r>
      <w:r w:rsidRPr="009C7E2C">
        <w:rPr>
          <w:rFonts w:eastAsia="宋体" w:cs="宋体"/>
          <w:b/>
          <w:lang w:eastAsia="zh-CN"/>
        </w:rPr>
        <w:tab/>
      </w:r>
      <w:r w:rsidRPr="009C7E2C">
        <w:rPr>
          <w:rFonts w:eastAsia="宋体" w:cs="宋体"/>
          <w:b/>
          <w:sz w:val="28"/>
          <w:lang w:eastAsia="zh-CN"/>
        </w:rPr>
        <w:t>报告结果</w:t>
      </w:r>
      <w:bookmarkEnd w:id="29"/>
    </w:p>
    <w:p w14:paraId="2574125F" w14:textId="07184775" w:rsidR="003A5C7B" w:rsidRPr="003A5C7B" w:rsidRDefault="00EB3391" w:rsidP="003A5C7B">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建议按照</w:t>
      </w:r>
      <w:r w:rsidRPr="009C7E2C">
        <w:rPr>
          <w:rFonts w:eastAsia="宋体" w:cs="宋体"/>
          <w:sz w:val="21"/>
          <w:lang w:eastAsia="zh-CN"/>
        </w:rPr>
        <w:t>FDA</w:t>
      </w:r>
      <w:r w:rsidRPr="009C7E2C">
        <w:rPr>
          <w:rFonts w:eastAsia="宋体" w:cs="宋体"/>
          <w:sz w:val="21"/>
          <w:lang w:eastAsia="zh-CN"/>
        </w:rPr>
        <w:t>发布的标题为《</w:t>
      </w:r>
      <w:r w:rsidRPr="009C7E2C">
        <w:rPr>
          <w:rFonts w:eastAsia="宋体" w:cs="宋体"/>
          <w:color w:val="0000FF"/>
          <w:sz w:val="21"/>
          <w:u w:val="single"/>
          <w:lang w:eastAsia="zh-CN"/>
        </w:rPr>
        <w:t>上市前申请中非临床</w:t>
      </w:r>
      <w:r w:rsidR="00164D87">
        <w:rPr>
          <w:rFonts w:eastAsia="宋体" w:cs="宋体" w:hint="eastAsia"/>
          <w:color w:val="0000FF"/>
          <w:sz w:val="21"/>
          <w:u w:val="single"/>
          <w:lang w:eastAsia="zh-CN"/>
        </w:rPr>
        <w:t>台架</w:t>
      </w:r>
      <w:r w:rsidRPr="009C7E2C">
        <w:rPr>
          <w:rFonts w:eastAsia="宋体" w:cs="宋体"/>
          <w:color w:val="0000FF"/>
          <w:sz w:val="21"/>
          <w:u w:val="single"/>
          <w:lang w:eastAsia="zh-CN"/>
        </w:rPr>
        <w:t>性能试验的完整试验报告的推荐内容和格式</w:t>
      </w:r>
      <w:r w:rsidRPr="009C7E2C">
        <w:rPr>
          <w:rFonts w:eastAsia="宋体" w:cs="宋体"/>
          <w:sz w:val="21"/>
          <w:lang w:eastAsia="zh-CN"/>
        </w:rPr>
        <w:t>》的指南提供试验报告总结和完整试验报告（如适用）。</w:t>
      </w:r>
      <w:r w:rsidRPr="009C7E2C">
        <w:rPr>
          <w:rFonts w:eastAsia="宋体" w:cs="宋体"/>
          <w:sz w:val="21"/>
          <w:vertAlign w:val="superscript"/>
          <w:lang w:eastAsia="zh-CN"/>
        </w:rPr>
        <w:t>31</w:t>
      </w:r>
      <w:r w:rsidRPr="009C7E2C">
        <w:rPr>
          <w:rFonts w:eastAsia="宋体" w:cs="宋体"/>
          <w:sz w:val="21"/>
          <w:lang w:eastAsia="zh-CN"/>
        </w:rPr>
        <w:t>此外，应在试验报告总结和完整试验报告中提供以下信息：</w:t>
      </w:r>
    </w:p>
    <w:p w14:paraId="70F1952F" w14:textId="77777777" w:rsidR="003A5C7B" w:rsidRPr="003A5C7B" w:rsidRDefault="003A5C7B" w:rsidP="006320D2">
      <w:pPr>
        <w:pStyle w:val="a3"/>
        <w:adjustRightInd w:val="0"/>
        <w:snapToGrid w:val="0"/>
        <w:spacing w:beforeLines="1900" w:before="4560" w:line="300" w:lineRule="auto"/>
        <w:jc w:val="both"/>
        <w:rPr>
          <w:rFonts w:eastAsiaTheme="minorEastAsia"/>
          <w:sz w:val="21"/>
          <w:szCs w:val="21"/>
          <w:lang w:eastAsia="zh-CN"/>
        </w:rPr>
      </w:pPr>
      <w:r w:rsidRPr="009C7E2C">
        <w:rPr>
          <w:rFonts w:eastAsia="宋体" w:cs="宋体"/>
          <w:sz w:val="21"/>
          <w:lang w:eastAsia="zh-CN"/>
        </w:rPr>
        <w:t>____________________</w:t>
      </w:r>
    </w:p>
    <w:p w14:paraId="7EF521A2" w14:textId="77777777" w:rsidR="0095509E" w:rsidRPr="003A5C7B" w:rsidRDefault="00EB3391" w:rsidP="003A5C7B">
      <w:pPr>
        <w:adjustRightInd w:val="0"/>
        <w:snapToGrid w:val="0"/>
        <w:spacing w:beforeLines="15" w:before="36" w:line="276" w:lineRule="auto"/>
        <w:jc w:val="both"/>
        <w:rPr>
          <w:sz w:val="18"/>
          <w:szCs w:val="21"/>
          <w:lang w:eastAsia="zh-CN"/>
        </w:rPr>
      </w:pPr>
      <w:r w:rsidRPr="009C7E2C">
        <w:rPr>
          <w:rFonts w:eastAsia="宋体" w:cs="宋体"/>
          <w:sz w:val="18"/>
          <w:vertAlign w:val="superscript"/>
          <w:lang w:eastAsia="zh-CN"/>
        </w:rPr>
        <w:t>29</w:t>
      </w:r>
      <w:r w:rsidRPr="009C7E2C">
        <w:rPr>
          <w:rFonts w:eastAsia="宋体" w:cs="宋体"/>
          <w:sz w:val="18"/>
          <w:lang w:eastAsia="zh-CN"/>
        </w:rPr>
        <w:t xml:space="preserve"> IEC 60601-1-2:2014</w:t>
      </w:r>
      <w:r w:rsidRPr="009C7E2C">
        <w:rPr>
          <w:rFonts w:eastAsia="宋体" w:cs="宋体"/>
          <w:sz w:val="18"/>
          <w:lang w:eastAsia="zh-CN"/>
        </w:rPr>
        <w:t>医用电气设备</w:t>
      </w:r>
      <w:r w:rsidRPr="009C7E2C">
        <w:rPr>
          <w:rFonts w:eastAsia="宋体" w:cs="宋体"/>
          <w:sz w:val="18"/>
          <w:lang w:eastAsia="zh-CN"/>
        </w:rPr>
        <w:t xml:space="preserve"> - </w:t>
      </w:r>
      <w:r w:rsidRPr="009C7E2C">
        <w:rPr>
          <w:rFonts w:eastAsia="宋体" w:cs="宋体"/>
          <w:sz w:val="18"/>
          <w:lang w:eastAsia="zh-CN"/>
        </w:rPr>
        <w:t>第</w:t>
      </w:r>
      <w:r w:rsidRPr="009C7E2C">
        <w:rPr>
          <w:rFonts w:eastAsia="宋体" w:cs="宋体"/>
          <w:sz w:val="18"/>
          <w:lang w:eastAsia="zh-CN"/>
        </w:rPr>
        <w:t>1-2</w:t>
      </w:r>
      <w:r w:rsidRPr="009C7E2C">
        <w:rPr>
          <w:rFonts w:eastAsia="宋体" w:cs="宋体"/>
          <w:sz w:val="18"/>
          <w:lang w:eastAsia="zh-CN"/>
        </w:rPr>
        <w:t>部分：基本安全和基本性能通用要求</w:t>
      </w:r>
      <w:r w:rsidRPr="009C7E2C">
        <w:rPr>
          <w:rFonts w:eastAsia="宋体" w:cs="宋体"/>
          <w:sz w:val="18"/>
          <w:lang w:eastAsia="zh-CN"/>
        </w:rPr>
        <w:t xml:space="preserve"> - </w:t>
      </w:r>
      <w:r w:rsidRPr="009C7E2C">
        <w:rPr>
          <w:rFonts w:eastAsia="宋体" w:cs="宋体"/>
          <w:sz w:val="18"/>
          <w:lang w:eastAsia="zh-CN"/>
        </w:rPr>
        <w:t>并列标准：电磁干扰：要求和试验</w:t>
      </w:r>
    </w:p>
    <w:p w14:paraId="1D1843E8" w14:textId="77777777" w:rsidR="0095509E" w:rsidRPr="003A5C7B" w:rsidRDefault="00EB3391" w:rsidP="006320D2">
      <w:pPr>
        <w:wordWrap w:val="0"/>
        <w:adjustRightInd w:val="0"/>
        <w:snapToGrid w:val="0"/>
        <w:spacing w:beforeLines="15" w:before="36" w:line="276" w:lineRule="auto"/>
        <w:jc w:val="both"/>
        <w:rPr>
          <w:sz w:val="18"/>
          <w:szCs w:val="21"/>
        </w:rPr>
      </w:pPr>
      <w:r w:rsidRPr="009C7E2C">
        <w:rPr>
          <w:rFonts w:eastAsia="宋体" w:cs="宋体"/>
          <w:sz w:val="18"/>
          <w:vertAlign w:val="superscript"/>
        </w:rPr>
        <w:t>30</w:t>
      </w:r>
      <w:r w:rsidRPr="009C7E2C">
        <w:rPr>
          <w:rFonts w:eastAsia="宋体" w:cs="宋体"/>
          <w:sz w:val="18"/>
        </w:rPr>
        <w:t>2016</w:t>
      </w:r>
      <w:r w:rsidRPr="009C7E2C">
        <w:rPr>
          <w:rFonts w:eastAsia="宋体" w:cs="宋体"/>
          <w:sz w:val="18"/>
        </w:rPr>
        <w:t>年</w:t>
      </w:r>
      <w:r w:rsidRPr="009C7E2C">
        <w:rPr>
          <w:rFonts w:eastAsia="宋体" w:cs="宋体"/>
          <w:sz w:val="18"/>
        </w:rPr>
        <w:t>11</w:t>
      </w:r>
      <w:r w:rsidRPr="009C7E2C">
        <w:rPr>
          <w:rFonts w:eastAsia="宋体" w:cs="宋体"/>
          <w:sz w:val="18"/>
        </w:rPr>
        <w:t>月</w:t>
      </w:r>
      <w:r w:rsidRPr="009C7E2C">
        <w:rPr>
          <w:rFonts w:eastAsia="宋体" w:cs="宋体"/>
          <w:sz w:val="18"/>
        </w:rPr>
        <w:t>18</w:t>
      </w:r>
      <w:r w:rsidRPr="009C7E2C">
        <w:rPr>
          <w:rFonts w:eastAsia="宋体" w:cs="宋体"/>
          <w:sz w:val="18"/>
        </w:rPr>
        <w:t>日发布的《磁共振诊断器械的上市前通知申请》指南，可登录以下网址获取：</w:t>
      </w:r>
      <w:r w:rsidRPr="009C7E2C">
        <w:rPr>
          <w:rFonts w:eastAsia="宋体" w:cs="宋体"/>
          <w:color w:val="0000FF"/>
          <w:sz w:val="18"/>
          <w:u w:val="single"/>
        </w:rPr>
        <w:t>https://www.fda.gov/regulatory-information/search-fda-guidance-</w:t>
      </w:r>
      <w:r w:rsidRPr="009C7E2C">
        <w:rPr>
          <w:rFonts w:eastAsia="宋体" w:cs="宋体"/>
          <w:color w:val="0000FF"/>
          <w:sz w:val="18"/>
        </w:rPr>
        <w:t xml:space="preserve"> </w:t>
      </w:r>
      <w:r w:rsidRPr="009C7E2C">
        <w:rPr>
          <w:rFonts w:eastAsia="宋体" w:cs="宋体"/>
          <w:color w:val="0000FF"/>
          <w:sz w:val="18"/>
          <w:u w:val="single"/>
        </w:rPr>
        <w:t>documents/submission-premarket-notifications-magnetic-resonance-diagnostic-devices</w:t>
      </w:r>
    </w:p>
    <w:p w14:paraId="46F1DF17" w14:textId="77777777" w:rsidR="0092533A" w:rsidRPr="003A5C7B" w:rsidRDefault="00EB3391" w:rsidP="006320D2">
      <w:pPr>
        <w:wordWrap w:val="0"/>
        <w:adjustRightInd w:val="0"/>
        <w:snapToGrid w:val="0"/>
        <w:spacing w:beforeLines="15" w:before="36" w:line="276" w:lineRule="auto"/>
        <w:jc w:val="both"/>
        <w:rPr>
          <w:b/>
          <w:sz w:val="21"/>
          <w:szCs w:val="21"/>
        </w:rPr>
      </w:pPr>
      <w:bookmarkStart w:id="30" w:name="_bookmark46"/>
      <w:bookmarkEnd w:id="30"/>
      <w:r w:rsidRPr="009C7E2C">
        <w:rPr>
          <w:sz w:val="18"/>
          <w:szCs w:val="21"/>
          <w:vertAlign w:val="superscript"/>
        </w:rPr>
        <w:t>31</w:t>
      </w:r>
      <w:r w:rsidRPr="009C7E2C">
        <w:rPr>
          <w:sz w:val="18"/>
          <w:szCs w:val="21"/>
        </w:rPr>
        <w:t xml:space="preserve"> </w:t>
      </w:r>
      <w:r w:rsidRPr="009C7E2C">
        <w:rPr>
          <w:color w:val="0000FF"/>
          <w:sz w:val="18"/>
          <w:szCs w:val="21"/>
          <w:u w:val="single" w:color="0000FF"/>
        </w:rPr>
        <w:t>https://www.fda.gov/regulatory-information/search-fda-guidance-documents/recommended-content-and-format-non-</w:t>
      </w:r>
      <w:r w:rsidRPr="009C7E2C">
        <w:rPr>
          <w:color w:val="0000FF"/>
          <w:sz w:val="18"/>
          <w:szCs w:val="21"/>
        </w:rPr>
        <w:t xml:space="preserve"> </w:t>
      </w:r>
      <w:proofErr w:type="gramStart"/>
      <w:r w:rsidRPr="009C7E2C">
        <w:rPr>
          <w:color w:val="0000FF"/>
          <w:sz w:val="18"/>
          <w:szCs w:val="21"/>
          <w:u w:val="single" w:color="0000FF"/>
        </w:rPr>
        <w:t>clinical-bench-performance-testing-information-premarket</w:t>
      </w:r>
      <w:proofErr w:type="gramEnd"/>
      <w:r w:rsidR="0092533A" w:rsidRPr="009C7E2C">
        <w:rPr>
          <w:rFonts w:eastAsia="宋体" w:cs="宋体"/>
          <w:b/>
          <w:sz w:val="21"/>
        </w:rPr>
        <w:br w:type="page"/>
      </w:r>
    </w:p>
    <w:p w14:paraId="48085DF5" w14:textId="77777777" w:rsidR="0095509E" w:rsidRPr="003A5C7B" w:rsidRDefault="00EB3391" w:rsidP="009C7E2C">
      <w:pPr>
        <w:pStyle w:val="a4"/>
        <w:numPr>
          <w:ilvl w:val="0"/>
          <w:numId w:val="8"/>
        </w:numPr>
        <w:adjustRightInd w:val="0"/>
        <w:snapToGrid w:val="0"/>
        <w:spacing w:beforeLines="50" w:before="120" w:line="300" w:lineRule="auto"/>
        <w:ind w:hangingChars="200"/>
        <w:jc w:val="both"/>
        <w:rPr>
          <w:sz w:val="21"/>
          <w:szCs w:val="21"/>
        </w:rPr>
      </w:pPr>
      <w:proofErr w:type="spellStart"/>
      <w:r w:rsidRPr="009C7E2C">
        <w:rPr>
          <w:rFonts w:eastAsia="宋体" w:cs="宋体"/>
          <w:sz w:val="21"/>
        </w:rPr>
        <w:lastRenderedPageBreak/>
        <w:t>列出试验解决的危险</w:t>
      </w:r>
      <w:proofErr w:type="spellEnd"/>
      <w:r w:rsidRPr="009C7E2C">
        <w:rPr>
          <w:rFonts w:eastAsia="宋体" w:cs="宋体"/>
          <w:sz w:val="21"/>
        </w:rPr>
        <w:t>。</w:t>
      </w:r>
    </w:p>
    <w:p w14:paraId="0409495D" w14:textId="77777777" w:rsidR="0095509E" w:rsidRPr="003A5C7B" w:rsidRDefault="00EB3391" w:rsidP="009C7E2C">
      <w:pPr>
        <w:pStyle w:val="a4"/>
        <w:numPr>
          <w:ilvl w:val="0"/>
          <w:numId w:val="8"/>
        </w:numPr>
        <w:adjustRightInd w:val="0"/>
        <w:snapToGrid w:val="0"/>
        <w:spacing w:beforeLines="50" w:before="120" w:line="300" w:lineRule="auto"/>
        <w:ind w:hangingChars="200"/>
        <w:jc w:val="both"/>
        <w:rPr>
          <w:sz w:val="21"/>
          <w:szCs w:val="21"/>
          <w:lang w:eastAsia="zh-CN"/>
        </w:rPr>
      </w:pPr>
      <w:r w:rsidRPr="009C7E2C">
        <w:rPr>
          <w:rFonts w:eastAsia="宋体" w:cs="宋体"/>
          <w:sz w:val="21"/>
          <w:lang w:eastAsia="zh-CN"/>
        </w:rPr>
        <w:t>列出所用的试验设备。使用</w:t>
      </w:r>
      <w:r w:rsidRPr="009C7E2C">
        <w:rPr>
          <w:rFonts w:eastAsia="宋体" w:cs="宋体"/>
          <w:sz w:val="21"/>
          <w:lang w:eastAsia="zh-CN"/>
        </w:rPr>
        <w:t>MR</w:t>
      </w:r>
      <w:r w:rsidRPr="009C7E2C">
        <w:rPr>
          <w:rFonts w:eastAsia="宋体" w:cs="宋体"/>
          <w:sz w:val="21"/>
          <w:lang w:eastAsia="zh-CN"/>
        </w:rPr>
        <w:t>系统进行试验时，请注明系统磁场强度、软件版本、制造商和型号。</w:t>
      </w:r>
    </w:p>
    <w:p w14:paraId="73502197" w14:textId="252BE9FF" w:rsidR="0095509E" w:rsidRPr="003A5C7B" w:rsidRDefault="00EB3391" w:rsidP="009C7E2C">
      <w:pPr>
        <w:pStyle w:val="a4"/>
        <w:numPr>
          <w:ilvl w:val="0"/>
          <w:numId w:val="8"/>
        </w:numPr>
        <w:adjustRightInd w:val="0"/>
        <w:snapToGrid w:val="0"/>
        <w:spacing w:beforeLines="50" w:before="120" w:line="300" w:lineRule="auto"/>
        <w:ind w:hangingChars="200"/>
        <w:jc w:val="both"/>
        <w:rPr>
          <w:sz w:val="21"/>
          <w:szCs w:val="21"/>
          <w:lang w:eastAsia="zh-CN"/>
        </w:rPr>
      </w:pPr>
      <w:r w:rsidRPr="009C7E2C">
        <w:rPr>
          <w:rFonts w:eastAsia="宋体" w:cs="宋体"/>
          <w:sz w:val="21"/>
          <w:lang w:eastAsia="zh-CN"/>
        </w:rPr>
        <w:t>使用定义试验报告内容的共识标准时，应按照标准中的定义报告结果。如果采用计算建模，则报告应遵循</w:t>
      </w:r>
      <w:r w:rsidRPr="009C7E2C">
        <w:rPr>
          <w:rFonts w:eastAsia="宋体" w:cs="宋体"/>
          <w:sz w:val="21"/>
          <w:lang w:eastAsia="zh-CN"/>
        </w:rPr>
        <w:t>FDA</w:t>
      </w:r>
      <w:r w:rsidRPr="009C7E2C">
        <w:rPr>
          <w:rFonts w:eastAsia="宋体" w:cs="宋体"/>
          <w:sz w:val="21"/>
          <w:lang w:eastAsia="zh-CN"/>
        </w:rPr>
        <w:t>指南</w:t>
      </w:r>
      <w:r w:rsidRPr="009C7E2C">
        <w:rPr>
          <w:rFonts w:eastAsia="宋体" w:cs="宋体"/>
          <w:sz w:val="21"/>
          <w:u w:val="single"/>
          <w:lang w:eastAsia="zh-CN"/>
        </w:rPr>
        <w:t>《</w:t>
      </w:r>
      <w:r w:rsidRPr="009C7E2C">
        <w:rPr>
          <w:rFonts w:eastAsia="宋体" w:cs="宋体"/>
          <w:color w:val="0000FF"/>
          <w:sz w:val="21"/>
          <w:u w:val="single"/>
          <w:lang w:eastAsia="zh-CN"/>
        </w:rPr>
        <w:t>医疗器械申请中的计算建模研究报告</w:t>
      </w:r>
      <w:r w:rsidRPr="009C7E2C">
        <w:rPr>
          <w:rFonts w:eastAsia="宋体" w:cs="宋体"/>
          <w:sz w:val="21"/>
          <w:lang w:eastAsia="zh-CN"/>
        </w:rPr>
        <w:t>》。</w:t>
      </w:r>
      <w:r w:rsidRPr="009C7E2C">
        <w:rPr>
          <w:rFonts w:eastAsia="宋体" w:cs="宋体"/>
          <w:sz w:val="21"/>
          <w:vertAlign w:val="superscript"/>
          <w:lang w:eastAsia="zh-CN"/>
        </w:rPr>
        <w:t>32</w:t>
      </w:r>
    </w:p>
    <w:p w14:paraId="64258F85" w14:textId="77777777" w:rsidR="0095509E" w:rsidRPr="003A5C7B" w:rsidRDefault="00EB3391" w:rsidP="009C7E2C">
      <w:pPr>
        <w:pStyle w:val="a4"/>
        <w:numPr>
          <w:ilvl w:val="0"/>
          <w:numId w:val="8"/>
        </w:numPr>
        <w:adjustRightInd w:val="0"/>
        <w:snapToGrid w:val="0"/>
        <w:spacing w:beforeLines="50" w:before="120" w:line="300" w:lineRule="auto"/>
        <w:ind w:hangingChars="200"/>
        <w:jc w:val="both"/>
        <w:rPr>
          <w:sz w:val="21"/>
          <w:szCs w:val="21"/>
          <w:lang w:eastAsia="zh-CN"/>
        </w:rPr>
      </w:pPr>
      <w:r w:rsidRPr="009C7E2C">
        <w:rPr>
          <w:rFonts w:eastAsia="宋体" w:cs="宋体"/>
          <w:sz w:val="21"/>
          <w:lang w:eastAsia="zh-CN"/>
        </w:rPr>
        <w:t>对于基于</w:t>
      </w:r>
      <w:r w:rsidRPr="009C7E2C">
        <w:rPr>
          <w:rFonts w:eastAsia="宋体" w:cs="宋体"/>
          <w:sz w:val="21"/>
          <w:lang w:eastAsia="zh-CN"/>
        </w:rPr>
        <w:t>ASTM F2182</w:t>
      </w:r>
      <w:r w:rsidRPr="009C7E2C">
        <w:rPr>
          <w:rFonts w:eastAsia="宋体" w:cs="宋体"/>
          <w:sz w:val="21"/>
          <w:lang w:eastAsia="zh-CN"/>
        </w:rPr>
        <w:t>的试验，射频致热结果应以</w:t>
      </w:r>
      <w:r w:rsidRPr="009C7E2C">
        <w:rPr>
          <w:rFonts w:eastAsia="宋体" w:cs="宋体"/>
          <w:sz w:val="21"/>
          <w:lang w:eastAsia="zh-CN"/>
        </w:rPr>
        <w:t>℃/</w:t>
      </w:r>
      <w:r w:rsidRPr="009C7E2C">
        <w:rPr>
          <w:rFonts w:eastAsia="宋体" w:cs="宋体"/>
          <w:sz w:val="21"/>
          <w:lang w:eastAsia="zh-CN"/>
        </w:rPr>
        <w:t>（</w:t>
      </w:r>
      <w:r w:rsidRPr="009C7E2C">
        <w:rPr>
          <w:rFonts w:eastAsia="宋体" w:cs="宋体"/>
          <w:sz w:val="21"/>
          <w:lang w:eastAsia="zh-CN"/>
        </w:rPr>
        <w:t>V/m</w:t>
      </w:r>
      <w:r w:rsidRPr="009C7E2C">
        <w:rPr>
          <w:rFonts w:eastAsia="宋体" w:cs="宋体"/>
          <w:sz w:val="21"/>
          <w:lang w:eastAsia="zh-CN"/>
        </w:rPr>
        <w:t>）或</w:t>
      </w:r>
      <w:r w:rsidRPr="009C7E2C">
        <w:rPr>
          <w:rFonts w:eastAsia="宋体" w:cs="宋体"/>
          <w:sz w:val="21"/>
          <w:lang w:eastAsia="zh-CN"/>
        </w:rPr>
        <w:t>°C/</w:t>
      </w:r>
      <w:r w:rsidRPr="009C7E2C">
        <w:rPr>
          <w:rFonts w:eastAsia="宋体" w:cs="宋体"/>
          <w:sz w:val="21"/>
          <w:lang w:eastAsia="zh-CN"/>
        </w:rPr>
        <w:t>（</w:t>
      </w:r>
      <w:r w:rsidRPr="009C7E2C">
        <w:rPr>
          <w:rFonts w:eastAsia="宋体" w:cs="宋体"/>
          <w:sz w:val="21"/>
          <w:lang w:eastAsia="zh-CN"/>
        </w:rPr>
        <w:t>W/kg</w:t>
      </w:r>
      <w:r w:rsidRPr="009C7E2C">
        <w:rPr>
          <w:rFonts w:eastAsia="宋体" w:cs="宋体"/>
          <w:sz w:val="21"/>
          <w:lang w:eastAsia="zh-CN"/>
        </w:rPr>
        <w:t>）表示，并按临床使用中预期的绝对最坏情况温升（以</w:t>
      </w:r>
      <w:r w:rsidRPr="009C7E2C">
        <w:rPr>
          <w:rFonts w:eastAsia="宋体" w:cs="宋体"/>
          <w:sz w:val="21"/>
          <w:lang w:eastAsia="zh-CN"/>
        </w:rPr>
        <w:t>℃</w:t>
      </w:r>
      <w:r w:rsidRPr="009C7E2C">
        <w:rPr>
          <w:rFonts w:eastAsia="宋体" w:cs="宋体"/>
          <w:sz w:val="21"/>
          <w:lang w:eastAsia="zh-CN"/>
        </w:rPr>
        <w:t>表示）进行缩放。</w:t>
      </w:r>
    </w:p>
    <w:p w14:paraId="0FFFD04A" w14:textId="683161F2" w:rsidR="0092533A" w:rsidRPr="003A5C7B" w:rsidRDefault="00EB3391" w:rsidP="009C7E2C">
      <w:pPr>
        <w:pStyle w:val="a4"/>
        <w:numPr>
          <w:ilvl w:val="0"/>
          <w:numId w:val="8"/>
        </w:numPr>
        <w:adjustRightInd w:val="0"/>
        <w:snapToGrid w:val="0"/>
        <w:spacing w:beforeLines="50" w:before="120" w:line="300" w:lineRule="auto"/>
        <w:ind w:hangingChars="200"/>
        <w:jc w:val="both"/>
        <w:rPr>
          <w:rFonts w:eastAsiaTheme="minorEastAsia"/>
          <w:sz w:val="21"/>
          <w:szCs w:val="21"/>
          <w:lang w:eastAsia="zh-CN"/>
        </w:rPr>
      </w:pPr>
      <w:r w:rsidRPr="009C7E2C">
        <w:rPr>
          <w:rFonts w:eastAsia="宋体" w:cs="宋体"/>
          <w:sz w:val="21"/>
          <w:lang w:eastAsia="zh-CN"/>
        </w:rPr>
        <w:t>作为每项非临床</w:t>
      </w:r>
      <w:r w:rsidR="009B4C3F">
        <w:rPr>
          <w:rFonts w:eastAsia="宋体" w:cs="宋体" w:hint="eastAsia"/>
          <w:sz w:val="21"/>
          <w:lang w:eastAsia="zh-CN"/>
        </w:rPr>
        <w:t>台架</w:t>
      </w:r>
      <w:r w:rsidRPr="009C7E2C">
        <w:rPr>
          <w:rFonts w:eastAsia="宋体" w:cs="宋体"/>
          <w:sz w:val="21"/>
          <w:lang w:eastAsia="zh-CN"/>
        </w:rPr>
        <w:t>性能试验的书面叙述的替代方案，可提供表格摘要来表述试验报告总结中推荐的信息（示例见下表</w:t>
      </w:r>
      <w:r w:rsidRPr="009C7E2C">
        <w:rPr>
          <w:rFonts w:eastAsia="宋体" w:cs="宋体"/>
          <w:sz w:val="21"/>
          <w:lang w:eastAsia="zh-CN"/>
        </w:rPr>
        <w:t>1</w:t>
      </w:r>
      <w:r w:rsidRPr="009C7E2C">
        <w:rPr>
          <w:rFonts w:eastAsia="宋体" w:cs="宋体"/>
          <w:sz w:val="21"/>
          <w:lang w:eastAsia="zh-CN"/>
        </w:rPr>
        <w:t>）。如果使用了汇总表，如有必要，仍建议对结果</w:t>
      </w:r>
      <w:r w:rsidRPr="009C7E2C">
        <w:rPr>
          <w:rFonts w:eastAsia="宋体" w:cs="宋体"/>
          <w:sz w:val="21"/>
          <w:lang w:eastAsia="zh-CN"/>
        </w:rPr>
        <w:t>/</w:t>
      </w:r>
      <w:r w:rsidRPr="009C7E2C">
        <w:rPr>
          <w:rFonts w:eastAsia="宋体" w:cs="宋体"/>
          <w:sz w:val="21"/>
          <w:lang w:eastAsia="zh-CN"/>
        </w:rPr>
        <w:t>结论进行叙述性讨论，如标题为《</w:t>
      </w:r>
      <w:r w:rsidRPr="009C7E2C">
        <w:rPr>
          <w:rFonts w:eastAsia="宋体" w:cs="宋体"/>
          <w:color w:val="0000FF"/>
          <w:sz w:val="21"/>
          <w:u w:val="single"/>
          <w:lang w:eastAsia="zh-CN"/>
        </w:rPr>
        <w:t>上市前申请中非临床</w:t>
      </w:r>
      <w:r w:rsidR="009B4C3F">
        <w:rPr>
          <w:rFonts w:eastAsia="宋体" w:cs="宋体" w:hint="eastAsia"/>
          <w:color w:val="0000FF"/>
          <w:sz w:val="21"/>
          <w:u w:val="single"/>
          <w:lang w:eastAsia="zh-CN"/>
        </w:rPr>
        <w:t>台架</w:t>
      </w:r>
      <w:r w:rsidRPr="009C7E2C">
        <w:rPr>
          <w:rFonts w:eastAsia="宋体" w:cs="宋体"/>
          <w:color w:val="0000FF"/>
          <w:sz w:val="21"/>
          <w:u w:val="single"/>
          <w:lang w:eastAsia="zh-CN"/>
        </w:rPr>
        <w:t>性能试验的完整试验报告的推荐内容和格式</w:t>
      </w:r>
      <w:r w:rsidRPr="009C7E2C">
        <w:rPr>
          <w:rFonts w:eastAsia="宋体" w:cs="宋体"/>
          <w:sz w:val="21"/>
          <w:lang w:eastAsia="zh-CN"/>
        </w:rPr>
        <w:t>》的指南</w:t>
      </w:r>
      <w:r w:rsidRPr="009C7E2C">
        <w:rPr>
          <w:rFonts w:eastAsia="宋体" w:cs="宋体"/>
          <w:sz w:val="21"/>
          <w:vertAlign w:val="superscript"/>
          <w:lang w:eastAsia="zh-CN"/>
        </w:rPr>
        <w:t>33</w:t>
      </w:r>
      <w:r w:rsidRPr="009C7E2C">
        <w:rPr>
          <w:rFonts w:eastAsia="宋体" w:cs="宋体"/>
          <w:sz w:val="21"/>
          <w:lang w:eastAsia="zh-CN"/>
        </w:rPr>
        <w:t>第</w:t>
      </w:r>
      <w:r w:rsidRPr="009C7E2C">
        <w:rPr>
          <w:rFonts w:eastAsia="宋体" w:cs="宋体"/>
          <w:sz w:val="21"/>
          <w:lang w:eastAsia="zh-CN"/>
        </w:rPr>
        <w:t>II.A.6</w:t>
      </w:r>
      <w:r w:rsidRPr="009C7E2C">
        <w:rPr>
          <w:rFonts w:eastAsia="宋体" w:cs="宋体"/>
          <w:sz w:val="21"/>
          <w:lang w:eastAsia="zh-CN"/>
        </w:rPr>
        <w:t>节中所述。</w:t>
      </w:r>
      <w:r w:rsidRPr="009C7E2C">
        <w:rPr>
          <w:rFonts w:eastAsia="宋体" w:cs="宋体"/>
          <w:sz w:val="21"/>
        </w:rPr>
        <w:t>无源植入物示例如附录</w:t>
      </w:r>
      <w:r w:rsidRPr="009C7E2C">
        <w:rPr>
          <w:rFonts w:eastAsia="宋体" w:cs="宋体"/>
          <w:sz w:val="21"/>
        </w:rPr>
        <w:t>1</w:t>
      </w:r>
      <w:r w:rsidRPr="009C7E2C">
        <w:rPr>
          <w:rFonts w:eastAsia="宋体" w:cs="宋体"/>
          <w:sz w:val="21"/>
        </w:rPr>
        <w:t>中的表</w:t>
      </w:r>
      <w:r w:rsidRPr="009C7E2C">
        <w:rPr>
          <w:rFonts w:eastAsia="宋体" w:cs="宋体"/>
          <w:sz w:val="21"/>
        </w:rPr>
        <w:t>2</w:t>
      </w:r>
      <w:r w:rsidRPr="009C7E2C">
        <w:rPr>
          <w:rFonts w:eastAsia="宋体" w:cs="宋体"/>
          <w:sz w:val="21"/>
        </w:rPr>
        <w:t>所示。</w:t>
      </w:r>
    </w:p>
    <w:p w14:paraId="63E65ABB" w14:textId="77777777" w:rsidR="003A5C7B" w:rsidRPr="003A5C7B" w:rsidRDefault="003A5C7B" w:rsidP="006320D2">
      <w:pPr>
        <w:pStyle w:val="a3"/>
        <w:adjustRightInd w:val="0"/>
        <w:snapToGrid w:val="0"/>
        <w:spacing w:beforeLines="3450" w:before="8280" w:line="300" w:lineRule="auto"/>
        <w:jc w:val="both"/>
        <w:rPr>
          <w:rFonts w:eastAsiaTheme="minorEastAsia"/>
          <w:sz w:val="21"/>
          <w:szCs w:val="21"/>
          <w:lang w:eastAsia="zh-CN"/>
        </w:rPr>
      </w:pPr>
      <w:r w:rsidRPr="009C7E2C">
        <w:rPr>
          <w:rFonts w:eastAsia="宋体" w:cs="宋体"/>
          <w:sz w:val="21"/>
        </w:rPr>
        <w:t>____________________</w:t>
      </w:r>
    </w:p>
    <w:p w14:paraId="1733AC73" w14:textId="77777777" w:rsidR="0095509E" w:rsidRPr="009C7E2C" w:rsidRDefault="00EB3391" w:rsidP="006320D2">
      <w:pPr>
        <w:wordWrap w:val="0"/>
        <w:adjustRightInd w:val="0"/>
        <w:snapToGrid w:val="0"/>
        <w:spacing w:beforeLines="15" w:before="36" w:line="276" w:lineRule="auto"/>
        <w:jc w:val="both"/>
        <w:rPr>
          <w:sz w:val="18"/>
          <w:szCs w:val="21"/>
        </w:rPr>
      </w:pPr>
      <w:r w:rsidRPr="009C7E2C">
        <w:rPr>
          <w:sz w:val="18"/>
          <w:szCs w:val="21"/>
          <w:vertAlign w:val="superscript"/>
        </w:rPr>
        <w:t>32</w:t>
      </w:r>
      <w:r w:rsidRPr="009C7E2C">
        <w:rPr>
          <w:sz w:val="18"/>
          <w:szCs w:val="21"/>
        </w:rPr>
        <w:t xml:space="preserve"> </w:t>
      </w:r>
      <w:r w:rsidRPr="009C7E2C">
        <w:rPr>
          <w:color w:val="0000FF"/>
          <w:sz w:val="18"/>
          <w:szCs w:val="21"/>
          <w:u w:val="single" w:color="0000FF"/>
        </w:rPr>
        <w:t>https://www.fda.gov/regulatory-information/search-fda-guidance-documents/reporting-computational-modeling-studies-</w:t>
      </w:r>
      <w:r w:rsidRPr="009C7E2C">
        <w:rPr>
          <w:color w:val="0000FF"/>
          <w:sz w:val="18"/>
          <w:szCs w:val="21"/>
        </w:rPr>
        <w:t xml:space="preserve"> </w:t>
      </w:r>
      <w:r w:rsidRPr="009C7E2C">
        <w:rPr>
          <w:color w:val="0000FF"/>
          <w:sz w:val="18"/>
          <w:szCs w:val="21"/>
          <w:u w:val="single" w:color="0000FF"/>
        </w:rPr>
        <w:t>medical-device-submissions</w:t>
      </w:r>
    </w:p>
    <w:p w14:paraId="346B7C90" w14:textId="77777777" w:rsidR="0092533A" w:rsidRPr="003A5C7B" w:rsidRDefault="00EB3391" w:rsidP="006320D2">
      <w:pPr>
        <w:wordWrap w:val="0"/>
        <w:adjustRightInd w:val="0"/>
        <w:snapToGrid w:val="0"/>
        <w:spacing w:beforeLines="15" w:before="36" w:line="276" w:lineRule="auto"/>
        <w:jc w:val="both"/>
        <w:rPr>
          <w:b/>
          <w:sz w:val="21"/>
          <w:szCs w:val="21"/>
        </w:rPr>
      </w:pPr>
      <w:bookmarkStart w:id="31" w:name="_bookmark48"/>
      <w:bookmarkEnd w:id="31"/>
      <w:r w:rsidRPr="009C7E2C">
        <w:rPr>
          <w:sz w:val="18"/>
          <w:szCs w:val="21"/>
          <w:vertAlign w:val="superscript"/>
        </w:rPr>
        <w:t>33</w:t>
      </w:r>
      <w:r w:rsidRPr="009C7E2C">
        <w:rPr>
          <w:sz w:val="18"/>
          <w:szCs w:val="21"/>
        </w:rPr>
        <w:t xml:space="preserve"> </w:t>
      </w:r>
      <w:r w:rsidRPr="009C7E2C">
        <w:rPr>
          <w:color w:val="0000FF"/>
          <w:sz w:val="18"/>
          <w:szCs w:val="21"/>
          <w:u w:val="single" w:color="0000FF"/>
        </w:rPr>
        <w:t>https://www.fda.gov/regulatory-information/search-fda-guidance-documents/recommended-content-and-format-non-</w:t>
      </w:r>
      <w:r w:rsidRPr="009C7E2C">
        <w:rPr>
          <w:color w:val="0000FF"/>
          <w:sz w:val="18"/>
          <w:szCs w:val="21"/>
        </w:rPr>
        <w:t xml:space="preserve"> </w:t>
      </w:r>
      <w:proofErr w:type="gramStart"/>
      <w:r w:rsidRPr="009C7E2C">
        <w:rPr>
          <w:color w:val="0000FF"/>
          <w:sz w:val="18"/>
          <w:szCs w:val="21"/>
          <w:u w:val="single" w:color="0000FF"/>
        </w:rPr>
        <w:t>clinical-bench-performance-testing-information-premarket</w:t>
      </w:r>
      <w:proofErr w:type="gramEnd"/>
      <w:r w:rsidR="0092533A" w:rsidRPr="009C7E2C">
        <w:rPr>
          <w:rFonts w:eastAsia="宋体" w:cs="宋体"/>
          <w:b/>
          <w:sz w:val="21"/>
        </w:rPr>
        <w:br w:type="page"/>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389"/>
        <w:gridCol w:w="1218"/>
        <w:gridCol w:w="1506"/>
        <w:gridCol w:w="1445"/>
        <w:gridCol w:w="2159"/>
        <w:gridCol w:w="1580"/>
      </w:tblGrid>
      <w:tr w:rsidR="0095509E" w:rsidRPr="0059517B" w14:paraId="117E11FB" w14:textId="77777777" w:rsidTr="006320D2">
        <w:trPr>
          <w:trHeight w:val="20"/>
        </w:trPr>
        <w:tc>
          <w:tcPr>
            <w:tcW w:w="747" w:type="pct"/>
            <w:vAlign w:val="bottom"/>
          </w:tcPr>
          <w:p w14:paraId="1A96706A"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b/>
                <w:sz w:val="18"/>
                <w:szCs w:val="21"/>
              </w:rPr>
            </w:pPr>
            <w:proofErr w:type="spellStart"/>
            <w:r w:rsidRPr="009C7E2C">
              <w:rPr>
                <w:rFonts w:ascii="Times New Roman" w:eastAsia="宋体" w:hAnsi="Times New Roman" w:cs="宋体"/>
                <w:b/>
                <w:sz w:val="18"/>
              </w:rPr>
              <w:lastRenderedPageBreak/>
              <w:t>已解决的危险</w:t>
            </w:r>
            <w:proofErr w:type="spellEnd"/>
          </w:p>
        </w:tc>
        <w:tc>
          <w:tcPr>
            <w:tcW w:w="655" w:type="pct"/>
            <w:vAlign w:val="bottom"/>
          </w:tcPr>
          <w:p w14:paraId="18634CA8"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b/>
                <w:sz w:val="18"/>
                <w:szCs w:val="21"/>
              </w:rPr>
            </w:pPr>
            <w:proofErr w:type="spellStart"/>
            <w:r w:rsidRPr="009C7E2C">
              <w:rPr>
                <w:rFonts w:ascii="Times New Roman" w:eastAsia="宋体" w:hAnsi="Times New Roman" w:cs="宋体"/>
                <w:b/>
                <w:sz w:val="18"/>
              </w:rPr>
              <w:t>采用的试验验方法</w:t>
            </w:r>
            <w:proofErr w:type="spellEnd"/>
          </w:p>
        </w:tc>
        <w:tc>
          <w:tcPr>
            <w:tcW w:w="810" w:type="pct"/>
            <w:vAlign w:val="bottom"/>
          </w:tcPr>
          <w:p w14:paraId="34807AB6"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b/>
                <w:sz w:val="18"/>
                <w:szCs w:val="21"/>
              </w:rPr>
            </w:pPr>
            <w:proofErr w:type="spellStart"/>
            <w:r w:rsidRPr="009C7E2C">
              <w:rPr>
                <w:rFonts w:ascii="Times New Roman" w:eastAsia="宋体" w:hAnsi="Times New Roman" w:cs="宋体"/>
                <w:b/>
                <w:sz w:val="18"/>
              </w:rPr>
              <w:t>验收标准和依据</w:t>
            </w:r>
            <w:proofErr w:type="spellEnd"/>
          </w:p>
        </w:tc>
        <w:tc>
          <w:tcPr>
            <w:tcW w:w="777" w:type="pct"/>
            <w:vAlign w:val="bottom"/>
          </w:tcPr>
          <w:p w14:paraId="3FF05C01"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b/>
                <w:sz w:val="18"/>
                <w:szCs w:val="21"/>
              </w:rPr>
            </w:pPr>
            <w:proofErr w:type="spellStart"/>
            <w:r w:rsidRPr="009C7E2C">
              <w:rPr>
                <w:rFonts w:ascii="Times New Roman" w:eastAsia="宋体" w:hAnsi="Times New Roman" w:cs="宋体"/>
                <w:b/>
                <w:sz w:val="18"/>
              </w:rPr>
              <w:t>试验的医疗器械配置</w:t>
            </w:r>
            <w:proofErr w:type="spellEnd"/>
          </w:p>
        </w:tc>
        <w:tc>
          <w:tcPr>
            <w:tcW w:w="1161" w:type="pct"/>
            <w:vAlign w:val="bottom"/>
          </w:tcPr>
          <w:p w14:paraId="03065B93"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b/>
                <w:sz w:val="18"/>
                <w:szCs w:val="21"/>
                <w:lang w:eastAsia="zh-CN"/>
              </w:rPr>
            </w:pPr>
            <w:r w:rsidRPr="009C7E2C">
              <w:rPr>
                <w:rFonts w:ascii="Times New Roman" w:eastAsia="宋体" w:hAnsi="Times New Roman" w:cs="宋体"/>
                <w:b/>
                <w:sz w:val="18"/>
                <w:lang w:eastAsia="zh-CN"/>
              </w:rPr>
              <w:t>试验结果总结，在适当情况下，填写</w:t>
            </w:r>
            <w:r w:rsidRPr="009C7E2C">
              <w:rPr>
                <w:rFonts w:ascii="Times New Roman" w:eastAsia="宋体" w:hAnsi="Times New Roman" w:cs="宋体"/>
                <w:b/>
                <w:sz w:val="18"/>
                <w:lang w:eastAsia="zh-CN"/>
              </w:rPr>
              <w:t>“</w:t>
            </w:r>
            <w:r w:rsidRPr="009C7E2C">
              <w:rPr>
                <w:rFonts w:ascii="Times New Roman" w:eastAsia="宋体" w:hAnsi="Times New Roman" w:cs="宋体"/>
                <w:b/>
                <w:sz w:val="18"/>
                <w:lang w:eastAsia="zh-CN"/>
              </w:rPr>
              <w:t>通过</w:t>
            </w:r>
            <w:r w:rsidRPr="009C7E2C">
              <w:rPr>
                <w:rFonts w:ascii="Times New Roman" w:eastAsia="宋体" w:hAnsi="Times New Roman" w:cs="宋体"/>
                <w:b/>
                <w:sz w:val="18"/>
                <w:lang w:eastAsia="zh-CN"/>
              </w:rPr>
              <w:t>”/“</w:t>
            </w:r>
            <w:r w:rsidRPr="009C7E2C">
              <w:rPr>
                <w:rFonts w:ascii="Times New Roman" w:eastAsia="宋体" w:hAnsi="Times New Roman" w:cs="宋体"/>
                <w:b/>
                <w:sz w:val="18"/>
                <w:lang w:eastAsia="zh-CN"/>
              </w:rPr>
              <w:t>未通过</w:t>
            </w:r>
            <w:r w:rsidRPr="009C7E2C">
              <w:rPr>
                <w:rFonts w:ascii="Times New Roman" w:eastAsia="宋体" w:hAnsi="Times New Roman" w:cs="宋体"/>
                <w:b/>
                <w:sz w:val="18"/>
                <w:lang w:eastAsia="zh-CN"/>
              </w:rPr>
              <w:t>”</w:t>
            </w:r>
          </w:p>
        </w:tc>
        <w:tc>
          <w:tcPr>
            <w:tcW w:w="850" w:type="pct"/>
            <w:vAlign w:val="bottom"/>
          </w:tcPr>
          <w:p w14:paraId="25F3B546"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b/>
                <w:sz w:val="18"/>
                <w:szCs w:val="21"/>
              </w:rPr>
            </w:pPr>
            <w:proofErr w:type="spellStart"/>
            <w:r w:rsidRPr="009C7E2C">
              <w:rPr>
                <w:rFonts w:ascii="Times New Roman" w:eastAsia="宋体" w:hAnsi="Times New Roman" w:cs="宋体"/>
                <w:b/>
                <w:sz w:val="18"/>
              </w:rPr>
              <w:t>在申请中的位置</w:t>
            </w:r>
            <w:proofErr w:type="spellEnd"/>
          </w:p>
        </w:tc>
      </w:tr>
      <w:tr w:rsidR="0095509E" w:rsidRPr="0059517B" w14:paraId="6E7EE545" w14:textId="77777777" w:rsidTr="006320D2">
        <w:trPr>
          <w:trHeight w:val="20"/>
        </w:trPr>
        <w:tc>
          <w:tcPr>
            <w:tcW w:w="747" w:type="pct"/>
            <w:vAlign w:val="bottom"/>
          </w:tcPr>
          <w:p w14:paraId="2C84829B" w14:textId="77777777" w:rsidR="0092533A" w:rsidRPr="0059517B" w:rsidRDefault="0092533A" w:rsidP="0059517B">
            <w:pPr>
              <w:pStyle w:val="TableParagraph"/>
              <w:adjustRightInd w:val="0"/>
              <w:snapToGrid w:val="0"/>
              <w:spacing w:beforeLines="15" w:before="36" w:line="276" w:lineRule="auto"/>
              <w:jc w:val="both"/>
              <w:rPr>
                <w:rFonts w:ascii="Times New Roman" w:hAnsi="Times New Roman" w:cs="Times New Roman"/>
                <w:sz w:val="18"/>
                <w:szCs w:val="21"/>
              </w:rPr>
            </w:pPr>
          </w:p>
          <w:p w14:paraId="72934587"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sz w:val="18"/>
                <w:szCs w:val="21"/>
              </w:rPr>
            </w:pPr>
            <w:r w:rsidRPr="009C7E2C">
              <w:rPr>
                <w:rFonts w:ascii="Times New Roman" w:eastAsia="宋体" w:hAnsi="Times New Roman" w:cs="宋体"/>
                <w:sz w:val="18"/>
              </w:rPr>
              <w:t>危险</w:t>
            </w:r>
            <w:r w:rsidRPr="009C7E2C">
              <w:rPr>
                <w:rFonts w:ascii="Times New Roman" w:eastAsia="宋体" w:hAnsi="Times New Roman" w:cs="宋体"/>
                <w:sz w:val="18"/>
              </w:rPr>
              <w:t>1</w:t>
            </w:r>
          </w:p>
        </w:tc>
        <w:tc>
          <w:tcPr>
            <w:tcW w:w="655" w:type="pct"/>
            <w:vAlign w:val="bottom"/>
          </w:tcPr>
          <w:p w14:paraId="16DF485A" w14:textId="77777777" w:rsidR="0092533A" w:rsidRPr="0059517B" w:rsidRDefault="0092533A" w:rsidP="0059517B">
            <w:pPr>
              <w:pStyle w:val="TableParagraph"/>
              <w:adjustRightInd w:val="0"/>
              <w:snapToGrid w:val="0"/>
              <w:spacing w:beforeLines="15" w:before="36" w:line="276" w:lineRule="auto"/>
              <w:jc w:val="both"/>
              <w:rPr>
                <w:rFonts w:ascii="Times New Roman" w:hAnsi="Times New Roman" w:cs="Times New Roman"/>
                <w:sz w:val="18"/>
                <w:szCs w:val="21"/>
              </w:rPr>
            </w:pPr>
          </w:p>
          <w:p w14:paraId="0EE7655D"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sz w:val="18"/>
                <w:szCs w:val="21"/>
              </w:rPr>
            </w:pPr>
            <w:r w:rsidRPr="009C7E2C">
              <w:rPr>
                <w:rFonts w:ascii="Times New Roman" w:eastAsia="宋体" w:hAnsi="Times New Roman" w:cs="宋体"/>
                <w:sz w:val="18"/>
              </w:rPr>
              <w:t>方法</w:t>
            </w:r>
            <w:r w:rsidRPr="009C7E2C">
              <w:rPr>
                <w:rFonts w:ascii="Times New Roman" w:eastAsia="宋体" w:hAnsi="Times New Roman" w:cs="宋体"/>
                <w:sz w:val="18"/>
              </w:rPr>
              <w:t>1</w:t>
            </w:r>
          </w:p>
        </w:tc>
        <w:tc>
          <w:tcPr>
            <w:tcW w:w="810" w:type="pct"/>
            <w:vAlign w:val="bottom"/>
          </w:tcPr>
          <w:p w14:paraId="5E284AE5"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c>
          <w:tcPr>
            <w:tcW w:w="777" w:type="pct"/>
            <w:vAlign w:val="bottom"/>
          </w:tcPr>
          <w:p w14:paraId="4ACE102D"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c>
          <w:tcPr>
            <w:tcW w:w="1161" w:type="pct"/>
            <w:vAlign w:val="bottom"/>
          </w:tcPr>
          <w:p w14:paraId="5E4F7825"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c>
          <w:tcPr>
            <w:tcW w:w="850" w:type="pct"/>
            <w:vAlign w:val="bottom"/>
          </w:tcPr>
          <w:p w14:paraId="29C10F91"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r>
      <w:tr w:rsidR="0095509E" w:rsidRPr="0059517B" w14:paraId="2308D7EA" w14:textId="77777777" w:rsidTr="006320D2">
        <w:trPr>
          <w:trHeight w:val="20"/>
        </w:trPr>
        <w:tc>
          <w:tcPr>
            <w:tcW w:w="747" w:type="pct"/>
            <w:vAlign w:val="bottom"/>
          </w:tcPr>
          <w:p w14:paraId="152E7FBB" w14:textId="77777777" w:rsidR="0092533A" w:rsidRDefault="0092533A" w:rsidP="0059517B">
            <w:pPr>
              <w:pStyle w:val="TableParagraph"/>
              <w:adjustRightInd w:val="0"/>
              <w:snapToGrid w:val="0"/>
              <w:spacing w:beforeLines="15" w:before="36" w:line="276" w:lineRule="auto"/>
              <w:jc w:val="both"/>
              <w:rPr>
                <w:rFonts w:ascii="Times New Roman" w:eastAsiaTheme="minorEastAsia" w:hAnsi="Times New Roman" w:cs="Times New Roman"/>
                <w:sz w:val="18"/>
                <w:szCs w:val="21"/>
                <w:lang w:eastAsia="zh-CN"/>
              </w:rPr>
            </w:pPr>
          </w:p>
          <w:p w14:paraId="33E6DF8F" w14:textId="77777777" w:rsidR="0059517B" w:rsidRDefault="0059517B" w:rsidP="0059517B">
            <w:pPr>
              <w:pStyle w:val="TableParagraph"/>
              <w:adjustRightInd w:val="0"/>
              <w:snapToGrid w:val="0"/>
              <w:spacing w:beforeLines="15" w:before="36" w:line="276" w:lineRule="auto"/>
              <w:jc w:val="both"/>
              <w:rPr>
                <w:rFonts w:ascii="Times New Roman" w:eastAsiaTheme="minorEastAsia" w:hAnsi="Times New Roman" w:cs="Times New Roman"/>
                <w:sz w:val="18"/>
                <w:szCs w:val="21"/>
                <w:lang w:eastAsia="zh-CN"/>
              </w:rPr>
            </w:pPr>
          </w:p>
          <w:p w14:paraId="3B1B3463" w14:textId="77777777" w:rsidR="0059517B" w:rsidRPr="0059517B" w:rsidRDefault="0059517B" w:rsidP="0059517B">
            <w:pPr>
              <w:pStyle w:val="TableParagraph"/>
              <w:adjustRightInd w:val="0"/>
              <w:snapToGrid w:val="0"/>
              <w:spacing w:beforeLines="15" w:before="36" w:line="276" w:lineRule="auto"/>
              <w:jc w:val="both"/>
              <w:rPr>
                <w:rFonts w:ascii="Times New Roman" w:eastAsiaTheme="minorEastAsia" w:hAnsi="Times New Roman" w:cs="Times New Roman"/>
                <w:sz w:val="18"/>
                <w:szCs w:val="21"/>
                <w:lang w:eastAsia="zh-CN"/>
              </w:rPr>
            </w:pPr>
          </w:p>
          <w:p w14:paraId="1DB57FBA"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sz w:val="18"/>
                <w:szCs w:val="21"/>
              </w:rPr>
            </w:pPr>
            <w:r w:rsidRPr="009C7E2C">
              <w:rPr>
                <w:rFonts w:ascii="Times New Roman" w:eastAsia="宋体" w:hAnsi="Times New Roman" w:cs="宋体"/>
                <w:sz w:val="18"/>
              </w:rPr>
              <w:t>危险</w:t>
            </w:r>
            <w:r w:rsidRPr="009C7E2C">
              <w:rPr>
                <w:rFonts w:ascii="Times New Roman" w:eastAsia="宋体" w:hAnsi="Times New Roman" w:cs="宋体"/>
                <w:sz w:val="18"/>
              </w:rPr>
              <w:t>2</w:t>
            </w:r>
          </w:p>
        </w:tc>
        <w:tc>
          <w:tcPr>
            <w:tcW w:w="655" w:type="pct"/>
            <w:vAlign w:val="bottom"/>
          </w:tcPr>
          <w:p w14:paraId="56F1BA2B" w14:textId="77777777" w:rsidR="0092533A" w:rsidRPr="0059517B" w:rsidRDefault="0092533A" w:rsidP="0059517B">
            <w:pPr>
              <w:pStyle w:val="TableParagraph"/>
              <w:adjustRightInd w:val="0"/>
              <w:snapToGrid w:val="0"/>
              <w:spacing w:beforeLines="15" w:before="36" w:line="276" w:lineRule="auto"/>
              <w:jc w:val="both"/>
              <w:rPr>
                <w:rFonts w:ascii="Times New Roman" w:hAnsi="Times New Roman" w:cs="Times New Roman"/>
                <w:sz w:val="18"/>
                <w:szCs w:val="21"/>
              </w:rPr>
            </w:pPr>
          </w:p>
          <w:p w14:paraId="127FD4EC"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9C7E2C">
              <w:rPr>
                <w:rFonts w:ascii="Times New Roman" w:eastAsia="宋体" w:hAnsi="Times New Roman" w:cs="宋体"/>
                <w:sz w:val="18"/>
              </w:rPr>
              <w:t>方法</w:t>
            </w:r>
            <w:proofErr w:type="spellEnd"/>
            <w:r w:rsidRPr="009C7E2C">
              <w:rPr>
                <w:rFonts w:ascii="Times New Roman" w:eastAsia="宋体" w:hAnsi="Times New Roman" w:cs="宋体"/>
                <w:sz w:val="18"/>
              </w:rPr>
              <w:t xml:space="preserve"> 2</w:t>
            </w:r>
          </w:p>
        </w:tc>
        <w:tc>
          <w:tcPr>
            <w:tcW w:w="810" w:type="pct"/>
            <w:vAlign w:val="bottom"/>
          </w:tcPr>
          <w:p w14:paraId="4D181848"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c>
          <w:tcPr>
            <w:tcW w:w="777" w:type="pct"/>
            <w:vAlign w:val="bottom"/>
          </w:tcPr>
          <w:p w14:paraId="306864FD"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c>
          <w:tcPr>
            <w:tcW w:w="1161" w:type="pct"/>
            <w:vAlign w:val="bottom"/>
          </w:tcPr>
          <w:p w14:paraId="2FF707CA"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c>
          <w:tcPr>
            <w:tcW w:w="850" w:type="pct"/>
            <w:vAlign w:val="bottom"/>
          </w:tcPr>
          <w:p w14:paraId="32F2ADF8"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r>
      <w:tr w:rsidR="0095509E" w:rsidRPr="0059517B" w14:paraId="129E9987" w14:textId="77777777" w:rsidTr="006320D2">
        <w:trPr>
          <w:trHeight w:val="20"/>
        </w:trPr>
        <w:tc>
          <w:tcPr>
            <w:tcW w:w="747" w:type="pct"/>
            <w:vAlign w:val="bottom"/>
          </w:tcPr>
          <w:p w14:paraId="254FF72A"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p w14:paraId="07C9C0DB"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9C7E2C">
              <w:rPr>
                <w:rFonts w:ascii="Times New Roman" w:eastAsia="宋体" w:hAnsi="Times New Roman" w:cs="宋体"/>
                <w:sz w:val="18"/>
              </w:rPr>
              <w:t>危险</w:t>
            </w:r>
            <w:r w:rsidRPr="009C7E2C">
              <w:rPr>
                <w:rFonts w:ascii="Times New Roman" w:eastAsia="宋体" w:hAnsi="Times New Roman" w:cs="宋体"/>
                <w:sz w:val="18"/>
              </w:rPr>
              <w:t>n</w:t>
            </w:r>
            <w:proofErr w:type="spellEnd"/>
          </w:p>
        </w:tc>
        <w:tc>
          <w:tcPr>
            <w:tcW w:w="655" w:type="pct"/>
            <w:vAlign w:val="bottom"/>
          </w:tcPr>
          <w:p w14:paraId="61F846AE"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p w14:paraId="0CBC791A" w14:textId="77777777" w:rsidR="0095509E" w:rsidRPr="0059517B" w:rsidRDefault="00EB3391" w:rsidP="0059517B">
            <w:pPr>
              <w:pStyle w:val="TableParagraph"/>
              <w:adjustRightInd w:val="0"/>
              <w:snapToGrid w:val="0"/>
              <w:spacing w:beforeLines="15" w:before="36" w:line="276" w:lineRule="auto"/>
              <w:jc w:val="both"/>
              <w:rPr>
                <w:rFonts w:ascii="Times New Roman" w:hAnsi="Times New Roman" w:cs="Times New Roman"/>
                <w:sz w:val="18"/>
                <w:szCs w:val="21"/>
              </w:rPr>
            </w:pPr>
            <w:proofErr w:type="spellStart"/>
            <w:r w:rsidRPr="009C7E2C">
              <w:rPr>
                <w:rFonts w:ascii="Times New Roman" w:eastAsia="宋体" w:hAnsi="Times New Roman" w:cs="宋体"/>
                <w:sz w:val="18"/>
              </w:rPr>
              <w:t>方法</w:t>
            </w:r>
            <w:r w:rsidRPr="009C7E2C">
              <w:rPr>
                <w:rFonts w:ascii="Times New Roman" w:eastAsia="宋体" w:hAnsi="Times New Roman" w:cs="宋体"/>
                <w:sz w:val="18"/>
              </w:rPr>
              <w:t>n</w:t>
            </w:r>
            <w:proofErr w:type="spellEnd"/>
          </w:p>
        </w:tc>
        <w:tc>
          <w:tcPr>
            <w:tcW w:w="810" w:type="pct"/>
            <w:vAlign w:val="bottom"/>
          </w:tcPr>
          <w:p w14:paraId="357E7F89"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c>
          <w:tcPr>
            <w:tcW w:w="777" w:type="pct"/>
            <w:vAlign w:val="bottom"/>
          </w:tcPr>
          <w:p w14:paraId="50EF813C"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c>
          <w:tcPr>
            <w:tcW w:w="1161" w:type="pct"/>
            <w:vAlign w:val="bottom"/>
          </w:tcPr>
          <w:p w14:paraId="0F3DCC2B"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c>
          <w:tcPr>
            <w:tcW w:w="850" w:type="pct"/>
            <w:vAlign w:val="bottom"/>
          </w:tcPr>
          <w:p w14:paraId="50CE3A47" w14:textId="77777777" w:rsidR="0095509E" w:rsidRPr="0059517B" w:rsidRDefault="0095509E" w:rsidP="0059517B">
            <w:pPr>
              <w:pStyle w:val="TableParagraph"/>
              <w:adjustRightInd w:val="0"/>
              <w:snapToGrid w:val="0"/>
              <w:spacing w:beforeLines="15" w:before="36" w:line="276" w:lineRule="auto"/>
              <w:jc w:val="both"/>
              <w:rPr>
                <w:rFonts w:ascii="Times New Roman" w:hAnsi="Times New Roman" w:cs="Times New Roman"/>
                <w:sz w:val="18"/>
                <w:szCs w:val="21"/>
              </w:rPr>
            </w:pPr>
          </w:p>
        </w:tc>
      </w:tr>
    </w:tbl>
    <w:p w14:paraId="69747A73" w14:textId="0DDFDE83"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表</w:t>
      </w:r>
      <w:r w:rsidRPr="009C7E2C">
        <w:rPr>
          <w:rFonts w:eastAsia="宋体" w:cs="宋体"/>
          <w:sz w:val="21"/>
          <w:lang w:eastAsia="zh-CN"/>
        </w:rPr>
        <w:t>1.</w:t>
      </w:r>
      <w:r w:rsidRPr="009C7E2C">
        <w:rPr>
          <w:rFonts w:eastAsia="宋体" w:cs="宋体"/>
          <w:sz w:val="21"/>
          <w:lang w:eastAsia="zh-CN"/>
        </w:rPr>
        <w:t>试验结果汇总表，包括每项试验应包含的列</w:t>
      </w:r>
    </w:p>
    <w:p w14:paraId="348A86A3" w14:textId="49875D27" w:rsidR="0095509E" w:rsidRPr="003A5C7B" w:rsidRDefault="000259F7" w:rsidP="000259F7">
      <w:pPr>
        <w:pStyle w:val="a3"/>
        <w:adjustRightInd w:val="0"/>
        <w:snapToGrid w:val="0"/>
        <w:spacing w:beforeLines="50" w:before="120" w:line="300" w:lineRule="auto"/>
        <w:ind w:left="843" w:hangingChars="300" w:hanging="843"/>
        <w:jc w:val="both"/>
        <w:outlineLvl w:val="0"/>
        <w:rPr>
          <w:rFonts w:eastAsiaTheme="minorEastAsia"/>
          <w:b/>
          <w:sz w:val="28"/>
          <w:szCs w:val="21"/>
          <w:lang w:eastAsia="zh-CN"/>
        </w:rPr>
      </w:pPr>
      <w:bookmarkStart w:id="32" w:name="_Toc91866615"/>
      <w:r w:rsidRPr="009C7E2C">
        <w:rPr>
          <w:rFonts w:eastAsia="宋体" w:cs="宋体"/>
          <w:b/>
          <w:sz w:val="28"/>
          <w:lang w:eastAsia="zh-CN"/>
        </w:rPr>
        <w:t>VII.</w:t>
      </w:r>
      <w:r w:rsidRPr="009C7E2C">
        <w:rPr>
          <w:rFonts w:eastAsia="宋体" w:cs="宋体"/>
          <w:b/>
          <w:lang w:eastAsia="zh-CN"/>
        </w:rPr>
        <w:tab/>
      </w:r>
      <w:r w:rsidRPr="009C7E2C">
        <w:rPr>
          <w:rFonts w:eastAsia="宋体" w:cs="宋体"/>
          <w:b/>
          <w:sz w:val="28"/>
          <w:lang w:eastAsia="zh-CN"/>
        </w:rPr>
        <w:t>MRI</w:t>
      </w:r>
      <w:bookmarkEnd w:id="32"/>
      <w:r w:rsidR="00A105ED">
        <w:rPr>
          <w:rFonts w:eastAsia="宋体" w:cs="宋体"/>
          <w:b/>
          <w:sz w:val="28"/>
          <w:lang w:eastAsia="zh-CN"/>
        </w:rPr>
        <w:t>安全标签及说明书</w:t>
      </w:r>
    </w:p>
    <w:p w14:paraId="415BF488" w14:textId="732E2006" w:rsidR="0092533A" w:rsidRPr="003A5C7B" w:rsidRDefault="00EB3391" w:rsidP="0092533A">
      <w:pPr>
        <w:adjustRightInd w:val="0"/>
        <w:snapToGrid w:val="0"/>
        <w:spacing w:beforeLines="50" w:before="120" w:line="300" w:lineRule="auto"/>
        <w:jc w:val="both"/>
        <w:rPr>
          <w:sz w:val="21"/>
          <w:szCs w:val="21"/>
          <w:lang w:eastAsia="zh-CN"/>
        </w:rPr>
      </w:pPr>
      <w:r w:rsidRPr="009C7E2C">
        <w:rPr>
          <w:rFonts w:eastAsia="宋体" w:cs="宋体"/>
          <w:sz w:val="21"/>
          <w:lang w:eastAsia="zh-CN"/>
        </w:rPr>
        <w:t>上市前申请必须纳入足够详细的标签，以满足上市前申请类型的任何适用要求（如</w:t>
      </w:r>
      <w:r w:rsidRPr="009C7E2C">
        <w:rPr>
          <w:rFonts w:eastAsia="宋体" w:cs="宋体"/>
          <w:sz w:val="21"/>
          <w:lang w:eastAsia="zh-CN"/>
        </w:rPr>
        <w:t>21 CFR 807.87(e)</w:t>
      </w:r>
      <w:r w:rsidRPr="009C7E2C">
        <w:rPr>
          <w:rFonts w:eastAsia="宋体" w:cs="宋体"/>
          <w:sz w:val="21"/>
          <w:lang w:eastAsia="zh-CN"/>
        </w:rPr>
        <w:t>或</w:t>
      </w:r>
      <w:r w:rsidRPr="009C7E2C">
        <w:rPr>
          <w:rFonts w:eastAsia="宋体" w:cs="宋体"/>
          <w:sz w:val="21"/>
          <w:lang w:eastAsia="zh-CN"/>
        </w:rPr>
        <w:t>21 CFR 406 814.20(b)(10)</w:t>
      </w:r>
      <w:r w:rsidRPr="009C7E2C">
        <w:rPr>
          <w:rFonts w:eastAsia="宋体" w:cs="宋体"/>
          <w:sz w:val="21"/>
          <w:lang w:eastAsia="zh-CN"/>
        </w:rPr>
        <w:t>）。此外，器械标签必须满足所有适用的</w:t>
      </w:r>
      <w:r w:rsidRPr="009C7E2C">
        <w:rPr>
          <w:rFonts w:eastAsia="宋体" w:cs="宋体"/>
          <w:sz w:val="21"/>
          <w:lang w:eastAsia="zh-CN"/>
        </w:rPr>
        <w:t>FDA</w:t>
      </w:r>
      <w:r w:rsidRPr="009C7E2C">
        <w:rPr>
          <w:rFonts w:eastAsia="宋体" w:cs="宋体"/>
          <w:sz w:val="21"/>
          <w:lang w:eastAsia="zh-CN"/>
        </w:rPr>
        <w:t>标签要求，包括但不限于《美国联邦法规》第</w:t>
      </w:r>
      <w:r w:rsidRPr="009C7E2C">
        <w:rPr>
          <w:rFonts w:eastAsia="宋体" w:cs="宋体"/>
          <w:sz w:val="21"/>
          <w:lang w:eastAsia="zh-CN"/>
        </w:rPr>
        <w:t>21</w:t>
      </w:r>
      <w:r w:rsidRPr="009C7E2C">
        <w:rPr>
          <w:rFonts w:eastAsia="宋体" w:cs="宋体"/>
          <w:sz w:val="21"/>
          <w:lang w:eastAsia="zh-CN"/>
        </w:rPr>
        <w:t>篇第</w:t>
      </w:r>
      <w:r w:rsidRPr="009C7E2C">
        <w:rPr>
          <w:rFonts w:eastAsia="宋体" w:cs="宋体"/>
          <w:sz w:val="21"/>
          <w:lang w:eastAsia="zh-CN"/>
        </w:rPr>
        <w:t>801</w:t>
      </w:r>
      <w:r w:rsidRPr="009C7E2C">
        <w:rPr>
          <w:rFonts w:eastAsia="宋体" w:cs="宋体"/>
          <w:sz w:val="21"/>
          <w:lang w:eastAsia="zh-CN"/>
        </w:rPr>
        <w:t>部分的要求。器械标签应包含可供医护专业人员确定器械是否可安全进入</w:t>
      </w:r>
      <w:r w:rsidRPr="009C7E2C">
        <w:rPr>
          <w:rFonts w:eastAsia="宋体" w:cs="宋体"/>
          <w:sz w:val="21"/>
          <w:lang w:eastAsia="zh-CN"/>
        </w:rPr>
        <w:t>MR</w:t>
      </w:r>
      <w:r w:rsidRPr="009C7E2C">
        <w:rPr>
          <w:rFonts w:eastAsia="宋体" w:cs="宋体"/>
          <w:sz w:val="21"/>
          <w:lang w:eastAsia="zh-CN"/>
        </w:rPr>
        <w:t>环境的充分信息。具体而言，建议在器械标签中</w:t>
      </w:r>
      <w:r w:rsidR="00F30EA1">
        <w:rPr>
          <w:rFonts w:eastAsia="宋体" w:cs="宋体" w:hint="eastAsia"/>
          <w:sz w:val="21"/>
          <w:lang w:eastAsia="zh-CN"/>
        </w:rPr>
        <w:t>单独</w:t>
      </w:r>
      <w:r w:rsidR="00F30EA1" w:rsidRPr="00437653">
        <w:rPr>
          <w:rFonts w:eastAsia="宋体" w:cs="宋体"/>
          <w:sz w:val="21"/>
          <w:lang w:eastAsia="zh-CN"/>
        </w:rPr>
        <w:t>描述医疗器械在</w:t>
      </w:r>
      <w:r w:rsidR="00F30EA1" w:rsidRPr="00437653">
        <w:rPr>
          <w:rFonts w:eastAsia="宋体" w:cs="宋体"/>
          <w:sz w:val="21"/>
          <w:lang w:eastAsia="zh-CN"/>
        </w:rPr>
        <w:t>MR</w:t>
      </w:r>
      <w:r w:rsidR="00F30EA1" w:rsidRPr="00437653">
        <w:rPr>
          <w:rFonts w:eastAsia="宋体" w:cs="宋体"/>
          <w:sz w:val="21"/>
          <w:lang w:eastAsia="zh-CN"/>
        </w:rPr>
        <w:t>环境中安全性的信息</w:t>
      </w:r>
      <w:r w:rsidR="00F30EA1">
        <w:rPr>
          <w:rFonts w:eastAsia="宋体" w:cs="宋体" w:hint="eastAsia"/>
          <w:sz w:val="21"/>
          <w:lang w:eastAsia="zh-CN"/>
        </w:rPr>
        <w:t>并</w:t>
      </w:r>
      <w:r w:rsidR="00DF1037">
        <w:rPr>
          <w:rFonts w:eastAsia="宋体" w:cs="宋体" w:hint="eastAsia"/>
          <w:sz w:val="21"/>
          <w:lang w:eastAsia="zh-CN"/>
        </w:rPr>
        <w:t>将</w:t>
      </w:r>
      <w:r w:rsidRPr="009C7E2C">
        <w:rPr>
          <w:rFonts w:eastAsia="宋体" w:cs="宋体"/>
          <w:sz w:val="21"/>
          <w:lang w:eastAsia="zh-CN"/>
        </w:rPr>
        <w:t>标题</w:t>
      </w:r>
      <w:r w:rsidR="00DF1037">
        <w:rPr>
          <w:rFonts w:eastAsia="宋体" w:cs="宋体"/>
          <w:sz w:val="21"/>
          <w:lang w:eastAsia="zh-CN"/>
        </w:rPr>
        <w:t>命名</w:t>
      </w:r>
      <w:r w:rsidRPr="009C7E2C">
        <w:rPr>
          <w:rFonts w:eastAsia="宋体" w:cs="宋体"/>
          <w:sz w:val="21"/>
          <w:lang w:eastAsia="zh-CN"/>
        </w:rPr>
        <w:t>为</w:t>
      </w:r>
      <w:r w:rsidRPr="009C7E2C">
        <w:rPr>
          <w:rFonts w:eastAsia="宋体" w:cs="宋体"/>
          <w:sz w:val="21"/>
          <w:lang w:eastAsia="zh-CN"/>
        </w:rPr>
        <w:t>“MRI</w:t>
      </w:r>
      <w:r w:rsidRPr="009C7E2C">
        <w:rPr>
          <w:rFonts w:eastAsia="宋体" w:cs="宋体"/>
          <w:sz w:val="21"/>
          <w:lang w:eastAsia="zh-CN"/>
        </w:rPr>
        <w:t>安全性相关信息</w:t>
      </w:r>
      <w:r w:rsidRPr="009C7E2C">
        <w:rPr>
          <w:rFonts w:eastAsia="宋体" w:cs="宋体"/>
          <w:sz w:val="21"/>
          <w:lang w:eastAsia="zh-CN"/>
        </w:rPr>
        <w:t>”</w:t>
      </w:r>
      <w:r w:rsidRPr="009C7E2C">
        <w:rPr>
          <w:rFonts w:eastAsia="宋体" w:cs="宋体"/>
          <w:sz w:val="21"/>
          <w:lang w:eastAsia="zh-CN"/>
        </w:rPr>
        <w:t>。为了便于用户查找，建议将此部分纳入标签文件的目录中（如适用）。根据评估结果，应将医疗器械标记为</w:t>
      </w:r>
      <w:r w:rsidRPr="009C7E2C">
        <w:rPr>
          <w:rFonts w:eastAsia="宋体" w:cs="宋体"/>
          <w:sz w:val="21"/>
          <w:lang w:eastAsia="zh-CN"/>
        </w:rPr>
        <w:t>“MR</w:t>
      </w:r>
      <w:r w:rsidRPr="009C7E2C">
        <w:rPr>
          <w:rFonts w:eastAsia="宋体" w:cs="宋体"/>
          <w:sz w:val="21"/>
          <w:lang w:eastAsia="zh-CN"/>
        </w:rPr>
        <w:t>安全</w:t>
      </w:r>
      <w:r w:rsidRPr="009C7E2C">
        <w:rPr>
          <w:rFonts w:eastAsia="宋体" w:cs="宋体"/>
          <w:sz w:val="21"/>
          <w:lang w:eastAsia="zh-CN"/>
        </w:rPr>
        <w:t>”</w:t>
      </w:r>
      <w:r w:rsidRPr="009C7E2C">
        <w:rPr>
          <w:rFonts w:eastAsia="宋体" w:cs="宋体"/>
          <w:sz w:val="21"/>
          <w:lang w:eastAsia="zh-CN"/>
        </w:rPr>
        <w:t>、</w:t>
      </w:r>
      <w:r w:rsidRPr="009C7E2C">
        <w:rPr>
          <w:rFonts w:eastAsia="宋体" w:cs="宋体"/>
          <w:sz w:val="21"/>
          <w:lang w:eastAsia="zh-CN"/>
        </w:rPr>
        <w:t>“</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w:t>
      </w:r>
      <w:r w:rsidRPr="009C7E2C">
        <w:rPr>
          <w:rFonts w:eastAsia="宋体" w:cs="宋体"/>
          <w:sz w:val="21"/>
          <w:lang w:eastAsia="zh-CN"/>
        </w:rPr>
        <w:t>或</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w:t>
      </w:r>
      <w:r w:rsidRPr="009C7E2C">
        <w:rPr>
          <w:rFonts w:eastAsia="宋体" w:cs="宋体"/>
          <w:sz w:val="21"/>
          <w:lang w:eastAsia="zh-CN"/>
        </w:rPr>
        <w:t>，并在器械标签中纳入</w:t>
      </w:r>
      <w:r w:rsidRPr="009C7E2C">
        <w:rPr>
          <w:rFonts w:eastAsia="宋体" w:cs="宋体"/>
          <w:sz w:val="21"/>
          <w:lang w:eastAsia="zh-CN"/>
        </w:rPr>
        <w:t>ASTM F2503</w:t>
      </w:r>
      <w:r w:rsidRPr="009C7E2C">
        <w:rPr>
          <w:rFonts w:eastAsia="宋体" w:cs="宋体"/>
          <w:sz w:val="21"/>
          <w:lang w:eastAsia="zh-CN"/>
        </w:rPr>
        <w:t>中的相应符号和</w:t>
      </w:r>
      <w:r w:rsidRPr="009C7E2C">
        <w:rPr>
          <w:rFonts w:eastAsia="宋体" w:cs="宋体"/>
          <w:sz w:val="21"/>
          <w:lang w:eastAsia="zh-CN"/>
        </w:rPr>
        <w:t>/</w:t>
      </w:r>
      <w:r w:rsidRPr="009C7E2C">
        <w:rPr>
          <w:rFonts w:eastAsia="宋体" w:cs="宋体"/>
          <w:sz w:val="21"/>
          <w:lang w:eastAsia="zh-CN"/>
        </w:rPr>
        <w:t>或相应术语。</w:t>
      </w:r>
    </w:p>
    <w:p w14:paraId="7FC0CCA9"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根据定义，</w:t>
      </w:r>
      <w:r w:rsidRPr="009C7E2C">
        <w:rPr>
          <w:rFonts w:eastAsia="宋体" w:cs="宋体"/>
          <w:sz w:val="21"/>
          <w:lang w:eastAsia="zh-CN"/>
        </w:rPr>
        <w:t>MR</w:t>
      </w:r>
      <w:r w:rsidRPr="009C7E2C">
        <w:rPr>
          <w:rFonts w:eastAsia="宋体" w:cs="宋体"/>
          <w:sz w:val="21"/>
          <w:lang w:eastAsia="zh-CN"/>
        </w:rPr>
        <w:t>安全医疗器械由不导电、非金属和非磁性材料组成。</w:t>
      </w:r>
      <w:r w:rsidRPr="009C7E2C">
        <w:rPr>
          <w:rFonts w:eastAsia="宋体" w:cs="宋体"/>
          <w:sz w:val="21"/>
          <w:vertAlign w:val="superscript"/>
          <w:lang w:eastAsia="zh-CN"/>
        </w:rPr>
        <w:t>34</w:t>
      </w:r>
      <w:r w:rsidRPr="009C7E2C">
        <w:rPr>
          <w:rFonts w:eastAsia="宋体" w:cs="宋体"/>
          <w:sz w:val="21"/>
          <w:lang w:eastAsia="zh-CN"/>
        </w:rPr>
        <w:t>为了确定医疗器械在</w:t>
      </w:r>
      <w:r w:rsidRPr="009C7E2C">
        <w:rPr>
          <w:rFonts w:eastAsia="宋体" w:cs="宋体"/>
          <w:sz w:val="21"/>
          <w:lang w:eastAsia="zh-CN"/>
        </w:rPr>
        <w:t>MR</w:t>
      </w:r>
      <w:r w:rsidRPr="009C7E2C">
        <w:rPr>
          <w:rFonts w:eastAsia="宋体" w:cs="宋体"/>
          <w:sz w:val="21"/>
          <w:lang w:eastAsia="zh-CN"/>
        </w:rPr>
        <w:t>环境中的安全性，如果电导率小于</w:t>
      </w:r>
      <w:r w:rsidRPr="009C7E2C">
        <w:rPr>
          <w:rFonts w:eastAsia="宋体" w:cs="宋体"/>
          <w:sz w:val="21"/>
          <w:lang w:eastAsia="zh-CN"/>
        </w:rPr>
        <w:t>1 S/m</w:t>
      </w:r>
      <w:r w:rsidRPr="009C7E2C">
        <w:rPr>
          <w:rFonts w:eastAsia="宋体" w:cs="宋体"/>
          <w:sz w:val="21"/>
          <w:lang w:eastAsia="zh-CN"/>
        </w:rPr>
        <w:t>，</w:t>
      </w:r>
      <w:proofErr w:type="gramStart"/>
      <w:r w:rsidRPr="009C7E2C">
        <w:rPr>
          <w:rFonts w:eastAsia="宋体" w:cs="宋体"/>
          <w:sz w:val="21"/>
          <w:lang w:eastAsia="zh-CN"/>
        </w:rPr>
        <w:t>则医疗</w:t>
      </w:r>
      <w:proofErr w:type="gramEnd"/>
      <w:r w:rsidRPr="009C7E2C">
        <w:rPr>
          <w:rFonts w:eastAsia="宋体" w:cs="宋体"/>
          <w:sz w:val="21"/>
          <w:lang w:eastAsia="zh-CN"/>
        </w:rPr>
        <w:t>器械可定义为不导电。大多数塑料、玻璃和许多陶瓷材料均具有</w:t>
      </w:r>
      <w:r w:rsidRPr="009C7E2C">
        <w:rPr>
          <w:rFonts w:eastAsia="宋体" w:cs="宋体"/>
          <w:sz w:val="21"/>
          <w:lang w:eastAsia="zh-CN"/>
        </w:rPr>
        <w:t>MR</w:t>
      </w:r>
      <w:r w:rsidRPr="009C7E2C">
        <w:rPr>
          <w:rFonts w:eastAsia="宋体" w:cs="宋体"/>
          <w:sz w:val="21"/>
          <w:lang w:eastAsia="zh-CN"/>
        </w:rPr>
        <w:t>安全性。可依据科学依据而不是试验将医疗器械指定为具有</w:t>
      </w:r>
      <w:r w:rsidRPr="009C7E2C">
        <w:rPr>
          <w:rFonts w:eastAsia="宋体" w:cs="宋体"/>
          <w:sz w:val="21"/>
          <w:lang w:eastAsia="zh-CN"/>
        </w:rPr>
        <w:t>MR</w:t>
      </w:r>
      <w:r w:rsidRPr="009C7E2C">
        <w:rPr>
          <w:rFonts w:eastAsia="宋体" w:cs="宋体"/>
          <w:sz w:val="21"/>
          <w:lang w:eastAsia="zh-CN"/>
        </w:rPr>
        <w:t>安全性。</w:t>
      </w:r>
    </w:p>
    <w:p w14:paraId="227865A2" w14:textId="77777777" w:rsidR="008E1F0D" w:rsidRPr="003A5C7B" w:rsidRDefault="008E1F0D" w:rsidP="006320D2">
      <w:pPr>
        <w:pStyle w:val="a3"/>
        <w:adjustRightInd w:val="0"/>
        <w:snapToGrid w:val="0"/>
        <w:spacing w:beforeLines="2250" w:before="5400" w:line="300" w:lineRule="auto"/>
        <w:jc w:val="both"/>
        <w:rPr>
          <w:rFonts w:eastAsiaTheme="minorEastAsia"/>
          <w:sz w:val="21"/>
          <w:szCs w:val="21"/>
          <w:lang w:eastAsia="zh-CN"/>
        </w:rPr>
      </w:pPr>
      <w:r w:rsidRPr="009C7E2C">
        <w:rPr>
          <w:rFonts w:eastAsia="宋体" w:cs="宋体"/>
          <w:sz w:val="21"/>
          <w:lang w:eastAsia="zh-CN"/>
        </w:rPr>
        <w:t>____________________</w:t>
      </w:r>
    </w:p>
    <w:p w14:paraId="7FDFC39A" w14:textId="77777777" w:rsidR="0092533A" w:rsidRPr="003A5C7B" w:rsidRDefault="00EB3391" w:rsidP="006320D2">
      <w:pPr>
        <w:adjustRightInd w:val="0"/>
        <w:snapToGrid w:val="0"/>
        <w:spacing w:beforeLines="15" w:before="36" w:line="276" w:lineRule="auto"/>
        <w:jc w:val="both"/>
        <w:rPr>
          <w:b/>
          <w:sz w:val="21"/>
          <w:szCs w:val="21"/>
          <w:lang w:eastAsia="zh-CN"/>
        </w:rPr>
      </w:pPr>
      <w:r w:rsidRPr="009C7E2C">
        <w:rPr>
          <w:rFonts w:eastAsia="宋体" w:cs="宋体"/>
          <w:sz w:val="18"/>
          <w:vertAlign w:val="superscript"/>
          <w:lang w:eastAsia="zh-CN"/>
        </w:rPr>
        <w:t>34</w:t>
      </w:r>
      <w:r w:rsidRPr="009C7E2C">
        <w:rPr>
          <w:rFonts w:eastAsia="宋体" w:cs="宋体"/>
          <w:sz w:val="18"/>
          <w:lang w:eastAsia="zh-CN"/>
        </w:rPr>
        <w:t xml:space="preserve"> ASTM F2503-13</w:t>
      </w:r>
      <w:r w:rsidRPr="009C7E2C">
        <w:rPr>
          <w:rFonts w:eastAsia="宋体" w:cs="宋体"/>
          <w:sz w:val="18"/>
          <w:lang w:eastAsia="zh-CN"/>
        </w:rPr>
        <w:t>磁共振环境中医疗器械和其他物品安全标记的标准实施规程</w:t>
      </w:r>
      <w:r w:rsidR="0092533A" w:rsidRPr="009C7E2C">
        <w:rPr>
          <w:rFonts w:eastAsia="宋体" w:cs="宋体"/>
          <w:b/>
          <w:sz w:val="21"/>
          <w:lang w:eastAsia="zh-CN"/>
        </w:rPr>
        <w:br w:type="page"/>
      </w:r>
    </w:p>
    <w:p w14:paraId="465FDD49" w14:textId="4213F913"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lastRenderedPageBreak/>
        <w:t>应将电力驱动的有源医疗器械指定为</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w:t>
      </w:r>
      <w:r w:rsidRPr="009C7E2C">
        <w:rPr>
          <w:rFonts w:eastAsia="宋体" w:cs="宋体"/>
          <w:sz w:val="21"/>
          <w:lang w:eastAsia="zh-CN"/>
        </w:rPr>
        <w:t>或</w:t>
      </w:r>
      <w:r w:rsidRPr="009C7E2C">
        <w:rPr>
          <w:rFonts w:eastAsia="宋体" w:cs="宋体"/>
          <w:sz w:val="21"/>
          <w:lang w:eastAsia="zh-CN"/>
        </w:rPr>
        <w:t>“</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w:t>
      </w:r>
      <w:r w:rsidRPr="009C7E2C">
        <w:rPr>
          <w:rFonts w:eastAsia="宋体" w:cs="宋体"/>
          <w:sz w:val="21"/>
          <w:lang w:eastAsia="zh-CN"/>
        </w:rPr>
        <w:t>，但不能指定为</w:t>
      </w:r>
      <w:r w:rsidRPr="009C7E2C">
        <w:rPr>
          <w:rFonts w:eastAsia="宋体" w:cs="宋体"/>
          <w:sz w:val="21"/>
          <w:lang w:eastAsia="zh-CN"/>
        </w:rPr>
        <w:t>“MR</w:t>
      </w:r>
      <w:r w:rsidRPr="009C7E2C">
        <w:rPr>
          <w:rFonts w:eastAsia="宋体" w:cs="宋体"/>
          <w:sz w:val="21"/>
          <w:lang w:eastAsia="zh-CN"/>
        </w:rPr>
        <w:t>安全</w:t>
      </w:r>
      <w:r w:rsidRPr="009C7E2C">
        <w:rPr>
          <w:rFonts w:eastAsia="宋体" w:cs="宋体"/>
          <w:sz w:val="21"/>
          <w:lang w:eastAsia="zh-CN"/>
        </w:rPr>
        <w:t>”</w:t>
      </w:r>
      <w:r w:rsidRPr="009C7E2C">
        <w:rPr>
          <w:rFonts w:eastAsia="宋体" w:cs="宋体"/>
          <w:sz w:val="21"/>
          <w:lang w:eastAsia="zh-CN"/>
        </w:rPr>
        <w:t>，因为器械包含导电组件。</w:t>
      </w:r>
      <w:r w:rsidRPr="009C7E2C">
        <w:rPr>
          <w:rFonts w:eastAsia="宋体" w:cs="宋体"/>
          <w:sz w:val="21"/>
          <w:lang w:eastAsia="zh-CN"/>
        </w:rPr>
        <w:t>MRI</w:t>
      </w:r>
      <w:r w:rsidR="00A105ED">
        <w:rPr>
          <w:rFonts w:eastAsia="宋体" w:cs="宋体"/>
          <w:sz w:val="21"/>
          <w:lang w:eastAsia="zh-CN"/>
        </w:rPr>
        <w:t>安全标签及说明书</w:t>
      </w:r>
      <w:r w:rsidRPr="009C7E2C">
        <w:rPr>
          <w:rFonts w:eastAsia="宋体" w:cs="宋体"/>
          <w:sz w:val="21"/>
          <w:lang w:eastAsia="zh-CN"/>
        </w:rPr>
        <w:t>应包括</w:t>
      </w:r>
      <w:r w:rsidR="00830AA2">
        <w:rPr>
          <w:rFonts w:eastAsia="宋体" w:cs="宋体" w:hint="eastAsia"/>
          <w:sz w:val="21"/>
          <w:lang w:eastAsia="zh-CN"/>
        </w:rPr>
        <w:t>向</w:t>
      </w:r>
      <w:r w:rsidRPr="009C7E2C">
        <w:rPr>
          <w:rFonts w:eastAsia="宋体" w:cs="宋体"/>
          <w:sz w:val="21"/>
          <w:lang w:eastAsia="zh-CN"/>
        </w:rPr>
        <w:t>患者和医疗服务提供者</w:t>
      </w:r>
      <w:r w:rsidR="006E5231">
        <w:rPr>
          <w:rFonts w:eastAsia="宋体" w:cs="宋体" w:hint="eastAsia"/>
          <w:sz w:val="21"/>
          <w:lang w:eastAsia="zh-CN"/>
        </w:rPr>
        <w:t>所提供</w:t>
      </w:r>
      <w:r w:rsidRPr="009C7E2C">
        <w:rPr>
          <w:rFonts w:eastAsia="宋体" w:cs="宋体"/>
          <w:sz w:val="21"/>
          <w:lang w:eastAsia="zh-CN"/>
        </w:rPr>
        <w:t>的信息。根据特定医疗器械的适用情况，这应包括</w:t>
      </w:r>
      <w:r w:rsidR="0017374A">
        <w:rPr>
          <w:rFonts w:eastAsia="宋体" w:cs="宋体" w:hint="eastAsia"/>
          <w:sz w:val="21"/>
          <w:lang w:eastAsia="zh-CN"/>
        </w:rPr>
        <w:t>向</w:t>
      </w:r>
      <w:r w:rsidRPr="009C7E2C">
        <w:rPr>
          <w:rFonts w:eastAsia="宋体" w:cs="宋体"/>
          <w:sz w:val="21"/>
          <w:lang w:eastAsia="zh-CN"/>
        </w:rPr>
        <w:t>有关植入医疗器械或开具医疗器械处方的医疗服务提供者、为植入医疗器械的患者提供持续护理的医生或其他医疗服务提供者以及开具</w:t>
      </w:r>
      <w:r w:rsidRPr="009C7E2C">
        <w:rPr>
          <w:rFonts w:eastAsia="宋体" w:cs="宋体"/>
          <w:sz w:val="21"/>
          <w:lang w:eastAsia="zh-CN"/>
        </w:rPr>
        <w:t>MR</w:t>
      </w:r>
      <w:r w:rsidRPr="009C7E2C">
        <w:rPr>
          <w:rFonts w:eastAsia="宋体" w:cs="宋体"/>
          <w:sz w:val="21"/>
          <w:lang w:eastAsia="zh-CN"/>
        </w:rPr>
        <w:t>检查处方的医疗服务提供者</w:t>
      </w:r>
      <w:r w:rsidR="0017374A">
        <w:rPr>
          <w:rFonts w:eastAsia="宋体" w:cs="宋体" w:hint="eastAsia"/>
          <w:sz w:val="21"/>
          <w:lang w:eastAsia="zh-CN"/>
        </w:rPr>
        <w:t>所提供</w:t>
      </w:r>
      <w:r w:rsidRPr="009C7E2C">
        <w:rPr>
          <w:rFonts w:eastAsia="宋体" w:cs="宋体"/>
          <w:sz w:val="21"/>
          <w:lang w:eastAsia="zh-CN"/>
        </w:rPr>
        <w:t>的信息。在制定该标签信息时，请注意，开具</w:t>
      </w:r>
      <w:r w:rsidRPr="009C7E2C">
        <w:rPr>
          <w:rFonts w:eastAsia="宋体" w:cs="宋体"/>
          <w:sz w:val="21"/>
          <w:lang w:eastAsia="zh-CN"/>
        </w:rPr>
        <w:t>MR</w:t>
      </w:r>
      <w:r w:rsidRPr="009C7E2C">
        <w:rPr>
          <w:rFonts w:eastAsia="宋体" w:cs="宋体"/>
          <w:sz w:val="21"/>
          <w:lang w:eastAsia="zh-CN"/>
        </w:rPr>
        <w:t>检查处方的医疗服务提供者，也可能是为植入医疗器械的患者提供随访护理的医疗服务提供者，可能未将医疗器械植入患者体内或提供给患者。</w:t>
      </w:r>
    </w:p>
    <w:p w14:paraId="66B91A8D" w14:textId="5BC8D6A8"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医疗服务提供者标签应明确标识医疗器械、标识医疗器械的</w:t>
      </w:r>
      <w:r w:rsidRPr="009C7E2C">
        <w:rPr>
          <w:rFonts w:eastAsia="宋体" w:cs="宋体"/>
          <w:sz w:val="21"/>
          <w:lang w:eastAsia="zh-CN"/>
        </w:rPr>
        <w:t>MRI</w:t>
      </w:r>
      <w:r w:rsidRPr="009C7E2C">
        <w:rPr>
          <w:rFonts w:eastAsia="宋体" w:cs="宋体"/>
          <w:sz w:val="21"/>
          <w:lang w:eastAsia="zh-CN"/>
        </w:rPr>
        <w:t>安全状态（</w:t>
      </w:r>
      <w:r w:rsidRPr="009C7E2C">
        <w:rPr>
          <w:rFonts w:eastAsia="宋体" w:cs="宋体"/>
          <w:sz w:val="21"/>
          <w:lang w:eastAsia="zh-CN"/>
        </w:rPr>
        <w:t>MR</w:t>
      </w:r>
      <w:r w:rsidRPr="009C7E2C">
        <w:rPr>
          <w:rFonts w:eastAsia="宋体" w:cs="宋体"/>
          <w:sz w:val="21"/>
          <w:lang w:eastAsia="zh-CN"/>
        </w:rPr>
        <w:t>安全、</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或</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），如果医疗器械具有</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性，则应提供在</w:t>
      </w:r>
      <w:r w:rsidRPr="009C7E2C">
        <w:rPr>
          <w:rFonts w:eastAsia="宋体" w:cs="宋体"/>
          <w:sz w:val="21"/>
          <w:lang w:eastAsia="zh-CN"/>
        </w:rPr>
        <w:t>MR</w:t>
      </w:r>
      <w:r w:rsidRPr="009C7E2C">
        <w:rPr>
          <w:rFonts w:eastAsia="宋体" w:cs="宋体"/>
          <w:sz w:val="21"/>
          <w:lang w:eastAsia="zh-CN"/>
        </w:rPr>
        <w:t>环境中安全使用的条件。如果医疗器械预期进入</w:t>
      </w:r>
      <w:r w:rsidRPr="009C7E2C">
        <w:rPr>
          <w:rFonts w:eastAsia="宋体" w:cs="宋体"/>
          <w:sz w:val="21"/>
          <w:lang w:eastAsia="zh-CN"/>
        </w:rPr>
        <w:t>MR</w:t>
      </w:r>
      <w:r w:rsidRPr="009C7E2C">
        <w:rPr>
          <w:rFonts w:eastAsia="宋体" w:cs="宋体"/>
          <w:sz w:val="21"/>
          <w:lang w:eastAsia="zh-CN"/>
        </w:rPr>
        <w:t>系统孔腔内，在</w:t>
      </w:r>
      <w:r w:rsidRPr="009C7E2C">
        <w:rPr>
          <w:rFonts w:eastAsia="宋体" w:cs="宋体"/>
          <w:sz w:val="21"/>
          <w:lang w:eastAsia="zh-CN"/>
        </w:rPr>
        <w:t>MR</w:t>
      </w:r>
      <w:r w:rsidRPr="009C7E2C">
        <w:rPr>
          <w:rFonts w:eastAsia="宋体" w:cs="宋体"/>
          <w:sz w:val="21"/>
          <w:lang w:eastAsia="zh-CN"/>
        </w:rPr>
        <w:t>环境中安全使用的条件应包括对植入医疗器械的患者安全执行</w:t>
      </w:r>
      <w:r w:rsidRPr="009C7E2C">
        <w:rPr>
          <w:rFonts w:eastAsia="宋体" w:cs="宋体"/>
          <w:sz w:val="21"/>
          <w:lang w:eastAsia="zh-CN"/>
        </w:rPr>
        <w:t>MR</w:t>
      </w:r>
      <w:r w:rsidRPr="009C7E2C">
        <w:rPr>
          <w:rFonts w:eastAsia="宋体" w:cs="宋体"/>
          <w:sz w:val="21"/>
          <w:lang w:eastAsia="zh-CN"/>
        </w:rPr>
        <w:t>程序的说明。这可能包括患者准备、程序说明、特殊医疗器械运行模式、所需周围设备、扫描过程中或之后所需患者监测或干预以及其它用于确保安全的类似说明。应清楚解释医疗器械在</w:t>
      </w:r>
      <w:r w:rsidRPr="009C7E2C">
        <w:rPr>
          <w:rFonts w:eastAsia="宋体" w:cs="宋体"/>
          <w:sz w:val="21"/>
          <w:lang w:eastAsia="zh-CN"/>
        </w:rPr>
        <w:t>MR</w:t>
      </w:r>
      <w:r w:rsidRPr="009C7E2C">
        <w:rPr>
          <w:rFonts w:eastAsia="宋体" w:cs="宋体"/>
          <w:sz w:val="21"/>
          <w:lang w:eastAsia="zh-CN"/>
        </w:rPr>
        <w:t>检查期间的所有预期操作。纳入的信息还应阐述采集的图像中可能由医疗器械引起的伪影。</w:t>
      </w:r>
    </w:p>
    <w:p w14:paraId="663C75AD" w14:textId="3A9FF430"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患者标签应明确标识医疗器械并标识医疗器械的</w:t>
      </w:r>
      <w:r w:rsidRPr="009C7E2C">
        <w:rPr>
          <w:rFonts w:eastAsia="宋体" w:cs="宋体"/>
          <w:sz w:val="21"/>
          <w:lang w:eastAsia="zh-CN"/>
        </w:rPr>
        <w:t>MRI</w:t>
      </w:r>
      <w:r w:rsidRPr="009C7E2C">
        <w:rPr>
          <w:rFonts w:eastAsia="宋体" w:cs="宋体"/>
          <w:sz w:val="21"/>
          <w:lang w:eastAsia="zh-CN"/>
        </w:rPr>
        <w:t>安全状态（</w:t>
      </w:r>
      <w:r w:rsidRPr="009C7E2C">
        <w:rPr>
          <w:rFonts w:eastAsia="宋体" w:cs="宋体"/>
          <w:sz w:val="21"/>
          <w:lang w:eastAsia="zh-CN"/>
        </w:rPr>
        <w:t>MR</w:t>
      </w:r>
      <w:r w:rsidRPr="009C7E2C">
        <w:rPr>
          <w:rFonts w:eastAsia="宋体" w:cs="宋体"/>
          <w:sz w:val="21"/>
          <w:lang w:eastAsia="zh-CN"/>
        </w:rPr>
        <w:t>安全、</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或</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）。对于固定在患者身上的</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植入物和体外医疗器械，患者标签应明确告知患者，将器械植入患者体内或固定在患者身上时，患者不得接受</w:t>
      </w:r>
      <w:r w:rsidRPr="009C7E2C">
        <w:rPr>
          <w:rFonts w:eastAsia="宋体" w:cs="宋体"/>
          <w:sz w:val="21"/>
          <w:lang w:eastAsia="zh-CN"/>
        </w:rPr>
        <w:t>MR</w:t>
      </w:r>
      <w:r w:rsidRPr="009C7E2C">
        <w:rPr>
          <w:rFonts w:eastAsia="宋体" w:cs="宋体"/>
          <w:sz w:val="21"/>
          <w:lang w:eastAsia="zh-CN"/>
        </w:rPr>
        <w:t>检查。对于</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医疗器械，患者信息应指导患者在</w:t>
      </w:r>
      <w:r w:rsidRPr="009C7E2C">
        <w:rPr>
          <w:rFonts w:eastAsia="宋体" w:cs="宋体"/>
          <w:sz w:val="21"/>
          <w:lang w:eastAsia="zh-CN"/>
        </w:rPr>
        <w:t>MR</w:t>
      </w:r>
      <w:r w:rsidRPr="009C7E2C">
        <w:rPr>
          <w:rFonts w:eastAsia="宋体" w:cs="宋体"/>
          <w:sz w:val="21"/>
          <w:lang w:eastAsia="zh-CN"/>
        </w:rPr>
        <w:t>检查前咨询其医疗服务提供者，并在</w:t>
      </w:r>
      <w:r w:rsidRPr="009C7E2C">
        <w:rPr>
          <w:rFonts w:eastAsia="宋体" w:cs="宋体"/>
          <w:sz w:val="21"/>
          <w:lang w:eastAsia="zh-CN"/>
        </w:rPr>
        <w:t>MR</w:t>
      </w:r>
      <w:r w:rsidRPr="009C7E2C">
        <w:rPr>
          <w:rFonts w:eastAsia="宋体" w:cs="宋体"/>
          <w:sz w:val="21"/>
          <w:lang w:eastAsia="zh-CN"/>
        </w:rPr>
        <w:t>检查前告知</w:t>
      </w:r>
      <w:r w:rsidRPr="009C7E2C">
        <w:rPr>
          <w:rFonts w:eastAsia="宋体" w:cs="宋体"/>
          <w:sz w:val="21"/>
          <w:lang w:eastAsia="zh-CN"/>
        </w:rPr>
        <w:t>MRI</w:t>
      </w:r>
      <w:r w:rsidRPr="009C7E2C">
        <w:rPr>
          <w:rFonts w:eastAsia="宋体" w:cs="宋体"/>
          <w:sz w:val="21"/>
          <w:lang w:eastAsia="zh-CN"/>
        </w:rPr>
        <w:t>现场工作人员其已植入</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医疗器械。</w:t>
      </w:r>
    </w:p>
    <w:p w14:paraId="387B619D" w14:textId="5281CBC7"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为了使医护专业人员能够识别患者植入的特定医疗器械、医疗器械的</w:t>
      </w:r>
      <w:r w:rsidRPr="009C7E2C">
        <w:rPr>
          <w:rFonts w:eastAsia="宋体" w:cs="宋体"/>
          <w:sz w:val="21"/>
          <w:lang w:eastAsia="zh-CN"/>
        </w:rPr>
        <w:t>MRI</w:t>
      </w:r>
      <w:r w:rsidRPr="009C7E2C">
        <w:rPr>
          <w:rFonts w:eastAsia="宋体" w:cs="宋体"/>
          <w:sz w:val="21"/>
          <w:lang w:eastAsia="zh-CN"/>
        </w:rPr>
        <w:t>安全状态，以及在</w:t>
      </w:r>
      <w:r w:rsidRPr="009C7E2C">
        <w:rPr>
          <w:rFonts w:eastAsia="宋体" w:cs="宋体"/>
          <w:sz w:val="21"/>
          <w:lang w:eastAsia="zh-CN"/>
        </w:rPr>
        <w:t>MR</w:t>
      </w:r>
      <w:r w:rsidRPr="009C7E2C">
        <w:rPr>
          <w:rFonts w:eastAsia="宋体" w:cs="宋体"/>
          <w:sz w:val="21"/>
          <w:lang w:eastAsia="zh-CN"/>
        </w:rPr>
        <w:t>环境中安全使用</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器械的条件，建议</w:t>
      </w:r>
      <w:r w:rsidR="006A1D56">
        <w:rPr>
          <w:rFonts w:eastAsia="宋体" w:cs="宋体" w:hint="eastAsia"/>
          <w:sz w:val="21"/>
          <w:lang w:eastAsia="zh-CN"/>
        </w:rPr>
        <w:t>对于</w:t>
      </w:r>
      <w:r w:rsidRPr="009C7E2C">
        <w:rPr>
          <w:rFonts w:eastAsia="宋体" w:cs="宋体"/>
          <w:sz w:val="21"/>
          <w:lang w:eastAsia="zh-CN"/>
        </w:rPr>
        <w:t>植入式医疗器械以及固定到患者身上或由患者携带的体外医疗器械的</w:t>
      </w:r>
      <w:r w:rsidR="001F7594" w:rsidRPr="009C7E2C">
        <w:rPr>
          <w:rFonts w:eastAsia="宋体" w:cs="宋体"/>
          <w:sz w:val="21"/>
          <w:lang w:eastAsia="zh-CN"/>
        </w:rPr>
        <w:t>患者标签纳入</w:t>
      </w:r>
      <w:r w:rsidRPr="009C7E2C">
        <w:rPr>
          <w:rFonts w:eastAsia="宋体" w:cs="宋体"/>
          <w:sz w:val="21"/>
          <w:lang w:eastAsia="zh-CN"/>
        </w:rPr>
        <w:t>患者医疗器械卡。患者医疗器械卡应明确标识医疗器械、医疗器械的</w:t>
      </w:r>
      <w:r w:rsidRPr="009C7E2C">
        <w:rPr>
          <w:rFonts w:eastAsia="宋体" w:cs="宋体"/>
          <w:sz w:val="21"/>
          <w:lang w:eastAsia="zh-CN"/>
        </w:rPr>
        <w:t>MRI</w:t>
      </w:r>
      <w:r w:rsidRPr="009C7E2C">
        <w:rPr>
          <w:rFonts w:eastAsia="宋体" w:cs="宋体"/>
          <w:sz w:val="21"/>
          <w:lang w:eastAsia="zh-CN"/>
        </w:rPr>
        <w:t>安全状态（</w:t>
      </w:r>
      <w:r w:rsidRPr="009C7E2C">
        <w:rPr>
          <w:rFonts w:eastAsia="宋体" w:cs="宋体"/>
          <w:sz w:val="21"/>
          <w:lang w:eastAsia="zh-CN"/>
        </w:rPr>
        <w:t>MR</w:t>
      </w:r>
      <w:r w:rsidRPr="009C7E2C">
        <w:rPr>
          <w:rFonts w:eastAsia="宋体" w:cs="宋体"/>
          <w:sz w:val="21"/>
          <w:lang w:eastAsia="zh-CN"/>
        </w:rPr>
        <w:t>安全、</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或</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），如果医疗器械具有</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性，则提供安全</w:t>
      </w:r>
      <w:r w:rsidRPr="009C7E2C">
        <w:rPr>
          <w:rFonts w:eastAsia="宋体" w:cs="宋体"/>
          <w:sz w:val="21"/>
          <w:lang w:eastAsia="zh-CN"/>
        </w:rPr>
        <w:t>MRI</w:t>
      </w:r>
      <w:r w:rsidRPr="009C7E2C">
        <w:rPr>
          <w:rFonts w:eastAsia="宋体" w:cs="宋体"/>
          <w:sz w:val="21"/>
          <w:lang w:eastAsia="zh-CN"/>
        </w:rPr>
        <w:t>扫描条件或将用户引导至可找到当前</w:t>
      </w:r>
      <w:r w:rsidRPr="009C7E2C">
        <w:rPr>
          <w:rFonts w:eastAsia="宋体" w:cs="宋体"/>
          <w:sz w:val="21"/>
          <w:lang w:eastAsia="zh-CN"/>
        </w:rPr>
        <w:t>MR</w:t>
      </w:r>
      <w:r w:rsidR="00FF2FE1">
        <w:rPr>
          <w:rFonts w:eastAsia="宋体" w:cs="宋体"/>
          <w:sz w:val="21"/>
          <w:lang w:eastAsia="zh-CN"/>
        </w:rPr>
        <w:t>特定条件</w:t>
      </w:r>
      <w:r w:rsidR="00A105ED">
        <w:rPr>
          <w:rFonts w:eastAsia="宋体" w:cs="宋体"/>
          <w:sz w:val="21"/>
          <w:lang w:eastAsia="zh-CN"/>
        </w:rPr>
        <w:t>安全标签及说明书</w:t>
      </w:r>
      <w:r w:rsidRPr="009C7E2C">
        <w:rPr>
          <w:rFonts w:eastAsia="宋体" w:cs="宋体"/>
          <w:sz w:val="21"/>
          <w:lang w:eastAsia="zh-CN"/>
        </w:rPr>
        <w:t>的位置（即通过</w:t>
      </w:r>
      <w:r w:rsidRPr="009C7E2C">
        <w:rPr>
          <w:rFonts w:eastAsia="宋体" w:cs="宋体"/>
          <w:sz w:val="21"/>
          <w:lang w:eastAsia="zh-CN"/>
        </w:rPr>
        <w:t>URL</w:t>
      </w:r>
      <w:r w:rsidRPr="009C7E2C">
        <w:rPr>
          <w:rFonts w:eastAsia="宋体" w:cs="宋体"/>
          <w:sz w:val="21"/>
          <w:lang w:eastAsia="zh-CN"/>
        </w:rPr>
        <w:t>和</w:t>
      </w:r>
      <w:r w:rsidRPr="009C7E2C">
        <w:rPr>
          <w:rFonts w:eastAsia="宋体" w:cs="宋体"/>
          <w:sz w:val="21"/>
          <w:lang w:eastAsia="zh-CN"/>
        </w:rPr>
        <w:t>/</w:t>
      </w:r>
      <w:r w:rsidRPr="009C7E2C">
        <w:rPr>
          <w:rFonts w:eastAsia="宋体" w:cs="宋体"/>
          <w:sz w:val="21"/>
          <w:lang w:eastAsia="zh-CN"/>
        </w:rPr>
        <w:t>或电话号码）。</w:t>
      </w:r>
    </w:p>
    <w:p w14:paraId="705C8FDC"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p w14:paraId="2A07E43C" w14:textId="3CE5EC21"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lastRenderedPageBreak/>
        <w:t>下文和附录中给出了有关</w:t>
      </w:r>
      <w:r w:rsidRPr="009C7E2C">
        <w:rPr>
          <w:rFonts w:eastAsia="宋体" w:cs="宋体"/>
          <w:sz w:val="21"/>
          <w:lang w:eastAsia="zh-CN"/>
        </w:rPr>
        <w:t>MR</w:t>
      </w:r>
      <w:r w:rsidRPr="009C7E2C">
        <w:rPr>
          <w:rFonts w:eastAsia="宋体" w:cs="宋体"/>
          <w:sz w:val="21"/>
          <w:lang w:eastAsia="zh-CN"/>
        </w:rPr>
        <w:t>安全、</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和</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医疗器械标签的具体内容和格式的建议。下文和附录中还给出了</w:t>
      </w:r>
      <w:r w:rsidRPr="009C7E2C">
        <w:rPr>
          <w:rFonts w:eastAsia="宋体" w:cs="宋体"/>
          <w:sz w:val="21"/>
          <w:lang w:eastAsia="zh-CN"/>
        </w:rPr>
        <w:t>MR</w:t>
      </w:r>
      <w:r w:rsidRPr="009C7E2C">
        <w:rPr>
          <w:rFonts w:eastAsia="宋体" w:cs="宋体"/>
          <w:sz w:val="21"/>
          <w:lang w:eastAsia="zh-CN"/>
        </w:rPr>
        <w:t>安全、</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和</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医疗器械的标签示例。</w:t>
      </w:r>
    </w:p>
    <w:p w14:paraId="0BCB8846"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33" w:name="_Toc91866616"/>
      <w:r w:rsidRPr="009C7E2C">
        <w:rPr>
          <w:rFonts w:eastAsia="宋体" w:cs="宋体"/>
          <w:b/>
          <w:lang w:eastAsia="zh-CN"/>
        </w:rPr>
        <w:t>A.</w:t>
      </w:r>
      <w:r w:rsidRPr="009C7E2C">
        <w:rPr>
          <w:rFonts w:eastAsia="宋体" w:cs="宋体"/>
          <w:b/>
          <w:lang w:eastAsia="zh-CN"/>
        </w:rPr>
        <w:tab/>
        <w:t>MR</w:t>
      </w:r>
      <w:r w:rsidRPr="009C7E2C">
        <w:rPr>
          <w:rFonts w:eastAsia="宋体" w:cs="宋体"/>
          <w:b/>
          <w:lang w:eastAsia="zh-CN"/>
        </w:rPr>
        <w:t>安全</w:t>
      </w:r>
      <w:bookmarkEnd w:id="33"/>
    </w:p>
    <w:p w14:paraId="1A379AEE"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MR</w:t>
      </w:r>
      <w:r w:rsidRPr="009C7E2C">
        <w:rPr>
          <w:rFonts w:eastAsia="宋体" w:cs="宋体"/>
          <w:sz w:val="21"/>
          <w:lang w:eastAsia="zh-CN"/>
        </w:rPr>
        <w:t>安全医疗器械的</w:t>
      </w:r>
      <w:r w:rsidRPr="009C7E2C">
        <w:rPr>
          <w:rFonts w:eastAsia="宋体" w:cs="宋体"/>
          <w:sz w:val="21"/>
          <w:lang w:eastAsia="zh-CN"/>
        </w:rPr>
        <w:t>MRI</w:t>
      </w:r>
      <w:r w:rsidRPr="009C7E2C">
        <w:rPr>
          <w:rFonts w:eastAsia="宋体" w:cs="宋体"/>
          <w:sz w:val="21"/>
          <w:lang w:eastAsia="zh-CN"/>
        </w:rPr>
        <w:t>安全性相关信息应表明该医疗器械具有</w:t>
      </w:r>
      <w:r w:rsidRPr="009C7E2C">
        <w:rPr>
          <w:rFonts w:eastAsia="宋体" w:cs="宋体"/>
          <w:sz w:val="21"/>
          <w:lang w:eastAsia="zh-CN"/>
        </w:rPr>
        <w:t>MR</w:t>
      </w:r>
      <w:r w:rsidRPr="009C7E2C">
        <w:rPr>
          <w:rFonts w:eastAsia="宋体" w:cs="宋体"/>
          <w:sz w:val="21"/>
          <w:lang w:eastAsia="zh-CN"/>
        </w:rPr>
        <w:t>安全性，如下所示。对于非植入式医疗器械，此信息应尽可能直接显示在医疗器械上。为了提供简明易懂的</w:t>
      </w:r>
      <w:r w:rsidRPr="009C7E2C">
        <w:rPr>
          <w:rFonts w:eastAsia="宋体" w:cs="宋体"/>
          <w:sz w:val="21"/>
          <w:lang w:eastAsia="zh-CN"/>
        </w:rPr>
        <w:t>MR</w:t>
      </w:r>
      <w:r w:rsidRPr="009C7E2C">
        <w:rPr>
          <w:rFonts w:eastAsia="宋体" w:cs="宋体"/>
          <w:sz w:val="21"/>
          <w:lang w:eastAsia="zh-CN"/>
        </w:rPr>
        <w:t>安全性相关信息，建议</w:t>
      </w:r>
      <w:r w:rsidRPr="009C7E2C">
        <w:rPr>
          <w:rFonts w:eastAsia="宋体" w:cs="宋体"/>
          <w:sz w:val="21"/>
          <w:lang w:eastAsia="zh-CN"/>
        </w:rPr>
        <w:t>MR</w:t>
      </w:r>
      <w:r w:rsidRPr="009C7E2C">
        <w:rPr>
          <w:rFonts w:eastAsia="宋体" w:cs="宋体"/>
          <w:sz w:val="21"/>
          <w:lang w:eastAsia="zh-CN"/>
        </w:rPr>
        <w:t>安全医疗器械的标签不纳入医护专业人员安全进行</w:t>
      </w:r>
      <w:r w:rsidRPr="009C7E2C">
        <w:rPr>
          <w:rFonts w:eastAsia="宋体" w:cs="宋体"/>
          <w:sz w:val="21"/>
          <w:lang w:eastAsia="zh-CN"/>
        </w:rPr>
        <w:t>MR</w:t>
      </w:r>
      <w:r w:rsidRPr="009C7E2C">
        <w:rPr>
          <w:rFonts w:eastAsia="宋体" w:cs="宋体"/>
          <w:sz w:val="21"/>
          <w:lang w:eastAsia="zh-CN"/>
        </w:rPr>
        <w:t>检查不必要的附加信息（例如确定</w:t>
      </w:r>
      <w:r w:rsidRPr="009C7E2C">
        <w:rPr>
          <w:rFonts w:eastAsia="宋体" w:cs="宋体"/>
          <w:sz w:val="21"/>
          <w:lang w:eastAsia="zh-CN"/>
        </w:rPr>
        <w:t>MR</w:t>
      </w:r>
      <w:r w:rsidRPr="009C7E2C">
        <w:rPr>
          <w:rFonts w:eastAsia="宋体" w:cs="宋体"/>
          <w:sz w:val="21"/>
          <w:lang w:eastAsia="zh-CN"/>
        </w:rPr>
        <w:t>安全所依据的科学依据）。标签示例：</w:t>
      </w:r>
    </w:p>
    <w:p w14:paraId="623F6A76" w14:textId="77777777" w:rsidR="0092533A" w:rsidRPr="003A5C7B" w:rsidRDefault="00EB3391" w:rsidP="000259F7">
      <w:pPr>
        <w:adjustRightInd w:val="0"/>
        <w:snapToGrid w:val="0"/>
        <w:spacing w:beforeLines="50" w:before="120" w:line="300" w:lineRule="auto"/>
        <w:jc w:val="both"/>
        <w:rPr>
          <w:b/>
          <w:sz w:val="21"/>
          <w:szCs w:val="21"/>
          <w:lang w:eastAsia="zh-CN"/>
        </w:rPr>
      </w:pPr>
      <w:r w:rsidRPr="009C7E2C">
        <w:rPr>
          <w:rFonts w:eastAsia="宋体" w:cs="宋体"/>
          <w:b/>
          <w:sz w:val="21"/>
          <w:lang w:eastAsia="zh-CN"/>
        </w:rPr>
        <w:t>MRI</w:t>
      </w:r>
      <w:r w:rsidRPr="009C7E2C">
        <w:rPr>
          <w:rFonts w:eastAsia="宋体" w:cs="宋体"/>
          <w:b/>
          <w:sz w:val="21"/>
          <w:lang w:eastAsia="zh-CN"/>
        </w:rPr>
        <w:t>安全信息</w:t>
      </w:r>
    </w:p>
    <w:p w14:paraId="35E40E14" w14:textId="77777777" w:rsidR="0095509E" w:rsidRPr="003A5C7B" w:rsidRDefault="00EB3391" w:rsidP="008E1F0D">
      <w:pPr>
        <w:adjustRightInd w:val="0"/>
        <w:snapToGrid w:val="0"/>
        <w:spacing w:beforeLines="50" w:before="120" w:line="300" w:lineRule="auto"/>
        <w:ind w:leftChars="200" w:left="440"/>
        <w:jc w:val="both"/>
        <w:rPr>
          <w:sz w:val="21"/>
          <w:szCs w:val="21"/>
          <w:lang w:eastAsia="zh-CN"/>
        </w:rPr>
      </w:pPr>
      <w:r w:rsidRPr="009C7E2C">
        <w:rPr>
          <w:rFonts w:eastAsia="宋体" w:cs="宋体"/>
          <w:noProof/>
          <w:sz w:val="21"/>
          <w:lang w:eastAsia="zh-CN" w:bidi="ar-SA"/>
        </w:rPr>
        <w:drawing>
          <wp:inline distT="0" distB="0" distL="0" distR="0" wp14:anchorId="1947BD57" wp14:editId="703784E0">
            <wp:extent cx="457199" cy="466721"/>
            <wp:effectExtent l="0" t="0" r="635" b="0"/>
            <wp:docPr id="81" name="image38.jpeg" descr="D:\EPSWordDocs\Documents\in\101386_z.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8.jpeg"/>
                    <pic:cNvPicPr/>
                  </pic:nvPicPr>
                  <pic:blipFill>
                    <a:blip r:embed="rId12" cstate="print"/>
                    <a:stretch>
                      <a:fillRect/>
                    </a:stretch>
                  </pic:blipFill>
                  <pic:spPr>
                    <a:xfrm>
                      <a:off x="0" y="0"/>
                      <a:ext cx="457199" cy="466721"/>
                    </a:xfrm>
                    <a:prstGeom prst="rect">
                      <a:avLst/>
                    </a:prstGeom>
                  </pic:spPr>
                </pic:pic>
              </a:graphicData>
            </a:graphic>
          </wp:inline>
        </w:drawing>
      </w:r>
      <w:r w:rsidRPr="009C7E2C">
        <w:rPr>
          <w:rFonts w:eastAsia="宋体" w:cs="宋体"/>
          <w:sz w:val="21"/>
          <w:lang w:eastAsia="zh-CN"/>
        </w:rPr>
        <w:t>或</w:t>
      </w:r>
      <w:r w:rsidRPr="009C7E2C">
        <w:rPr>
          <w:rFonts w:eastAsia="宋体" w:cs="宋体"/>
          <w:noProof/>
          <w:sz w:val="21"/>
          <w:lang w:eastAsia="zh-CN" w:bidi="ar-SA"/>
        </w:rPr>
        <w:drawing>
          <wp:inline distT="0" distB="0" distL="0" distR="0" wp14:anchorId="1CF17026" wp14:editId="7568357F">
            <wp:extent cx="461009" cy="453386"/>
            <wp:effectExtent l="0" t="0" r="0" b="4445"/>
            <wp:docPr id="83" name="image39.png" descr="D:\EPSWordDocs\Documents\in\101387_z.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9.png"/>
                    <pic:cNvPicPr/>
                  </pic:nvPicPr>
                  <pic:blipFill>
                    <a:blip r:embed="rId13" cstate="print"/>
                    <a:stretch>
                      <a:fillRect/>
                    </a:stretch>
                  </pic:blipFill>
                  <pic:spPr>
                    <a:xfrm>
                      <a:off x="0" y="0"/>
                      <a:ext cx="461009" cy="453386"/>
                    </a:xfrm>
                    <a:prstGeom prst="rect">
                      <a:avLst/>
                    </a:prstGeom>
                  </pic:spPr>
                </pic:pic>
              </a:graphicData>
            </a:graphic>
          </wp:inline>
        </w:drawing>
      </w:r>
    </w:p>
    <w:p w14:paraId="08FCED9C" w14:textId="77777777" w:rsidR="0092533A" w:rsidRPr="003A5C7B" w:rsidRDefault="00EB3391" w:rsidP="0092533A">
      <w:pPr>
        <w:adjustRightInd w:val="0"/>
        <w:snapToGrid w:val="0"/>
        <w:spacing w:beforeLines="50" w:before="120" w:line="300" w:lineRule="auto"/>
        <w:jc w:val="both"/>
        <w:rPr>
          <w:sz w:val="21"/>
          <w:szCs w:val="21"/>
          <w:lang w:eastAsia="zh-CN"/>
        </w:rPr>
      </w:pPr>
      <w:r w:rsidRPr="009C7E2C">
        <w:rPr>
          <w:rFonts w:eastAsia="宋体" w:cs="宋体"/>
          <w:sz w:val="21"/>
          <w:lang w:eastAsia="zh-CN"/>
        </w:rPr>
        <w:t>和</w:t>
      </w:r>
      <w:r w:rsidRPr="009C7E2C">
        <w:rPr>
          <w:rFonts w:eastAsia="宋体" w:cs="宋体"/>
          <w:sz w:val="21"/>
          <w:lang w:eastAsia="zh-CN"/>
        </w:rPr>
        <w:t>/</w:t>
      </w:r>
      <w:r w:rsidRPr="009C7E2C">
        <w:rPr>
          <w:rFonts w:eastAsia="宋体" w:cs="宋体"/>
          <w:sz w:val="21"/>
          <w:lang w:eastAsia="zh-CN"/>
        </w:rPr>
        <w:t>或</w:t>
      </w:r>
      <w:r w:rsidRPr="009C7E2C">
        <w:rPr>
          <w:rFonts w:eastAsia="宋体" w:cs="宋体"/>
          <w:sz w:val="21"/>
          <w:lang w:eastAsia="zh-CN"/>
        </w:rPr>
        <w:t>“&lt;</w:t>
      </w:r>
      <w:r w:rsidRPr="009C7E2C">
        <w:rPr>
          <w:rFonts w:eastAsia="宋体" w:cs="宋体"/>
          <w:i/>
          <w:sz w:val="21"/>
          <w:lang w:eastAsia="zh-CN"/>
        </w:rPr>
        <w:t>插入医疗器械名称</w:t>
      </w:r>
      <w:r w:rsidRPr="009C7E2C">
        <w:rPr>
          <w:rFonts w:eastAsia="宋体" w:cs="宋体"/>
          <w:sz w:val="21"/>
          <w:lang w:eastAsia="zh-CN"/>
        </w:rPr>
        <w:t>&gt;</w:t>
      </w:r>
      <w:r w:rsidRPr="009C7E2C">
        <w:rPr>
          <w:rFonts w:eastAsia="宋体" w:cs="宋体"/>
          <w:sz w:val="21"/>
          <w:lang w:eastAsia="zh-CN"/>
        </w:rPr>
        <w:t>具有</w:t>
      </w:r>
      <w:r w:rsidRPr="009C7E2C">
        <w:rPr>
          <w:rFonts w:eastAsia="宋体" w:cs="宋体"/>
          <w:sz w:val="21"/>
          <w:lang w:eastAsia="zh-CN"/>
        </w:rPr>
        <w:t>MR</w:t>
      </w:r>
      <w:r w:rsidRPr="009C7E2C">
        <w:rPr>
          <w:rFonts w:eastAsia="宋体" w:cs="宋体"/>
          <w:sz w:val="21"/>
          <w:lang w:eastAsia="zh-CN"/>
        </w:rPr>
        <w:t>安全性</w:t>
      </w:r>
      <w:r w:rsidRPr="009C7E2C">
        <w:rPr>
          <w:rFonts w:eastAsia="宋体" w:cs="宋体"/>
          <w:sz w:val="21"/>
          <w:lang w:eastAsia="zh-CN"/>
        </w:rPr>
        <w:t>”</w:t>
      </w:r>
      <w:r w:rsidRPr="009C7E2C">
        <w:rPr>
          <w:rFonts w:eastAsia="宋体" w:cs="宋体"/>
          <w:sz w:val="21"/>
          <w:lang w:eastAsia="zh-CN"/>
        </w:rPr>
        <w:t>等声明。</w:t>
      </w:r>
    </w:p>
    <w:p w14:paraId="6A343311" w14:textId="39CC7313"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34" w:name="_Toc91866617"/>
      <w:r w:rsidRPr="009C7E2C">
        <w:rPr>
          <w:rFonts w:eastAsia="宋体" w:cs="宋体"/>
          <w:b/>
          <w:lang w:eastAsia="zh-CN"/>
        </w:rPr>
        <w:t>B.</w:t>
      </w:r>
      <w:r w:rsidRPr="009C7E2C">
        <w:rPr>
          <w:rFonts w:eastAsia="宋体" w:cs="宋体"/>
          <w:b/>
          <w:lang w:eastAsia="zh-CN"/>
        </w:rPr>
        <w:tab/>
      </w:r>
      <w:bookmarkEnd w:id="34"/>
      <w:r w:rsidR="00FF2FE1">
        <w:rPr>
          <w:rFonts w:eastAsia="宋体" w:cs="宋体"/>
          <w:b/>
          <w:lang w:eastAsia="zh-CN"/>
        </w:rPr>
        <w:t>MR</w:t>
      </w:r>
      <w:r w:rsidR="00FF2FE1">
        <w:rPr>
          <w:rFonts w:eastAsia="宋体" w:cs="宋体"/>
          <w:b/>
          <w:lang w:eastAsia="zh-CN"/>
        </w:rPr>
        <w:t>危险</w:t>
      </w:r>
    </w:p>
    <w:p w14:paraId="6F97F242" w14:textId="41AE0BE5" w:rsidR="0092533A" w:rsidRPr="003A5C7B" w:rsidRDefault="00FF2FE1" w:rsidP="0092533A">
      <w:pPr>
        <w:pStyle w:val="a3"/>
        <w:adjustRightInd w:val="0"/>
        <w:snapToGrid w:val="0"/>
        <w:spacing w:beforeLines="50" w:before="120" w:line="300" w:lineRule="auto"/>
        <w:jc w:val="both"/>
        <w:rPr>
          <w:sz w:val="21"/>
          <w:szCs w:val="21"/>
          <w:lang w:eastAsia="zh-CN"/>
        </w:rPr>
      </w:pPr>
      <w:r>
        <w:rPr>
          <w:rFonts w:eastAsia="宋体" w:cs="宋体"/>
          <w:sz w:val="21"/>
          <w:lang w:eastAsia="zh-CN"/>
        </w:rPr>
        <w:t>MR</w:t>
      </w:r>
      <w:r>
        <w:rPr>
          <w:rFonts w:eastAsia="宋体" w:cs="宋体"/>
          <w:sz w:val="21"/>
          <w:lang w:eastAsia="zh-CN"/>
        </w:rPr>
        <w:t>危险</w:t>
      </w:r>
      <w:r w:rsidR="00EB3391" w:rsidRPr="009C7E2C">
        <w:rPr>
          <w:rFonts w:eastAsia="宋体" w:cs="宋体"/>
          <w:sz w:val="21"/>
          <w:lang w:eastAsia="zh-CN"/>
        </w:rPr>
        <w:t>医疗器械的</w:t>
      </w:r>
      <w:r w:rsidR="00EB3391" w:rsidRPr="009C7E2C">
        <w:rPr>
          <w:rFonts w:eastAsia="宋体" w:cs="宋体"/>
          <w:sz w:val="21"/>
          <w:lang w:eastAsia="zh-CN"/>
        </w:rPr>
        <w:t>MRI</w:t>
      </w:r>
      <w:r w:rsidR="00EB3391" w:rsidRPr="009C7E2C">
        <w:rPr>
          <w:rFonts w:eastAsia="宋体" w:cs="宋体"/>
          <w:sz w:val="21"/>
          <w:lang w:eastAsia="zh-CN"/>
        </w:rPr>
        <w:t>安全性相关信息应表明该医疗器械不具有</w:t>
      </w:r>
      <w:r w:rsidR="00EB3391" w:rsidRPr="009C7E2C">
        <w:rPr>
          <w:rFonts w:eastAsia="宋体" w:cs="宋体"/>
          <w:sz w:val="21"/>
          <w:lang w:eastAsia="zh-CN"/>
        </w:rPr>
        <w:t>MR</w:t>
      </w:r>
      <w:r w:rsidR="00EB3391" w:rsidRPr="009C7E2C">
        <w:rPr>
          <w:rFonts w:eastAsia="宋体" w:cs="宋体"/>
          <w:sz w:val="21"/>
          <w:lang w:eastAsia="zh-CN"/>
        </w:rPr>
        <w:t>安全性，并应置于</w:t>
      </w:r>
      <w:r w:rsidR="00EB3391" w:rsidRPr="009C7E2C">
        <w:rPr>
          <w:rFonts w:eastAsia="宋体" w:cs="宋体"/>
          <w:sz w:val="21"/>
          <w:lang w:eastAsia="zh-CN"/>
        </w:rPr>
        <w:t>MRI</w:t>
      </w:r>
      <w:r w:rsidR="00EB3391" w:rsidRPr="009C7E2C">
        <w:rPr>
          <w:rFonts w:eastAsia="宋体" w:cs="宋体"/>
          <w:sz w:val="21"/>
          <w:lang w:eastAsia="zh-CN"/>
        </w:rPr>
        <w:t>扫描室外，如下所示。对于非植入式医疗器械，</w:t>
      </w:r>
      <w:r w:rsidR="00EB3391" w:rsidRPr="009C7E2C">
        <w:rPr>
          <w:rFonts w:eastAsia="宋体" w:cs="宋体"/>
          <w:sz w:val="21"/>
          <w:lang w:eastAsia="zh-CN"/>
        </w:rPr>
        <w:t>“</w:t>
      </w:r>
      <w:r>
        <w:rPr>
          <w:rFonts w:eastAsia="宋体" w:cs="宋体"/>
          <w:sz w:val="21"/>
          <w:lang w:eastAsia="zh-CN"/>
        </w:rPr>
        <w:t>MR</w:t>
      </w:r>
      <w:r>
        <w:rPr>
          <w:rFonts w:eastAsia="宋体" w:cs="宋体"/>
          <w:sz w:val="21"/>
          <w:lang w:eastAsia="zh-CN"/>
        </w:rPr>
        <w:t>危险</w:t>
      </w:r>
      <w:r w:rsidR="00EB3391" w:rsidRPr="009C7E2C">
        <w:rPr>
          <w:rFonts w:eastAsia="宋体" w:cs="宋体"/>
          <w:sz w:val="21"/>
          <w:lang w:eastAsia="zh-CN"/>
        </w:rPr>
        <w:t>”</w:t>
      </w:r>
      <w:r w:rsidR="00EB3391" w:rsidRPr="009C7E2C">
        <w:rPr>
          <w:rFonts w:eastAsia="宋体" w:cs="宋体"/>
          <w:sz w:val="21"/>
          <w:lang w:eastAsia="zh-CN"/>
        </w:rPr>
        <w:t>图标应尽可能直接显示在医疗器械上。如适用，标签还应注明医疗器械可能具有抛射危险。为了提供简明易懂的</w:t>
      </w:r>
      <w:r w:rsidR="00EB3391" w:rsidRPr="009C7E2C">
        <w:rPr>
          <w:rFonts w:eastAsia="宋体" w:cs="宋体"/>
          <w:sz w:val="21"/>
          <w:lang w:eastAsia="zh-CN"/>
        </w:rPr>
        <w:t>MRI</w:t>
      </w:r>
      <w:r w:rsidR="00EB3391" w:rsidRPr="009C7E2C">
        <w:rPr>
          <w:rFonts w:eastAsia="宋体" w:cs="宋体"/>
          <w:sz w:val="21"/>
          <w:lang w:eastAsia="zh-CN"/>
        </w:rPr>
        <w:t>安全性相关信息，建议</w:t>
      </w:r>
      <w:r>
        <w:rPr>
          <w:rFonts w:eastAsia="宋体" w:cs="宋体"/>
          <w:sz w:val="21"/>
          <w:lang w:eastAsia="zh-CN"/>
        </w:rPr>
        <w:t>MR</w:t>
      </w:r>
      <w:r>
        <w:rPr>
          <w:rFonts w:eastAsia="宋体" w:cs="宋体"/>
          <w:sz w:val="21"/>
          <w:lang w:eastAsia="zh-CN"/>
        </w:rPr>
        <w:t>危险</w:t>
      </w:r>
      <w:r w:rsidR="00EB3391" w:rsidRPr="009C7E2C">
        <w:rPr>
          <w:rFonts w:eastAsia="宋体" w:cs="宋体"/>
          <w:sz w:val="21"/>
          <w:lang w:eastAsia="zh-CN"/>
        </w:rPr>
        <w:t>医疗器械的标签不纳入医护专业人员安全进行</w:t>
      </w:r>
      <w:r w:rsidR="00EB3391" w:rsidRPr="009C7E2C">
        <w:rPr>
          <w:rFonts w:eastAsia="宋体" w:cs="宋体"/>
          <w:sz w:val="21"/>
          <w:lang w:eastAsia="zh-CN"/>
        </w:rPr>
        <w:t>MR</w:t>
      </w:r>
      <w:r w:rsidR="00EB3391" w:rsidRPr="009C7E2C">
        <w:rPr>
          <w:rFonts w:eastAsia="宋体" w:cs="宋体"/>
          <w:sz w:val="21"/>
          <w:lang w:eastAsia="zh-CN"/>
        </w:rPr>
        <w:t>检查不必要的附加信息（例如，确定</w:t>
      </w:r>
      <w:r>
        <w:rPr>
          <w:rFonts w:eastAsia="宋体" w:cs="宋体"/>
          <w:sz w:val="21"/>
          <w:lang w:eastAsia="zh-CN"/>
        </w:rPr>
        <w:t>MR</w:t>
      </w:r>
      <w:r>
        <w:rPr>
          <w:rFonts w:eastAsia="宋体" w:cs="宋体"/>
          <w:sz w:val="21"/>
          <w:lang w:eastAsia="zh-CN"/>
        </w:rPr>
        <w:t>危险</w:t>
      </w:r>
      <w:r w:rsidR="00EB3391" w:rsidRPr="009C7E2C">
        <w:rPr>
          <w:rFonts w:eastAsia="宋体" w:cs="宋体"/>
          <w:sz w:val="21"/>
          <w:lang w:eastAsia="zh-CN"/>
        </w:rPr>
        <w:t>所依据的科学依据）。例如：</w:t>
      </w:r>
    </w:p>
    <w:p w14:paraId="3335BB13" w14:textId="77777777" w:rsidR="0095509E" w:rsidRPr="003A5C7B" w:rsidRDefault="00EB3391" w:rsidP="000259F7">
      <w:pPr>
        <w:pStyle w:val="a3"/>
        <w:adjustRightInd w:val="0"/>
        <w:snapToGrid w:val="0"/>
        <w:spacing w:beforeLines="50" w:before="120" w:line="300" w:lineRule="auto"/>
        <w:jc w:val="both"/>
        <w:rPr>
          <w:b/>
          <w:sz w:val="21"/>
          <w:szCs w:val="21"/>
          <w:lang w:eastAsia="zh-CN"/>
        </w:rPr>
      </w:pPr>
      <w:r w:rsidRPr="009C7E2C">
        <w:rPr>
          <w:rFonts w:eastAsia="宋体" w:cs="宋体"/>
          <w:b/>
          <w:sz w:val="21"/>
          <w:lang w:eastAsia="zh-CN"/>
        </w:rPr>
        <w:t>MRI</w:t>
      </w:r>
      <w:r w:rsidRPr="009C7E2C">
        <w:rPr>
          <w:rFonts w:eastAsia="宋体" w:cs="宋体"/>
          <w:b/>
          <w:sz w:val="21"/>
          <w:lang w:eastAsia="zh-CN"/>
        </w:rPr>
        <w:t>安全信息</w:t>
      </w:r>
    </w:p>
    <w:p w14:paraId="2F568D5D" w14:textId="77777777" w:rsidR="0092533A" w:rsidRPr="003A5C7B" w:rsidRDefault="00EB3391" w:rsidP="0092533A">
      <w:pPr>
        <w:pStyle w:val="a3"/>
        <w:adjustRightInd w:val="0"/>
        <w:snapToGrid w:val="0"/>
        <w:spacing w:beforeLines="50" w:before="120" w:line="300" w:lineRule="auto"/>
        <w:jc w:val="both"/>
        <w:rPr>
          <w:b/>
          <w:sz w:val="21"/>
          <w:szCs w:val="21"/>
        </w:rPr>
      </w:pPr>
      <w:r w:rsidRPr="009C7E2C">
        <w:rPr>
          <w:rFonts w:eastAsia="宋体" w:cs="宋体"/>
          <w:noProof/>
          <w:sz w:val="21"/>
          <w:lang w:eastAsia="zh-CN" w:bidi="ar-SA"/>
        </w:rPr>
        <w:drawing>
          <wp:inline distT="0" distB="0" distL="0" distR="0" wp14:anchorId="39D94538" wp14:editId="5F414763">
            <wp:extent cx="1031769" cy="859536"/>
            <wp:effectExtent l="0" t="0" r="0" b="0"/>
            <wp:docPr id="87"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1.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1769" cy="859536"/>
                    </a:xfrm>
                    <a:prstGeom prst="rect">
                      <a:avLst/>
                    </a:prstGeom>
                  </pic:spPr>
                </pic:pic>
              </a:graphicData>
            </a:graphic>
          </wp:inline>
        </w:drawing>
      </w:r>
    </w:p>
    <w:p w14:paraId="2679EAE0" w14:textId="77777777"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w:t>
      </w:r>
      <w:r w:rsidRPr="009C7E2C">
        <w:rPr>
          <w:rFonts w:eastAsia="宋体" w:cs="宋体"/>
          <w:sz w:val="21"/>
          <w:lang w:eastAsia="zh-CN"/>
        </w:rPr>
        <w:t>将</w:t>
      </w:r>
      <w:r w:rsidRPr="009C7E2C">
        <w:rPr>
          <w:rFonts w:eastAsia="宋体" w:cs="宋体"/>
          <w:sz w:val="21"/>
          <w:lang w:eastAsia="zh-CN"/>
        </w:rPr>
        <w:t>&lt;</w:t>
      </w:r>
      <w:r w:rsidRPr="009C7E2C">
        <w:rPr>
          <w:rFonts w:eastAsia="宋体" w:cs="宋体"/>
          <w:i/>
          <w:sz w:val="21"/>
          <w:lang w:eastAsia="zh-CN"/>
        </w:rPr>
        <w:t>插入医疗器械名称</w:t>
      </w:r>
      <w:r w:rsidRPr="009C7E2C">
        <w:rPr>
          <w:rFonts w:eastAsia="宋体" w:cs="宋体"/>
          <w:sz w:val="21"/>
          <w:lang w:eastAsia="zh-CN"/>
        </w:rPr>
        <w:t>&gt;</w:t>
      </w:r>
      <w:r w:rsidRPr="009C7E2C">
        <w:rPr>
          <w:rFonts w:eastAsia="宋体" w:cs="宋体"/>
          <w:sz w:val="21"/>
          <w:lang w:eastAsia="zh-CN"/>
        </w:rPr>
        <w:t>置于</w:t>
      </w:r>
      <w:r w:rsidRPr="009C7E2C">
        <w:rPr>
          <w:rFonts w:eastAsia="宋体" w:cs="宋体"/>
          <w:sz w:val="21"/>
          <w:lang w:eastAsia="zh-CN"/>
        </w:rPr>
        <w:t>MRI</w:t>
      </w:r>
      <w:r w:rsidRPr="009C7E2C">
        <w:rPr>
          <w:rFonts w:eastAsia="宋体" w:cs="宋体"/>
          <w:sz w:val="21"/>
          <w:lang w:eastAsia="zh-CN"/>
        </w:rPr>
        <w:t>扫描室外</w:t>
      </w:r>
      <w:r w:rsidRPr="009C7E2C">
        <w:rPr>
          <w:rFonts w:eastAsia="宋体" w:cs="宋体"/>
          <w:sz w:val="21"/>
          <w:lang w:eastAsia="zh-CN"/>
        </w:rPr>
        <w:t>”</w:t>
      </w:r>
      <w:r w:rsidRPr="009C7E2C">
        <w:rPr>
          <w:rFonts w:eastAsia="宋体" w:cs="宋体"/>
          <w:sz w:val="21"/>
          <w:lang w:eastAsia="zh-CN"/>
        </w:rPr>
        <w:t>，以及在适当情况下，</w:t>
      </w:r>
      <w:r w:rsidRPr="009C7E2C">
        <w:rPr>
          <w:rFonts w:eastAsia="宋体" w:cs="宋体"/>
          <w:sz w:val="21"/>
          <w:lang w:eastAsia="zh-CN"/>
        </w:rPr>
        <w:t>“</w:t>
      </w:r>
      <w:r w:rsidRPr="009C7E2C">
        <w:rPr>
          <w:rFonts w:eastAsia="宋体" w:cs="宋体"/>
          <w:sz w:val="21"/>
          <w:lang w:eastAsia="zh-CN"/>
        </w:rPr>
        <w:t>器械具有抛射危险</w:t>
      </w:r>
      <w:r w:rsidRPr="009C7E2C">
        <w:rPr>
          <w:rFonts w:eastAsia="宋体" w:cs="宋体"/>
          <w:sz w:val="21"/>
          <w:lang w:eastAsia="zh-CN"/>
        </w:rPr>
        <w:t>”</w:t>
      </w:r>
      <w:r w:rsidRPr="009C7E2C">
        <w:rPr>
          <w:rFonts w:eastAsia="宋体" w:cs="宋体"/>
          <w:sz w:val="21"/>
          <w:lang w:eastAsia="zh-CN"/>
        </w:rPr>
        <w:t>的声明。</w:t>
      </w:r>
    </w:p>
    <w:p w14:paraId="2E344ECB"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p w14:paraId="27BF9D29" w14:textId="77777777" w:rsidR="0092533A" w:rsidRPr="003A5C7B" w:rsidRDefault="00EB3391" w:rsidP="0092533A">
      <w:pPr>
        <w:pStyle w:val="a3"/>
        <w:adjustRightInd w:val="0"/>
        <w:snapToGrid w:val="0"/>
        <w:spacing w:beforeLines="50" w:before="120" w:line="300" w:lineRule="auto"/>
        <w:jc w:val="both"/>
        <w:rPr>
          <w:sz w:val="21"/>
          <w:szCs w:val="21"/>
        </w:rPr>
      </w:pPr>
      <w:r w:rsidRPr="009C7E2C">
        <w:rPr>
          <w:rFonts w:eastAsia="宋体" w:cs="宋体"/>
          <w:sz w:val="21"/>
        </w:rPr>
        <w:lastRenderedPageBreak/>
        <w:t>或</w:t>
      </w:r>
    </w:p>
    <w:p w14:paraId="7CFCF872" w14:textId="77777777" w:rsidR="0092533A" w:rsidRPr="003A5C7B" w:rsidRDefault="00EB3391" w:rsidP="0092533A">
      <w:pPr>
        <w:pStyle w:val="a3"/>
        <w:adjustRightInd w:val="0"/>
        <w:snapToGrid w:val="0"/>
        <w:spacing w:beforeLines="50" w:before="120" w:line="300" w:lineRule="auto"/>
        <w:jc w:val="both"/>
        <w:rPr>
          <w:sz w:val="21"/>
          <w:szCs w:val="21"/>
        </w:rPr>
      </w:pPr>
      <w:r w:rsidRPr="009C7E2C">
        <w:rPr>
          <w:rFonts w:eastAsia="宋体" w:cs="宋体"/>
          <w:noProof/>
          <w:sz w:val="21"/>
          <w:lang w:eastAsia="zh-CN" w:bidi="ar-SA"/>
        </w:rPr>
        <w:drawing>
          <wp:inline distT="0" distB="0" distL="0" distR="0" wp14:anchorId="665C9D32" wp14:editId="0A076727">
            <wp:extent cx="793670" cy="768096"/>
            <wp:effectExtent l="0" t="0" r="6985" b="0"/>
            <wp:docPr id="89"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3670" cy="768096"/>
                    </a:xfrm>
                    <a:prstGeom prst="rect">
                      <a:avLst/>
                    </a:prstGeom>
                  </pic:spPr>
                </pic:pic>
              </a:graphicData>
            </a:graphic>
          </wp:inline>
        </w:drawing>
      </w:r>
    </w:p>
    <w:p w14:paraId="0FD4235B" w14:textId="5E9CCC20" w:rsidR="0095509E" w:rsidRPr="003A5C7B" w:rsidRDefault="00EB3391" w:rsidP="0092533A">
      <w:pPr>
        <w:adjustRightInd w:val="0"/>
        <w:snapToGrid w:val="0"/>
        <w:spacing w:beforeLines="50" w:before="120" w:line="300" w:lineRule="auto"/>
        <w:jc w:val="both"/>
        <w:rPr>
          <w:sz w:val="21"/>
          <w:szCs w:val="21"/>
          <w:lang w:eastAsia="zh-CN"/>
        </w:rPr>
      </w:pPr>
      <w:r w:rsidRPr="009C7E2C">
        <w:rPr>
          <w:rFonts w:eastAsia="宋体" w:cs="宋体"/>
          <w:sz w:val="21"/>
          <w:lang w:eastAsia="zh-CN"/>
        </w:rPr>
        <w:t>和</w:t>
      </w:r>
      <w:r w:rsidRPr="009C7E2C">
        <w:rPr>
          <w:rFonts w:eastAsia="宋体" w:cs="宋体"/>
          <w:sz w:val="21"/>
          <w:lang w:eastAsia="zh-CN"/>
        </w:rPr>
        <w:t>/</w:t>
      </w:r>
      <w:r w:rsidRPr="009C7E2C">
        <w:rPr>
          <w:rFonts w:eastAsia="宋体" w:cs="宋体"/>
          <w:sz w:val="21"/>
          <w:lang w:eastAsia="zh-CN"/>
        </w:rPr>
        <w:t>或</w:t>
      </w:r>
      <w:r w:rsidRPr="009C7E2C">
        <w:rPr>
          <w:rFonts w:eastAsia="宋体" w:cs="宋体"/>
          <w:sz w:val="21"/>
          <w:lang w:eastAsia="zh-CN"/>
        </w:rPr>
        <w:t>“&lt;</w:t>
      </w:r>
      <w:r w:rsidRPr="009C7E2C">
        <w:rPr>
          <w:rFonts w:eastAsia="宋体" w:cs="宋体"/>
          <w:i/>
          <w:sz w:val="21"/>
          <w:lang w:eastAsia="zh-CN"/>
        </w:rPr>
        <w:t>插入医疗器械名称</w:t>
      </w:r>
      <w:r w:rsidRPr="009C7E2C">
        <w:rPr>
          <w:rFonts w:eastAsia="宋体" w:cs="宋体"/>
          <w:sz w:val="21"/>
          <w:lang w:eastAsia="zh-CN"/>
        </w:rPr>
        <w:t>&gt;</w:t>
      </w:r>
      <w:r w:rsidR="00D905C9">
        <w:rPr>
          <w:rFonts w:eastAsia="宋体" w:cs="宋体" w:hint="eastAsia"/>
          <w:sz w:val="21"/>
          <w:lang w:eastAsia="zh-CN"/>
        </w:rPr>
        <w:t>是</w:t>
      </w:r>
      <w:r w:rsidRPr="009C7E2C">
        <w:rPr>
          <w:rFonts w:eastAsia="宋体" w:cs="宋体"/>
          <w:sz w:val="21"/>
          <w:lang w:eastAsia="zh-CN"/>
        </w:rPr>
        <w:t>MR</w:t>
      </w:r>
      <w:r w:rsidR="00D905C9">
        <w:rPr>
          <w:rFonts w:eastAsia="宋体" w:cs="宋体" w:hint="eastAsia"/>
          <w:sz w:val="21"/>
          <w:lang w:eastAsia="zh-CN"/>
        </w:rPr>
        <w:t>危险</w:t>
      </w:r>
      <w:r w:rsidRPr="009C7E2C">
        <w:rPr>
          <w:rFonts w:eastAsia="宋体" w:cs="宋体"/>
          <w:sz w:val="21"/>
          <w:lang w:eastAsia="zh-CN"/>
        </w:rPr>
        <w:t>。将其置于</w:t>
      </w:r>
      <w:r w:rsidRPr="009C7E2C">
        <w:rPr>
          <w:rFonts w:eastAsia="宋体" w:cs="宋体"/>
          <w:sz w:val="21"/>
          <w:lang w:eastAsia="zh-CN"/>
        </w:rPr>
        <w:t>MRI</w:t>
      </w:r>
      <w:r w:rsidRPr="009C7E2C">
        <w:rPr>
          <w:rFonts w:eastAsia="宋体" w:cs="宋体"/>
          <w:sz w:val="21"/>
          <w:lang w:eastAsia="zh-CN"/>
        </w:rPr>
        <w:t>扫描室外</w:t>
      </w:r>
      <w:r w:rsidRPr="009C7E2C">
        <w:rPr>
          <w:rFonts w:eastAsia="宋体" w:cs="宋体"/>
          <w:sz w:val="21"/>
          <w:lang w:eastAsia="zh-CN"/>
        </w:rPr>
        <w:t>”</w:t>
      </w:r>
      <w:r w:rsidRPr="009C7E2C">
        <w:rPr>
          <w:rFonts w:eastAsia="宋体" w:cs="宋体"/>
          <w:sz w:val="21"/>
          <w:lang w:eastAsia="zh-CN"/>
        </w:rPr>
        <w:t>等声明。</w:t>
      </w:r>
    </w:p>
    <w:p w14:paraId="585D09F0"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以及在适当情况下，</w:t>
      </w:r>
      <w:r w:rsidRPr="009C7E2C">
        <w:rPr>
          <w:rFonts w:eastAsia="宋体" w:cs="宋体"/>
          <w:sz w:val="21"/>
          <w:lang w:eastAsia="zh-CN"/>
        </w:rPr>
        <w:t>“</w:t>
      </w:r>
      <w:r w:rsidRPr="009C7E2C">
        <w:rPr>
          <w:rFonts w:eastAsia="宋体" w:cs="宋体"/>
          <w:sz w:val="21"/>
          <w:lang w:eastAsia="zh-CN"/>
        </w:rPr>
        <w:t>器械具有抛射危险</w:t>
      </w:r>
      <w:r w:rsidRPr="009C7E2C">
        <w:rPr>
          <w:rFonts w:eastAsia="宋体" w:cs="宋体"/>
          <w:sz w:val="21"/>
          <w:lang w:eastAsia="zh-CN"/>
        </w:rPr>
        <w:t>”</w:t>
      </w:r>
      <w:r w:rsidRPr="009C7E2C">
        <w:rPr>
          <w:rFonts w:eastAsia="宋体" w:cs="宋体"/>
          <w:sz w:val="21"/>
          <w:lang w:eastAsia="zh-CN"/>
        </w:rPr>
        <w:t>的声明。</w:t>
      </w:r>
    </w:p>
    <w:p w14:paraId="045318A7" w14:textId="3FD12CA8"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对于非植入式医疗器械，</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标签应尽可能直接显示在医疗器械上。例如：</w:t>
      </w:r>
    </w:p>
    <w:p w14:paraId="02E577B1" w14:textId="77777777" w:rsidR="004432FB" w:rsidRDefault="004432FB" w:rsidP="0092533A">
      <w:pPr>
        <w:pStyle w:val="a3"/>
        <w:adjustRightInd w:val="0"/>
        <w:snapToGrid w:val="0"/>
        <w:spacing w:beforeLines="50" w:before="120" w:line="300" w:lineRule="auto"/>
        <w:jc w:val="both"/>
        <w:rPr>
          <w:rFonts w:eastAsiaTheme="minorEastAsia"/>
          <w:sz w:val="21"/>
          <w:szCs w:val="21"/>
          <w:lang w:eastAsia="zh-CN"/>
        </w:rPr>
      </w:pPr>
      <w:r w:rsidRPr="003A5C7B">
        <w:rPr>
          <w:noProof/>
          <w:sz w:val="21"/>
          <w:szCs w:val="21"/>
          <w:lang w:eastAsia="zh-CN" w:bidi="ar-SA"/>
        </w:rPr>
        <mc:AlternateContent>
          <mc:Choice Requires="wps">
            <w:drawing>
              <wp:anchor distT="0" distB="0" distL="114300" distR="114300" simplePos="0" relativeHeight="251658240" behindDoc="0" locked="0" layoutInCell="1" allowOverlap="1" wp14:anchorId="590CEA6E" wp14:editId="5F8A5EB1">
                <wp:simplePos x="0" y="0"/>
                <wp:positionH relativeFrom="page">
                  <wp:posOffset>2369185</wp:posOffset>
                </wp:positionH>
                <wp:positionV relativeFrom="paragraph">
                  <wp:posOffset>226060</wp:posOffset>
                </wp:positionV>
                <wp:extent cx="2429510" cy="742315"/>
                <wp:effectExtent l="0" t="0" r="8890" b="635"/>
                <wp:wrapNone/>
                <wp:docPr id="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9510" cy="742315"/>
                        </a:xfrm>
                        <a:prstGeom prst="rect">
                          <a:avLst/>
                        </a:prstGeom>
                        <a:solidFill>
                          <a:srgbClr val="C00000"/>
                        </a:solidFill>
                        <a:ln w="27432">
                          <a:noFill/>
                          <a:prstDash val="solid"/>
                          <a:miter lim="800000"/>
                          <a:headEnd/>
                          <a:tailEnd/>
                        </a:ln>
                      </wps:spPr>
                      <wps:txbx>
                        <w:txbxContent>
                          <w:p w14:paraId="6BC0DDE5" w14:textId="77777777" w:rsidR="002D0C1A" w:rsidRPr="004432FB" w:rsidRDefault="002D0C1A" w:rsidP="004432FB">
                            <w:pPr>
                              <w:adjustRightInd w:val="0"/>
                              <w:snapToGrid w:val="0"/>
                              <w:jc w:val="center"/>
                              <w:rPr>
                                <w:b/>
                                <w:sz w:val="28"/>
                                <w:lang w:eastAsia="zh-CN"/>
                              </w:rPr>
                            </w:pPr>
                            <w:r w:rsidRPr="009C7E2C">
                              <w:rPr>
                                <w:rFonts w:eastAsia="宋体" w:cs="宋体"/>
                                <w:b/>
                                <w:color w:val="FFFFFF"/>
                                <w:sz w:val="28"/>
                                <w:lang w:eastAsia="zh-CN"/>
                              </w:rPr>
                              <w:t>警告</w:t>
                            </w:r>
                          </w:p>
                          <w:p w14:paraId="610D8350" w14:textId="77777777" w:rsidR="002D0C1A" w:rsidRPr="004432FB" w:rsidRDefault="002D0C1A" w:rsidP="004432FB">
                            <w:pPr>
                              <w:adjustRightInd w:val="0"/>
                              <w:snapToGrid w:val="0"/>
                              <w:jc w:val="center"/>
                              <w:rPr>
                                <w:b/>
                                <w:sz w:val="24"/>
                                <w:lang w:eastAsia="zh-CN"/>
                              </w:rPr>
                            </w:pPr>
                            <w:r w:rsidRPr="009C7E2C">
                              <w:rPr>
                                <w:rFonts w:eastAsia="宋体" w:cs="宋体"/>
                                <w:b/>
                                <w:color w:val="FFFFFF"/>
                                <w:sz w:val="24"/>
                                <w:lang w:eastAsia="zh-CN"/>
                              </w:rPr>
                              <w:t>抛射危险</w:t>
                            </w:r>
                          </w:p>
                          <w:p w14:paraId="5E738E45" w14:textId="77777777" w:rsidR="002D0C1A" w:rsidRPr="004432FB" w:rsidRDefault="002D0C1A" w:rsidP="004432FB">
                            <w:pPr>
                              <w:adjustRightInd w:val="0"/>
                              <w:snapToGrid w:val="0"/>
                              <w:jc w:val="center"/>
                              <w:rPr>
                                <w:b/>
                                <w:sz w:val="24"/>
                                <w:lang w:eastAsia="zh-CN"/>
                              </w:rPr>
                            </w:pPr>
                            <w:r w:rsidRPr="009C7E2C">
                              <w:rPr>
                                <w:rFonts w:eastAsia="宋体" w:cs="宋体"/>
                                <w:b/>
                                <w:color w:val="FFFFFF"/>
                                <w:sz w:val="24"/>
                                <w:lang w:eastAsia="zh-CN"/>
                              </w:rPr>
                              <w:t>置于</w:t>
                            </w:r>
                            <w:r w:rsidRPr="009C7E2C">
                              <w:rPr>
                                <w:rFonts w:eastAsia="宋体" w:cs="宋体"/>
                                <w:b/>
                                <w:color w:val="FFFFFF"/>
                                <w:sz w:val="24"/>
                                <w:lang w:eastAsia="zh-CN"/>
                              </w:rPr>
                              <w:t>MRI</w:t>
                            </w:r>
                            <w:r w:rsidRPr="009C7E2C">
                              <w:rPr>
                                <w:rFonts w:eastAsia="宋体" w:cs="宋体"/>
                                <w:b/>
                                <w:color w:val="FFFFFF"/>
                                <w:sz w:val="24"/>
                                <w:lang w:eastAsia="zh-CN"/>
                              </w:rPr>
                              <w:t>扫描室外</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186.55pt;margin-top:17.8pt;width:191.3pt;height:5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" fillcolor="#c00000" stroked="f" strokeweight="2.16pt">
                <v:textbox inset="0,0,0,0">
                  <w:txbxContent>
                    <w:p w14:paraId="6BC0DDE5" w14:textId="77777777" w:rsidR="002D0C1A" w:rsidRPr="004432FB" w:rsidRDefault="002D0C1A" w:rsidP="004432FB">
                      <w:pPr>
                        <w:adjustRightInd w:val="0"/>
                        <w:snapToGrid w:val="0"/>
                        <w:jc w:val="center"/>
                        <w:rPr>
                          <w:b/>
                          <w:sz w:val="28"/>
                          <w:lang w:eastAsia="zh-CN"/>
                        </w:rPr>
                      </w:pPr>
                      <w:r w:rsidRPr="009C7E2C">
                        <w:rPr>
                          <w:rFonts w:eastAsia="宋体" w:cs="宋体"/>
                          <w:b/>
                          <w:color w:val="FFFFFF"/>
                          <w:sz w:val="28"/>
                          <w:lang w:eastAsia="zh-CN"/>
                        </w:rPr>
                        <w:t>警告</w:t>
                      </w:r>
                    </w:p>
                    <w:p w14:paraId="610D8350" w14:textId="77777777" w:rsidR="002D0C1A" w:rsidRPr="004432FB" w:rsidRDefault="002D0C1A" w:rsidP="004432FB">
                      <w:pPr>
                        <w:adjustRightInd w:val="0"/>
                        <w:snapToGrid w:val="0"/>
                        <w:jc w:val="center"/>
                        <w:rPr>
                          <w:b/>
                          <w:sz w:val="24"/>
                          <w:lang w:eastAsia="zh-CN"/>
                        </w:rPr>
                      </w:pPr>
                      <w:r w:rsidRPr="009C7E2C">
                        <w:rPr>
                          <w:rFonts w:eastAsia="宋体" w:cs="宋体"/>
                          <w:b/>
                          <w:color w:val="FFFFFF"/>
                          <w:sz w:val="24"/>
                          <w:lang w:eastAsia="zh-CN"/>
                        </w:rPr>
                        <w:t>抛射危险</w:t>
                      </w:r>
                    </w:p>
                    <w:p w14:paraId="5E738E45" w14:textId="77777777" w:rsidR="002D0C1A" w:rsidRPr="004432FB" w:rsidRDefault="002D0C1A" w:rsidP="004432FB">
                      <w:pPr>
                        <w:adjustRightInd w:val="0"/>
                        <w:snapToGrid w:val="0"/>
                        <w:jc w:val="center"/>
                        <w:rPr>
                          <w:b/>
                          <w:sz w:val="24"/>
                          <w:lang w:eastAsia="zh-CN"/>
                        </w:rPr>
                      </w:pPr>
                      <w:r w:rsidRPr="009C7E2C">
                        <w:rPr>
                          <w:rFonts w:eastAsia="宋体" w:cs="宋体"/>
                          <w:b/>
                          <w:color w:val="FFFFFF"/>
                          <w:sz w:val="24"/>
                          <w:lang w:eastAsia="zh-CN"/>
                        </w:rPr>
                        <w:t>置于</w:t>
                      </w:r>
                      <w:r w:rsidRPr="009C7E2C">
                        <w:rPr>
                          <w:rFonts w:eastAsia="宋体" w:cs="宋体"/>
                          <w:b/>
                          <w:color w:val="FFFFFF"/>
                          <w:sz w:val="24"/>
                          <w:lang w:eastAsia="zh-CN"/>
                        </w:rPr>
                        <w:t>MRI</w:t>
                      </w:r>
                      <w:r w:rsidRPr="009C7E2C">
                        <w:rPr>
                          <w:rFonts w:eastAsia="宋体" w:cs="宋体"/>
                          <w:b/>
                          <w:color w:val="FFFFFF"/>
                          <w:sz w:val="24"/>
                          <w:lang w:eastAsia="zh-CN"/>
                        </w:rPr>
                        <w:t>扫描室外</w:t>
                      </w:r>
                    </w:p>
                  </w:txbxContent>
                </v:textbox>
                <w10:wrap anchorx="page"/>
              </v:shape>
            </w:pict>
          </mc:Fallback>
        </mc:AlternateContent>
      </w:r>
      <w:r w:rsidRPr="009C7E2C">
        <w:rPr>
          <w:rFonts w:eastAsia="宋体" w:cs="宋体"/>
          <w:noProof/>
          <w:sz w:val="21"/>
          <w:lang w:eastAsia="zh-CN" w:bidi="ar-SA"/>
        </w:rPr>
        <w:drawing>
          <wp:inline distT="0" distB="0" distL="0" distR="0" wp14:anchorId="5A5F993F" wp14:editId="2086E3C6">
            <wp:extent cx="4066667" cy="105714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066667" cy="1057143"/>
                    </a:xfrm>
                    <a:prstGeom prst="rect">
                      <a:avLst/>
                    </a:prstGeom>
                  </pic:spPr>
                </pic:pic>
              </a:graphicData>
            </a:graphic>
          </wp:inline>
        </w:drawing>
      </w:r>
    </w:p>
    <w:p w14:paraId="382D7D8B" w14:textId="51D34CE3"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对于植入式医疗器械以及固定在患者身上或由患者携带的体外医疗器械（例如外部胰岛素泵），建议提供患者医疗器械卡。对于</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医疗器械，患者医疗器械卡应包括以下信息：</w:t>
      </w:r>
    </w:p>
    <w:p w14:paraId="443618D6" w14:textId="6940C2F5" w:rsidR="0095509E" w:rsidRPr="004432FB" w:rsidRDefault="00FF2FE1" w:rsidP="009C7E2C">
      <w:pPr>
        <w:pStyle w:val="a4"/>
        <w:numPr>
          <w:ilvl w:val="0"/>
          <w:numId w:val="10"/>
        </w:numPr>
        <w:adjustRightInd w:val="0"/>
        <w:snapToGrid w:val="0"/>
        <w:spacing w:beforeLines="50" w:before="120" w:line="300" w:lineRule="auto"/>
        <w:ind w:leftChars="400" w:left="1300" w:hangingChars="200"/>
        <w:jc w:val="both"/>
        <w:rPr>
          <w:sz w:val="21"/>
          <w:szCs w:val="21"/>
          <w:lang w:eastAsia="zh-CN"/>
        </w:rPr>
      </w:pPr>
      <w:r>
        <w:rPr>
          <w:rFonts w:eastAsia="宋体" w:cs="宋体"/>
          <w:sz w:val="21"/>
          <w:lang w:eastAsia="zh-CN"/>
        </w:rPr>
        <w:t>MR</w:t>
      </w:r>
      <w:r>
        <w:rPr>
          <w:rFonts w:eastAsia="宋体" w:cs="宋体"/>
          <w:sz w:val="21"/>
          <w:lang w:eastAsia="zh-CN"/>
        </w:rPr>
        <w:t>危险</w:t>
      </w:r>
      <w:r w:rsidR="00EB3391" w:rsidRPr="009C7E2C">
        <w:rPr>
          <w:rFonts w:eastAsia="宋体" w:cs="宋体"/>
          <w:sz w:val="21"/>
          <w:lang w:eastAsia="zh-CN"/>
        </w:rPr>
        <w:t>符号和</w:t>
      </w:r>
      <w:r w:rsidR="00EB3391" w:rsidRPr="009C7E2C">
        <w:rPr>
          <w:rFonts w:eastAsia="宋体" w:cs="宋体"/>
          <w:sz w:val="21"/>
          <w:lang w:eastAsia="zh-CN"/>
        </w:rPr>
        <w:t>/</w:t>
      </w:r>
      <w:r w:rsidR="00EB3391" w:rsidRPr="009C7E2C">
        <w:rPr>
          <w:rFonts w:eastAsia="宋体" w:cs="宋体"/>
          <w:sz w:val="21"/>
          <w:lang w:eastAsia="zh-CN"/>
        </w:rPr>
        <w:t>或术语</w:t>
      </w:r>
      <w:r w:rsidR="00EB3391" w:rsidRPr="009C7E2C">
        <w:rPr>
          <w:rFonts w:eastAsia="宋体" w:cs="宋体"/>
          <w:sz w:val="21"/>
          <w:lang w:eastAsia="zh-CN"/>
        </w:rPr>
        <w:t>“</w:t>
      </w:r>
      <w:r>
        <w:rPr>
          <w:rFonts w:eastAsia="宋体" w:cs="宋体"/>
          <w:sz w:val="21"/>
          <w:lang w:eastAsia="zh-CN"/>
        </w:rPr>
        <w:t>MR</w:t>
      </w:r>
      <w:r>
        <w:rPr>
          <w:rFonts w:eastAsia="宋体" w:cs="宋体"/>
          <w:sz w:val="21"/>
          <w:lang w:eastAsia="zh-CN"/>
        </w:rPr>
        <w:t>危险</w:t>
      </w:r>
      <w:r w:rsidR="00EB3391" w:rsidRPr="009C7E2C">
        <w:rPr>
          <w:rFonts w:eastAsia="宋体" w:cs="宋体"/>
          <w:sz w:val="21"/>
          <w:lang w:eastAsia="zh-CN"/>
        </w:rPr>
        <w:t>”</w:t>
      </w:r>
      <w:r w:rsidR="00EB3391" w:rsidRPr="009C7E2C">
        <w:rPr>
          <w:rFonts w:eastAsia="宋体" w:cs="宋体"/>
          <w:sz w:val="21"/>
          <w:lang w:eastAsia="zh-CN"/>
        </w:rPr>
        <w:t>，以及</w:t>
      </w:r>
    </w:p>
    <w:p w14:paraId="6A63A454" w14:textId="77777777" w:rsidR="0095509E" w:rsidRPr="004432FB" w:rsidRDefault="00EB3391" w:rsidP="009C7E2C">
      <w:pPr>
        <w:pStyle w:val="a4"/>
        <w:numPr>
          <w:ilvl w:val="0"/>
          <w:numId w:val="10"/>
        </w:numPr>
        <w:adjustRightInd w:val="0"/>
        <w:snapToGrid w:val="0"/>
        <w:spacing w:beforeLines="50" w:before="120" w:line="300" w:lineRule="auto"/>
        <w:ind w:leftChars="400" w:left="1300" w:hangingChars="200"/>
        <w:jc w:val="both"/>
        <w:rPr>
          <w:sz w:val="21"/>
          <w:szCs w:val="21"/>
          <w:lang w:eastAsia="zh-CN"/>
        </w:rPr>
      </w:pPr>
      <w:r w:rsidRPr="009C7E2C">
        <w:rPr>
          <w:rFonts w:eastAsia="宋体" w:cs="宋体"/>
          <w:sz w:val="21"/>
          <w:lang w:eastAsia="zh-CN"/>
        </w:rPr>
        <w:t>“</w:t>
      </w:r>
      <w:r w:rsidRPr="009C7E2C">
        <w:rPr>
          <w:rFonts w:eastAsia="宋体" w:cs="宋体"/>
          <w:sz w:val="21"/>
          <w:lang w:eastAsia="zh-CN"/>
        </w:rPr>
        <w:t>该患者</w:t>
      </w:r>
      <w:r w:rsidRPr="009C7E2C">
        <w:rPr>
          <w:rFonts w:eastAsia="宋体" w:cs="宋体"/>
          <w:sz w:val="21"/>
          <w:lang w:eastAsia="zh-CN"/>
        </w:rPr>
        <w:t>&lt;</w:t>
      </w:r>
      <w:r w:rsidRPr="009C7E2C">
        <w:rPr>
          <w:rFonts w:eastAsia="宋体" w:cs="宋体"/>
          <w:sz w:val="21"/>
          <w:lang w:eastAsia="zh-CN"/>
        </w:rPr>
        <w:t>选择</w:t>
      </w:r>
      <w:r w:rsidRPr="009C7E2C">
        <w:rPr>
          <w:rFonts w:eastAsia="宋体" w:cs="宋体"/>
          <w:sz w:val="21"/>
          <w:lang w:eastAsia="zh-CN"/>
        </w:rPr>
        <w:t>‘</w:t>
      </w:r>
      <w:r w:rsidRPr="009C7E2C">
        <w:rPr>
          <w:rFonts w:eastAsia="宋体" w:cs="宋体"/>
          <w:i/>
          <w:sz w:val="21"/>
          <w:lang w:eastAsia="zh-CN"/>
        </w:rPr>
        <w:t>植入了</w:t>
      </w:r>
      <w:r w:rsidRPr="009C7E2C">
        <w:rPr>
          <w:rFonts w:eastAsia="宋体" w:cs="宋体"/>
          <w:sz w:val="21"/>
          <w:lang w:eastAsia="zh-CN"/>
        </w:rPr>
        <w:t>’</w:t>
      </w:r>
      <w:r w:rsidRPr="009C7E2C">
        <w:rPr>
          <w:rFonts w:eastAsia="宋体" w:cs="宋体"/>
          <w:sz w:val="21"/>
          <w:lang w:eastAsia="zh-CN"/>
        </w:rPr>
        <w:t>或</w:t>
      </w:r>
      <w:r w:rsidRPr="009C7E2C">
        <w:rPr>
          <w:rFonts w:eastAsia="宋体" w:cs="宋体"/>
          <w:sz w:val="21"/>
          <w:lang w:eastAsia="zh-CN"/>
        </w:rPr>
        <w:t>‘</w:t>
      </w:r>
      <w:r w:rsidRPr="009C7E2C">
        <w:rPr>
          <w:rFonts w:eastAsia="宋体" w:cs="宋体"/>
          <w:i/>
          <w:sz w:val="21"/>
          <w:lang w:eastAsia="zh-CN"/>
        </w:rPr>
        <w:t>携带有</w:t>
      </w:r>
      <w:r w:rsidRPr="009C7E2C">
        <w:rPr>
          <w:rFonts w:eastAsia="宋体" w:cs="宋体"/>
          <w:sz w:val="21"/>
          <w:lang w:eastAsia="zh-CN"/>
        </w:rPr>
        <w:t>’&gt;&lt;</w:t>
      </w:r>
      <w:r w:rsidRPr="009C7E2C">
        <w:rPr>
          <w:rFonts w:eastAsia="宋体" w:cs="宋体"/>
          <w:i/>
          <w:sz w:val="21"/>
          <w:lang w:eastAsia="zh-CN"/>
        </w:rPr>
        <w:t>插入医疗器械名称</w:t>
      </w:r>
      <w:r w:rsidRPr="009C7E2C">
        <w:rPr>
          <w:rFonts w:eastAsia="宋体" w:cs="宋体"/>
          <w:sz w:val="21"/>
          <w:lang w:eastAsia="zh-CN"/>
        </w:rPr>
        <w:t>&gt;</w:t>
      </w:r>
      <w:r w:rsidRPr="009C7E2C">
        <w:rPr>
          <w:rFonts w:eastAsia="宋体" w:cs="宋体"/>
          <w:sz w:val="21"/>
          <w:lang w:eastAsia="zh-CN"/>
        </w:rPr>
        <w:t>。请勿进入</w:t>
      </w:r>
      <w:r w:rsidRPr="009C7E2C">
        <w:rPr>
          <w:rFonts w:eastAsia="宋体" w:cs="宋体"/>
          <w:sz w:val="21"/>
          <w:lang w:eastAsia="zh-CN"/>
        </w:rPr>
        <w:t>MRI</w:t>
      </w:r>
      <w:r w:rsidRPr="009C7E2C">
        <w:rPr>
          <w:rFonts w:eastAsia="宋体" w:cs="宋体"/>
          <w:sz w:val="21"/>
          <w:lang w:eastAsia="zh-CN"/>
        </w:rPr>
        <w:t>扫描室或</w:t>
      </w:r>
      <w:r w:rsidRPr="009C7E2C">
        <w:rPr>
          <w:rFonts w:eastAsia="宋体" w:cs="宋体"/>
          <w:sz w:val="21"/>
          <w:lang w:eastAsia="zh-CN"/>
        </w:rPr>
        <w:t>MR</w:t>
      </w:r>
      <w:r w:rsidRPr="009C7E2C">
        <w:rPr>
          <w:rFonts w:eastAsia="宋体" w:cs="宋体"/>
          <w:sz w:val="21"/>
          <w:lang w:eastAsia="zh-CN"/>
        </w:rPr>
        <w:t>系统。否则可能会导致患者严重受伤或死亡</w:t>
      </w:r>
      <w:r w:rsidRPr="009C7E2C">
        <w:rPr>
          <w:rFonts w:eastAsia="宋体" w:cs="宋体"/>
          <w:sz w:val="21"/>
          <w:lang w:eastAsia="zh-CN"/>
        </w:rPr>
        <w:t>”</w:t>
      </w:r>
      <w:r w:rsidRPr="009C7E2C">
        <w:rPr>
          <w:rFonts w:eastAsia="宋体" w:cs="宋体"/>
          <w:sz w:val="21"/>
          <w:lang w:eastAsia="zh-CN"/>
        </w:rPr>
        <w:t>的声明，以及</w:t>
      </w:r>
    </w:p>
    <w:p w14:paraId="0BA41B83" w14:textId="77777777" w:rsidR="0095509E" w:rsidRPr="004432FB" w:rsidRDefault="00EB3391" w:rsidP="009C7E2C">
      <w:pPr>
        <w:pStyle w:val="a4"/>
        <w:numPr>
          <w:ilvl w:val="0"/>
          <w:numId w:val="10"/>
        </w:numPr>
        <w:adjustRightInd w:val="0"/>
        <w:snapToGrid w:val="0"/>
        <w:spacing w:beforeLines="50" w:before="120" w:line="300" w:lineRule="auto"/>
        <w:ind w:leftChars="400" w:left="1300" w:hangingChars="200"/>
        <w:jc w:val="both"/>
        <w:rPr>
          <w:sz w:val="21"/>
          <w:szCs w:val="21"/>
          <w:lang w:eastAsia="zh-CN"/>
        </w:rPr>
      </w:pPr>
      <w:r w:rsidRPr="009C7E2C">
        <w:rPr>
          <w:rFonts w:eastAsia="宋体" w:cs="宋体"/>
          <w:sz w:val="21"/>
          <w:lang w:eastAsia="zh-CN"/>
        </w:rPr>
        <w:t>医疗器械制造商的</w:t>
      </w:r>
      <w:r w:rsidRPr="009C7E2C">
        <w:rPr>
          <w:rFonts w:eastAsia="宋体" w:cs="宋体"/>
          <w:sz w:val="21"/>
          <w:lang w:eastAsia="zh-CN"/>
        </w:rPr>
        <w:t>URL</w:t>
      </w:r>
      <w:r w:rsidRPr="009C7E2C">
        <w:rPr>
          <w:rFonts w:eastAsia="宋体" w:cs="宋体"/>
          <w:sz w:val="21"/>
          <w:lang w:eastAsia="zh-CN"/>
        </w:rPr>
        <w:t>和</w:t>
      </w:r>
      <w:r w:rsidRPr="009C7E2C">
        <w:rPr>
          <w:rFonts w:eastAsia="宋体" w:cs="宋体"/>
          <w:sz w:val="21"/>
          <w:lang w:eastAsia="zh-CN"/>
        </w:rPr>
        <w:t>/</w:t>
      </w:r>
      <w:r w:rsidRPr="009C7E2C">
        <w:rPr>
          <w:rFonts w:eastAsia="宋体" w:cs="宋体"/>
          <w:sz w:val="21"/>
          <w:lang w:eastAsia="zh-CN"/>
        </w:rPr>
        <w:t>或电话号码。</w:t>
      </w:r>
    </w:p>
    <w:p w14:paraId="31C020C5" w14:textId="7484103C"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35" w:name="_Toc91866618"/>
      <w:r w:rsidRPr="009C7E2C">
        <w:rPr>
          <w:rFonts w:eastAsia="宋体" w:cs="宋体"/>
          <w:b/>
          <w:lang w:eastAsia="zh-CN"/>
        </w:rPr>
        <w:t>C.</w:t>
      </w:r>
      <w:r w:rsidRPr="009C7E2C">
        <w:rPr>
          <w:rFonts w:eastAsia="宋体" w:cs="宋体"/>
          <w:b/>
          <w:lang w:eastAsia="zh-CN"/>
        </w:rPr>
        <w:tab/>
        <w:t>MR</w:t>
      </w:r>
      <w:bookmarkEnd w:id="35"/>
      <w:r w:rsidR="00FF2FE1">
        <w:rPr>
          <w:rFonts w:eastAsia="宋体" w:cs="宋体"/>
          <w:b/>
          <w:lang w:eastAsia="zh-CN"/>
        </w:rPr>
        <w:t>特定条件安全</w:t>
      </w:r>
    </w:p>
    <w:p w14:paraId="32B5F78A" w14:textId="096FC8D5"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医疗器械的标签应列出</w:t>
      </w:r>
      <w:r w:rsidRPr="009C7E2C">
        <w:rPr>
          <w:rFonts w:eastAsia="宋体" w:cs="宋体"/>
          <w:sz w:val="21"/>
          <w:lang w:eastAsia="zh-CN"/>
        </w:rPr>
        <w:t>ASTM F2503</w:t>
      </w:r>
      <w:r w:rsidRPr="009C7E2C">
        <w:rPr>
          <w:rFonts w:eastAsia="宋体" w:cs="宋体"/>
          <w:sz w:val="21"/>
          <w:lang w:eastAsia="zh-CN"/>
        </w:rPr>
        <w:t>中所述的预期进入</w:t>
      </w:r>
      <w:r w:rsidRPr="009C7E2C">
        <w:rPr>
          <w:rFonts w:eastAsia="宋体" w:cs="宋体"/>
          <w:sz w:val="21"/>
          <w:lang w:eastAsia="zh-CN"/>
        </w:rPr>
        <w:t>MR</w:t>
      </w:r>
      <w:r w:rsidRPr="009C7E2C">
        <w:rPr>
          <w:rFonts w:eastAsia="宋体" w:cs="宋体"/>
          <w:sz w:val="21"/>
          <w:lang w:eastAsia="zh-CN"/>
        </w:rPr>
        <w:t>环境的医疗器械或置入植入物的患者或固定在患者身上或由患者携带的体外医疗器械可安全进入</w:t>
      </w:r>
      <w:r w:rsidRPr="009C7E2C">
        <w:rPr>
          <w:rFonts w:eastAsia="宋体" w:cs="宋体"/>
          <w:sz w:val="21"/>
          <w:lang w:eastAsia="zh-CN"/>
        </w:rPr>
        <w:t>MR</w:t>
      </w:r>
      <w:r w:rsidRPr="009C7E2C">
        <w:rPr>
          <w:rFonts w:eastAsia="宋体" w:cs="宋体"/>
          <w:sz w:val="21"/>
          <w:lang w:eastAsia="zh-CN"/>
        </w:rPr>
        <w:t>环境的条件。安全使用条件既应确保安全，又要尽量简洁易行。预期进入</w:t>
      </w:r>
      <w:r w:rsidRPr="009C7E2C">
        <w:rPr>
          <w:rFonts w:eastAsia="宋体" w:cs="宋体"/>
          <w:sz w:val="21"/>
          <w:lang w:eastAsia="zh-CN"/>
        </w:rPr>
        <w:t>MR</w:t>
      </w:r>
      <w:r w:rsidRPr="009C7E2C">
        <w:rPr>
          <w:rFonts w:eastAsia="宋体" w:cs="宋体"/>
          <w:sz w:val="21"/>
          <w:lang w:eastAsia="zh-CN"/>
        </w:rPr>
        <w:t>系统孔腔的医疗器械（例如植入物、一些患者监护仪）的标签通常需要包含比预期进入</w:t>
      </w:r>
      <w:r w:rsidRPr="009C7E2C">
        <w:rPr>
          <w:rFonts w:eastAsia="宋体" w:cs="宋体"/>
          <w:sz w:val="21"/>
          <w:lang w:eastAsia="zh-CN"/>
        </w:rPr>
        <w:t>MRI</w:t>
      </w:r>
      <w:proofErr w:type="gramStart"/>
      <w:r w:rsidRPr="009C7E2C">
        <w:rPr>
          <w:rFonts w:eastAsia="宋体" w:cs="宋体"/>
          <w:sz w:val="21"/>
          <w:lang w:eastAsia="zh-CN"/>
        </w:rPr>
        <w:t>扫描室但</w:t>
      </w:r>
      <w:proofErr w:type="gramEnd"/>
      <w:r w:rsidRPr="009C7E2C">
        <w:rPr>
          <w:rFonts w:eastAsia="宋体" w:cs="宋体"/>
          <w:sz w:val="21"/>
          <w:lang w:eastAsia="zh-CN"/>
        </w:rPr>
        <w:t>不进入</w:t>
      </w:r>
      <w:r w:rsidRPr="009C7E2C">
        <w:rPr>
          <w:rFonts w:eastAsia="宋体" w:cs="宋体"/>
          <w:sz w:val="21"/>
          <w:lang w:eastAsia="zh-CN"/>
        </w:rPr>
        <w:t>MR</w:t>
      </w:r>
      <w:r w:rsidRPr="009C7E2C">
        <w:rPr>
          <w:rFonts w:eastAsia="宋体" w:cs="宋体"/>
          <w:sz w:val="21"/>
          <w:lang w:eastAsia="zh-CN"/>
        </w:rPr>
        <w:t>系统孔腔的医疗器械（例如呼吸机、麻醉机）的标签更多的条件。</w:t>
      </w:r>
    </w:p>
    <w:p w14:paraId="09E63809"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p w14:paraId="60006F02" w14:textId="20785099"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lastRenderedPageBreak/>
        <w:t>对于</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医疗器械，患者医疗器械卡应至少包括以下</w:t>
      </w:r>
      <w:r w:rsidRPr="009C7E2C">
        <w:rPr>
          <w:rFonts w:eastAsia="宋体" w:cs="宋体"/>
          <w:sz w:val="21"/>
          <w:lang w:eastAsia="zh-CN"/>
        </w:rPr>
        <w:t>MRI</w:t>
      </w:r>
      <w:r w:rsidRPr="009C7E2C">
        <w:rPr>
          <w:rFonts w:eastAsia="宋体" w:cs="宋体"/>
          <w:sz w:val="21"/>
          <w:lang w:eastAsia="zh-CN"/>
        </w:rPr>
        <w:t>安全性相关信息：</w:t>
      </w:r>
    </w:p>
    <w:p w14:paraId="0BAF9358" w14:textId="44BAA39C" w:rsidR="0095509E" w:rsidRPr="005B1D23" w:rsidRDefault="00EB3391" w:rsidP="009C7E2C">
      <w:pPr>
        <w:pStyle w:val="a4"/>
        <w:numPr>
          <w:ilvl w:val="0"/>
          <w:numId w:val="12"/>
        </w:numPr>
        <w:adjustRightInd w:val="0"/>
        <w:snapToGrid w:val="0"/>
        <w:spacing w:beforeLines="50" w:before="120" w:line="300" w:lineRule="auto"/>
        <w:ind w:leftChars="400" w:left="1300" w:hangingChars="200"/>
        <w:jc w:val="both"/>
        <w:rPr>
          <w:sz w:val="21"/>
          <w:szCs w:val="21"/>
          <w:lang w:eastAsia="zh-CN"/>
        </w:rPr>
      </w:pP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符号和</w:t>
      </w:r>
      <w:r w:rsidRPr="009C7E2C">
        <w:rPr>
          <w:rFonts w:eastAsia="宋体" w:cs="宋体"/>
          <w:sz w:val="21"/>
          <w:lang w:eastAsia="zh-CN"/>
        </w:rPr>
        <w:t>/</w:t>
      </w:r>
      <w:r w:rsidRPr="009C7E2C">
        <w:rPr>
          <w:rFonts w:eastAsia="宋体" w:cs="宋体"/>
          <w:sz w:val="21"/>
          <w:lang w:eastAsia="zh-CN"/>
        </w:rPr>
        <w:t>或术语</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w:t>
      </w:r>
      <w:r w:rsidRPr="009C7E2C">
        <w:rPr>
          <w:rFonts w:eastAsia="宋体" w:cs="宋体"/>
          <w:sz w:val="21"/>
          <w:lang w:eastAsia="zh-CN"/>
        </w:rPr>
        <w:t>，以及</w:t>
      </w:r>
    </w:p>
    <w:p w14:paraId="69B454DB" w14:textId="77777777" w:rsidR="0095509E" w:rsidRPr="005B1D23" w:rsidRDefault="00EB3391" w:rsidP="009C7E2C">
      <w:pPr>
        <w:pStyle w:val="a4"/>
        <w:numPr>
          <w:ilvl w:val="0"/>
          <w:numId w:val="12"/>
        </w:numPr>
        <w:adjustRightInd w:val="0"/>
        <w:snapToGrid w:val="0"/>
        <w:spacing w:beforeLines="50" w:before="120" w:line="300" w:lineRule="auto"/>
        <w:ind w:leftChars="400" w:left="1300" w:hangingChars="200"/>
        <w:jc w:val="both"/>
        <w:rPr>
          <w:sz w:val="21"/>
          <w:szCs w:val="21"/>
          <w:lang w:eastAsia="zh-CN"/>
        </w:rPr>
      </w:pPr>
      <w:r w:rsidRPr="009C7E2C">
        <w:rPr>
          <w:rFonts w:eastAsia="宋体" w:cs="宋体"/>
          <w:sz w:val="21"/>
          <w:lang w:eastAsia="zh-CN"/>
        </w:rPr>
        <w:t>“</w:t>
      </w:r>
      <w:r w:rsidRPr="009C7E2C">
        <w:rPr>
          <w:rFonts w:eastAsia="宋体" w:cs="宋体"/>
          <w:sz w:val="21"/>
          <w:lang w:eastAsia="zh-CN"/>
        </w:rPr>
        <w:t>该患者</w:t>
      </w:r>
      <w:r w:rsidRPr="009C7E2C">
        <w:rPr>
          <w:rFonts w:eastAsia="宋体" w:cs="宋体"/>
          <w:sz w:val="21"/>
          <w:lang w:eastAsia="zh-CN"/>
        </w:rPr>
        <w:t>&lt;</w:t>
      </w:r>
      <w:r w:rsidRPr="009C7E2C">
        <w:rPr>
          <w:rFonts w:eastAsia="宋体" w:cs="宋体"/>
          <w:sz w:val="21"/>
          <w:lang w:eastAsia="zh-CN"/>
        </w:rPr>
        <w:t>选择</w:t>
      </w:r>
      <w:r w:rsidRPr="009C7E2C">
        <w:rPr>
          <w:rFonts w:eastAsia="宋体" w:cs="宋体"/>
          <w:sz w:val="21"/>
          <w:lang w:eastAsia="zh-CN"/>
        </w:rPr>
        <w:t>‘</w:t>
      </w:r>
      <w:r w:rsidRPr="009C7E2C">
        <w:rPr>
          <w:rFonts w:eastAsia="宋体" w:cs="宋体"/>
          <w:i/>
          <w:sz w:val="21"/>
          <w:lang w:eastAsia="zh-CN"/>
        </w:rPr>
        <w:t>植入了</w:t>
      </w:r>
      <w:r w:rsidRPr="009C7E2C">
        <w:rPr>
          <w:rFonts w:eastAsia="宋体" w:cs="宋体"/>
          <w:sz w:val="21"/>
          <w:lang w:eastAsia="zh-CN"/>
        </w:rPr>
        <w:t>’</w:t>
      </w:r>
      <w:r w:rsidRPr="009C7E2C">
        <w:rPr>
          <w:rFonts w:eastAsia="宋体" w:cs="宋体"/>
          <w:sz w:val="21"/>
          <w:lang w:eastAsia="zh-CN"/>
        </w:rPr>
        <w:t>或</w:t>
      </w:r>
      <w:r w:rsidRPr="009C7E2C">
        <w:rPr>
          <w:rFonts w:eastAsia="宋体" w:cs="宋体"/>
          <w:sz w:val="21"/>
          <w:lang w:eastAsia="zh-CN"/>
        </w:rPr>
        <w:t>‘</w:t>
      </w:r>
      <w:r w:rsidRPr="009C7E2C">
        <w:rPr>
          <w:rFonts w:eastAsia="宋体" w:cs="宋体"/>
          <w:i/>
          <w:sz w:val="21"/>
          <w:lang w:eastAsia="zh-CN"/>
        </w:rPr>
        <w:t>携带有</w:t>
      </w:r>
      <w:r w:rsidRPr="009C7E2C">
        <w:rPr>
          <w:rFonts w:eastAsia="宋体" w:cs="宋体"/>
          <w:sz w:val="21"/>
          <w:lang w:eastAsia="zh-CN"/>
        </w:rPr>
        <w:t>’&gt;&lt;</w:t>
      </w:r>
      <w:r w:rsidRPr="009C7E2C">
        <w:rPr>
          <w:rFonts w:eastAsia="宋体" w:cs="宋体"/>
          <w:i/>
          <w:sz w:val="21"/>
          <w:lang w:eastAsia="zh-CN"/>
        </w:rPr>
        <w:t>插入医疗器械名称</w:t>
      </w:r>
      <w:r w:rsidRPr="009C7E2C">
        <w:rPr>
          <w:rFonts w:eastAsia="宋体" w:cs="宋体"/>
          <w:sz w:val="21"/>
          <w:lang w:eastAsia="zh-CN"/>
        </w:rPr>
        <w:t>&gt;</w:t>
      </w:r>
      <w:r w:rsidRPr="009C7E2C">
        <w:rPr>
          <w:rFonts w:eastAsia="宋体" w:cs="宋体"/>
          <w:sz w:val="21"/>
          <w:lang w:eastAsia="zh-CN"/>
        </w:rPr>
        <w:t>，只有在非常特殊的条件下才能使用</w:t>
      </w:r>
      <w:r w:rsidRPr="009C7E2C">
        <w:rPr>
          <w:rFonts w:eastAsia="宋体" w:cs="宋体"/>
          <w:sz w:val="21"/>
          <w:lang w:eastAsia="zh-CN"/>
        </w:rPr>
        <w:t>MRI</w:t>
      </w:r>
      <w:r w:rsidRPr="009C7E2C">
        <w:rPr>
          <w:rFonts w:eastAsia="宋体" w:cs="宋体"/>
          <w:sz w:val="21"/>
          <w:lang w:eastAsia="zh-CN"/>
        </w:rPr>
        <w:t>进行安全扫描。在不同条件下进行扫描可能会导致</w:t>
      </w:r>
      <w:r w:rsidRPr="009C7E2C">
        <w:rPr>
          <w:rFonts w:eastAsia="宋体" w:cs="宋体"/>
          <w:sz w:val="21"/>
          <w:lang w:eastAsia="zh-CN"/>
        </w:rPr>
        <w:t>&lt;</w:t>
      </w:r>
      <w:r w:rsidRPr="009C7E2C">
        <w:rPr>
          <w:rFonts w:eastAsia="宋体" w:cs="宋体"/>
          <w:sz w:val="21"/>
          <w:lang w:eastAsia="zh-CN"/>
        </w:rPr>
        <w:t>选择以下一项或两项：</w:t>
      </w:r>
      <w:r w:rsidRPr="009C7E2C">
        <w:rPr>
          <w:rFonts w:eastAsia="宋体" w:cs="宋体"/>
          <w:sz w:val="21"/>
          <w:lang w:eastAsia="zh-CN"/>
        </w:rPr>
        <w:t>‘</w:t>
      </w:r>
      <w:r w:rsidRPr="009C7E2C">
        <w:rPr>
          <w:rFonts w:eastAsia="宋体" w:cs="宋体"/>
          <w:i/>
          <w:sz w:val="21"/>
          <w:lang w:eastAsia="zh-CN"/>
        </w:rPr>
        <w:t>患者严重受伤</w:t>
      </w:r>
      <w:r w:rsidRPr="009C7E2C">
        <w:rPr>
          <w:rFonts w:eastAsia="宋体" w:cs="宋体"/>
          <w:sz w:val="21"/>
          <w:lang w:eastAsia="zh-CN"/>
        </w:rPr>
        <w:t>’</w:t>
      </w:r>
      <w:r w:rsidRPr="009C7E2C">
        <w:rPr>
          <w:rFonts w:eastAsia="宋体" w:cs="宋体"/>
          <w:sz w:val="21"/>
          <w:lang w:eastAsia="zh-CN"/>
        </w:rPr>
        <w:t>和</w:t>
      </w:r>
      <w:r w:rsidRPr="009C7E2C">
        <w:rPr>
          <w:rFonts w:eastAsia="宋体" w:cs="宋体"/>
          <w:sz w:val="21"/>
          <w:lang w:eastAsia="zh-CN"/>
        </w:rPr>
        <w:t>/</w:t>
      </w:r>
      <w:r w:rsidRPr="009C7E2C">
        <w:rPr>
          <w:rFonts w:eastAsia="宋体" w:cs="宋体"/>
          <w:sz w:val="21"/>
          <w:lang w:eastAsia="zh-CN"/>
        </w:rPr>
        <w:t>或</w:t>
      </w:r>
      <w:r w:rsidRPr="009C7E2C">
        <w:rPr>
          <w:rFonts w:eastAsia="宋体" w:cs="宋体"/>
          <w:sz w:val="21"/>
          <w:lang w:eastAsia="zh-CN"/>
        </w:rPr>
        <w:t>‘</w:t>
      </w:r>
      <w:r w:rsidRPr="009C7E2C">
        <w:rPr>
          <w:rFonts w:eastAsia="宋体" w:cs="宋体"/>
          <w:i/>
          <w:sz w:val="21"/>
          <w:lang w:eastAsia="zh-CN"/>
        </w:rPr>
        <w:t>死亡</w:t>
      </w:r>
      <w:r w:rsidRPr="009C7E2C">
        <w:rPr>
          <w:rFonts w:eastAsia="宋体" w:cs="宋体"/>
          <w:sz w:val="21"/>
          <w:lang w:eastAsia="zh-CN"/>
        </w:rPr>
        <w:t>’&gt;</w:t>
      </w:r>
      <w:r w:rsidRPr="009C7E2C">
        <w:rPr>
          <w:rFonts w:eastAsia="宋体" w:cs="宋体"/>
          <w:sz w:val="21"/>
          <w:lang w:eastAsia="zh-CN"/>
        </w:rPr>
        <w:t>或器械故障。完整的</w:t>
      </w:r>
      <w:r w:rsidRPr="009C7E2C">
        <w:rPr>
          <w:rFonts w:eastAsia="宋体" w:cs="宋体"/>
          <w:sz w:val="21"/>
          <w:lang w:eastAsia="zh-CN"/>
        </w:rPr>
        <w:t>MRI</w:t>
      </w:r>
      <w:r w:rsidRPr="009C7E2C">
        <w:rPr>
          <w:rFonts w:eastAsia="宋体" w:cs="宋体"/>
          <w:sz w:val="21"/>
          <w:lang w:eastAsia="zh-CN"/>
        </w:rPr>
        <w:t>安全性相关信息可在</w:t>
      </w:r>
      <w:r w:rsidRPr="009C7E2C">
        <w:rPr>
          <w:rFonts w:eastAsia="宋体" w:cs="宋体"/>
          <w:sz w:val="21"/>
          <w:lang w:eastAsia="zh-CN"/>
        </w:rPr>
        <w:t>&lt;</w:t>
      </w:r>
      <w:r w:rsidRPr="009C7E2C">
        <w:rPr>
          <w:rFonts w:eastAsia="宋体" w:cs="宋体"/>
          <w:i/>
          <w:sz w:val="21"/>
          <w:lang w:eastAsia="zh-CN"/>
        </w:rPr>
        <w:t>插入包含</w:t>
      </w:r>
      <w:r w:rsidRPr="009C7E2C">
        <w:rPr>
          <w:rFonts w:eastAsia="宋体" w:cs="宋体"/>
          <w:i/>
          <w:sz w:val="21"/>
          <w:lang w:eastAsia="zh-CN"/>
        </w:rPr>
        <w:t>MRI</w:t>
      </w:r>
      <w:r w:rsidRPr="009C7E2C">
        <w:rPr>
          <w:rFonts w:eastAsia="宋体" w:cs="宋体"/>
          <w:i/>
          <w:sz w:val="21"/>
          <w:lang w:eastAsia="zh-CN"/>
        </w:rPr>
        <w:t>安全性相关信息的文件</w:t>
      </w:r>
      <w:r w:rsidRPr="009C7E2C">
        <w:rPr>
          <w:rFonts w:eastAsia="宋体" w:cs="宋体"/>
          <w:i/>
          <w:sz w:val="21"/>
          <w:lang w:eastAsia="zh-CN"/>
        </w:rPr>
        <w:t>/</w:t>
      </w:r>
      <w:r w:rsidRPr="009C7E2C">
        <w:rPr>
          <w:rFonts w:eastAsia="宋体" w:cs="宋体"/>
          <w:i/>
          <w:sz w:val="21"/>
          <w:lang w:eastAsia="zh-CN"/>
        </w:rPr>
        <w:t>手册的名称</w:t>
      </w:r>
      <w:r w:rsidRPr="009C7E2C">
        <w:rPr>
          <w:rFonts w:eastAsia="宋体" w:cs="宋体"/>
          <w:sz w:val="21"/>
          <w:lang w:eastAsia="zh-CN"/>
        </w:rPr>
        <w:t>&gt;</w:t>
      </w:r>
      <w:r w:rsidRPr="009C7E2C">
        <w:rPr>
          <w:rFonts w:eastAsia="宋体" w:cs="宋体"/>
          <w:sz w:val="21"/>
          <w:lang w:eastAsia="zh-CN"/>
        </w:rPr>
        <w:t>的</w:t>
      </w:r>
      <w:r w:rsidRPr="009C7E2C">
        <w:rPr>
          <w:rFonts w:eastAsia="宋体" w:cs="宋体"/>
          <w:sz w:val="21"/>
          <w:lang w:eastAsia="zh-CN"/>
        </w:rPr>
        <w:t>‘MRI</w:t>
      </w:r>
      <w:r w:rsidRPr="009C7E2C">
        <w:rPr>
          <w:rFonts w:eastAsia="宋体" w:cs="宋体"/>
          <w:sz w:val="21"/>
          <w:lang w:eastAsia="zh-CN"/>
        </w:rPr>
        <w:t>安全性相关信息</w:t>
      </w:r>
      <w:r w:rsidRPr="009C7E2C">
        <w:rPr>
          <w:rFonts w:eastAsia="宋体" w:cs="宋体"/>
          <w:sz w:val="21"/>
          <w:lang w:eastAsia="zh-CN"/>
        </w:rPr>
        <w:t>’</w:t>
      </w:r>
      <w:r w:rsidRPr="009C7E2C">
        <w:rPr>
          <w:rFonts w:eastAsia="宋体" w:cs="宋体"/>
          <w:sz w:val="21"/>
          <w:lang w:eastAsia="zh-CN"/>
        </w:rPr>
        <w:t>部分获取，相关文件</w:t>
      </w:r>
      <w:r w:rsidRPr="009C7E2C">
        <w:rPr>
          <w:rFonts w:eastAsia="宋体" w:cs="宋体"/>
          <w:sz w:val="21"/>
          <w:lang w:eastAsia="zh-CN"/>
        </w:rPr>
        <w:t>/</w:t>
      </w:r>
      <w:r w:rsidRPr="009C7E2C">
        <w:rPr>
          <w:rFonts w:eastAsia="宋体" w:cs="宋体"/>
          <w:sz w:val="21"/>
          <w:lang w:eastAsia="zh-CN"/>
        </w:rPr>
        <w:t>手册可在</w:t>
      </w:r>
      <w:r w:rsidRPr="009C7E2C">
        <w:rPr>
          <w:rFonts w:eastAsia="宋体" w:cs="宋体"/>
          <w:sz w:val="21"/>
          <w:lang w:eastAsia="zh-CN"/>
        </w:rPr>
        <w:t>www.&lt;</w:t>
      </w:r>
      <w:r w:rsidRPr="009C7E2C">
        <w:rPr>
          <w:rFonts w:eastAsia="宋体" w:cs="宋体"/>
          <w:i/>
          <w:sz w:val="21"/>
          <w:lang w:eastAsia="zh-CN"/>
        </w:rPr>
        <w:t>插入</w:t>
      </w:r>
      <w:proofErr w:type="spellStart"/>
      <w:r w:rsidRPr="009C7E2C">
        <w:rPr>
          <w:rFonts w:eastAsia="宋体" w:cs="宋体"/>
          <w:i/>
          <w:sz w:val="21"/>
          <w:lang w:eastAsia="zh-CN"/>
        </w:rPr>
        <w:t>url</w:t>
      </w:r>
      <w:proofErr w:type="spellEnd"/>
      <w:r w:rsidRPr="009C7E2C">
        <w:rPr>
          <w:rFonts w:eastAsia="宋体" w:cs="宋体"/>
          <w:sz w:val="21"/>
          <w:lang w:eastAsia="zh-CN"/>
        </w:rPr>
        <w:t>&gt;</w:t>
      </w:r>
      <w:r w:rsidRPr="009C7E2C">
        <w:rPr>
          <w:rFonts w:eastAsia="宋体" w:cs="宋体"/>
          <w:sz w:val="21"/>
          <w:lang w:eastAsia="zh-CN"/>
        </w:rPr>
        <w:t>或致电</w:t>
      </w:r>
      <w:r w:rsidRPr="009C7E2C">
        <w:rPr>
          <w:rFonts w:eastAsia="宋体" w:cs="宋体"/>
          <w:sz w:val="21"/>
          <w:lang w:eastAsia="zh-CN"/>
        </w:rPr>
        <w:t>&lt;</w:t>
      </w:r>
      <w:r w:rsidRPr="009C7E2C">
        <w:rPr>
          <w:rFonts w:eastAsia="宋体" w:cs="宋体"/>
          <w:i/>
          <w:sz w:val="21"/>
          <w:lang w:eastAsia="zh-CN"/>
        </w:rPr>
        <w:t>插入电话号码</w:t>
      </w:r>
      <w:r w:rsidRPr="009C7E2C">
        <w:rPr>
          <w:rFonts w:eastAsia="宋体" w:cs="宋体"/>
          <w:sz w:val="21"/>
          <w:lang w:eastAsia="zh-CN"/>
        </w:rPr>
        <w:t>&gt;</w:t>
      </w:r>
      <w:r w:rsidRPr="009C7E2C">
        <w:rPr>
          <w:rFonts w:eastAsia="宋体" w:cs="宋体"/>
          <w:sz w:val="21"/>
          <w:lang w:eastAsia="zh-CN"/>
        </w:rPr>
        <w:t>获取</w:t>
      </w:r>
      <w:r w:rsidRPr="009C7E2C">
        <w:rPr>
          <w:rFonts w:eastAsia="宋体" w:cs="宋体"/>
          <w:sz w:val="21"/>
          <w:lang w:eastAsia="zh-CN"/>
        </w:rPr>
        <w:t>”</w:t>
      </w:r>
      <w:r w:rsidRPr="009C7E2C">
        <w:rPr>
          <w:rFonts w:eastAsia="宋体" w:cs="宋体"/>
          <w:sz w:val="21"/>
          <w:lang w:eastAsia="zh-CN"/>
        </w:rPr>
        <w:t>等声明。</w:t>
      </w:r>
    </w:p>
    <w:p w14:paraId="4628571C"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特定医疗器械类型的患者医疗器械卡可能需要附加信息（例如患者姓名和植入日期）。</w:t>
      </w:r>
    </w:p>
    <w:p w14:paraId="14A2A930"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条件相对较少的器械（例如无源植入物）的患者医疗器械卡可列出器械安全进入</w:t>
      </w:r>
      <w:r w:rsidRPr="009C7E2C">
        <w:rPr>
          <w:rFonts w:eastAsia="宋体" w:cs="宋体"/>
          <w:sz w:val="21"/>
          <w:lang w:eastAsia="zh-CN"/>
        </w:rPr>
        <w:t>MR</w:t>
      </w:r>
      <w:r w:rsidRPr="009C7E2C">
        <w:rPr>
          <w:rFonts w:eastAsia="宋体" w:cs="宋体"/>
          <w:sz w:val="21"/>
          <w:lang w:eastAsia="zh-CN"/>
        </w:rPr>
        <w:t>环境以及在</w:t>
      </w:r>
      <w:r w:rsidRPr="009C7E2C">
        <w:rPr>
          <w:rFonts w:eastAsia="宋体" w:cs="宋体"/>
          <w:sz w:val="21"/>
          <w:lang w:eastAsia="zh-CN"/>
        </w:rPr>
        <w:t>MR</w:t>
      </w:r>
      <w:r w:rsidRPr="009C7E2C">
        <w:rPr>
          <w:rFonts w:eastAsia="宋体" w:cs="宋体"/>
          <w:sz w:val="21"/>
          <w:lang w:eastAsia="zh-CN"/>
        </w:rPr>
        <w:t>环境中安全使用器械的条件，而不是诸如上述示例的一般声明。</w:t>
      </w:r>
    </w:p>
    <w:p w14:paraId="3F414C03" w14:textId="4723703D" w:rsidR="0095509E" w:rsidRPr="003A5C7B" w:rsidRDefault="00EB3391" w:rsidP="000259F7">
      <w:pPr>
        <w:pStyle w:val="a3"/>
        <w:adjustRightInd w:val="0"/>
        <w:snapToGrid w:val="0"/>
        <w:spacing w:beforeLines="50" w:before="120" w:line="300" w:lineRule="auto"/>
        <w:jc w:val="both"/>
        <w:rPr>
          <w:b/>
          <w:sz w:val="21"/>
          <w:szCs w:val="21"/>
          <w:u w:val="single"/>
          <w:lang w:eastAsia="zh-CN"/>
        </w:rPr>
      </w:pPr>
      <w:r w:rsidRPr="009C7E2C">
        <w:rPr>
          <w:rFonts w:eastAsia="宋体" w:cs="宋体"/>
          <w:b/>
          <w:sz w:val="21"/>
          <w:u w:val="single"/>
          <w:lang w:eastAsia="zh-CN"/>
        </w:rPr>
        <w:t>预期进入</w:t>
      </w:r>
      <w:r w:rsidRPr="009C7E2C">
        <w:rPr>
          <w:rFonts w:eastAsia="宋体" w:cs="宋体"/>
          <w:b/>
          <w:sz w:val="21"/>
          <w:u w:val="single"/>
          <w:lang w:eastAsia="zh-CN"/>
        </w:rPr>
        <w:t>MR</w:t>
      </w:r>
      <w:r w:rsidRPr="009C7E2C">
        <w:rPr>
          <w:rFonts w:eastAsia="宋体" w:cs="宋体"/>
          <w:b/>
          <w:sz w:val="21"/>
          <w:u w:val="single"/>
          <w:lang w:eastAsia="zh-CN"/>
        </w:rPr>
        <w:t>系统孔腔的</w:t>
      </w:r>
      <w:r w:rsidRPr="009C7E2C">
        <w:rPr>
          <w:rFonts w:eastAsia="宋体" w:cs="宋体"/>
          <w:b/>
          <w:sz w:val="21"/>
          <w:u w:val="single"/>
          <w:lang w:eastAsia="zh-CN"/>
        </w:rPr>
        <w:t>MR</w:t>
      </w:r>
      <w:r w:rsidR="00FF2FE1">
        <w:rPr>
          <w:rFonts w:eastAsia="宋体" w:cs="宋体"/>
          <w:b/>
          <w:sz w:val="21"/>
          <w:u w:val="single"/>
          <w:lang w:eastAsia="zh-CN"/>
        </w:rPr>
        <w:t>特定条件安全</w:t>
      </w:r>
      <w:r w:rsidRPr="009C7E2C">
        <w:rPr>
          <w:rFonts w:eastAsia="宋体" w:cs="宋体"/>
          <w:b/>
          <w:sz w:val="21"/>
          <w:u w:val="single"/>
          <w:lang w:eastAsia="zh-CN"/>
        </w:rPr>
        <w:t>医疗器械</w:t>
      </w:r>
    </w:p>
    <w:p w14:paraId="470DE40F" w14:textId="4CD54299"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预期进入</w:t>
      </w:r>
      <w:r w:rsidRPr="009C7E2C">
        <w:rPr>
          <w:rFonts w:eastAsia="宋体" w:cs="宋体"/>
          <w:sz w:val="21"/>
          <w:lang w:eastAsia="zh-CN"/>
        </w:rPr>
        <w:t>MR</w:t>
      </w:r>
      <w:r w:rsidRPr="009C7E2C">
        <w:rPr>
          <w:rFonts w:eastAsia="宋体" w:cs="宋体"/>
          <w:sz w:val="21"/>
          <w:lang w:eastAsia="zh-CN"/>
        </w:rPr>
        <w:t>系统孔腔的医疗器械的</w:t>
      </w:r>
      <w:r w:rsidRPr="009C7E2C">
        <w:rPr>
          <w:rFonts w:eastAsia="宋体" w:cs="宋体"/>
          <w:sz w:val="21"/>
          <w:lang w:eastAsia="zh-CN"/>
        </w:rPr>
        <w:t>MR</w:t>
      </w:r>
      <w:r w:rsidR="00FF2FE1">
        <w:rPr>
          <w:rFonts w:eastAsia="宋体" w:cs="宋体"/>
          <w:sz w:val="21"/>
          <w:lang w:eastAsia="zh-CN"/>
        </w:rPr>
        <w:t>特定条件</w:t>
      </w:r>
      <w:r w:rsidR="00A105ED">
        <w:rPr>
          <w:rFonts w:eastAsia="宋体" w:cs="宋体"/>
          <w:sz w:val="21"/>
          <w:lang w:eastAsia="zh-CN"/>
        </w:rPr>
        <w:t>安全标签及说明书</w:t>
      </w:r>
      <w:r w:rsidRPr="009C7E2C">
        <w:rPr>
          <w:rFonts w:eastAsia="宋体" w:cs="宋体"/>
          <w:sz w:val="21"/>
          <w:lang w:eastAsia="zh-CN"/>
        </w:rPr>
        <w:t>应包括：</w:t>
      </w:r>
    </w:p>
    <w:p w14:paraId="7AF2EC89" w14:textId="77777777" w:rsidR="0092533A" w:rsidRPr="003A5C7B" w:rsidRDefault="0092533A" w:rsidP="009C7E2C">
      <w:pPr>
        <w:adjustRightInd w:val="0"/>
        <w:snapToGrid w:val="0"/>
        <w:spacing w:beforeLines="50" w:before="120" w:line="300" w:lineRule="auto"/>
        <w:ind w:leftChars="200" w:left="860" w:hangingChars="200" w:hanging="420"/>
        <w:jc w:val="both"/>
        <w:rPr>
          <w:sz w:val="21"/>
          <w:szCs w:val="21"/>
          <w:lang w:eastAsia="zh-CN"/>
        </w:rPr>
      </w:pPr>
      <w:r w:rsidRPr="009C7E2C">
        <w:rPr>
          <w:rFonts w:eastAsia="宋体" w:cs="宋体"/>
          <w:sz w:val="21"/>
          <w:lang w:eastAsia="zh-CN"/>
        </w:rPr>
        <w:t>1.</w:t>
      </w:r>
      <w:r w:rsidRPr="009C7E2C">
        <w:rPr>
          <w:rFonts w:eastAsia="宋体" w:cs="宋体"/>
          <w:sz w:val="21"/>
          <w:lang w:eastAsia="zh-CN"/>
        </w:rPr>
        <w:tab/>
      </w:r>
      <w:r w:rsidRPr="009C7E2C">
        <w:rPr>
          <w:rFonts w:eastAsia="宋体" w:cs="宋体"/>
          <w:sz w:val="21"/>
          <w:lang w:eastAsia="zh-CN"/>
        </w:rPr>
        <w:t>允许的静磁场值的标称值</w:t>
      </w:r>
      <w:r w:rsidRPr="009C7E2C">
        <w:rPr>
          <w:rFonts w:eastAsia="宋体" w:cs="宋体"/>
          <w:sz w:val="21"/>
          <w:lang w:eastAsia="zh-CN"/>
        </w:rPr>
        <w:t>[T]</w:t>
      </w:r>
    </w:p>
    <w:p w14:paraId="546942D9"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对于特定医疗器械，如果需要，应纳入以下信息。请注意，如果未列出参数，则无需修改该参数即可使用特定医疗器械对患者进行安全扫描。</w:t>
      </w:r>
    </w:p>
    <w:p w14:paraId="65365B11" w14:textId="77777777" w:rsidR="0095509E" w:rsidRPr="003A5C7B" w:rsidRDefault="0092533A" w:rsidP="009C7E2C">
      <w:pPr>
        <w:adjustRightInd w:val="0"/>
        <w:snapToGrid w:val="0"/>
        <w:spacing w:beforeLines="50" w:before="120" w:line="300" w:lineRule="auto"/>
        <w:ind w:leftChars="200" w:left="860" w:hangingChars="200" w:hanging="420"/>
        <w:jc w:val="both"/>
        <w:rPr>
          <w:sz w:val="21"/>
          <w:szCs w:val="21"/>
          <w:lang w:eastAsia="zh-CN"/>
        </w:rPr>
      </w:pPr>
      <w:r w:rsidRPr="009C7E2C">
        <w:rPr>
          <w:rFonts w:eastAsia="宋体" w:cs="宋体"/>
          <w:sz w:val="21"/>
          <w:lang w:eastAsia="zh-CN"/>
        </w:rPr>
        <w:t>2.</w:t>
      </w:r>
      <w:r w:rsidRPr="009C7E2C">
        <w:rPr>
          <w:rFonts w:eastAsia="宋体" w:cs="宋体"/>
          <w:sz w:val="21"/>
          <w:lang w:eastAsia="zh-CN"/>
        </w:rPr>
        <w:tab/>
      </w:r>
      <w:r w:rsidRPr="009C7E2C">
        <w:rPr>
          <w:rFonts w:eastAsia="宋体" w:cs="宋体"/>
          <w:sz w:val="21"/>
          <w:lang w:eastAsia="zh-CN"/>
        </w:rPr>
        <w:t>最大空间场梯度</w:t>
      </w:r>
      <w:r w:rsidRPr="009C7E2C">
        <w:rPr>
          <w:rFonts w:eastAsia="宋体" w:cs="宋体"/>
          <w:sz w:val="21"/>
          <w:lang w:eastAsia="zh-CN"/>
        </w:rPr>
        <w:t>[T/m]</w:t>
      </w:r>
      <w:r w:rsidRPr="009C7E2C">
        <w:rPr>
          <w:rFonts w:eastAsia="宋体" w:cs="宋体"/>
          <w:sz w:val="21"/>
          <w:lang w:eastAsia="zh-CN"/>
        </w:rPr>
        <w:t>和</w:t>
      </w:r>
      <w:r w:rsidRPr="009C7E2C">
        <w:rPr>
          <w:rFonts w:eastAsia="宋体" w:cs="宋体"/>
          <w:sz w:val="21"/>
          <w:lang w:eastAsia="zh-CN"/>
        </w:rPr>
        <w:t>[G/cm]</w:t>
      </w:r>
    </w:p>
    <w:p w14:paraId="71508C04" w14:textId="77777777" w:rsidR="0095509E" w:rsidRPr="003A5C7B" w:rsidRDefault="0092533A" w:rsidP="009C7E2C">
      <w:pPr>
        <w:adjustRightInd w:val="0"/>
        <w:snapToGrid w:val="0"/>
        <w:spacing w:beforeLines="50" w:before="120" w:line="300" w:lineRule="auto"/>
        <w:ind w:leftChars="200" w:left="860" w:hangingChars="200" w:hanging="420"/>
        <w:jc w:val="both"/>
        <w:rPr>
          <w:sz w:val="21"/>
          <w:szCs w:val="21"/>
          <w:lang w:eastAsia="zh-CN"/>
        </w:rPr>
      </w:pPr>
      <w:r w:rsidRPr="009C7E2C">
        <w:rPr>
          <w:rFonts w:eastAsia="宋体" w:cs="宋体"/>
          <w:sz w:val="21"/>
          <w:lang w:eastAsia="zh-CN"/>
        </w:rPr>
        <w:t>3.</w:t>
      </w:r>
      <w:r w:rsidRPr="009C7E2C">
        <w:rPr>
          <w:rFonts w:eastAsia="宋体" w:cs="宋体"/>
          <w:sz w:val="21"/>
          <w:lang w:eastAsia="zh-CN"/>
        </w:rPr>
        <w:tab/>
      </w:r>
      <w:r w:rsidRPr="009C7E2C">
        <w:rPr>
          <w:rFonts w:eastAsia="宋体" w:cs="宋体"/>
          <w:sz w:val="21"/>
          <w:lang w:eastAsia="zh-CN"/>
        </w:rPr>
        <w:t>允许的射频（</w:t>
      </w:r>
      <w:r w:rsidRPr="009C7E2C">
        <w:rPr>
          <w:rFonts w:eastAsia="宋体" w:cs="宋体"/>
          <w:sz w:val="21"/>
          <w:lang w:eastAsia="zh-CN"/>
        </w:rPr>
        <w:t>RF</w:t>
      </w:r>
      <w:r w:rsidRPr="009C7E2C">
        <w:rPr>
          <w:rFonts w:eastAsia="宋体" w:cs="宋体"/>
          <w:sz w:val="21"/>
          <w:lang w:eastAsia="zh-CN"/>
        </w:rPr>
        <w:t>）场暴露</w:t>
      </w:r>
    </w:p>
    <w:p w14:paraId="3A18646C" w14:textId="77777777" w:rsidR="0095509E" w:rsidRPr="003A5C7B" w:rsidRDefault="0092533A" w:rsidP="009C7E2C">
      <w:pPr>
        <w:adjustRightInd w:val="0"/>
        <w:snapToGrid w:val="0"/>
        <w:spacing w:beforeLines="50" w:before="120" w:line="300" w:lineRule="auto"/>
        <w:ind w:leftChars="400" w:left="1300" w:hangingChars="200" w:hanging="420"/>
        <w:jc w:val="both"/>
        <w:rPr>
          <w:sz w:val="21"/>
          <w:szCs w:val="21"/>
          <w:lang w:eastAsia="zh-CN"/>
        </w:rPr>
      </w:pPr>
      <w:proofErr w:type="gramStart"/>
      <w:r w:rsidRPr="009C7E2C">
        <w:rPr>
          <w:rFonts w:eastAsia="宋体" w:cs="宋体"/>
          <w:sz w:val="21"/>
          <w:lang w:eastAsia="zh-CN"/>
        </w:rPr>
        <w:t>a</w:t>
      </w:r>
      <w:proofErr w:type="gramEnd"/>
      <w:r w:rsidRPr="009C7E2C">
        <w:rPr>
          <w:rFonts w:eastAsia="宋体" w:cs="宋体"/>
          <w:sz w:val="21"/>
          <w:lang w:eastAsia="zh-CN"/>
        </w:rPr>
        <w:t>.</w:t>
      </w:r>
      <w:r w:rsidRPr="009C7E2C">
        <w:rPr>
          <w:rFonts w:eastAsia="宋体" w:cs="宋体"/>
          <w:sz w:val="21"/>
          <w:lang w:eastAsia="zh-CN"/>
        </w:rPr>
        <w:tab/>
      </w:r>
      <w:r w:rsidRPr="009C7E2C">
        <w:rPr>
          <w:rFonts w:eastAsia="宋体" w:cs="宋体"/>
          <w:sz w:val="21"/>
          <w:lang w:eastAsia="zh-CN"/>
        </w:rPr>
        <w:t>射频发射线圈类型（例如全身发射线圈、头部射频发射</w:t>
      </w:r>
      <w:r w:rsidRPr="009C7E2C">
        <w:rPr>
          <w:rFonts w:eastAsia="宋体" w:cs="宋体"/>
          <w:sz w:val="21"/>
          <w:lang w:eastAsia="zh-CN"/>
        </w:rPr>
        <w:t>-</w:t>
      </w:r>
      <w:r w:rsidRPr="009C7E2C">
        <w:rPr>
          <w:rFonts w:eastAsia="宋体" w:cs="宋体"/>
          <w:sz w:val="21"/>
          <w:lang w:eastAsia="zh-CN"/>
        </w:rPr>
        <w:t>接收线圈或四肢射频发射</w:t>
      </w:r>
      <w:r w:rsidRPr="009C7E2C">
        <w:rPr>
          <w:rFonts w:eastAsia="宋体" w:cs="宋体"/>
          <w:sz w:val="21"/>
          <w:lang w:eastAsia="zh-CN"/>
        </w:rPr>
        <w:t>-</w:t>
      </w:r>
      <w:r w:rsidRPr="009C7E2C">
        <w:rPr>
          <w:rFonts w:eastAsia="宋体" w:cs="宋体"/>
          <w:sz w:val="21"/>
          <w:lang w:eastAsia="zh-CN"/>
        </w:rPr>
        <w:t>接收线圈、相控阵发射</w:t>
      </w:r>
      <w:r w:rsidRPr="009C7E2C">
        <w:rPr>
          <w:rFonts w:eastAsia="宋体" w:cs="宋体"/>
          <w:sz w:val="21"/>
          <w:lang w:eastAsia="zh-CN"/>
        </w:rPr>
        <w:t>-</w:t>
      </w:r>
      <w:r w:rsidRPr="009C7E2C">
        <w:rPr>
          <w:rFonts w:eastAsia="宋体" w:cs="宋体"/>
          <w:sz w:val="21"/>
          <w:lang w:eastAsia="zh-CN"/>
        </w:rPr>
        <w:t>接收线圈）</w:t>
      </w:r>
    </w:p>
    <w:p w14:paraId="54D15D86" w14:textId="77777777" w:rsidR="0095509E" w:rsidRPr="003A5C7B" w:rsidRDefault="0092533A" w:rsidP="009C7E2C">
      <w:pPr>
        <w:adjustRightInd w:val="0"/>
        <w:snapToGrid w:val="0"/>
        <w:spacing w:beforeLines="50" w:before="120" w:line="300" w:lineRule="auto"/>
        <w:ind w:leftChars="400" w:left="1300" w:hangingChars="200" w:hanging="420"/>
        <w:jc w:val="both"/>
        <w:rPr>
          <w:sz w:val="21"/>
          <w:szCs w:val="21"/>
          <w:lang w:eastAsia="zh-CN"/>
        </w:rPr>
      </w:pPr>
      <w:r w:rsidRPr="009C7E2C">
        <w:rPr>
          <w:rFonts w:eastAsia="宋体" w:cs="宋体"/>
          <w:sz w:val="21"/>
          <w:lang w:eastAsia="zh-CN"/>
        </w:rPr>
        <w:t>b.</w:t>
      </w:r>
      <w:r w:rsidRPr="009C7E2C">
        <w:rPr>
          <w:rFonts w:eastAsia="宋体" w:cs="宋体"/>
          <w:sz w:val="21"/>
          <w:lang w:eastAsia="zh-CN"/>
        </w:rPr>
        <w:tab/>
      </w:r>
      <w:r w:rsidRPr="009C7E2C">
        <w:rPr>
          <w:rFonts w:eastAsia="宋体" w:cs="宋体"/>
          <w:sz w:val="21"/>
          <w:lang w:eastAsia="zh-CN"/>
        </w:rPr>
        <w:t>射频激励（例如圆极化（</w:t>
      </w:r>
      <w:r w:rsidRPr="009C7E2C">
        <w:rPr>
          <w:rFonts w:eastAsia="宋体" w:cs="宋体"/>
          <w:sz w:val="21"/>
          <w:lang w:eastAsia="zh-CN"/>
        </w:rPr>
        <w:t xml:space="preserve">CP </w:t>
      </w:r>
      <w:r w:rsidRPr="009C7E2C">
        <w:rPr>
          <w:rFonts w:eastAsia="宋体" w:cs="宋体"/>
          <w:sz w:val="21"/>
          <w:lang w:eastAsia="zh-CN"/>
        </w:rPr>
        <w:t>）、多通道</w:t>
      </w:r>
      <w:r w:rsidRPr="009C7E2C">
        <w:rPr>
          <w:rFonts w:eastAsia="宋体" w:cs="宋体"/>
          <w:sz w:val="21"/>
          <w:lang w:eastAsia="zh-CN"/>
        </w:rPr>
        <w:t>-2</w:t>
      </w:r>
      <w:r w:rsidRPr="009C7E2C">
        <w:rPr>
          <w:rFonts w:eastAsia="宋体" w:cs="宋体"/>
          <w:sz w:val="21"/>
          <w:lang w:eastAsia="zh-CN"/>
        </w:rPr>
        <w:t>（</w:t>
      </w:r>
      <w:r w:rsidRPr="009C7E2C">
        <w:rPr>
          <w:rFonts w:eastAsia="宋体" w:cs="宋体"/>
          <w:sz w:val="21"/>
          <w:lang w:eastAsia="zh-CN"/>
        </w:rPr>
        <w:t>MC-2</w:t>
      </w:r>
      <w:r w:rsidRPr="009C7E2C">
        <w:rPr>
          <w:rFonts w:eastAsia="宋体" w:cs="宋体"/>
          <w:sz w:val="21"/>
          <w:lang w:eastAsia="zh-CN"/>
        </w:rPr>
        <w:t>））</w:t>
      </w:r>
    </w:p>
    <w:p w14:paraId="7EFDB2CB" w14:textId="2C68D5BA" w:rsidR="0095509E" w:rsidRPr="003A5C7B" w:rsidRDefault="0092533A" w:rsidP="009C7E2C">
      <w:pPr>
        <w:adjustRightInd w:val="0"/>
        <w:snapToGrid w:val="0"/>
        <w:spacing w:beforeLines="50" w:before="120" w:line="300" w:lineRule="auto"/>
        <w:ind w:leftChars="400" w:left="1300" w:hangingChars="200" w:hanging="420"/>
        <w:jc w:val="both"/>
        <w:rPr>
          <w:sz w:val="21"/>
          <w:szCs w:val="21"/>
        </w:rPr>
      </w:pPr>
      <w:r w:rsidRPr="009C7E2C">
        <w:rPr>
          <w:rFonts w:eastAsia="宋体" w:cs="宋体"/>
          <w:sz w:val="21"/>
        </w:rPr>
        <w:t>c.</w:t>
      </w:r>
      <w:r w:rsidRPr="009C7E2C">
        <w:rPr>
          <w:rFonts w:eastAsia="宋体" w:cs="宋体"/>
          <w:sz w:val="21"/>
        </w:rPr>
        <w:tab/>
      </w:r>
      <w:proofErr w:type="spellStart"/>
      <w:r w:rsidRPr="009C7E2C">
        <w:rPr>
          <w:rFonts w:eastAsia="宋体" w:cs="宋体"/>
          <w:sz w:val="21"/>
        </w:rPr>
        <w:t>最大允许全身平均</w:t>
      </w:r>
      <w:proofErr w:type="spellEnd"/>
      <w:r w:rsidR="009173CF">
        <w:rPr>
          <w:rFonts w:eastAsia="宋体" w:cs="宋体" w:hint="eastAsia"/>
          <w:sz w:val="21"/>
          <w:lang w:eastAsia="zh-CN"/>
        </w:rPr>
        <w:t>特定吸收率</w:t>
      </w:r>
      <w:r w:rsidRPr="009C7E2C">
        <w:rPr>
          <w:rFonts w:eastAsia="宋体" w:cs="宋体"/>
          <w:sz w:val="21"/>
        </w:rPr>
        <w:t>（</w:t>
      </w:r>
      <w:r w:rsidRPr="009C7E2C">
        <w:rPr>
          <w:rFonts w:eastAsia="宋体" w:cs="宋体"/>
          <w:sz w:val="21"/>
        </w:rPr>
        <w:t>SAR</w:t>
      </w:r>
      <w:proofErr w:type="gramStart"/>
      <w:r w:rsidRPr="009C7E2C">
        <w:rPr>
          <w:rFonts w:eastAsia="宋体" w:cs="宋体"/>
          <w:sz w:val="21"/>
        </w:rPr>
        <w:t>）</w:t>
      </w:r>
      <w:r w:rsidRPr="009C7E2C">
        <w:rPr>
          <w:rFonts w:eastAsia="宋体" w:cs="宋体"/>
          <w:sz w:val="21"/>
        </w:rPr>
        <w:t>[</w:t>
      </w:r>
      <w:proofErr w:type="gramEnd"/>
      <w:r w:rsidRPr="009C7E2C">
        <w:rPr>
          <w:rFonts w:eastAsia="宋体" w:cs="宋体"/>
          <w:sz w:val="21"/>
        </w:rPr>
        <w:t>W/kg]</w:t>
      </w:r>
      <w:r w:rsidRPr="009C7E2C">
        <w:rPr>
          <w:rFonts w:eastAsia="宋体" w:cs="宋体"/>
          <w:sz w:val="21"/>
        </w:rPr>
        <w:t>和</w:t>
      </w:r>
      <w:r w:rsidRPr="009C7E2C">
        <w:rPr>
          <w:rFonts w:eastAsia="宋体" w:cs="宋体"/>
          <w:sz w:val="21"/>
        </w:rPr>
        <w:t>/</w:t>
      </w:r>
      <w:proofErr w:type="spellStart"/>
      <w:r w:rsidRPr="009C7E2C">
        <w:rPr>
          <w:rFonts w:eastAsia="宋体" w:cs="宋体"/>
          <w:sz w:val="21"/>
        </w:rPr>
        <w:t>或最大允许头部平均</w:t>
      </w:r>
      <w:r w:rsidRPr="009C7E2C">
        <w:rPr>
          <w:rFonts w:eastAsia="宋体" w:cs="宋体"/>
          <w:sz w:val="21"/>
        </w:rPr>
        <w:t>SAR</w:t>
      </w:r>
      <w:proofErr w:type="spellEnd"/>
      <w:r w:rsidRPr="009C7E2C">
        <w:rPr>
          <w:rFonts w:eastAsia="宋体" w:cs="宋体"/>
          <w:sz w:val="21"/>
        </w:rPr>
        <w:t xml:space="preserve"> [W/kg]</w:t>
      </w:r>
      <w:r w:rsidRPr="009C7E2C">
        <w:rPr>
          <w:rFonts w:eastAsia="宋体" w:cs="宋体"/>
          <w:sz w:val="21"/>
        </w:rPr>
        <w:t>和</w:t>
      </w:r>
      <w:r w:rsidRPr="009C7E2C">
        <w:rPr>
          <w:rFonts w:eastAsia="宋体" w:cs="宋体"/>
          <w:sz w:val="21"/>
        </w:rPr>
        <w:t>/</w:t>
      </w:r>
      <w:proofErr w:type="spellStart"/>
      <w:r w:rsidRPr="009C7E2C">
        <w:rPr>
          <w:rFonts w:eastAsia="宋体" w:cs="宋体"/>
          <w:sz w:val="21"/>
        </w:rPr>
        <w:t>或最大允许部分身体</w:t>
      </w:r>
      <w:r w:rsidRPr="009C7E2C">
        <w:rPr>
          <w:rFonts w:eastAsia="宋体" w:cs="宋体"/>
          <w:sz w:val="21"/>
        </w:rPr>
        <w:t>SAR</w:t>
      </w:r>
      <w:proofErr w:type="spellEnd"/>
      <w:r w:rsidRPr="009C7E2C">
        <w:rPr>
          <w:rFonts w:eastAsia="宋体" w:cs="宋体"/>
          <w:sz w:val="21"/>
        </w:rPr>
        <w:t xml:space="preserve"> [W/kg]</w:t>
      </w:r>
    </w:p>
    <w:p w14:paraId="65C12322" w14:textId="77777777" w:rsidR="0095509E" w:rsidRPr="003A5C7B" w:rsidRDefault="0092533A" w:rsidP="009C7E2C">
      <w:pPr>
        <w:adjustRightInd w:val="0"/>
        <w:snapToGrid w:val="0"/>
        <w:spacing w:beforeLines="50" w:before="120" w:line="300" w:lineRule="auto"/>
        <w:ind w:leftChars="400" w:left="1300" w:hangingChars="200" w:hanging="420"/>
        <w:jc w:val="both"/>
        <w:rPr>
          <w:sz w:val="21"/>
          <w:szCs w:val="21"/>
        </w:rPr>
      </w:pPr>
      <w:r w:rsidRPr="009C7E2C">
        <w:rPr>
          <w:rFonts w:eastAsia="宋体" w:cs="宋体"/>
          <w:sz w:val="21"/>
        </w:rPr>
        <w:t>d.</w:t>
      </w:r>
      <w:r w:rsidRPr="009C7E2C">
        <w:rPr>
          <w:rFonts w:eastAsia="宋体" w:cs="宋体"/>
          <w:sz w:val="21"/>
        </w:rPr>
        <w:tab/>
      </w:r>
      <w:r w:rsidRPr="009C7E2C">
        <w:rPr>
          <w:rFonts w:eastAsia="宋体" w:cs="宋体"/>
          <w:sz w:val="21"/>
        </w:rPr>
        <w:t>最大允许</w:t>
      </w:r>
      <w:r w:rsidRPr="009C7E2C">
        <w:rPr>
          <w:rFonts w:eastAsia="宋体" w:cs="宋体"/>
          <w:sz w:val="21"/>
        </w:rPr>
        <w:t xml:space="preserve">B1 + </w:t>
      </w:r>
      <w:proofErr w:type="spellStart"/>
      <w:proofErr w:type="gramStart"/>
      <w:r w:rsidRPr="009C7E2C">
        <w:rPr>
          <w:rFonts w:eastAsia="宋体" w:cs="宋体"/>
          <w:sz w:val="21"/>
        </w:rPr>
        <w:t>rms</w:t>
      </w:r>
      <w:r w:rsidRPr="009C7E2C">
        <w:rPr>
          <w:rFonts w:eastAsia="宋体" w:cs="宋体"/>
          <w:sz w:val="21"/>
        </w:rPr>
        <w:t>值</w:t>
      </w:r>
      <w:proofErr w:type="spellEnd"/>
      <w:r w:rsidRPr="009C7E2C">
        <w:rPr>
          <w:rFonts w:eastAsia="宋体" w:cs="宋体"/>
          <w:sz w:val="21"/>
        </w:rPr>
        <w:t>[</w:t>
      </w:r>
      <w:proofErr w:type="spellStart"/>
      <w:proofErr w:type="gramEnd"/>
      <w:r w:rsidRPr="009C7E2C">
        <w:rPr>
          <w:rFonts w:eastAsia="宋体" w:cs="宋体"/>
          <w:sz w:val="21"/>
        </w:rPr>
        <w:t>μT</w:t>
      </w:r>
      <w:proofErr w:type="spellEnd"/>
      <w:r w:rsidRPr="009C7E2C">
        <w:rPr>
          <w:rFonts w:eastAsia="宋体" w:cs="宋体"/>
          <w:sz w:val="21"/>
        </w:rPr>
        <w:t>]</w:t>
      </w:r>
    </w:p>
    <w:p w14:paraId="3D6DC643" w14:textId="77777777" w:rsidR="0095509E" w:rsidRPr="003A5C7B" w:rsidRDefault="0092533A" w:rsidP="009C7E2C">
      <w:pPr>
        <w:adjustRightInd w:val="0"/>
        <w:snapToGrid w:val="0"/>
        <w:spacing w:beforeLines="50" w:before="120" w:line="300" w:lineRule="auto"/>
        <w:ind w:leftChars="200" w:left="860" w:hangingChars="200" w:hanging="420"/>
        <w:jc w:val="both"/>
        <w:rPr>
          <w:sz w:val="21"/>
          <w:szCs w:val="21"/>
          <w:lang w:eastAsia="zh-CN"/>
        </w:rPr>
      </w:pPr>
      <w:r w:rsidRPr="009C7E2C">
        <w:rPr>
          <w:rFonts w:eastAsia="宋体" w:cs="宋体"/>
          <w:sz w:val="21"/>
          <w:lang w:eastAsia="zh-CN"/>
        </w:rPr>
        <w:t>4.</w:t>
      </w:r>
      <w:r w:rsidRPr="009C7E2C">
        <w:rPr>
          <w:rFonts w:eastAsia="宋体" w:cs="宋体"/>
          <w:sz w:val="21"/>
          <w:lang w:eastAsia="zh-CN"/>
        </w:rPr>
        <w:tab/>
      </w:r>
      <w:r w:rsidRPr="009C7E2C">
        <w:rPr>
          <w:rFonts w:eastAsia="宋体" w:cs="宋体"/>
          <w:sz w:val="21"/>
          <w:lang w:eastAsia="zh-CN"/>
        </w:rPr>
        <w:t>允许的时变</w:t>
      </w:r>
      <w:proofErr w:type="gramStart"/>
      <w:r w:rsidRPr="009C7E2C">
        <w:rPr>
          <w:rFonts w:eastAsia="宋体" w:cs="宋体"/>
          <w:sz w:val="21"/>
          <w:lang w:eastAsia="zh-CN"/>
        </w:rPr>
        <w:t>梯度场</w:t>
      </w:r>
      <w:proofErr w:type="gramEnd"/>
      <w:r w:rsidRPr="009C7E2C">
        <w:rPr>
          <w:rFonts w:eastAsia="宋体" w:cs="宋体"/>
          <w:sz w:val="21"/>
          <w:lang w:eastAsia="zh-CN"/>
        </w:rPr>
        <w:t>暴露</w:t>
      </w:r>
    </w:p>
    <w:p w14:paraId="375BDC4C" w14:textId="77777777" w:rsidR="0095509E" w:rsidRPr="003A5C7B" w:rsidRDefault="0092533A" w:rsidP="009C7E2C">
      <w:pPr>
        <w:adjustRightInd w:val="0"/>
        <w:snapToGrid w:val="0"/>
        <w:spacing w:beforeLines="50" w:before="120" w:line="300" w:lineRule="auto"/>
        <w:ind w:leftChars="400" w:left="1300" w:hangingChars="200" w:hanging="420"/>
        <w:jc w:val="both"/>
        <w:rPr>
          <w:sz w:val="21"/>
          <w:szCs w:val="21"/>
          <w:lang w:eastAsia="zh-CN"/>
        </w:rPr>
      </w:pPr>
      <w:proofErr w:type="gramStart"/>
      <w:r w:rsidRPr="009C7E2C">
        <w:rPr>
          <w:rFonts w:eastAsia="宋体" w:cs="宋体"/>
          <w:sz w:val="21"/>
          <w:lang w:eastAsia="zh-CN"/>
        </w:rPr>
        <w:t>a</w:t>
      </w:r>
      <w:proofErr w:type="gramEnd"/>
      <w:r w:rsidRPr="009C7E2C">
        <w:rPr>
          <w:rFonts w:eastAsia="宋体" w:cs="宋体"/>
          <w:sz w:val="21"/>
          <w:lang w:eastAsia="zh-CN"/>
        </w:rPr>
        <w:t>.</w:t>
      </w:r>
      <w:r w:rsidRPr="009C7E2C">
        <w:rPr>
          <w:rFonts w:eastAsia="宋体" w:cs="宋体"/>
          <w:sz w:val="21"/>
          <w:lang w:eastAsia="zh-CN"/>
        </w:rPr>
        <w:tab/>
      </w:r>
      <w:r w:rsidRPr="009C7E2C">
        <w:rPr>
          <w:rFonts w:eastAsia="宋体" w:cs="宋体"/>
          <w:sz w:val="21"/>
          <w:lang w:eastAsia="zh-CN"/>
        </w:rPr>
        <w:t>各轴最大梯度切换速率</w:t>
      </w:r>
      <w:r w:rsidRPr="009C7E2C">
        <w:rPr>
          <w:rFonts w:eastAsia="宋体" w:cs="宋体"/>
          <w:sz w:val="21"/>
          <w:lang w:eastAsia="zh-CN"/>
        </w:rPr>
        <w:t xml:space="preserve">[T/m/s] </w:t>
      </w:r>
    </w:p>
    <w:p w14:paraId="5A1F0EEC" w14:textId="77777777" w:rsidR="0095509E" w:rsidRPr="003A5C7B" w:rsidRDefault="0092533A" w:rsidP="009C7E2C">
      <w:pPr>
        <w:adjustRightInd w:val="0"/>
        <w:snapToGrid w:val="0"/>
        <w:spacing w:beforeLines="50" w:before="120" w:line="300" w:lineRule="auto"/>
        <w:ind w:leftChars="400" w:left="1300" w:hangingChars="200" w:hanging="420"/>
        <w:jc w:val="both"/>
        <w:rPr>
          <w:sz w:val="21"/>
          <w:szCs w:val="21"/>
          <w:lang w:eastAsia="zh-CN"/>
        </w:rPr>
      </w:pPr>
      <w:proofErr w:type="gramStart"/>
      <w:r w:rsidRPr="009C7E2C">
        <w:rPr>
          <w:rFonts w:eastAsia="宋体" w:cs="宋体"/>
          <w:sz w:val="21"/>
          <w:lang w:eastAsia="zh-CN"/>
        </w:rPr>
        <w:t>b</w:t>
      </w:r>
      <w:proofErr w:type="gramEnd"/>
      <w:r w:rsidRPr="009C7E2C">
        <w:rPr>
          <w:rFonts w:eastAsia="宋体" w:cs="宋体"/>
          <w:sz w:val="21"/>
          <w:lang w:eastAsia="zh-CN"/>
        </w:rPr>
        <w:t>.</w:t>
      </w:r>
      <w:r w:rsidRPr="009C7E2C">
        <w:rPr>
          <w:rFonts w:eastAsia="宋体" w:cs="宋体"/>
          <w:sz w:val="21"/>
          <w:lang w:eastAsia="zh-CN"/>
        </w:rPr>
        <w:tab/>
      </w:r>
      <w:r w:rsidRPr="009C7E2C">
        <w:rPr>
          <w:rFonts w:eastAsia="宋体" w:cs="宋体"/>
          <w:sz w:val="21"/>
          <w:lang w:eastAsia="zh-CN"/>
        </w:rPr>
        <w:t>各轴的最大空间编码梯度振幅</w:t>
      </w:r>
      <w:r w:rsidRPr="009C7E2C">
        <w:rPr>
          <w:rFonts w:eastAsia="宋体" w:cs="宋体"/>
          <w:sz w:val="21"/>
          <w:lang w:eastAsia="zh-CN"/>
        </w:rPr>
        <w:t>[</w:t>
      </w:r>
      <w:proofErr w:type="spellStart"/>
      <w:r w:rsidRPr="009C7E2C">
        <w:rPr>
          <w:rFonts w:eastAsia="宋体" w:cs="宋体"/>
          <w:sz w:val="21"/>
          <w:lang w:eastAsia="zh-CN"/>
        </w:rPr>
        <w:t>mT</w:t>
      </w:r>
      <w:proofErr w:type="spellEnd"/>
      <w:r w:rsidRPr="009C7E2C">
        <w:rPr>
          <w:rFonts w:eastAsia="宋体" w:cs="宋体"/>
          <w:sz w:val="21"/>
          <w:lang w:eastAsia="zh-CN"/>
        </w:rPr>
        <w:t>/m]</w:t>
      </w:r>
    </w:p>
    <w:p w14:paraId="748C603A" w14:textId="2B2F1916" w:rsidR="005B1D23" w:rsidRPr="003A5C7B" w:rsidRDefault="0092533A" w:rsidP="009C7E2C">
      <w:pPr>
        <w:pStyle w:val="a3"/>
        <w:adjustRightInd w:val="0"/>
        <w:snapToGrid w:val="0"/>
        <w:spacing w:beforeLines="50" w:before="120" w:line="300" w:lineRule="auto"/>
        <w:ind w:leftChars="200" w:left="860" w:hangingChars="200" w:hanging="420"/>
        <w:jc w:val="both"/>
        <w:rPr>
          <w:sz w:val="21"/>
          <w:szCs w:val="21"/>
          <w:lang w:eastAsia="zh-CN"/>
        </w:rPr>
      </w:pPr>
      <w:r w:rsidRPr="009C7E2C">
        <w:rPr>
          <w:rFonts w:eastAsia="宋体" w:cs="宋体"/>
          <w:sz w:val="21"/>
          <w:lang w:eastAsia="zh-CN"/>
        </w:rPr>
        <w:t>5.</w:t>
      </w:r>
      <w:r w:rsidRPr="009C7E2C">
        <w:rPr>
          <w:rFonts w:eastAsia="宋体" w:cs="宋体"/>
          <w:sz w:val="21"/>
          <w:lang w:eastAsia="zh-CN"/>
        </w:rPr>
        <w:tab/>
      </w:r>
      <w:r w:rsidRPr="009C7E2C">
        <w:rPr>
          <w:rFonts w:eastAsia="宋体" w:cs="宋体"/>
          <w:sz w:val="21"/>
          <w:lang w:eastAsia="zh-CN"/>
        </w:rPr>
        <w:t>扫描时间的限制（例如，</w:t>
      </w:r>
      <w:r w:rsidRPr="009C7E2C">
        <w:rPr>
          <w:rFonts w:eastAsia="宋体" w:cs="宋体"/>
          <w:sz w:val="21"/>
          <w:lang w:eastAsia="zh-CN"/>
        </w:rPr>
        <w:t>“</w:t>
      </w:r>
      <w:r w:rsidRPr="009C7E2C">
        <w:rPr>
          <w:rFonts w:eastAsia="宋体" w:cs="宋体"/>
          <w:sz w:val="21"/>
          <w:lang w:eastAsia="zh-CN"/>
        </w:rPr>
        <w:t>在</w:t>
      </w:r>
      <w:r w:rsidRPr="009C7E2C">
        <w:rPr>
          <w:rFonts w:eastAsia="宋体" w:cs="宋体"/>
          <w:sz w:val="21"/>
          <w:lang w:eastAsia="zh-CN"/>
        </w:rPr>
        <w:t>&lt;</w:t>
      </w:r>
      <w:r w:rsidRPr="009C7E2C">
        <w:rPr>
          <w:rFonts w:eastAsia="宋体" w:cs="宋体"/>
          <w:i/>
          <w:sz w:val="21"/>
          <w:lang w:eastAsia="zh-CN"/>
        </w:rPr>
        <w:t>插入数值</w:t>
      </w:r>
      <w:r w:rsidRPr="009C7E2C">
        <w:rPr>
          <w:rFonts w:eastAsia="宋体" w:cs="宋体"/>
          <w:sz w:val="21"/>
          <w:lang w:eastAsia="zh-CN"/>
        </w:rPr>
        <w:t>&gt;</w:t>
      </w:r>
      <w:r w:rsidRPr="009C7E2C">
        <w:rPr>
          <w:rFonts w:eastAsia="宋体" w:cs="宋体"/>
          <w:sz w:val="21"/>
          <w:lang w:eastAsia="zh-CN"/>
        </w:rPr>
        <w:t>分钟的时间段内最多扫描</w:t>
      </w:r>
      <w:r w:rsidRPr="009C7E2C">
        <w:rPr>
          <w:rFonts w:eastAsia="宋体" w:cs="宋体"/>
          <w:sz w:val="21"/>
          <w:lang w:eastAsia="zh-CN"/>
        </w:rPr>
        <w:t>&lt;</w:t>
      </w:r>
      <w:r w:rsidRPr="009C7E2C">
        <w:rPr>
          <w:rFonts w:eastAsia="宋体" w:cs="宋体"/>
          <w:i/>
          <w:sz w:val="21"/>
          <w:lang w:eastAsia="zh-CN"/>
        </w:rPr>
        <w:t>插入数值</w:t>
      </w:r>
      <w:r w:rsidRPr="009C7E2C">
        <w:rPr>
          <w:rFonts w:eastAsia="宋体" w:cs="宋体"/>
          <w:sz w:val="21"/>
          <w:lang w:eastAsia="zh-CN"/>
        </w:rPr>
        <w:t>&gt;</w:t>
      </w:r>
      <w:r w:rsidRPr="009C7E2C">
        <w:rPr>
          <w:rFonts w:eastAsia="宋体" w:cs="宋体"/>
          <w:sz w:val="21"/>
          <w:lang w:eastAsia="zh-CN"/>
        </w:rPr>
        <w:t>分钟。在下一个成像会话之前等待</w:t>
      </w:r>
      <w:r w:rsidRPr="009C7E2C">
        <w:rPr>
          <w:rFonts w:eastAsia="宋体" w:cs="宋体"/>
          <w:sz w:val="21"/>
          <w:lang w:eastAsia="zh-CN"/>
        </w:rPr>
        <w:t>&lt;</w:t>
      </w:r>
      <w:r w:rsidRPr="009C7E2C">
        <w:rPr>
          <w:rFonts w:eastAsia="宋体" w:cs="宋体"/>
          <w:i/>
          <w:sz w:val="21"/>
          <w:lang w:eastAsia="zh-CN"/>
        </w:rPr>
        <w:t>插入数值</w:t>
      </w:r>
      <w:r w:rsidRPr="009C7E2C">
        <w:rPr>
          <w:rFonts w:eastAsia="宋体" w:cs="宋体"/>
          <w:sz w:val="21"/>
          <w:lang w:eastAsia="zh-CN"/>
        </w:rPr>
        <w:t>&gt;</w:t>
      </w:r>
      <w:r w:rsidRPr="009C7E2C">
        <w:rPr>
          <w:rFonts w:eastAsia="宋体" w:cs="宋体"/>
          <w:sz w:val="21"/>
          <w:lang w:eastAsia="zh-CN"/>
        </w:rPr>
        <w:t>分钟</w:t>
      </w:r>
      <w:r w:rsidRPr="009C7E2C">
        <w:rPr>
          <w:rFonts w:eastAsia="宋体" w:cs="宋体"/>
          <w:sz w:val="21"/>
          <w:lang w:eastAsia="zh-CN"/>
        </w:rPr>
        <w:t>”</w:t>
      </w:r>
      <w:r w:rsidRPr="009C7E2C">
        <w:rPr>
          <w:rFonts w:eastAsia="宋体" w:cs="宋体"/>
          <w:sz w:val="21"/>
          <w:lang w:eastAsia="zh-CN"/>
        </w:rPr>
        <w:t>，或</w:t>
      </w:r>
      <w:r w:rsidRPr="009C7E2C">
        <w:rPr>
          <w:rFonts w:eastAsia="宋体" w:cs="宋体"/>
          <w:sz w:val="21"/>
          <w:lang w:eastAsia="zh-CN"/>
        </w:rPr>
        <w:t>“</w:t>
      </w:r>
      <w:r w:rsidR="00456F21" w:rsidRPr="008F7BF6">
        <w:rPr>
          <w:rFonts w:eastAsia="宋体" w:cs="宋体"/>
          <w:sz w:val="21"/>
          <w:szCs w:val="21"/>
          <w:lang w:eastAsia="zh-CN"/>
        </w:rPr>
        <w:t>持续射频（一个序列或背靠背序列</w:t>
      </w:r>
      <w:r w:rsidR="00456F21" w:rsidRPr="008F7BF6">
        <w:rPr>
          <w:rFonts w:eastAsia="宋体" w:cs="宋体"/>
          <w:sz w:val="21"/>
          <w:szCs w:val="21"/>
          <w:lang w:eastAsia="zh-CN"/>
        </w:rPr>
        <w:t>/</w:t>
      </w:r>
      <w:r w:rsidR="00456F21" w:rsidRPr="008F7BF6">
        <w:rPr>
          <w:rFonts w:eastAsia="宋体" w:cs="宋体"/>
          <w:sz w:val="21"/>
          <w:szCs w:val="21"/>
          <w:lang w:eastAsia="zh-CN"/>
        </w:rPr>
        <w:t>无中断扫描）</w:t>
      </w:r>
      <w:r w:rsidR="00456F21" w:rsidRPr="00ED196A">
        <w:rPr>
          <w:rFonts w:eastAsia="宋体" w:cs="宋体"/>
          <w:sz w:val="21"/>
          <w:szCs w:val="21"/>
          <w:lang w:eastAsia="zh-CN"/>
        </w:rPr>
        <w:t>&lt;</w:t>
      </w:r>
      <w:r w:rsidR="00456F21" w:rsidRPr="00ED196A">
        <w:rPr>
          <w:rFonts w:eastAsia="宋体" w:cs="宋体"/>
          <w:i/>
          <w:sz w:val="21"/>
          <w:szCs w:val="21"/>
          <w:lang w:eastAsia="zh-CN"/>
        </w:rPr>
        <w:t>插入数值</w:t>
      </w:r>
      <w:r w:rsidR="00456F21" w:rsidRPr="002F433A">
        <w:rPr>
          <w:rFonts w:eastAsia="宋体" w:cs="宋体"/>
          <w:sz w:val="21"/>
          <w:szCs w:val="21"/>
          <w:lang w:eastAsia="zh-CN"/>
        </w:rPr>
        <w:t>&gt;</w:t>
      </w:r>
      <w:r w:rsidR="00456F21" w:rsidRPr="008F7BF6">
        <w:rPr>
          <w:rFonts w:eastAsia="宋体" w:cs="宋体"/>
          <w:sz w:val="21"/>
          <w:szCs w:val="21"/>
          <w:lang w:eastAsia="zh-CN"/>
        </w:rPr>
        <w:t>分钟后，达到</w:t>
      </w:r>
      <w:r w:rsidR="00456F21" w:rsidRPr="00ED196A">
        <w:rPr>
          <w:rFonts w:eastAsia="宋体" w:cs="宋体"/>
          <w:sz w:val="21"/>
          <w:szCs w:val="21"/>
          <w:lang w:eastAsia="zh-CN"/>
        </w:rPr>
        <w:t>&lt;</w:t>
      </w:r>
      <w:r w:rsidR="00456F21" w:rsidRPr="00ED196A">
        <w:rPr>
          <w:rFonts w:eastAsia="宋体" w:cs="宋体"/>
          <w:i/>
          <w:sz w:val="21"/>
          <w:szCs w:val="21"/>
          <w:lang w:eastAsia="zh-CN"/>
        </w:rPr>
        <w:t>插入数</w:t>
      </w:r>
      <w:r w:rsidR="00456F21" w:rsidRPr="008F7BF6">
        <w:rPr>
          <w:rFonts w:eastAsia="宋体" w:cs="宋体"/>
          <w:i/>
          <w:sz w:val="21"/>
          <w:szCs w:val="21"/>
          <w:lang w:eastAsia="zh-CN"/>
        </w:rPr>
        <w:t>值</w:t>
      </w:r>
      <w:r w:rsidR="00456F21" w:rsidRPr="00ED196A">
        <w:rPr>
          <w:rFonts w:eastAsia="宋体" w:cs="宋体"/>
          <w:sz w:val="21"/>
          <w:szCs w:val="21"/>
          <w:lang w:eastAsia="zh-CN"/>
        </w:rPr>
        <w:t>&gt;W/kg</w:t>
      </w:r>
      <w:r w:rsidR="00456F21" w:rsidRPr="008F7BF6">
        <w:rPr>
          <w:rFonts w:eastAsia="宋体" w:cs="宋体"/>
          <w:sz w:val="21"/>
          <w:szCs w:val="21"/>
          <w:lang w:eastAsia="zh-CN"/>
        </w:rPr>
        <w:t>全身平均</w:t>
      </w:r>
      <w:r w:rsidR="00456F21" w:rsidRPr="008F7BF6">
        <w:rPr>
          <w:rFonts w:eastAsia="宋体" w:cs="宋体"/>
          <w:sz w:val="21"/>
          <w:szCs w:val="21"/>
          <w:lang w:eastAsia="zh-CN"/>
        </w:rPr>
        <w:t>SAR</w:t>
      </w:r>
      <w:r w:rsidR="00916151">
        <w:rPr>
          <w:rFonts w:eastAsia="宋体" w:cs="宋体" w:hint="eastAsia"/>
          <w:sz w:val="21"/>
          <w:lang w:eastAsia="zh-CN"/>
        </w:rPr>
        <w:t>，如果达到限值，应等待</w:t>
      </w:r>
      <w:r w:rsidR="00916151" w:rsidRPr="00437653">
        <w:rPr>
          <w:rFonts w:eastAsia="宋体" w:cs="宋体"/>
          <w:sz w:val="21"/>
          <w:lang w:eastAsia="zh-CN"/>
        </w:rPr>
        <w:t>&lt;</w:t>
      </w:r>
      <w:r w:rsidR="00916151" w:rsidRPr="00437653">
        <w:rPr>
          <w:rFonts w:eastAsia="宋体" w:cs="宋体"/>
          <w:i/>
          <w:sz w:val="21"/>
          <w:lang w:eastAsia="zh-CN"/>
        </w:rPr>
        <w:t>插入数值</w:t>
      </w:r>
      <w:r w:rsidR="00916151" w:rsidRPr="00437653">
        <w:rPr>
          <w:rFonts w:eastAsia="宋体" w:cs="宋体"/>
          <w:sz w:val="21"/>
          <w:lang w:eastAsia="zh-CN"/>
        </w:rPr>
        <w:t>&gt;</w:t>
      </w:r>
      <w:r w:rsidR="00916151" w:rsidRPr="00437653">
        <w:rPr>
          <w:rFonts w:eastAsia="宋体" w:cs="宋体"/>
          <w:sz w:val="21"/>
          <w:lang w:eastAsia="zh-CN"/>
        </w:rPr>
        <w:t>分钟</w:t>
      </w:r>
      <w:r w:rsidR="00916151">
        <w:rPr>
          <w:rFonts w:eastAsia="宋体" w:cs="宋体" w:hint="eastAsia"/>
          <w:sz w:val="21"/>
          <w:lang w:eastAsia="zh-CN"/>
        </w:rPr>
        <w:t>。</w:t>
      </w:r>
      <w:r w:rsidRPr="009C7E2C">
        <w:rPr>
          <w:rFonts w:eastAsia="宋体" w:cs="宋体"/>
          <w:sz w:val="21"/>
          <w:lang w:eastAsia="zh-CN"/>
        </w:rPr>
        <w:t>”</w:t>
      </w:r>
      <w:r w:rsidRPr="009C7E2C">
        <w:rPr>
          <w:rFonts w:eastAsia="宋体" w:cs="宋体"/>
          <w:sz w:val="21"/>
          <w:lang w:eastAsia="zh-CN"/>
        </w:rPr>
        <w:t>）</w:t>
      </w:r>
    </w:p>
    <w:p w14:paraId="485491DF"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p w14:paraId="6F6CFB24" w14:textId="77777777" w:rsidR="0095509E" w:rsidRPr="003A5C7B" w:rsidRDefault="0092533A" w:rsidP="009C7E2C">
      <w:pPr>
        <w:adjustRightInd w:val="0"/>
        <w:snapToGrid w:val="0"/>
        <w:spacing w:beforeLines="50" w:before="120" w:line="300" w:lineRule="auto"/>
        <w:ind w:leftChars="200" w:left="860" w:hangingChars="200" w:hanging="420"/>
        <w:jc w:val="both"/>
        <w:rPr>
          <w:sz w:val="21"/>
          <w:szCs w:val="21"/>
          <w:lang w:eastAsia="zh-CN"/>
        </w:rPr>
      </w:pPr>
      <w:r w:rsidRPr="009C7E2C">
        <w:rPr>
          <w:rFonts w:eastAsia="宋体" w:cs="宋体"/>
          <w:sz w:val="21"/>
          <w:lang w:eastAsia="zh-CN"/>
        </w:rPr>
        <w:lastRenderedPageBreak/>
        <w:t>6.</w:t>
      </w:r>
      <w:r w:rsidRPr="009C7E2C">
        <w:rPr>
          <w:rFonts w:eastAsia="宋体" w:cs="宋体"/>
          <w:sz w:val="21"/>
          <w:lang w:eastAsia="zh-CN"/>
        </w:rPr>
        <w:tab/>
      </w:r>
      <w:r w:rsidRPr="009C7E2C">
        <w:rPr>
          <w:rFonts w:eastAsia="宋体" w:cs="宋体"/>
          <w:sz w:val="21"/>
          <w:lang w:eastAsia="zh-CN"/>
        </w:rPr>
        <w:t>有关图像伪影的信息。例如：</w:t>
      </w:r>
      <w:r w:rsidRPr="009C7E2C">
        <w:rPr>
          <w:rFonts w:eastAsia="宋体" w:cs="宋体"/>
          <w:sz w:val="21"/>
          <w:lang w:eastAsia="zh-CN"/>
        </w:rPr>
        <w:t>“</w:t>
      </w:r>
      <w:r w:rsidRPr="009C7E2C">
        <w:rPr>
          <w:rFonts w:eastAsia="宋体" w:cs="宋体"/>
          <w:sz w:val="21"/>
          <w:lang w:eastAsia="zh-CN"/>
        </w:rPr>
        <w:t>该植入物可能会导致产生图像伪影。</w:t>
      </w:r>
      <w:r w:rsidRPr="009C7E2C">
        <w:rPr>
          <w:rFonts w:eastAsia="宋体" w:cs="宋体"/>
          <w:sz w:val="21"/>
          <w:lang w:eastAsia="zh-CN"/>
        </w:rPr>
        <w:t>”</w:t>
      </w:r>
    </w:p>
    <w:p w14:paraId="42EB79D5" w14:textId="77777777" w:rsidR="0095509E" w:rsidRPr="003A5C7B" w:rsidRDefault="0092533A" w:rsidP="009C7E2C">
      <w:pPr>
        <w:adjustRightInd w:val="0"/>
        <w:snapToGrid w:val="0"/>
        <w:spacing w:beforeLines="50" w:before="120" w:line="300" w:lineRule="auto"/>
        <w:ind w:leftChars="200" w:left="860" w:hangingChars="200" w:hanging="420"/>
        <w:jc w:val="both"/>
        <w:rPr>
          <w:sz w:val="21"/>
          <w:szCs w:val="21"/>
          <w:lang w:eastAsia="zh-CN"/>
        </w:rPr>
      </w:pPr>
      <w:r w:rsidRPr="009C7E2C">
        <w:rPr>
          <w:rFonts w:eastAsia="宋体" w:cs="宋体"/>
          <w:sz w:val="21"/>
          <w:lang w:eastAsia="zh-CN"/>
        </w:rPr>
        <w:t>7.</w:t>
      </w:r>
      <w:r w:rsidRPr="009C7E2C">
        <w:rPr>
          <w:rFonts w:eastAsia="宋体" w:cs="宋体"/>
          <w:sz w:val="21"/>
          <w:lang w:eastAsia="zh-CN"/>
        </w:rPr>
        <w:tab/>
      </w:r>
      <w:r w:rsidRPr="009C7E2C">
        <w:rPr>
          <w:rFonts w:eastAsia="宋体" w:cs="宋体"/>
          <w:sz w:val="21"/>
          <w:lang w:eastAsia="zh-CN"/>
        </w:rPr>
        <w:t>扫描排除区。纳入显示</w:t>
      </w:r>
      <w:proofErr w:type="gramStart"/>
      <w:r w:rsidRPr="009C7E2C">
        <w:rPr>
          <w:rFonts w:eastAsia="宋体" w:cs="宋体"/>
          <w:sz w:val="21"/>
          <w:lang w:eastAsia="zh-CN"/>
        </w:rPr>
        <w:t>排除区</w:t>
      </w:r>
      <w:proofErr w:type="gramEnd"/>
      <w:r w:rsidRPr="009C7E2C">
        <w:rPr>
          <w:rFonts w:eastAsia="宋体" w:cs="宋体"/>
          <w:sz w:val="21"/>
          <w:lang w:eastAsia="zh-CN"/>
        </w:rPr>
        <w:t>的图表。</w:t>
      </w:r>
    </w:p>
    <w:p w14:paraId="5EADADA1" w14:textId="77777777" w:rsidR="0095509E" w:rsidRPr="003A5C7B" w:rsidRDefault="0092533A" w:rsidP="009C7E2C">
      <w:pPr>
        <w:adjustRightInd w:val="0"/>
        <w:snapToGrid w:val="0"/>
        <w:spacing w:beforeLines="50" w:before="120" w:line="300" w:lineRule="auto"/>
        <w:ind w:leftChars="200" w:left="860" w:hangingChars="200" w:hanging="420"/>
        <w:jc w:val="both"/>
        <w:rPr>
          <w:sz w:val="21"/>
          <w:szCs w:val="21"/>
          <w:lang w:eastAsia="zh-CN"/>
        </w:rPr>
      </w:pPr>
      <w:r w:rsidRPr="009C7E2C">
        <w:rPr>
          <w:rFonts w:eastAsia="宋体" w:cs="宋体"/>
          <w:sz w:val="21"/>
          <w:lang w:eastAsia="zh-CN"/>
        </w:rPr>
        <w:t>8.</w:t>
      </w:r>
      <w:r w:rsidRPr="009C7E2C">
        <w:rPr>
          <w:rFonts w:eastAsia="宋体" w:cs="宋体"/>
          <w:sz w:val="21"/>
          <w:lang w:eastAsia="zh-CN"/>
        </w:rPr>
        <w:tab/>
        <w:t>MR</w:t>
      </w:r>
      <w:r w:rsidRPr="009C7E2C">
        <w:rPr>
          <w:rFonts w:eastAsia="宋体" w:cs="宋体"/>
          <w:sz w:val="21"/>
          <w:lang w:eastAsia="zh-CN"/>
        </w:rPr>
        <w:t>检查之前和</w:t>
      </w:r>
      <w:r w:rsidRPr="009C7E2C">
        <w:rPr>
          <w:rFonts w:eastAsia="宋体" w:cs="宋体"/>
          <w:sz w:val="21"/>
          <w:lang w:eastAsia="zh-CN"/>
        </w:rPr>
        <w:t>/</w:t>
      </w:r>
      <w:r w:rsidRPr="009C7E2C">
        <w:rPr>
          <w:rFonts w:eastAsia="宋体" w:cs="宋体"/>
          <w:sz w:val="21"/>
          <w:lang w:eastAsia="zh-CN"/>
        </w:rPr>
        <w:t>或之后应遵循的说明（例如患者准备、医疗器械检查或特殊模式程控）</w:t>
      </w:r>
    </w:p>
    <w:p w14:paraId="47EADDBE" w14:textId="77777777" w:rsidR="0095509E" w:rsidRPr="003A5C7B" w:rsidRDefault="0092533A" w:rsidP="009C7E2C">
      <w:pPr>
        <w:adjustRightInd w:val="0"/>
        <w:snapToGrid w:val="0"/>
        <w:spacing w:beforeLines="50" w:before="120" w:line="300" w:lineRule="auto"/>
        <w:ind w:leftChars="200" w:left="860" w:hangingChars="200" w:hanging="420"/>
        <w:jc w:val="both"/>
        <w:rPr>
          <w:sz w:val="21"/>
          <w:szCs w:val="21"/>
          <w:lang w:eastAsia="zh-CN"/>
        </w:rPr>
      </w:pPr>
      <w:r w:rsidRPr="009C7E2C">
        <w:rPr>
          <w:rFonts w:eastAsia="宋体" w:cs="宋体"/>
          <w:sz w:val="21"/>
          <w:lang w:eastAsia="zh-CN"/>
        </w:rPr>
        <w:t>9.</w:t>
      </w:r>
      <w:r w:rsidRPr="009C7E2C">
        <w:rPr>
          <w:rFonts w:eastAsia="宋体" w:cs="宋体"/>
          <w:sz w:val="21"/>
          <w:lang w:eastAsia="zh-CN"/>
        </w:rPr>
        <w:tab/>
      </w:r>
      <w:r w:rsidRPr="009C7E2C">
        <w:rPr>
          <w:rFonts w:eastAsia="宋体" w:cs="宋体"/>
          <w:sz w:val="21"/>
          <w:lang w:eastAsia="zh-CN"/>
        </w:rPr>
        <w:t>在</w:t>
      </w:r>
      <w:r w:rsidRPr="009C7E2C">
        <w:rPr>
          <w:rFonts w:eastAsia="宋体" w:cs="宋体"/>
          <w:sz w:val="21"/>
          <w:lang w:eastAsia="zh-CN"/>
        </w:rPr>
        <w:t>MR</w:t>
      </w:r>
      <w:r w:rsidRPr="009C7E2C">
        <w:rPr>
          <w:rFonts w:eastAsia="宋体" w:cs="宋体"/>
          <w:sz w:val="21"/>
          <w:lang w:eastAsia="zh-CN"/>
        </w:rPr>
        <w:t>环境中安全使用所必需的附加说明或信息。</w:t>
      </w:r>
    </w:p>
    <w:p w14:paraId="18499D37" w14:textId="77777777" w:rsidR="0092533A" w:rsidRPr="003A5C7B" w:rsidRDefault="0092533A" w:rsidP="009C7E2C">
      <w:pPr>
        <w:adjustRightInd w:val="0"/>
        <w:snapToGrid w:val="0"/>
        <w:spacing w:beforeLines="50" w:before="120" w:line="300" w:lineRule="auto"/>
        <w:ind w:leftChars="200" w:left="860" w:hangingChars="200" w:hanging="420"/>
        <w:jc w:val="both"/>
        <w:rPr>
          <w:i/>
          <w:sz w:val="21"/>
          <w:szCs w:val="21"/>
          <w:lang w:eastAsia="zh-CN"/>
        </w:rPr>
      </w:pPr>
      <w:r w:rsidRPr="009C7E2C">
        <w:rPr>
          <w:rFonts w:eastAsia="宋体" w:cs="宋体"/>
          <w:sz w:val="21"/>
          <w:lang w:eastAsia="zh-CN"/>
        </w:rPr>
        <w:t>10.</w:t>
      </w:r>
      <w:r w:rsidRPr="009C7E2C">
        <w:rPr>
          <w:rFonts w:eastAsia="宋体" w:cs="宋体"/>
          <w:i/>
          <w:sz w:val="21"/>
          <w:lang w:eastAsia="zh-CN"/>
        </w:rPr>
        <w:tab/>
      </w:r>
      <w:r w:rsidRPr="009C7E2C">
        <w:rPr>
          <w:rFonts w:eastAsia="宋体" w:cs="宋体"/>
          <w:sz w:val="21"/>
          <w:lang w:eastAsia="zh-CN"/>
        </w:rPr>
        <w:t>“</w:t>
      </w:r>
      <w:r w:rsidRPr="009C7E2C">
        <w:rPr>
          <w:rFonts w:eastAsia="宋体" w:cs="宋体"/>
          <w:sz w:val="21"/>
          <w:lang w:eastAsia="zh-CN"/>
        </w:rPr>
        <w:t>如果不包含有关特定参数的信息，则不存在与该参数相关联的条件</w:t>
      </w:r>
      <w:r w:rsidRPr="009C7E2C">
        <w:rPr>
          <w:rFonts w:eastAsia="宋体" w:cs="宋体"/>
          <w:sz w:val="21"/>
          <w:lang w:eastAsia="zh-CN"/>
        </w:rPr>
        <w:t>”</w:t>
      </w:r>
      <w:r w:rsidRPr="009C7E2C">
        <w:rPr>
          <w:rFonts w:eastAsia="宋体" w:cs="宋体"/>
          <w:sz w:val="21"/>
          <w:lang w:eastAsia="zh-CN"/>
        </w:rPr>
        <w:t>等声明。</w:t>
      </w:r>
    </w:p>
    <w:p w14:paraId="5B20FCA1" w14:textId="0114382F"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建议用表格列出第</w:t>
      </w:r>
      <w:r w:rsidRPr="009C7E2C">
        <w:rPr>
          <w:rFonts w:eastAsia="宋体" w:cs="宋体"/>
          <w:sz w:val="21"/>
          <w:lang w:eastAsia="zh-CN"/>
        </w:rPr>
        <w:t>1-6</w:t>
      </w:r>
      <w:r w:rsidRPr="009C7E2C">
        <w:rPr>
          <w:rFonts w:eastAsia="宋体" w:cs="宋体"/>
          <w:sz w:val="21"/>
          <w:lang w:eastAsia="zh-CN"/>
        </w:rPr>
        <w:t>项中的信息。第</w:t>
      </w:r>
      <w:r w:rsidRPr="009C7E2C">
        <w:rPr>
          <w:rFonts w:eastAsia="宋体" w:cs="宋体"/>
          <w:sz w:val="21"/>
          <w:lang w:eastAsia="zh-CN"/>
        </w:rPr>
        <w:t>7-10</w:t>
      </w:r>
      <w:r w:rsidRPr="009C7E2C">
        <w:rPr>
          <w:rFonts w:eastAsia="宋体" w:cs="宋体"/>
          <w:sz w:val="21"/>
          <w:lang w:eastAsia="zh-CN"/>
        </w:rPr>
        <w:t>项中的信息可以以表格形式列出，或者如果采用其他形式可提高信息的清晰度，也可采用其他形式列出信息。无源植入物的</w:t>
      </w:r>
      <w:r w:rsidRPr="009C7E2C">
        <w:rPr>
          <w:rFonts w:eastAsia="宋体" w:cs="宋体"/>
          <w:sz w:val="21"/>
          <w:lang w:eastAsia="zh-CN"/>
        </w:rPr>
        <w:t>MR</w:t>
      </w:r>
      <w:r w:rsidR="00FF2FE1">
        <w:rPr>
          <w:rFonts w:eastAsia="宋体" w:cs="宋体"/>
          <w:sz w:val="21"/>
          <w:lang w:eastAsia="zh-CN"/>
        </w:rPr>
        <w:t>特定条件</w:t>
      </w:r>
      <w:r w:rsidR="00A105ED">
        <w:rPr>
          <w:rFonts w:eastAsia="宋体" w:cs="宋体"/>
          <w:sz w:val="21"/>
          <w:lang w:eastAsia="zh-CN"/>
        </w:rPr>
        <w:t>安全标签及说明书</w:t>
      </w:r>
      <w:r w:rsidRPr="009C7E2C">
        <w:rPr>
          <w:rFonts w:eastAsia="宋体" w:cs="宋体"/>
          <w:sz w:val="21"/>
          <w:lang w:eastAsia="zh-CN"/>
        </w:rPr>
        <w:t>示例请参见附录</w:t>
      </w:r>
      <w:r w:rsidRPr="009C7E2C">
        <w:rPr>
          <w:rFonts w:eastAsia="宋体" w:cs="宋体"/>
          <w:sz w:val="21"/>
          <w:lang w:eastAsia="zh-CN"/>
        </w:rPr>
        <w:t>2</w:t>
      </w:r>
      <w:r w:rsidRPr="009C7E2C">
        <w:rPr>
          <w:rFonts w:eastAsia="宋体" w:cs="宋体"/>
          <w:sz w:val="21"/>
          <w:lang w:eastAsia="zh-CN"/>
        </w:rPr>
        <w:t>中的表</w:t>
      </w:r>
      <w:r w:rsidRPr="009C7E2C">
        <w:rPr>
          <w:rFonts w:eastAsia="宋体" w:cs="宋体"/>
          <w:sz w:val="21"/>
          <w:lang w:eastAsia="zh-CN"/>
        </w:rPr>
        <w:t>3</w:t>
      </w:r>
      <w:r w:rsidRPr="009C7E2C">
        <w:rPr>
          <w:rFonts w:eastAsia="宋体" w:cs="宋体"/>
          <w:sz w:val="21"/>
          <w:lang w:eastAsia="zh-CN"/>
        </w:rPr>
        <w:t>。</w:t>
      </w:r>
    </w:p>
    <w:p w14:paraId="1B88886E" w14:textId="657477B6" w:rsidR="00B76577" w:rsidRPr="00B76577" w:rsidRDefault="00EB3391" w:rsidP="0092533A">
      <w:pPr>
        <w:pStyle w:val="a3"/>
        <w:adjustRightInd w:val="0"/>
        <w:snapToGrid w:val="0"/>
        <w:spacing w:beforeLines="50" w:before="120" w:line="300" w:lineRule="auto"/>
        <w:jc w:val="both"/>
        <w:rPr>
          <w:rFonts w:eastAsiaTheme="minorEastAsia"/>
          <w:b/>
          <w:sz w:val="21"/>
          <w:szCs w:val="21"/>
          <w:u w:val="single"/>
          <w:lang w:eastAsia="zh-CN"/>
        </w:rPr>
      </w:pPr>
      <w:r w:rsidRPr="009C7E2C">
        <w:rPr>
          <w:rFonts w:eastAsia="宋体" w:cs="宋体"/>
          <w:b/>
          <w:sz w:val="21"/>
          <w:u w:val="single"/>
          <w:lang w:eastAsia="zh-CN"/>
        </w:rPr>
        <w:t>预期置于</w:t>
      </w:r>
      <w:r w:rsidRPr="009C7E2C">
        <w:rPr>
          <w:rFonts w:eastAsia="宋体" w:cs="宋体"/>
          <w:b/>
          <w:sz w:val="21"/>
          <w:u w:val="single"/>
          <w:lang w:eastAsia="zh-CN"/>
        </w:rPr>
        <w:t>MR</w:t>
      </w:r>
      <w:r w:rsidRPr="009C7E2C">
        <w:rPr>
          <w:rFonts w:eastAsia="宋体" w:cs="宋体"/>
          <w:b/>
          <w:sz w:val="21"/>
          <w:u w:val="single"/>
          <w:lang w:eastAsia="zh-CN"/>
        </w:rPr>
        <w:t>系统孔腔外的</w:t>
      </w:r>
      <w:r w:rsidRPr="009C7E2C">
        <w:rPr>
          <w:rFonts w:eastAsia="宋体" w:cs="宋体"/>
          <w:b/>
          <w:sz w:val="21"/>
          <w:u w:val="single"/>
          <w:lang w:eastAsia="zh-CN"/>
        </w:rPr>
        <w:t>MR</w:t>
      </w:r>
      <w:r w:rsidR="00FF2FE1">
        <w:rPr>
          <w:rFonts w:eastAsia="宋体" w:cs="宋体"/>
          <w:b/>
          <w:sz w:val="21"/>
          <w:u w:val="single"/>
          <w:lang w:eastAsia="zh-CN"/>
        </w:rPr>
        <w:t>特定条件安全</w:t>
      </w:r>
      <w:r w:rsidRPr="009C7E2C">
        <w:rPr>
          <w:rFonts w:eastAsia="宋体" w:cs="宋体"/>
          <w:b/>
          <w:sz w:val="21"/>
          <w:u w:val="single"/>
          <w:lang w:eastAsia="zh-CN"/>
        </w:rPr>
        <w:t>医疗器械</w:t>
      </w:r>
    </w:p>
    <w:p w14:paraId="5FE69291" w14:textId="40216260"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预期进入</w:t>
      </w:r>
      <w:r w:rsidRPr="009C7E2C">
        <w:rPr>
          <w:rFonts w:eastAsia="宋体" w:cs="宋体"/>
          <w:sz w:val="21"/>
          <w:lang w:eastAsia="zh-CN"/>
        </w:rPr>
        <w:t>MR</w:t>
      </w:r>
      <w:r w:rsidRPr="009C7E2C">
        <w:rPr>
          <w:rFonts w:eastAsia="宋体" w:cs="宋体"/>
          <w:sz w:val="21"/>
          <w:lang w:eastAsia="zh-CN"/>
        </w:rPr>
        <w:t>环境但置于</w:t>
      </w:r>
      <w:r w:rsidRPr="009C7E2C">
        <w:rPr>
          <w:rFonts w:eastAsia="宋体" w:cs="宋体"/>
          <w:sz w:val="21"/>
          <w:lang w:eastAsia="zh-CN"/>
        </w:rPr>
        <w:t>MR</w:t>
      </w:r>
      <w:r w:rsidRPr="009C7E2C">
        <w:rPr>
          <w:rFonts w:eastAsia="宋体" w:cs="宋体"/>
          <w:sz w:val="21"/>
          <w:lang w:eastAsia="zh-CN"/>
        </w:rPr>
        <w:t>系统孔腔外的</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医疗器械的标签应载明可安全使用医疗器械的条件。由于</w:t>
      </w:r>
      <w:r w:rsidRPr="009C7E2C">
        <w:rPr>
          <w:rFonts w:eastAsia="宋体" w:cs="宋体"/>
          <w:sz w:val="21"/>
          <w:lang w:eastAsia="zh-CN"/>
        </w:rPr>
        <w:t>MR</w:t>
      </w:r>
      <w:r w:rsidRPr="009C7E2C">
        <w:rPr>
          <w:rFonts w:eastAsia="宋体" w:cs="宋体"/>
          <w:sz w:val="21"/>
          <w:lang w:eastAsia="zh-CN"/>
        </w:rPr>
        <w:t>系统之间存在差异，</w:t>
      </w:r>
      <w:r w:rsidRPr="009C7E2C">
        <w:rPr>
          <w:rFonts w:eastAsia="宋体" w:cs="宋体"/>
          <w:sz w:val="21"/>
          <w:lang w:eastAsia="zh-CN"/>
        </w:rPr>
        <w:t>MRI</w:t>
      </w:r>
      <w:r w:rsidRPr="009C7E2C">
        <w:rPr>
          <w:rFonts w:eastAsia="宋体" w:cs="宋体"/>
          <w:sz w:val="21"/>
          <w:lang w:eastAsia="zh-CN"/>
        </w:rPr>
        <w:t>安全性相关信息应包括最大静磁场（又称为</w:t>
      </w:r>
      <w:r w:rsidRPr="009C7E2C">
        <w:rPr>
          <w:rFonts w:eastAsia="宋体" w:cs="宋体"/>
          <w:sz w:val="21"/>
          <w:lang w:eastAsia="zh-CN"/>
        </w:rPr>
        <w:t>“</w:t>
      </w:r>
      <w:r w:rsidRPr="009C7E2C">
        <w:rPr>
          <w:rFonts w:eastAsia="宋体" w:cs="宋体"/>
          <w:sz w:val="21"/>
          <w:lang w:eastAsia="zh-CN"/>
        </w:rPr>
        <w:t>高斯线限制</w:t>
      </w:r>
      <w:r w:rsidRPr="009C7E2C">
        <w:rPr>
          <w:rFonts w:eastAsia="宋体" w:cs="宋体"/>
          <w:sz w:val="21"/>
          <w:lang w:eastAsia="zh-CN"/>
        </w:rPr>
        <w:t>”</w:t>
      </w:r>
      <w:r w:rsidRPr="009C7E2C">
        <w:rPr>
          <w:rFonts w:eastAsia="宋体" w:cs="宋体"/>
          <w:sz w:val="21"/>
          <w:lang w:eastAsia="zh-CN"/>
        </w:rPr>
        <w:t>）</w:t>
      </w:r>
      <w:r w:rsidRPr="009C7E2C">
        <w:rPr>
          <w:rFonts w:eastAsia="宋体" w:cs="宋体"/>
          <w:sz w:val="21"/>
          <w:lang w:eastAsia="zh-CN"/>
        </w:rPr>
        <w:t>[</w:t>
      </w:r>
      <w:r w:rsidRPr="009C7E2C">
        <w:rPr>
          <w:rFonts w:eastAsia="宋体" w:cs="宋体"/>
          <w:sz w:val="21"/>
          <w:lang w:eastAsia="zh-CN"/>
        </w:rPr>
        <w:t>例如</w:t>
      </w:r>
      <w:r w:rsidRPr="009C7E2C">
        <w:rPr>
          <w:rFonts w:eastAsia="宋体" w:cs="宋体"/>
          <w:sz w:val="21"/>
          <w:lang w:eastAsia="zh-CN"/>
        </w:rPr>
        <w:t>200 G</w:t>
      </w:r>
      <w:r w:rsidRPr="009C7E2C">
        <w:rPr>
          <w:rFonts w:eastAsia="宋体" w:cs="宋体"/>
          <w:sz w:val="21"/>
          <w:lang w:eastAsia="zh-CN"/>
        </w:rPr>
        <w:t>（</w:t>
      </w:r>
      <w:r w:rsidRPr="009C7E2C">
        <w:rPr>
          <w:rFonts w:eastAsia="宋体" w:cs="宋体"/>
          <w:sz w:val="21"/>
          <w:lang w:eastAsia="zh-CN"/>
        </w:rPr>
        <w:t xml:space="preserve">20 </w:t>
      </w:r>
      <w:proofErr w:type="spellStart"/>
      <w:r w:rsidRPr="009C7E2C">
        <w:rPr>
          <w:rFonts w:eastAsia="宋体" w:cs="宋体"/>
          <w:sz w:val="21"/>
          <w:lang w:eastAsia="zh-CN"/>
        </w:rPr>
        <w:t>mT</w:t>
      </w:r>
      <w:proofErr w:type="spellEnd"/>
      <w:r w:rsidRPr="009C7E2C">
        <w:rPr>
          <w:rFonts w:eastAsia="宋体" w:cs="宋体"/>
          <w:sz w:val="21"/>
          <w:lang w:eastAsia="zh-CN"/>
        </w:rPr>
        <w:t>）</w:t>
      </w:r>
      <w:r w:rsidRPr="009C7E2C">
        <w:rPr>
          <w:rFonts w:eastAsia="宋体" w:cs="宋体"/>
          <w:sz w:val="21"/>
          <w:lang w:eastAsia="zh-CN"/>
        </w:rPr>
        <w:t>]</w:t>
      </w:r>
      <w:r w:rsidRPr="009C7E2C">
        <w:rPr>
          <w:rFonts w:eastAsia="宋体" w:cs="宋体"/>
          <w:sz w:val="21"/>
          <w:lang w:eastAsia="zh-CN"/>
        </w:rPr>
        <w:t>的位置条件，而不是距离。预期不进入</w:t>
      </w:r>
      <w:r w:rsidRPr="009C7E2C">
        <w:rPr>
          <w:rFonts w:eastAsia="宋体" w:cs="宋体"/>
          <w:sz w:val="21"/>
          <w:lang w:eastAsia="zh-CN"/>
        </w:rPr>
        <w:t>MR</w:t>
      </w:r>
      <w:r w:rsidRPr="009C7E2C">
        <w:rPr>
          <w:rFonts w:eastAsia="宋体" w:cs="宋体"/>
          <w:sz w:val="21"/>
          <w:lang w:eastAsia="zh-CN"/>
        </w:rPr>
        <w:t>系统孔腔内的无源医疗器械的标签通常不需要载明伪影信息。但是，预期置于</w:t>
      </w:r>
      <w:r w:rsidRPr="009C7E2C">
        <w:rPr>
          <w:rFonts w:eastAsia="宋体" w:cs="宋体"/>
          <w:sz w:val="21"/>
          <w:lang w:eastAsia="zh-CN"/>
        </w:rPr>
        <w:t>MR</w:t>
      </w:r>
      <w:r w:rsidRPr="009C7E2C">
        <w:rPr>
          <w:rFonts w:eastAsia="宋体" w:cs="宋体"/>
          <w:sz w:val="21"/>
          <w:lang w:eastAsia="zh-CN"/>
        </w:rPr>
        <w:t>系统孔腔外的有源医疗器械的标签应载明医疗器械对所采集</w:t>
      </w:r>
      <w:r w:rsidRPr="009C7E2C">
        <w:rPr>
          <w:rFonts w:eastAsia="宋体" w:cs="宋体"/>
          <w:sz w:val="21"/>
          <w:lang w:eastAsia="zh-CN"/>
        </w:rPr>
        <w:t>MR</w:t>
      </w:r>
      <w:r w:rsidRPr="009C7E2C">
        <w:rPr>
          <w:rFonts w:eastAsia="宋体" w:cs="宋体"/>
          <w:sz w:val="21"/>
          <w:lang w:eastAsia="zh-CN"/>
        </w:rPr>
        <w:t>图像质量的影响的信息。</w:t>
      </w:r>
    </w:p>
    <w:p w14:paraId="2B919DC4" w14:textId="5BC7CDDF"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在可能的情况下，</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符号应直接粘贴在医疗器械上，如果空间允许，在</w:t>
      </w:r>
      <w:r w:rsidRPr="009C7E2C">
        <w:rPr>
          <w:rFonts w:eastAsia="宋体" w:cs="宋体"/>
          <w:sz w:val="21"/>
          <w:lang w:eastAsia="zh-CN"/>
        </w:rPr>
        <w:t>MR</w:t>
      </w:r>
      <w:r w:rsidRPr="009C7E2C">
        <w:rPr>
          <w:rFonts w:eastAsia="宋体" w:cs="宋体"/>
          <w:sz w:val="21"/>
          <w:lang w:eastAsia="zh-CN"/>
        </w:rPr>
        <w:t>环境中安全使用的条件也应纳入</w:t>
      </w:r>
      <w:r w:rsidRPr="009C7E2C">
        <w:rPr>
          <w:rFonts w:eastAsia="宋体" w:cs="宋体"/>
          <w:sz w:val="21"/>
          <w:lang w:eastAsia="zh-CN"/>
        </w:rPr>
        <w:t>ASTM F2503</w:t>
      </w:r>
      <w:r w:rsidRPr="009C7E2C">
        <w:rPr>
          <w:rFonts w:eastAsia="宋体" w:cs="宋体"/>
          <w:sz w:val="21"/>
          <w:lang w:eastAsia="zh-CN"/>
        </w:rPr>
        <w:t>中规定的补充标志中，然后将该标志粘贴在医疗器械上。补充符号至少应包括</w:t>
      </w:r>
      <w:proofErr w:type="gramStart"/>
      <w:r w:rsidRPr="009C7E2C">
        <w:rPr>
          <w:rFonts w:eastAsia="宋体" w:cs="宋体"/>
          <w:sz w:val="21"/>
          <w:lang w:eastAsia="zh-CN"/>
        </w:rPr>
        <w:t>高斯线限制</w:t>
      </w:r>
      <w:proofErr w:type="gramEnd"/>
      <w:r w:rsidRPr="009C7E2C">
        <w:rPr>
          <w:rFonts w:eastAsia="宋体" w:cs="宋体"/>
          <w:sz w:val="21"/>
          <w:lang w:eastAsia="zh-CN"/>
        </w:rPr>
        <w:t>。在适当情况下，还应在补充标志中纳入</w:t>
      </w:r>
      <w:r w:rsidRPr="009C7E2C">
        <w:rPr>
          <w:rFonts w:eastAsia="宋体" w:cs="宋体"/>
          <w:sz w:val="21"/>
          <w:lang w:eastAsia="zh-CN"/>
        </w:rPr>
        <w:t>“</w:t>
      </w:r>
      <w:r w:rsidRPr="009C7E2C">
        <w:rPr>
          <w:rFonts w:eastAsia="宋体" w:cs="宋体"/>
          <w:sz w:val="21"/>
          <w:lang w:eastAsia="zh-CN"/>
        </w:rPr>
        <w:t>抛射危险</w:t>
      </w:r>
      <w:r w:rsidRPr="009C7E2C">
        <w:rPr>
          <w:rFonts w:eastAsia="宋体" w:cs="宋体"/>
          <w:sz w:val="21"/>
          <w:lang w:eastAsia="zh-CN"/>
        </w:rPr>
        <w:t>”</w:t>
      </w:r>
      <w:r w:rsidRPr="009C7E2C">
        <w:rPr>
          <w:rFonts w:eastAsia="宋体" w:cs="宋体"/>
          <w:sz w:val="21"/>
          <w:lang w:eastAsia="zh-CN"/>
        </w:rPr>
        <w:t>或</w:t>
      </w:r>
      <w:r w:rsidRPr="009C7E2C">
        <w:rPr>
          <w:rFonts w:eastAsia="宋体" w:cs="宋体"/>
          <w:sz w:val="21"/>
          <w:lang w:eastAsia="zh-CN"/>
        </w:rPr>
        <w:t>“</w:t>
      </w:r>
      <w:r w:rsidRPr="009C7E2C">
        <w:rPr>
          <w:rFonts w:eastAsia="宋体" w:cs="宋体"/>
          <w:sz w:val="21"/>
          <w:lang w:eastAsia="zh-CN"/>
        </w:rPr>
        <w:t>设备运行可能受到影响</w:t>
      </w:r>
      <w:r w:rsidRPr="009C7E2C">
        <w:rPr>
          <w:rFonts w:eastAsia="宋体" w:cs="宋体"/>
          <w:sz w:val="21"/>
          <w:lang w:eastAsia="zh-CN"/>
        </w:rPr>
        <w:t>”</w:t>
      </w:r>
      <w:r w:rsidRPr="009C7E2C">
        <w:rPr>
          <w:rFonts w:eastAsia="宋体" w:cs="宋体"/>
          <w:sz w:val="21"/>
          <w:lang w:eastAsia="zh-CN"/>
        </w:rPr>
        <w:t>等声明。</w:t>
      </w:r>
    </w:p>
    <w:p w14:paraId="0C5E40EC" w14:textId="062F18D9"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预期置于</w:t>
      </w:r>
      <w:r w:rsidRPr="009C7E2C">
        <w:rPr>
          <w:rFonts w:eastAsia="宋体" w:cs="宋体"/>
          <w:sz w:val="21"/>
          <w:lang w:eastAsia="zh-CN"/>
        </w:rPr>
        <w:t>MR</w:t>
      </w:r>
      <w:r w:rsidRPr="009C7E2C">
        <w:rPr>
          <w:rFonts w:eastAsia="宋体" w:cs="宋体"/>
          <w:sz w:val="21"/>
          <w:lang w:eastAsia="zh-CN"/>
        </w:rPr>
        <w:t>系统孔腔外的医疗器械的</w:t>
      </w:r>
      <w:r w:rsidRPr="009C7E2C">
        <w:rPr>
          <w:rFonts w:eastAsia="宋体" w:cs="宋体"/>
          <w:sz w:val="21"/>
          <w:lang w:eastAsia="zh-CN"/>
        </w:rPr>
        <w:t>MR</w:t>
      </w:r>
      <w:r w:rsidR="00FF2FE1">
        <w:rPr>
          <w:rFonts w:eastAsia="宋体" w:cs="宋体"/>
          <w:sz w:val="21"/>
          <w:lang w:eastAsia="zh-CN"/>
        </w:rPr>
        <w:t>特定条件</w:t>
      </w:r>
      <w:r w:rsidR="00A105ED">
        <w:rPr>
          <w:rFonts w:eastAsia="宋体" w:cs="宋体"/>
          <w:sz w:val="21"/>
          <w:lang w:eastAsia="zh-CN"/>
        </w:rPr>
        <w:t>安全标签及说明书</w:t>
      </w:r>
      <w:r w:rsidRPr="009C7E2C">
        <w:rPr>
          <w:rFonts w:eastAsia="宋体" w:cs="宋体"/>
          <w:sz w:val="21"/>
          <w:lang w:eastAsia="zh-CN"/>
        </w:rPr>
        <w:t>示例请参见附录</w:t>
      </w:r>
      <w:r w:rsidRPr="009C7E2C">
        <w:rPr>
          <w:rFonts w:eastAsia="宋体" w:cs="宋体"/>
          <w:sz w:val="21"/>
          <w:lang w:eastAsia="zh-CN"/>
        </w:rPr>
        <w:t>2</w:t>
      </w:r>
      <w:r w:rsidRPr="009C7E2C">
        <w:rPr>
          <w:rFonts w:eastAsia="宋体" w:cs="宋体"/>
          <w:sz w:val="21"/>
          <w:lang w:eastAsia="zh-CN"/>
        </w:rPr>
        <w:t>中的表</w:t>
      </w:r>
      <w:r w:rsidRPr="009C7E2C">
        <w:rPr>
          <w:rFonts w:eastAsia="宋体" w:cs="宋体"/>
          <w:sz w:val="21"/>
          <w:lang w:eastAsia="zh-CN"/>
        </w:rPr>
        <w:t>4</w:t>
      </w:r>
      <w:r w:rsidRPr="009C7E2C">
        <w:rPr>
          <w:rFonts w:eastAsia="宋体" w:cs="宋体"/>
          <w:sz w:val="21"/>
          <w:lang w:eastAsia="zh-CN"/>
        </w:rPr>
        <w:t>。附录</w:t>
      </w:r>
      <w:r w:rsidRPr="009C7E2C">
        <w:rPr>
          <w:rFonts w:eastAsia="宋体" w:cs="宋体"/>
          <w:sz w:val="21"/>
          <w:lang w:eastAsia="zh-CN"/>
        </w:rPr>
        <w:t>2</w:t>
      </w:r>
      <w:r w:rsidRPr="009C7E2C">
        <w:rPr>
          <w:rFonts w:eastAsia="宋体" w:cs="宋体"/>
          <w:sz w:val="21"/>
          <w:lang w:eastAsia="zh-CN"/>
        </w:rPr>
        <w:t>还包括预期不进入</w:t>
      </w:r>
      <w:r w:rsidRPr="009C7E2C">
        <w:rPr>
          <w:rFonts w:eastAsia="宋体" w:cs="宋体"/>
          <w:sz w:val="21"/>
          <w:lang w:eastAsia="zh-CN"/>
        </w:rPr>
        <w:t>MR</w:t>
      </w:r>
      <w:r w:rsidRPr="009C7E2C">
        <w:rPr>
          <w:rFonts w:eastAsia="宋体" w:cs="宋体"/>
          <w:sz w:val="21"/>
          <w:lang w:eastAsia="zh-CN"/>
        </w:rPr>
        <w:t>系统孔腔的医疗器械的</w:t>
      </w:r>
      <w:r w:rsidRPr="009C7E2C">
        <w:rPr>
          <w:rFonts w:eastAsia="宋体" w:cs="宋体"/>
          <w:sz w:val="21"/>
          <w:lang w:eastAsia="zh-CN"/>
        </w:rPr>
        <w:t>MR</w:t>
      </w:r>
      <w:r w:rsidR="00FF2FE1">
        <w:rPr>
          <w:rFonts w:eastAsia="宋体" w:cs="宋体"/>
          <w:sz w:val="21"/>
          <w:lang w:eastAsia="zh-CN"/>
        </w:rPr>
        <w:t>特定条件</w:t>
      </w:r>
      <w:r w:rsidR="00A105ED">
        <w:rPr>
          <w:rFonts w:eastAsia="宋体" w:cs="宋体"/>
          <w:sz w:val="21"/>
          <w:lang w:eastAsia="zh-CN"/>
        </w:rPr>
        <w:t>安全标签及说明书</w:t>
      </w:r>
      <w:r w:rsidRPr="009C7E2C">
        <w:rPr>
          <w:rFonts w:eastAsia="宋体" w:cs="宋体"/>
          <w:sz w:val="21"/>
          <w:lang w:eastAsia="zh-CN"/>
        </w:rPr>
        <w:t>示例以及补充标志，建议尽可能直接将其粘贴在医疗器械上。</w:t>
      </w:r>
    </w:p>
    <w:p w14:paraId="16ED539C" w14:textId="77777777" w:rsidR="0095509E" w:rsidRPr="003A5C7B" w:rsidRDefault="000259F7" w:rsidP="000259F7">
      <w:pPr>
        <w:pStyle w:val="a3"/>
        <w:adjustRightInd w:val="0"/>
        <w:snapToGrid w:val="0"/>
        <w:spacing w:beforeLines="50" w:before="120" w:line="300" w:lineRule="auto"/>
        <w:ind w:leftChars="200" w:left="922" w:hangingChars="200" w:hanging="482"/>
        <w:jc w:val="both"/>
        <w:outlineLvl w:val="1"/>
        <w:rPr>
          <w:b/>
          <w:szCs w:val="21"/>
          <w:lang w:eastAsia="zh-CN"/>
        </w:rPr>
      </w:pPr>
      <w:bookmarkStart w:id="36" w:name="_Toc91866619"/>
      <w:r w:rsidRPr="009C7E2C">
        <w:rPr>
          <w:rFonts w:eastAsia="宋体" w:cs="宋体"/>
          <w:b/>
          <w:lang w:eastAsia="zh-CN"/>
        </w:rPr>
        <w:t>D.</w:t>
      </w:r>
      <w:r w:rsidRPr="009C7E2C">
        <w:rPr>
          <w:rFonts w:eastAsia="宋体" w:cs="宋体"/>
          <w:b/>
          <w:lang w:eastAsia="zh-CN"/>
        </w:rPr>
        <w:tab/>
      </w:r>
      <w:r w:rsidRPr="009C7E2C">
        <w:rPr>
          <w:rFonts w:eastAsia="宋体" w:cs="宋体"/>
          <w:b/>
          <w:lang w:eastAsia="zh-CN"/>
        </w:rPr>
        <w:t>未进行评价的</w:t>
      </w:r>
      <w:r w:rsidRPr="009C7E2C">
        <w:rPr>
          <w:rFonts w:eastAsia="宋体" w:cs="宋体"/>
          <w:b/>
          <w:lang w:eastAsia="zh-CN"/>
        </w:rPr>
        <w:t>MRI</w:t>
      </w:r>
      <w:r w:rsidRPr="009C7E2C">
        <w:rPr>
          <w:rFonts w:eastAsia="宋体" w:cs="宋体"/>
          <w:b/>
          <w:lang w:eastAsia="zh-CN"/>
        </w:rPr>
        <w:t>安全性</w:t>
      </w:r>
      <w:bookmarkEnd w:id="36"/>
    </w:p>
    <w:p w14:paraId="29AD5227" w14:textId="506AC3B5" w:rsidR="00B76577" w:rsidRPr="003A5C7B" w:rsidRDefault="00EB3391" w:rsidP="00B76577">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对于未提供任何</w:t>
      </w:r>
      <w:r w:rsidRPr="009C7E2C">
        <w:rPr>
          <w:rFonts w:eastAsia="宋体" w:cs="宋体"/>
          <w:sz w:val="21"/>
          <w:lang w:eastAsia="zh-CN"/>
        </w:rPr>
        <w:t>MRI</w:t>
      </w:r>
      <w:r w:rsidRPr="009C7E2C">
        <w:rPr>
          <w:rFonts w:eastAsia="宋体" w:cs="宋体"/>
          <w:sz w:val="21"/>
          <w:lang w:eastAsia="zh-CN"/>
        </w:rPr>
        <w:t>安全性信息的器械，可能在特定环境下使用以下标签。如果使用，该信息应包含在标题为</w:t>
      </w:r>
      <w:r w:rsidRPr="009C7E2C">
        <w:rPr>
          <w:rFonts w:eastAsia="宋体" w:cs="宋体"/>
          <w:sz w:val="21"/>
          <w:lang w:eastAsia="zh-CN"/>
        </w:rPr>
        <w:t>“MRI</w:t>
      </w:r>
      <w:r w:rsidRPr="009C7E2C">
        <w:rPr>
          <w:rFonts w:eastAsia="宋体" w:cs="宋体"/>
          <w:sz w:val="21"/>
          <w:lang w:eastAsia="zh-CN"/>
        </w:rPr>
        <w:t>安全性相关信息</w:t>
      </w:r>
      <w:r w:rsidRPr="009C7E2C">
        <w:rPr>
          <w:rFonts w:eastAsia="宋体" w:cs="宋体"/>
          <w:sz w:val="21"/>
          <w:lang w:eastAsia="zh-CN"/>
        </w:rPr>
        <w:t>”</w:t>
      </w:r>
      <w:r w:rsidRPr="009C7E2C">
        <w:rPr>
          <w:rFonts w:eastAsia="宋体" w:cs="宋体"/>
          <w:sz w:val="21"/>
          <w:lang w:eastAsia="zh-CN"/>
        </w:rPr>
        <w:t>的部分中，如果标签有目录，则应包含在目录中。</w:t>
      </w:r>
      <w:r w:rsidR="00097405">
        <w:rPr>
          <w:rFonts w:eastAsia="宋体" w:cs="宋体"/>
          <w:sz w:val="21"/>
          <w:lang w:eastAsia="zh-CN"/>
        </w:rPr>
        <w:t>本机构</w:t>
      </w:r>
      <w:r w:rsidRPr="009C7E2C">
        <w:rPr>
          <w:rFonts w:eastAsia="宋体" w:cs="宋体"/>
          <w:sz w:val="21"/>
          <w:lang w:eastAsia="zh-CN"/>
        </w:rPr>
        <w:t>建议提供确定本标签适用于器械的依据。标签应包括以下信息：</w:t>
      </w:r>
    </w:p>
    <w:p w14:paraId="79356AC5"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p w14:paraId="114E0826" w14:textId="77777777" w:rsidR="0092533A" w:rsidRPr="003A5C7B" w:rsidRDefault="00EB3391" w:rsidP="00B76577">
      <w:pPr>
        <w:pStyle w:val="a3"/>
        <w:adjustRightInd w:val="0"/>
        <w:snapToGrid w:val="0"/>
        <w:spacing w:beforeLines="50" w:before="120" w:line="300" w:lineRule="auto"/>
        <w:ind w:leftChars="400" w:left="880"/>
        <w:jc w:val="both"/>
        <w:rPr>
          <w:sz w:val="21"/>
          <w:szCs w:val="21"/>
          <w:lang w:eastAsia="zh-CN"/>
        </w:rPr>
      </w:pPr>
      <w:r w:rsidRPr="009C7E2C">
        <w:rPr>
          <w:rFonts w:eastAsia="宋体" w:cs="宋体"/>
          <w:sz w:val="21"/>
          <w:lang w:eastAsia="zh-CN"/>
        </w:rPr>
        <w:lastRenderedPageBreak/>
        <w:t>尚未评估</w:t>
      </w:r>
      <w:r w:rsidRPr="009C7E2C">
        <w:rPr>
          <w:rFonts w:eastAsia="宋体" w:cs="宋体"/>
          <w:i/>
          <w:sz w:val="21"/>
          <w:lang w:eastAsia="zh-CN"/>
        </w:rPr>
        <w:t>&lt;</w:t>
      </w:r>
      <w:r w:rsidRPr="009C7E2C">
        <w:rPr>
          <w:rFonts w:eastAsia="宋体" w:cs="宋体"/>
          <w:i/>
          <w:sz w:val="21"/>
          <w:lang w:eastAsia="zh-CN"/>
        </w:rPr>
        <w:t>插入医疗器械名称</w:t>
      </w:r>
      <w:r w:rsidRPr="009C7E2C">
        <w:rPr>
          <w:rFonts w:eastAsia="宋体" w:cs="宋体"/>
          <w:i/>
          <w:sz w:val="21"/>
          <w:lang w:eastAsia="zh-CN"/>
        </w:rPr>
        <w:t>&gt;</w:t>
      </w:r>
      <w:r w:rsidRPr="009C7E2C">
        <w:rPr>
          <w:rFonts w:eastAsia="宋体" w:cs="宋体"/>
          <w:sz w:val="21"/>
          <w:lang w:eastAsia="zh-CN"/>
        </w:rPr>
        <w:t>在</w:t>
      </w:r>
      <w:r w:rsidRPr="009C7E2C">
        <w:rPr>
          <w:rFonts w:eastAsia="宋体" w:cs="宋体"/>
          <w:sz w:val="21"/>
          <w:lang w:eastAsia="zh-CN"/>
        </w:rPr>
        <w:t>MR</w:t>
      </w:r>
      <w:r w:rsidRPr="009C7E2C">
        <w:rPr>
          <w:rFonts w:eastAsia="宋体" w:cs="宋体"/>
          <w:sz w:val="21"/>
          <w:lang w:eastAsia="zh-CN"/>
        </w:rPr>
        <w:t>环境下的安全性和兼容性。其尚未经过</w:t>
      </w:r>
      <w:r w:rsidRPr="009C7E2C">
        <w:rPr>
          <w:rFonts w:eastAsia="宋体" w:cs="宋体"/>
          <w:sz w:val="21"/>
          <w:lang w:eastAsia="zh-CN"/>
        </w:rPr>
        <w:t>MR</w:t>
      </w:r>
      <w:r w:rsidRPr="009C7E2C">
        <w:rPr>
          <w:rFonts w:eastAsia="宋体" w:cs="宋体"/>
          <w:sz w:val="21"/>
          <w:lang w:eastAsia="zh-CN"/>
        </w:rPr>
        <w:t>环境下发热、移位或伪影的试验。</w:t>
      </w:r>
      <w:r w:rsidRPr="009C7E2C">
        <w:rPr>
          <w:rFonts w:eastAsia="宋体" w:cs="宋体"/>
          <w:i/>
          <w:sz w:val="21"/>
          <w:lang w:eastAsia="zh-CN"/>
        </w:rPr>
        <w:t>&lt;</w:t>
      </w:r>
      <w:r w:rsidRPr="009C7E2C">
        <w:rPr>
          <w:rFonts w:eastAsia="宋体" w:cs="宋体"/>
          <w:i/>
          <w:sz w:val="21"/>
          <w:lang w:eastAsia="zh-CN"/>
        </w:rPr>
        <w:t>插入医疗器械名称</w:t>
      </w:r>
      <w:r w:rsidRPr="009C7E2C">
        <w:rPr>
          <w:rFonts w:eastAsia="宋体" w:cs="宋体"/>
          <w:i/>
          <w:sz w:val="21"/>
          <w:lang w:eastAsia="zh-CN"/>
        </w:rPr>
        <w:t>&gt;</w:t>
      </w:r>
      <w:r w:rsidRPr="009C7E2C">
        <w:rPr>
          <w:rFonts w:eastAsia="宋体" w:cs="宋体"/>
          <w:sz w:val="21"/>
          <w:lang w:eastAsia="zh-CN"/>
        </w:rPr>
        <w:t>在</w:t>
      </w:r>
      <w:r w:rsidRPr="009C7E2C">
        <w:rPr>
          <w:rFonts w:eastAsia="宋体" w:cs="宋体"/>
          <w:sz w:val="21"/>
          <w:lang w:eastAsia="zh-CN"/>
        </w:rPr>
        <w:t>MR</w:t>
      </w:r>
      <w:r w:rsidRPr="009C7E2C">
        <w:rPr>
          <w:rFonts w:eastAsia="宋体" w:cs="宋体"/>
          <w:sz w:val="21"/>
          <w:lang w:eastAsia="zh-CN"/>
        </w:rPr>
        <w:t>环境下的安全性尚未明确。对植入该器械的患者进行扫描可能会导致患者受伤。</w:t>
      </w:r>
    </w:p>
    <w:p w14:paraId="799B4197" w14:textId="77777777"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上述标签选项不适用于下列情况：</w:t>
      </w:r>
    </w:p>
    <w:p w14:paraId="54302901" w14:textId="77777777" w:rsidR="0095509E" w:rsidRPr="00B76577" w:rsidRDefault="00EB3391" w:rsidP="009C7E2C">
      <w:pPr>
        <w:pStyle w:val="a4"/>
        <w:numPr>
          <w:ilvl w:val="0"/>
          <w:numId w:val="14"/>
        </w:numPr>
        <w:adjustRightInd w:val="0"/>
        <w:snapToGrid w:val="0"/>
        <w:spacing w:beforeLines="50" w:before="120" w:line="300" w:lineRule="auto"/>
        <w:ind w:leftChars="200" w:left="860" w:hangingChars="200"/>
        <w:jc w:val="both"/>
        <w:rPr>
          <w:sz w:val="21"/>
          <w:szCs w:val="21"/>
          <w:lang w:eastAsia="zh-CN"/>
        </w:rPr>
      </w:pPr>
      <w:r w:rsidRPr="009C7E2C">
        <w:rPr>
          <w:rFonts w:eastAsia="宋体" w:cs="宋体"/>
          <w:sz w:val="21"/>
          <w:lang w:eastAsia="zh-CN"/>
        </w:rPr>
        <w:t>对于器械或器械类型，已确定因接触</w:t>
      </w:r>
      <w:r w:rsidRPr="009C7E2C">
        <w:rPr>
          <w:rFonts w:eastAsia="宋体" w:cs="宋体"/>
          <w:sz w:val="21"/>
          <w:lang w:eastAsia="zh-CN"/>
        </w:rPr>
        <w:t>MR</w:t>
      </w:r>
      <w:r w:rsidRPr="009C7E2C">
        <w:rPr>
          <w:rFonts w:eastAsia="宋体" w:cs="宋体"/>
          <w:sz w:val="21"/>
          <w:lang w:eastAsia="zh-CN"/>
        </w:rPr>
        <w:t>环境导致不良影响或不良事件，或</w:t>
      </w:r>
    </w:p>
    <w:p w14:paraId="56A1DB9C" w14:textId="1F4B4977" w:rsidR="0095509E" w:rsidRPr="00B76577" w:rsidRDefault="00EB3391" w:rsidP="009C7E2C">
      <w:pPr>
        <w:pStyle w:val="a4"/>
        <w:numPr>
          <w:ilvl w:val="0"/>
          <w:numId w:val="14"/>
        </w:numPr>
        <w:adjustRightInd w:val="0"/>
        <w:snapToGrid w:val="0"/>
        <w:spacing w:beforeLines="50" w:before="120" w:line="300" w:lineRule="auto"/>
        <w:ind w:leftChars="200" w:left="860" w:hangingChars="200"/>
        <w:jc w:val="both"/>
        <w:rPr>
          <w:sz w:val="21"/>
          <w:szCs w:val="21"/>
          <w:lang w:eastAsia="zh-CN"/>
        </w:rPr>
      </w:pPr>
      <w:r w:rsidRPr="009C7E2C">
        <w:rPr>
          <w:rFonts w:eastAsia="宋体" w:cs="宋体"/>
          <w:sz w:val="21"/>
          <w:lang w:eastAsia="zh-CN"/>
        </w:rPr>
        <w:t>器械或器械类型已标记为</w:t>
      </w:r>
      <w:r w:rsidRPr="009C7E2C">
        <w:rPr>
          <w:rFonts w:eastAsia="宋体" w:cs="宋体"/>
          <w:sz w:val="21"/>
          <w:lang w:eastAsia="zh-CN"/>
        </w:rPr>
        <w:t>MR</w:t>
      </w:r>
      <w:r w:rsidR="00FF2FE1">
        <w:rPr>
          <w:rFonts w:eastAsia="宋体" w:cs="宋体"/>
          <w:sz w:val="21"/>
          <w:lang w:eastAsia="zh-CN"/>
        </w:rPr>
        <w:t>特定条件安全</w:t>
      </w:r>
      <w:r w:rsidRPr="009C7E2C">
        <w:rPr>
          <w:rFonts w:eastAsia="宋体" w:cs="宋体"/>
          <w:sz w:val="21"/>
          <w:lang w:eastAsia="zh-CN"/>
        </w:rPr>
        <w:t>或</w:t>
      </w:r>
      <w:r w:rsidR="00FF2FE1">
        <w:rPr>
          <w:rFonts w:eastAsia="宋体" w:cs="宋体"/>
          <w:sz w:val="21"/>
          <w:lang w:eastAsia="zh-CN"/>
        </w:rPr>
        <w:t>MR</w:t>
      </w:r>
      <w:r w:rsidR="00FF2FE1">
        <w:rPr>
          <w:rFonts w:eastAsia="宋体" w:cs="宋体"/>
          <w:sz w:val="21"/>
          <w:lang w:eastAsia="zh-CN"/>
        </w:rPr>
        <w:t>危险</w:t>
      </w:r>
      <w:r w:rsidRPr="009C7E2C">
        <w:rPr>
          <w:rFonts w:eastAsia="宋体" w:cs="宋体"/>
          <w:sz w:val="21"/>
          <w:lang w:eastAsia="zh-CN"/>
        </w:rPr>
        <w:t>（例如包括但不限于心血管支架、颅内动脉瘤合夹、血管腔内移植物和经前列腺组织牵开器），或</w:t>
      </w:r>
    </w:p>
    <w:p w14:paraId="1A72DE1E" w14:textId="77777777" w:rsidR="0095509E" w:rsidRPr="00B76577" w:rsidRDefault="00EB3391" w:rsidP="009C7E2C">
      <w:pPr>
        <w:pStyle w:val="a4"/>
        <w:numPr>
          <w:ilvl w:val="0"/>
          <w:numId w:val="14"/>
        </w:numPr>
        <w:adjustRightInd w:val="0"/>
        <w:snapToGrid w:val="0"/>
        <w:spacing w:beforeLines="50" w:before="120" w:line="300" w:lineRule="auto"/>
        <w:ind w:leftChars="200" w:left="860" w:hangingChars="200"/>
        <w:jc w:val="both"/>
        <w:rPr>
          <w:sz w:val="21"/>
          <w:szCs w:val="21"/>
          <w:lang w:eastAsia="zh-CN"/>
        </w:rPr>
      </w:pPr>
      <w:r w:rsidRPr="009C7E2C">
        <w:rPr>
          <w:rFonts w:eastAsia="宋体" w:cs="宋体"/>
          <w:sz w:val="21"/>
          <w:lang w:eastAsia="zh-CN"/>
        </w:rPr>
        <w:t>这是一种新型医疗器械，或</w:t>
      </w:r>
    </w:p>
    <w:p w14:paraId="43BFF4B2" w14:textId="77777777" w:rsidR="0095509E" w:rsidRPr="00B76577" w:rsidRDefault="00EB3391" w:rsidP="009C7E2C">
      <w:pPr>
        <w:pStyle w:val="a4"/>
        <w:numPr>
          <w:ilvl w:val="0"/>
          <w:numId w:val="14"/>
        </w:numPr>
        <w:adjustRightInd w:val="0"/>
        <w:snapToGrid w:val="0"/>
        <w:spacing w:beforeLines="50" w:before="120" w:line="300" w:lineRule="auto"/>
        <w:ind w:leftChars="200" w:left="860" w:hangingChars="200"/>
        <w:jc w:val="both"/>
        <w:rPr>
          <w:sz w:val="21"/>
          <w:szCs w:val="21"/>
          <w:lang w:eastAsia="zh-CN"/>
        </w:rPr>
      </w:pPr>
      <w:r w:rsidRPr="009C7E2C">
        <w:rPr>
          <w:rFonts w:eastAsia="宋体" w:cs="宋体"/>
          <w:sz w:val="21"/>
          <w:lang w:eastAsia="zh-CN"/>
        </w:rPr>
        <w:t>医疗器械含有铁磁材料，或</w:t>
      </w:r>
    </w:p>
    <w:p w14:paraId="361B3BAA" w14:textId="77777777" w:rsidR="0092533A" w:rsidRPr="00B76577" w:rsidRDefault="00EB3391" w:rsidP="009C7E2C">
      <w:pPr>
        <w:pStyle w:val="a4"/>
        <w:numPr>
          <w:ilvl w:val="0"/>
          <w:numId w:val="14"/>
        </w:numPr>
        <w:adjustRightInd w:val="0"/>
        <w:snapToGrid w:val="0"/>
        <w:spacing w:beforeLines="50" w:before="120" w:line="300" w:lineRule="auto"/>
        <w:ind w:leftChars="200" w:left="860" w:hangingChars="200"/>
        <w:jc w:val="both"/>
        <w:rPr>
          <w:sz w:val="21"/>
          <w:szCs w:val="21"/>
        </w:rPr>
      </w:pPr>
      <w:proofErr w:type="spellStart"/>
      <w:r w:rsidRPr="009C7E2C">
        <w:rPr>
          <w:rFonts w:eastAsia="宋体" w:cs="宋体"/>
          <w:sz w:val="21"/>
        </w:rPr>
        <w:t>医疗器械具有电活性</w:t>
      </w:r>
      <w:proofErr w:type="spellEnd"/>
      <w:r w:rsidRPr="009C7E2C">
        <w:rPr>
          <w:rFonts w:eastAsia="宋体" w:cs="宋体"/>
          <w:sz w:val="21"/>
        </w:rPr>
        <w:t>。</w:t>
      </w:r>
    </w:p>
    <w:p w14:paraId="4DCCAAEB" w14:textId="5D23A977" w:rsidR="0092533A" w:rsidRPr="003A5C7B" w:rsidRDefault="00EB3391" w:rsidP="0092533A">
      <w:pPr>
        <w:pStyle w:val="a3"/>
        <w:adjustRightInd w:val="0"/>
        <w:snapToGrid w:val="0"/>
        <w:spacing w:beforeLines="50" w:before="120" w:line="300" w:lineRule="auto"/>
        <w:jc w:val="both"/>
        <w:rPr>
          <w:sz w:val="21"/>
          <w:szCs w:val="21"/>
        </w:rPr>
      </w:pPr>
      <w:r w:rsidRPr="009C7E2C">
        <w:rPr>
          <w:rFonts w:eastAsia="宋体" w:cs="宋体"/>
          <w:sz w:val="21"/>
          <w:lang w:eastAsia="zh-CN"/>
        </w:rPr>
        <w:t>如果无法确定是否可以将器械标记为</w:t>
      </w:r>
      <w:r w:rsidRPr="009C7E2C">
        <w:rPr>
          <w:rFonts w:eastAsia="宋体" w:cs="宋体"/>
          <w:sz w:val="21"/>
          <w:lang w:eastAsia="zh-CN"/>
        </w:rPr>
        <w:t>“MRI</w:t>
      </w:r>
      <w:r w:rsidRPr="009C7E2C">
        <w:rPr>
          <w:rFonts w:eastAsia="宋体" w:cs="宋体"/>
          <w:sz w:val="21"/>
          <w:lang w:eastAsia="zh-CN"/>
        </w:rPr>
        <w:t>安全性未经评价</w:t>
      </w:r>
      <w:r w:rsidRPr="009C7E2C">
        <w:rPr>
          <w:rFonts w:eastAsia="宋体" w:cs="宋体"/>
          <w:sz w:val="21"/>
          <w:lang w:eastAsia="zh-CN"/>
        </w:rPr>
        <w:t>”</w:t>
      </w:r>
      <w:r w:rsidRPr="009C7E2C">
        <w:rPr>
          <w:rFonts w:eastAsia="宋体" w:cs="宋体"/>
          <w:sz w:val="21"/>
          <w:lang w:eastAsia="zh-CN"/>
        </w:rPr>
        <w:t>，</w:t>
      </w:r>
      <w:r w:rsidR="00097405">
        <w:rPr>
          <w:rFonts w:eastAsia="宋体" w:cs="宋体"/>
          <w:sz w:val="21"/>
          <w:lang w:eastAsia="zh-CN"/>
        </w:rPr>
        <w:t>本机构</w:t>
      </w:r>
      <w:r w:rsidRPr="009C7E2C">
        <w:rPr>
          <w:rFonts w:eastAsia="宋体" w:cs="宋体"/>
          <w:sz w:val="21"/>
          <w:lang w:eastAsia="zh-CN"/>
        </w:rPr>
        <w:t>建议提交</w:t>
      </w:r>
      <w:r w:rsidRPr="009C7E2C">
        <w:rPr>
          <w:rFonts w:eastAsia="宋体" w:cs="宋体"/>
          <w:color w:val="0000FF"/>
          <w:sz w:val="21"/>
          <w:u w:val="single"/>
          <w:lang w:eastAsia="zh-CN"/>
        </w:rPr>
        <w:t>预申请，以便在提交监管申请之前获得反馈</w:t>
      </w:r>
      <w:r w:rsidRPr="009C7E2C">
        <w:rPr>
          <w:rFonts w:eastAsia="宋体" w:cs="宋体"/>
          <w:sz w:val="21"/>
          <w:lang w:eastAsia="zh-CN"/>
        </w:rPr>
        <w:t>。</w:t>
      </w:r>
      <w:r w:rsidRPr="009C7E2C">
        <w:rPr>
          <w:rFonts w:eastAsia="宋体" w:cs="宋体"/>
          <w:sz w:val="21"/>
          <w:vertAlign w:val="superscript"/>
        </w:rPr>
        <w:t>35</w:t>
      </w:r>
    </w:p>
    <w:p w14:paraId="3FC5E21F" w14:textId="77777777" w:rsidR="00B76577" w:rsidRPr="00447D9B" w:rsidRDefault="00B76577" w:rsidP="006320D2">
      <w:pPr>
        <w:pStyle w:val="a3"/>
        <w:adjustRightInd w:val="0"/>
        <w:snapToGrid w:val="0"/>
        <w:spacing w:beforeLines="3350" w:before="8040" w:line="300" w:lineRule="auto"/>
        <w:jc w:val="both"/>
        <w:rPr>
          <w:rFonts w:eastAsiaTheme="minorEastAsia"/>
          <w:sz w:val="21"/>
          <w:szCs w:val="21"/>
          <w:lang w:eastAsia="zh-CN"/>
        </w:rPr>
      </w:pPr>
      <w:r w:rsidRPr="009C7E2C">
        <w:rPr>
          <w:rFonts w:eastAsia="宋体" w:cs="宋体"/>
          <w:sz w:val="21"/>
        </w:rPr>
        <w:t>____________________</w:t>
      </w:r>
    </w:p>
    <w:p w14:paraId="2580968E" w14:textId="77777777" w:rsidR="0092533A" w:rsidRPr="009C7E2C" w:rsidRDefault="00EB3391" w:rsidP="00B76577">
      <w:pPr>
        <w:adjustRightInd w:val="0"/>
        <w:snapToGrid w:val="0"/>
        <w:spacing w:beforeLines="15" w:before="36" w:line="276" w:lineRule="auto"/>
        <w:jc w:val="both"/>
        <w:rPr>
          <w:b/>
          <w:sz w:val="21"/>
          <w:szCs w:val="21"/>
        </w:rPr>
      </w:pPr>
      <w:r w:rsidRPr="009C7E2C">
        <w:rPr>
          <w:sz w:val="18"/>
          <w:szCs w:val="21"/>
          <w:vertAlign w:val="superscript"/>
        </w:rPr>
        <w:t>35</w:t>
      </w:r>
      <w:r w:rsidRPr="009C7E2C">
        <w:rPr>
          <w:sz w:val="18"/>
          <w:szCs w:val="21"/>
        </w:rPr>
        <w:t xml:space="preserve"> </w:t>
      </w:r>
      <w:r w:rsidRPr="009C7E2C">
        <w:rPr>
          <w:color w:val="0000FF"/>
          <w:sz w:val="18"/>
          <w:szCs w:val="21"/>
          <w:u w:val="single" w:color="0000FF"/>
        </w:rPr>
        <w:t>https://www.fda.gov/regulatory-information/search-fda-guidance-documents/requests-feedback-and-</w:t>
      </w:r>
      <w:r w:rsidRPr="009C7E2C">
        <w:rPr>
          <w:color w:val="0000FF"/>
          <w:sz w:val="18"/>
          <w:szCs w:val="21"/>
        </w:rPr>
        <w:t xml:space="preserve"> </w:t>
      </w:r>
      <w:proofErr w:type="gramStart"/>
      <w:r w:rsidRPr="009C7E2C">
        <w:rPr>
          <w:color w:val="0000FF"/>
          <w:sz w:val="18"/>
          <w:szCs w:val="21"/>
          <w:u w:val="single" w:color="0000FF"/>
        </w:rPr>
        <w:t>meetings-medical-device-submissions-q-submission-program</w:t>
      </w:r>
      <w:proofErr w:type="gramEnd"/>
      <w:r w:rsidR="0092533A" w:rsidRPr="009C7E2C">
        <w:rPr>
          <w:b/>
          <w:sz w:val="21"/>
          <w:szCs w:val="21"/>
        </w:rPr>
        <w:br w:type="page"/>
      </w:r>
    </w:p>
    <w:p w14:paraId="511C9083" w14:textId="77777777" w:rsidR="0095509E" w:rsidRPr="003A5C7B" w:rsidRDefault="00EB3391" w:rsidP="000259F7">
      <w:pPr>
        <w:pStyle w:val="a3"/>
        <w:adjustRightInd w:val="0"/>
        <w:snapToGrid w:val="0"/>
        <w:spacing w:beforeLines="50" w:before="120" w:line="300" w:lineRule="auto"/>
        <w:ind w:left="843" w:hangingChars="300" w:hanging="843"/>
        <w:jc w:val="both"/>
        <w:outlineLvl w:val="0"/>
        <w:rPr>
          <w:rFonts w:eastAsiaTheme="minorEastAsia"/>
          <w:b/>
          <w:sz w:val="28"/>
          <w:szCs w:val="21"/>
          <w:lang w:eastAsia="zh-CN"/>
        </w:rPr>
      </w:pPr>
      <w:bookmarkStart w:id="37" w:name="_Toc91866620"/>
      <w:proofErr w:type="spellStart"/>
      <w:r w:rsidRPr="009C7E2C">
        <w:rPr>
          <w:rFonts w:eastAsia="宋体" w:cs="宋体"/>
          <w:b/>
          <w:sz w:val="28"/>
        </w:rPr>
        <w:lastRenderedPageBreak/>
        <w:t>附录</w:t>
      </w:r>
      <w:proofErr w:type="spellEnd"/>
      <w:r w:rsidRPr="009C7E2C">
        <w:rPr>
          <w:rFonts w:eastAsia="宋体" w:cs="宋体"/>
          <w:b/>
        </w:rPr>
        <w:tab/>
      </w:r>
      <w:r w:rsidRPr="009C7E2C">
        <w:rPr>
          <w:rFonts w:eastAsia="宋体" w:cs="宋体"/>
          <w:b/>
          <w:sz w:val="28"/>
        </w:rPr>
        <w:t>1.</w:t>
      </w:r>
      <w:r w:rsidRPr="009C7E2C">
        <w:rPr>
          <w:rFonts w:eastAsia="宋体" w:cs="宋体"/>
          <w:b/>
          <w:sz w:val="28"/>
        </w:rPr>
        <w:t>试验结果总结示例</w:t>
      </w:r>
      <w:bookmarkEnd w:id="37"/>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367"/>
        <w:gridCol w:w="1060"/>
        <w:gridCol w:w="1636"/>
        <w:gridCol w:w="1586"/>
        <w:gridCol w:w="2120"/>
        <w:gridCol w:w="1528"/>
      </w:tblGrid>
      <w:tr w:rsidR="0095509E" w:rsidRPr="00A25958" w14:paraId="10E1C1ED" w14:textId="77777777" w:rsidTr="006320D2">
        <w:trPr>
          <w:trHeight w:val="20"/>
        </w:trPr>
        <w:tc>
          <w:tcPr>
            <w:tcW w:w="735" w:type="pct"/>
            <w:vAlign w:val="bottom"/>
          </w:tcPr>
          <w:p w14:paraId="4FE0E401"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9C7E2C">
              <w:rPr>
                <w:rFonts w:ascii="Times New Roman" w:eastAsia="宋体" w:hAnsi="Times New Roman" w:cs="宋体"/>
                <w:b/>
                <w:sz w:val="18"/>
              </w:rPr>
              <w:t>已解决的危险</w:t>
            </w:r>
            <w:proofErr w:type="spellEnd"/>
          </w:p>
        </w:tc>
        <w:tc>
          <w:tcPr>
            <w:tcW w:w="570" w:type="pct"/>
            <w:vAlign w:val="bottom"/>
          </w:tcPr>
          <w:p w14:paraId="0197E238"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9C7E2C">
              <w:rPr>
                <w:rFonts w:ascii="Times New Roman" w:eastAsia="宋体" w:hAnsi="Times New Roman" w:cs="宋体"/>
                <w:b/>
                <w:sz w:val="18"/>
              </w:rPr>
              <w:t>采用的试验验方法</w:t>
            </w:r>
            <w:proofErr w:type="spellEnd"/>
          </w:p>
        </w:tc>
        <w:tc>
          <w:tcPr>
            <w:tcW w:w="880" w:type="pct"/>
            <w:vAlign w:val="bottom"/>
          </w:tcPr>
          <w:p w14:paraId="3ACE2861"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9C7E2C">
              <w:rPr>
                <w:rFonts w:ascii="Times New Roman" w:eastAsia="宋体" w:hAnsi="Times New Roman" w:cs="宋体"/>
                <w:b/>
                <w:sz w:val="18"/>
              </w:rPr>
              <w:t>验收标准</w:t>
            </w:r>
            <w:proofErr w:type="spellEnd"/>
          </w:p>
        </w:tc>
        <w:tc>
          <w:tcPr>
            <w:tcW w:w="853" w:type="pct"/>
            <w:vAlign w:val="bottom"/>
          </w:tcPr>
          <w:p w14:paraId="11EFE743" w14:textId="77777777" w:rsidR="0095509E" w:rsidRPr="00A25958" w:rsidRDefault="00EB3391" w:rsidP="001C37C0">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9C7E2C">
              <w:rPr>
                <w:rFonts w:ascii="Times New Roman" w:eastAsia="宋体" w:hAnsi="Times New Roman" w:cs="宋体"/>
                <w:b/>
                <w:sz w:val="18"/>
              </w:rPr>
              <w:t>试验的医疗器械配置</w:t>
            </w:r>
            <w:proofErr w:type="spellEnd"/>
          </w:p>
        </w:tc>
        <w:tc>
          <w:tcPr>
            <w:tcW w:w="1140" w:type="pct"/>
            <w:vAlign w:val="bottom"/>
          </w:tcPr>
          <w:p w14:paraId="3B87A1FF"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b/>
                <w:sz w:val="18"/>
                <w:szCs w:val="18"/>
                <w:lang w:eastAsia="zh-CN"/>
              </w:rPr>
            </w:pPr>
            <w:r w:rsidRPr="009C7E2C">
              <w:rPr>
                <w:rFonts w:ascii="Times New Roman" w:eastAsia="宋体" w:hAnsi="Times New Roman" w:cs="宋体"/>
                <w:b/>
                <w:sz w:val="18"/>
                <w:lang w:eastAsia="zh-CN"/>
              </w:rPr>
              <w:t>试验结果总结，在适当情况下，填写</w:t>
            </w:r>
            <w:r w:rsidRPr="009C7E2C">
              <w:rPr>
                <w:rFonts w:ascii="Times New Roman" w:eastAsia="宋体" w:hAnsi="Times New Roman" w:cs="宋体"/>
                <w:b/>
                <w:sz w:val="18"/>
                <w:lang w:eastAsia="zh-CN"/>
              </w:rPr>
              <w:t>“</w:t>
            </w:r>
            <w:r w:rsidRPr="009C7E2C">
              <w:rPr>
                <w:rFonts w:ascii="Times New Roman" w:eastAsia="宋体" w:hAnsi="Times New Roman" w:cs="宋体"/>
                <w:b/>
                <w:sz w:val="18"/>
                <w:lang w:eastAsia="zh-CN"/>
              </w:rPr>
              <w:t>通过</w:t>
            </w:r>
            <w:r w:rsidRPr="009C7E2C">
              <w:rPr>
                <w:rFonts w:ascii="Times New Roman" w:eastAsia="宋体" w:hAnsi="Times New Roman" w:cs="宋体"/>
                <w:b/>
                <w:sz w:val="18"/>
                <w:lang w:eastAsia="zh-CN"/>
              </w:rPr>
              <w:t>”/“</w:t>
            </w:r>
            <w:r w:rsidRPr="009C7E2C">
              <w:rPr>
                <w:rFonts w:ascii="Times New Roman" w:eastAsia="宋体" w:hAnsi="Times New Roman" w:cs="宋体"/>
                <w:b/>
                <w:sz w:val="18"/>
                <w:lang w:eastAsia="zh-CN"/>
              </w:rPr>
              <w:t>未通过</w:t>
            </w:r>
            <w:r w:rsidRPr="009C7E2C">
              <w:rPr>
                <w:rFonts w:ascii="Times New Roman" w:eastAsia="宋体" w:hAnsi="Times New Roman" w:cs="宋体"/>
                <w:b/>
                <w:sz w:val="18"/>
                <w:lang w:eastAsia="zh-CN"/>
              </w:rPr>
              <w:t>”</w:t>
            </w:r>
          </w:p>
        </w:tc>
        <w:tc>
          <w:tcPr>
            <w:tcW w:w="822" w:type="pct"/>
            <w:vAlign w:val="bottom"/>
          </w:tcPr>
          <w:p w14:paraId="5D5E975D"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b/>
                <w:sz w:val="18"/>
                <w:szCs w:val="18"/>
              </w:rPr>
            </w:pPr>
            <w:proofErr w:type="spellStart"/>
            <w:r w:rsidRPr="009C7E2C">
              <w:rPr>
                <w:rFonts w:ascii="Times New Roman" w:eastAsia="宋体" w:hAnsi="Times New Roman" w:cs="宋体"/>
                <w:b/>
                <w:sz w:val="18"/>
              </w:rPr>
              <w:t>在申请中的位置</w:t>
            </w:r>
            <w:proofErr w:type="spellEnd"/>
          </w:p>
        </w:tc>
      </w:tr>
      <w:tr w:rsidR="0095509E" w:rsidRPr="00A25958" w14:paraId="73312B76" w14:textId="77777777" w:rsidTr="006320D2">
        <w:trPr>
          <w:trHeight w:val="20"/>
        </w:trPr>
        <w:tc>
          <w:tcPr>
            <w:tcW w:w="735" w:type="pct"/>
            <w:vAlign w:val="bottom"/>
          </w:tcPr>
          <w:p w14:paraId="3FD94D3B"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图像伪影</w:t>
            </w:r>
            <w:proofErr w:type="spellEnd"/>
          </w:p>
        </w:tc>
        <w:tc>
          <w:tcPr>
            <w:tcW w:w="570" w:type="pct"/>
            <w:vAlign w:val="bottom"/>
          </w:tcPr>
          <w:p w14:paraId="0E74A9C0" w14:textId="77777777" w:rsidR="0095509E" w:rsidRPr="009C7E2C"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hAnsi="Times New Roman" w:cs="Times New Roman"/>
                <w:sz w:val="18"/>
                <w:szCs w:val="18"/>
              </w:rPr>
              <w:t>ASTM F2119-13</w:t>
            </w:r>
          </w:p>
        </w:tc>
        <w:tc>
          <w:tcPr>
            <w:tcW w:w="880" w:type="pct"/>
            <w:vAlign w:val="bottom"/>
          </w:tcPr>
          <w:p w14:paraId="2CA0F202"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用于表征目的</w:t>
            </w:r>
            <w:proofErr w:type="spellEnd"/>
          </w:p>
        </w:tc>
        <w:tc>
          <w:tcPr>
            <w:tcW w:w="853" w:type="pct"/>
            <w:vAlign w:val="bottom"/>
          </w:tcPr>
          <w:p w14:paraId="3571069A" w14:textId="77777777" w:rsidR="0095509E" w:rsidRPr="009C7E2C"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hAnsi="Times New Roman" w:cs="Times New Roman"/>
                <w:sz w:val="18"/>
                <w:szCs w:val="18"/>
              </w:rPr>
              <w:t>40 mm</w:t>
            </w:r>
          </w:p>
        </w:tc>
        <w:tc>
          <w:tcPr>
            <w:tcW w:w="1140" w:type="pct"/>
            <w:vAlign w:val="bottom"/>
          </w:tcPr>
          <w:p w14:paraId="4C170D8C"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在</w:t>
            </w:r>
            <w:r w:rsidRPr="009C7E2C">
              <w:rPr>
                <w:rFonts w:ascii="Times New Roman" w:eastAsia="宋体" w:hAnsi="Times New Roman" w:cs="宋体"/>
                <w:sz w:val="18"/>
                <w:lang w:eastAsia="zh-CN"/>
              </w:rPr>
              <w:t>3 T</w:t>
            </w:r>
            <w:r w:rsidRPr="009C7E2C">
              <w:rPr>
                <w:rFonts w:ascii="Times New Roman" w:eastAsia="宋体" w:hAnsi="Times New Roman" w:cs="宋体"/>
                <w:sz w:val="18"/>
                <w:lang w:eastAsia="zh-CN"/>
              </w:rPr>
              <w:t>磁场强度下进行</w:t>
            </w:r>
            <w:r w:rsidRPr="009C7E2C">
              <w:rPr>
                <w:rFonts w:ascii="Times New Roman" w:eastAsia="宋体" w:hAnsi="Times New Roman" w:cs="宋体"/>
                <w:sz w:val="18"/>
                <w:lang w:eastAsia="zh-CN"/>
              </w:rPr>
              <w:t>GRE</w:t>
            </w:r>
            <w:r w:rsidRPr="009C7E2C">
              <w:rPr>
                <w:rFonts w:ascii="Times New Roman" w:eastAsia="宋体" w:hAnsi="Times New Roman" w:cs="宋体"/>
                <w:sz w:val="18"/>
                <w:lang w:eastAsia="zh-CN"/>
              </w:rPr>
              <w:t>扫描时，最大伪影从器械延伸</w:t>
            </w:r>
            <w:r w:rsidRPr="009C7E2C">
              <w:rPr>
                <w:rFonts w:ascii="Times New Roman" w:eastAsia="宋体" w:hAnsi="Times New Roman" w:cs="宋体"/>
                <w:sz w:val="18"/>
                <w:lang w:eastAsia="zh-CN"/>
              </w:rPr>
              <w:t>3 mm</w:t>
            </w:r>
          </w:p>
        </w:tc>
        <w:tc>
          <w:tcPr>
            <w:tcW w:w="822" w:type="pct"/>
            <w:vAlign w:val="bottom"/>
          </w:tcPr>
          <w:p w14:paraId="2B6F9844" w14:textId="77777777" w:rsidR="0095509E" w:rsidRPr="00A25958" w:rsidRDefault="00EB3391" w:rsidP="008831A4">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eastAsia="宋体" w:hAnsi="Times New Roman" w:cs="宋体"/>
                <w:sz w:val="18"/>
              </w:rPr>
              <w:t>第</w:t>
            </w:r>
            <w:r w:rsidRPr="009C7E2C">
              <w:rPr>
                <w:rFonts w:ascii="Times New Roman" w:eastAsia="宋体" w:hAnsi="Times New Roman" w:cs="宋体"/>
                <w:sz w:val="18"/>
              </w:rPr>
              <w:t>2</w:t>
            </w:r>
            <w:r w:rsidRPr="009C7E2C">
              <w:rPr>
                <w:rFonts w:ascii="Times New Roman" w:eastAsia="宋体" w:hAnsi="Times New Roman" w:cs="宋体"/>
                <w:sz w:val="18"/>
              </w:rPr>
              <w:t>卷，第</w:t>
            </w:r>
            <w:r w:rsidRPr="009C7E2C">
              <w:rPr>
                <w:rFonts w:ascii="Times New Roman" w:eastAsia="宋体" w:hAnsi="Times New Roman" w:cs="宋体"/>
                <w:sz w:val="18"/>
              </w:rPr>
              <w:t>10.3</w:t>
            </w:r>
            <w:r w:rsidRPr="009C7E2C">
              <w:rPr>
                <w:rFonts w:ascii="Times New Roman" w:eastAsia="宋体" w:hAnsi="Times New Roman" w:cs="宋体"/>
                <w:sz w:val="18"/>
              </w:rPr>
              <w:t>节，第</w:t>
            </w:r>
            <w:r w:rsidRPr="009C7E2C">
              <w:rPr>
                <w:rFonts w:ascii="Times New Roman" w:eastAsia="宋体" w:hAnsi="Times New Roman" w:cs="宋体"/>
                <w:sz w:val="18"/>
              </w:rPr>
              <w:t>37</w:t>
            </w:r>
            <w:r w:rsidRPr="009C7E2C">
              <w:rPr>
                <w:rFonts w:ascii="Times New Roman" w:eastAsia="宋体" w:hAnsi="Times New Roman" w:cs="宋体"/>
                <w:sz w:val="18"/>
              </w:rPr>
              <w:t>页</w:t>
            </w:r>
          </w:p>
        </w:tc>
      </w:tr>
      <w:tr w:rsidR="0095509E" w:rsidRPr="00A25958" w14:paraId="393D4B11" w14:textId="77777777" w:rsidTr="006320D2">
        <w:trPr>
          <w:trHeight w:val="20"/>
        </w:trPr>
        <w:tc>
          <w:tcPr>
            <w:tcW w:w="735" w:type="pct"/>
            <w:vAlign w:val="bottom"/>
          </w:tcPr>
          <w:p w14:paraId="405D4800"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磁感应位移力</w:t>
            </w:r>
            <w:proofErr w:type="spellEnd"/>
          </w:p>
        </w:tc>
        <w:tc>
          <w:tcPr>
            <w:tcW w:w="570" w:type="pct"/>
            <w:vAlign w:val="bottom"/>
          </w:tcPr>
          <w:p w14:paraId="55A004D6" w14:textId="77777777" w:rsidR="0095509E" w:rsidRPr="009C7E2C"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hAnsi="Times New Roman" w:cs="Times New Roman"/>
                <w:sz w:val="18"/>
                <w:szCs w:val="18"/>
              </w:rPr>
              <w:t>ASTM F2052-15</w:t>
            </w:r>
          </w:p>
        </w:tc>
        <w:tc>
          <w:tcPr>
            <w:tcW w:w="880" w:type="pct"/>
            <w:vAlign w:val="bottom"/>
          </w:tcPr>
          <w:p w14:paraId="76E6619A"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磁力小于医疗器械重量</w:t>
            </w:r>
          </w:p>
        </w:tc>
        <w:tc>
          <w:tcPr>
            <w:tcW w:w="853" w:type="pct"/>
            <w:vAlign w:val="bottom"/>
          </w:tcPr>
          <w:p w14:paraId="7F3B454E" w14:textId="77777777" w:rsidR="0095509E" w:rsidRPr="009C7E2C"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hAnsi="Times New Roman" w:cs="Times New Roman"/>
                <w:sz w:val="18"/>
                <w:szCs w:val="18"/>
              </w:rPr>
              <w:t>40 mm</w:t>
            </w:r>
          </w:p>
        </w:tc>
        <w:tc>
          <w:tcPr>
            <w:tcW w:w="1140" w:type="pct"/>
            <w:vAlign w:val="bottom"/>
          </w:tcPr>
          <w:p w14:paraId="1FDEC4FD"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b/>
                <w:sz w:val="18"/>
                <w:lang w:eastAsia="zh-CN"/>
              </w:rPr>
              <w:t>B</w:t>
            </w:r>
            <w:r w:rsidRPr="009C7E2C">
              <w:rPr>
                <w:rFonts w:ascii="Times New Roman" w:eastAsia="宋体" w:hAnsi="Times New Roman" w:cs="宋体"/>
                <w:sz w:val="18"/>
                <w:lang w:eastAsia="zh-CN"/>
              </w:rPr>
              <w:t xml:space="preserve"> = 1.52 T</w:t>
            </w:r>
            <w:r w:rsidRPr="009C7E2C">
              <w:rPr>
                <w:rFonts w:ascii="Times New Roman" w:eastAsia="宋体" w:hAnsi="Times New Roman" w:cs="宋体"/>
                <w:sz w:val="18"/>
                <w:lang w:eastAsia="zh-CN"/>
              </w:rPr>
              <w:t>和</w:t>
            </w:r>
            <w:r w:rsidRPr="009C7E2C">
              <w:rPr>
                <w:rFonts w:ascii="Times New Roman" w:eastAsia="宋体" w:hAnsi="Times New Roman" w:cs="宋体"/>
                <w:sz w:val="18"/>
                <w:lang w:eastAsia="zh-CN"/>
              </w:rPr>
              <w:t>dB/</w:t>
            </w:r>
            <w:proofErr w:type="spellStart"/>
            <w:r w:rsidRPr="009C7E2C">
              <w:rPr>
                <w:rFonts w:ascii="Times New Roman" w:eastAsia="宋体" w:hAnsi="Times New Roman" w:cs="宋体"/>
                <w:sz w:val="18"/>
                <w:lang w:eastAsia="zh-CN"/>
              </w:rPr>
              <w:t>dz</w:t>
            </w:r>
            <w:proofErr w:type="spellEnd"/>
            <w:r w:rsidRPr="009C7E2C">
              <w:rPr>
                <w:rFonts w:ascii="Times New Roman" w:eastAsia="宋体" w:hAnsi="Times New Roman" w:cs="宋体"/>
                <w:sz w:val="18"/>
                <w:lang w:eastAsia="zh-CN"/>
              </w:rPr>
              <w:t xml:space="preserve"> = 4.67 T/m</w:t>
            </w:r>
            <w:r w:rsidRPr="009C7E2C">
              <w:rPr>
                <w:rFonts w:ascii="Times New Roman" w:eastAsia="宋体" w:hAnsi="Times New Roman" w:cs="宋体"/>
                <w:sz w:val="18"/>
                <w:lang w:eastAsia="zh-CN"/>
              </w:rPr>
              <w:t>位置处偏转</w:t>
            </w:r>
            <w:r w:rsidRPr="009C7E2C">
              <w:rPr>
                <w:rFonts w:ascii="Times New Roman" w:eastAsia="宋体" w:hAnsi="Times New Roman" w:cs="宋体"/>
                <w:sz w:val="18"/>
                <w:lang w:eastAsia="zh-CN"/>
              </w:rPr>
              <w:t>2°</w:t>
            </w:r>
            <w:r w:rsidRPr="009C7E2C">
              <w:rPr>
                <w:rFonts w:ascii="Times New Roman" w:eastAsia="宋体" w:hAnsi="Times New Roman" w:cs="宋体"/>
                <w:sz w:val="18"/>
                <w:lang w:eastAsia="zh-CN"/>
              </w:rPr>
              <w:t>；计算的最大空间场梯度</w:t>
            </w:r>
            <w:r w:rsidRPr="009C7E2C">
              <w:rPr>
                <w:rFonts w:ascii="Times New Roman" w:eastAsia="宋体" w:hAnsi="Times New Roman" w:cs="宋体"/>
                <w:sz w:val="18"/>
                <w:lang w:eastAsia="zh-CN"/>
              </w:rPr>
              <w:t>= 30 T/m</w:t>
            </w:r>
            <w:r w:rsidRPr="009C7E2C">
              <w:rPr>
                <w:rFonts w:ascii="Times New Roman" w:eastAsia="宋体" w:hAnsi="Times New Roman" w:cs="宋体"/>
                <w:sz w:val="18"/>
                <w:lang w:eastAsia="zh-CN"/>
              </w:rPr>
              <w:t>；通过</w:t>
            </w:r>
          </w:p>
        </w:tc>
        <w:tc>
          <w:tcPr>
            <w:tcW w:w="822" w:type="pct"/>
            <w:vAlign w:val="bottom"/>
          </w:tcPr>
          <w:p w14:paraId="4037D6EE" w14:textId="77777777" w:rsidR="0095509E" w:rsidRPr="00A25958" w:rsidRDefault="00EB3391" w:rsidP="008831A4">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eastAsia="宋体" w:hAnsi="Times New Roman" w:cs="宋体"/>
                <w:sz w:val="18"/>
              </w:rPr>
              <w:t>第</w:t>
            </w:r>
            <w:r w:rsidRPr="009C7E2C">
              <w:rPr>
                <w:rFonts w:ascii="Times New Roman" w:eastAsia="宋体" w:hAnsi="Times New Roman" w:cs="宋体"/>
                <w:sz w:val="18"/>
              </w:rPr>
              <w:t>2</w:t>
            </w:r>
            <w:r w:rsidRPr="009C7E2C">
              <w:rPr>
                <w:rFonts w:ascii="Times New Roman" w:eastAsia="宋体" w:hAnsi="Times New Roman" w:cs="宋体"/>
                <w:sz w:val="18"/>
              </w:rPr>
              <w:t>卷，第</w:t>
            </w:r>
            <w:r w:rsidRPr="009C7E2C">
              <w:rPr>
                <w:rFonts w:ascii="Times New Roman" w:eastAsia="宋体" w:hAnsi="Times New Roman" w:cs="宋体"/>
                <w:sz w:val="18"/>
              </w:rPr>
              <w:t>10.4</w:t>
            </w:r>
            <w:r w:rsidRPr="009C7E2C">
              <w:rPr>
                <w:rFonts w:ascii="Times New Roman" w:eastAsia="宋体" w:hAnsi="Times New Roman" w:cs="宋体"/>
                <w:sz w:val="18"/>
              </w:rPr>
              <w:t>节，第</w:t>
            </w:r>
            <w:r w:rsidRPr="009C7E2C">
              <w:rPr>
                <w:rFonts w:ascii="Times New Roman" w:eastAsia="宋体" w:hAnsi="Times New Roman" w:cs="宋体"/>
                <w:sz w:val="18"/>
              </w:rPr>
              <w:t>45</w:t>
            </w:r>
            <w:r w:rsidRPr="009C7E2C">
              <w:rPr>
                <w:rFonts w:ascii="Times New Roman" w:eastAsia="宋体" w:hAnsi="Times New Roman" w:cs="宋体"/>
                <w:sz w:val="18"/>
              </w:rPr>
              <w:t>页</w:t>
            </w:r>
          </w:p>
        </w:tc>
      </w:tr>
      <w:tr w:rsidR="0095509E" w:rsidRPr="00A25958" w14:paraId="4A581777" w14:textId="77777777" w:rsidTr="006320D2">
        <w:trPr>
          <w:trHeight w:val="20"/>
        </w:trPr>
        <w:tc>
          <w:tcPr>
            <w:tcW w:w="735" w:type="pct"/>
            <w:vAlign w:val="bottom"/>
          </w:tcPr>
          <w:p w14:paraId="7F75A683"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磁感应扭矩</w:t>
            </w:r>
            <w:proofErr w:type="spellEnd"/>
          </w:p>
        </w:tc>
        <w:tc>
          <w:tcPr>
            <w:tcW w:w="570" w:type="pct"/>
            <w:vAlign w:val="bottom"/>
          </w:tcPr>
          <w:p w14:paraId="5F81D989" w14:textId="77777777" w:rsidR="0095509E" w:rsidRPr="00A25958" w:rsidRDefault="00EB3391" w:rsidP="009D4F52">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eastAsia="宋体" w:hAnsi="Times New Roman" w:cs="宋体"/>
                <w:sz w:val="18"/>
              </w:rPr>
              <w:t>ASTM F2213-17</w:t>
            </w:r>
            <w:r w:rsidRPr="009C7E2C">
              <w:rPr>
                <w:rFonts w:ascii="Times New Roman" w:eastAsia="宋体" w:hAnsi="Times New Roman" w:cs="宋体"/>
                <w:sz w:val="18"/>
              </w:rPr>
              <w:t>，低摩擦表面法</w:t>
            </w:r>
          </w:p>
        </w:tc>
        <w:tc>
          <w:tcPr>
            <w:tcW w:w="880" w:type="pct"/>
            <w:vAlign w:val="bottom"/>
          </w:tcPr>
          <w:p w14:paraId="138356FB"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扭矩小于重力扭矩</w:t>
            </w:r>
            <w:proofErr w:type="spellEnd"/>
          </w:p>
        </w:tc>
        <w:tc>
          <w:tcPr>
            <w:tcW w:w="853" w:type="pct"/>
            <w:vAlign w:val="bottom"/>
          </w:tcPr>
          <w:p w14:paraId="30AC987A" w14:textId="77777777" w:rsidR="0095509E" w:rsidRPr="009C7E2C"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hAnsi="Times New Roman" w:cs="Times New Roman"/>
                <w:sz w:val="18"/>
                <w:szCs w:val="18"/>
              </w:rPr>
              <w:t>40 mm</w:t>
            </w:r>
          </w:p>
        </w:tc>
        <w:tc>
          <w:tcPr>
            <w:tcW w:w="1140" w:type="pct"/>
            <w:tcBorders>
              <w:bottom w:val="single" w:sz="8" w:space="0" w:color="000000"/>
            </w:tcBorders>
            <w:vAlign w:val="bottom"/>
          </w:tcPr>
          <w:p w14:paraId="68624A1F"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磁场强度为</w:t>
            </w:r>
            <w:r w:rsidRPr="009C7E2C">
              <w:rPr>
                <w:rFonts w:ascii="Times New Roman" w:eastAsia="宋体" w:hAnsi="Times New Roman" w:cs="宋体"/>
                <w:sz w:val="18"/>
                <w:lang w:eastAsia="zh-CN"/>
              </w:rPr>
              <w:t>3 T</w:t>
            </w:r>
            <w:r w:rsidRPr="009C7E2C">
              <w:rPr>
                <w:rFonts w:ascii="Times New Roman" w:eastAsia="宋体" w:hAnsi="Times New Roman" w:cs="宋体"/>
                <w:sz w:val="18"/>
                <w:lang w:eastAsia="zh-CN"/>
              </w:rPr>
              <w:t>时无可观察到的扭矩；通过</w:t>
            </w:r>
          </w:p>
        </w:tc>
        <w:tc>
          <w:tcPr>
            <w:tcW w:w="822" w:type="pct"/>
            <w:vAlign w:val="bottom"/>
          </w:tcPr>
          <w:p w14:paraId="1DC2843F" w14:textId="77777777" w:rsidR="0095509E" w:rsidRPr="00A25958" w:rsidRDefault="00EB3391" w:rsidP="008831A4">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eastAsia="宋体" w:hAnsi="Times New Roman" w:cs="宋体"/>
                <w:sz w:val="18"/>
              </w:rPr>
              <w:t>第</w:t>
            </w:r>
            <w:r w:rsidRPr="009C7E2C">
              <w:rPr>
                <w:rFonts w:ascii="Times New Roman" w:eastAsia="宋体" w:hAnsi="Times New Roman" w:cs="宋体"/>
                <w:sz w:val="18"/>
              </w:rPr>
              <w:t>2</w:t>
            </w:r>
            <w:r w:rsidRPr="009C7E2C">
              <w:rPr>
                <w:rFonts w:ascii="Times New Roman" w:eastAsia="宋体" w:hAnsi="Times New Roman" w:cs="宋体"/>
                <w:sz w:val="18"/>
              </w:rPr>
              <w:t>卷，第</w:t>
            </w:r>
            <w:r w:rsidRPr="009C7E2C">
              <w:rPr>
                <w:rFonts w:ascii="Times New Roman" w:eastAsia="宋体" w:hAnsi="Times New Roman" w:cs="宋体"/>
                <w:sz w:val="18"/>
              </w:rPr>
              <w:t>10.5</w:t>
            </w:r>
            <w:r w:rsidRPr="009C7E2C">
              <w:rPr>
                <w:rFonts w:ascii="Times New Roman" w:eastAsia="宋体" w:hAnsi="Times New Roman" w:cs="宋体"/>
                <w:sz w:val="18"/>
              </w:rPr>
              <w:t>节，第</w:t>
            </w:r>
            <w:r w:rsidRPr="009C7E2C">
              <w:rPr>
                <w:rFonts w:ascii="Times New Roman" w:eastAsia="宋体" w:hAnsi="Times New Roman" w:cs="宋体"/>
                <w:sz w:val="18"/>
              </w:rPr>
              <w:t>57</w:t>
            </w:r>
            <w:r w:rsidRPr="009C7E2C">
              <w:rPr>
                <w:rFonts w:ascii="Times New Roman" w:eastAsia="宋体" w:hAnsi="Times New Roman" w:cs="宋体"/>
                <w:sz w:val="18"/>
              </w:rPr>
              <w:t>页</w:t>
            </w:r>
          </w:p>
        </w:tc>
      </w:tr>
      <w:tr w:rsidR="0095509E" w:rsidRPr="00A25958" w14:paraId="3172C4F5" w14:textId="77777777" w:rsidTr="006320D2">
        <w:trPr>
          <w:trHeight w:val="20"/>
        </w:trPr>
        <w:tc>
          <w:tcPr>
            <w:tcW w:w="735" w:type="pct"/>
            <w:vAlign w:val="bottom"/>
          </w:tcPr>
          <w:p w14:paraId="3088FB03"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射频感应致热</w:t>
            </w:r>
            <w:proofErr w:type="spellEnd"/>
          </w:p>
        </w:tc>
        <w:tc>
          <w:tcPr>
            <w:tcW w:w="570" w:type="pct"/>
            <w:vAlign w:val="bottom"/>
          </w:tcPr>
          <w:p w14:paraId="12126035" w14:textId="77777777" w:rsidR="0095509E" w:rsidRPr="009C7E2C"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hAnsi="Times New Roman" w:cs="Times New Roman"/>
                <w:sz w:val="18"/>
                <w:szCs w:val="18"/>
              </w:rPr>
              <w:t>ASTM F2182-</w:t>
            </w:r>
            <w:r w:rsidR="00A25958" w:rsidRPr="009C7E2C">
              <w:rPr>
                <w:rFonts w:ascii="Times New Roman" w:eastAsiaTheme="minorEastAsia" w:hAnsi="Times New Roman" w:cs="Times New Roman" w:hint="eastAsia"/>
                <w:sz w:val="18"/>
                <w:szCs w:val="18"/>
                <w:lang w:eastAsia="zh-CN"/>
              </w:rPr>
              <w:t xml:space="preserve"> </w:t>
            </w:r>
            <w:r w:rsidRPr="009C7E2C">
              <w:rPr>
                <w:rFonts w:ascii="Times New Roman" w:hAnsi="Times New Roman" w:cs="Times New Roman"/>
                <w:sz w:val="18"/>
                <w:szCs w:val="18"/>
              </w:rPr>
              <w:t>11a</w:t>
            </w:r>
          </w:p>
        </w:tc>
        <w:tc>
          <w:tcPr>
            <w:tcW w:w="880" w:type="pct"/>
            <w:vAlign w:val="bottom"/>
          </w:tcPr>
          <w:p w14:paraId="66019AFB" w14:textId="77777777" w:rsidR="0095509E" w:rsidRPr="00A25958"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eastAsia="宋体" w:hAnsi="Times New Roman" w:cs="宋体"/>
                <w:sz w:val="18"/>
              </w:rPr>
              <w:t>发热温度低于</w:t>
            </w:r>
            <w:r w:rsidRPr="009C7E2C">
              <w:rPr>
                <w:rFonts w:ascii="Times New Roman" w:eastAsia="宋体" w:hAnsi="Times New Roman" w:cs="宋体"/>
                <w:sz w:val="18"/>
              </w:rPr>
              <w:t>5℃</w:t>
            </w:r>
          </w:p>
        </w:tc>
        <w:tc>
          <w:tcPr>
            <w:tcW w:w="853" w:type="pct"/>
            <w:tcBorders>
              <w:right w:val="single" w:sz="8" w:space="0" w:color="000000"/>
            </w:tcBorders>
            <w:vAlign w:val="bottom"/>
          </w:tcPr>
          <w:p w14:paraId="66A38532" w14:textId="77777777" w:rsidR="0095509E" w:rsidRPr="009C7E2C" w:rsidRDefault="00EB3391" w:rsidP="00A25958">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hAnsi="Times New Roman" w:cs="Times New Roman"/>
                <w:sz w:val="18"/>
                <w:szCs w:val="18"/>
              </w:rPr>
              <w:t>40 mm</w:t>
            </w:r>
          </w:p>
        </w:tc>
        <w:tc>
          <w:tcPr>
            <w:tcW w:w="1140" w:type="pct"/>
            <w:tcBorders>
              <w:top w:val="single" w:sz="8" w:space="0" w:color="000000"/>
              <w:left w:val="single" w:sz="8" w:space="0" w:color="000000"/>
              <w:bottom w:val="single" w:sz="8" w:space="0" w:color="000000"/>
              <w:right w:val="single" w:sz="8" w:space="0" w:color="000000"/>
            </w:tcBorders>
            <w:vAlign w:val="bottom"/>
          </w:tcPr>
          <w:p w14:paraId="2A39AC3A" w14:textId="77777777" w:rsidR="0095509E" w:rsidRPr="00A25958" w:rsidRDefault="00EB3391" w:rsidP="00EE1558">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鸟笼体线圈，正交驱动最大全身</w:t>
            </w:r>
            <w:r w:rsidRPr="009C7E2C">
              <w:rPr>
                <w:rFonts w:ascii="Times New Roman" w:eastAsia="宋体" w:hAnsi="Times New Roman" w:cs="宋体"/>
                <w:sz w:val="18"/>
                <w:lang w:eastAsia="zh-CN"/>
              </w:rPr>
              <w:t>SAR</w:t>
            </w:r>
            <w:r w:rsidRPr="009C7E2C">
              <w:rPr>
                <w:rFonts w:ascii="Times New Roman" w:eastAsia="宋体" w:hAnsi="Times New Roman" w:cs="宋体"/>
                <w:sz w:val="18"/>
                <w:lang w:eastAsia="zh-CN"/>
              </w:rPr>
              <w:t>为</w:t>
            </w:r>
            <w:r w:rsidRPr="009C7E2C">
              <w:rPr>
                <w:rFonts w:ascii="Times New Roman" w:eastAsia="宋体" w:hAnsi="Times New Roman" w:cs="宋体"/>
                <w:sz w:val="18"/>
                <w:lang w:eastAsia="zh-CN"/>
              </w:rPr>
              <w:t>2 W/kg</w:t>
            </w:r>
            <w:r w:rsidRPr="009C7E2C">
              <w:rPr>
                <w:rFonts w:ascii="Times New Roman" w:eastAsia="宋体" w:hAnsi="Times New Roman" w:cs="宋体"/>
                <w:sz w:val="18"/>
                <w:lang w:eastAsia="zh-CN"/>
              </w:rPr>
              <w:t>，</w:t>
            </w:r>
            <w:r w:rsidRPr="009C7E2C">
              <w:rPr>
                <w:rFonts w:ascii="Times New Roman" w:eastAsia="宋体" w:hAnsi="Times New Roman" w:cs="宋体"/>
                <w:sz w:val="18"/>
                <w:lang w:eastAsia="zh-CN"/>
              </w:rPr>
              <w:t>15</w:t>
            </w:r>
            <w:r w:rsidRPr="009C7E2C">
              <w:rPr>
                <w:rFonts w:ascii="Times New Roman" w:eastAsia="宋体" w:hAnsi="Times New Roman" w:cs="宋体"/>
                <w:sz w:val="18"/>
                <w:lang w:eastAsia="zh-CN"/>
              </w:rPr>
              <w:t>分钟内的温升为</w:t>
            </w:r>
            <w:r w:rsidRPr="009C7E2C">
              <w:rPr>
                <w:rFonts w:ascii="Times New Roman" w:eastAsia="宋体" w:hAnsi="Times New Roman" w:cs="宋体"/>
                <w:sz w:val="18"/>
                <w:lang w:eastAsia="zh-CN"/>
              </w:rPr>
              <w:t>0.5℃/</w:t>
            </w:r>
            <w:r w:rsidRPr="009C7E2C">
              <w:rPr>
                <w:rFonts w:ascii="Times New Roman" w:eastAsia="宋体" w:hAnsi="Times New Roman" w:cs="宋体"/>
                <w:sz w:val="18"/>
                <w:lang w:eastAsia="zh-CN"/>
              </w:rPr>
              <w:t>（</w:t>
            </w:r>
            <w:r w:rsidRPr="009C7E2C">
              <w:rPr>
                <w:rFonts w:ascii="Times New Roman" w:eastAsia="宋体" w:hAnsi="Times New Roman" w:cs="宋体"/>
                <w:sz w:val="18"/>
                <w:lang w:eastAsia="zh-CN"/>
              </w:rPr>
              <w:t>W/kg</w:t>
            </w:r>
            <w:r w:rsidRPr="009C7E2C">
              <w:rPr>
                <w:rFonts w:ascii="Times New Roman" w:eastAsia="宋体" w:hAnsi="Times New Roman" w:cs="宋体"/>
                <w:sz w:val="18"/>
                <w:lang w:eastAsia="zh-CN"/>
              </w:rPr>
              <w:t>）；通过</w:t>
            </w:r>
          </w:p>
        </w:tc>
        <w:tc>
          <w:tcPr>
            <w:tcW w:w="822" w:type="pct"/>
            <w:tcBorders>
              <w:left w:val="single" w:sz="8" w:space="0" w:color="000000"/>
            </w:tcBorders>
            <w:vAlign w:val="bottom"/>
          </w:tcPr>
          <w:p w14:paraId="0190F77A" w14:textId="77777777" w:rsidR="0095509E" w:rsidRPr="00A25958" w:rsidRDefault="00EB3391" w:rsidP="008831A4">
            <w:pPr>
              <w:pStyle w:val="TableParagraph"/>
              <w:adjustRightInd w:val="0"/>
              <w:snapToGrid w:val="0"/>
              <w:spacing w:beforeLines="15" w:before="36" w:line="276" w:lineRule="auto"/>
              <w:jc w:val="both"/>
              <w:rPr>
                <w:rFonts w:ascii="Times New Roman" w:hAnsi="Times New Roman" w:cs="Times New Roman"/>
                <w:sz w:val="18"/>
                <w:szCs w:val="18"/>
              </w:rPr>
            </w:pPr>
            <w:r w:rsidRPr="009C7E2C">
              <w:rPr>
                <w:rFonts w:ascii="Times New Roman" w:eastAsia="宋体" w:hAnsi="Times New Roman" w:cs="宋体"/>
                <w:sz w:val="18"/>
              </w:rPr>
              <w:t>第</w:t>
            </w:r>
            <w:r w:rsidRPr="009C7E2C">
              <w:rPr>
                <w:rFonts w:ascii="Times New Roman" w:eastAsia="宋体" w:hAnsi="Times New Roman" w:cs="宋体"/>
                <w:sz w:val="18"/>
              </w:rPr>
              <w:t>2</w:t>
            </w:r>
            <w:r w:rsidRPr="009C7E2C">
              <w:rPr>
                <w:rFonts w:ascii="Times New Roman" w:eastAsia="宋体" w:hAnsi="Times New Roman" w:cs="宋体"/>
                <w:sz w:val="18"/>
              </w:rPr>
              <w:t>卷，第</w:t>
            </w:r>
            <w:r w:rsidRPr="009C7E2C">
              <w:rPr>
                <w:rFonts w:ascii="Times New Roman" w:eastAsia="宋体" w:hAnsi="Times New Roman" w:cs="宋体"/>
                <w:sz w:val="18"/>
              </w:rPr>
              <w:t>10.6</w:t>
            </w:r>
            <w:r w:rsidRPr="009C7E2C">
              <w:rPr>
                <w:rFonts w:ascii="Times New Roman" w:eastAsia="宋体" w:hAnsi="Times New Roman" w:cs="宋体"/>
                <w:sz w:val="18"/>
              </w:rPr>
              <w:t>节，第</w:t>
            </w:r>
            <w:r w:rsidRPr="009C7E2C">
              <w:rPr>
                <w:rFonts w:ascii="Times New Roman" w:eastAsia="宋体" w:hAnsi="Times New Roman" w:cs="宋体"/>
                <w:sz w:val="18"/>
              </w:rPr>
              <w:t>65</w:t>
            </w:r>
            <w:r w:rsidRPr="009C7E2C">
              <w:rPr>
                <w:rFonts w:ascii="Times New Roman" w:eastAsia="宋体" w:hAnsi="Times New Roman" w:cs="宋体"/>
                <w:sz w:val="18"/>
              </w:rPr>
              <w:t>页</w:t>
            </w:r>
          </w:p>
        </w:tc>
      </w:tr>
    </w:tbl>
    <w:p w14:paraId="1AFAC958" w14:textId="77777777"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表</w:t>
      </w:r>
      <w:r w:rsidRPr="009C7E2C">
        <w:rPr>
          <w:rFonts w:eastAsia="宋体" w:cs="宋体"/>
          <w:sz w:val="21"/>
          <w:lang w:eastAsia="zh-CN"/>
        </w:rPr>
        <w:t>2.</w:t>
      </w:r>
      <w:r w:rsidRPr="009C7E2C">
        <w:rPr>
          <w:rFonts w:eastAsia="宋体" w:cs="宋体"/>
          <w:sz w:val="21"/>
          <w:lang w:eastAsia="zh-CN"/>
        </w:rPr>
        <w:t>无源植入物试验结果汇总表示例</w:t>
      </w:r>
    </w:p>
    <w:p w14:paraId="220AE7E2"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p w14:paraId="176EA00F" w14:textId="3A00676E" w:rsidR="0095509E" w:rsidRDefault="00EB3391" w:rsidP="000259F7">
      <w:pPr>
        <w:pStyle w:val="a3"/>
        <w:adjustRightInd w:val="0"/>
        <w:snapToGrid w:val="0"/>
        <w:spacing w:beforeLines="50" w:before="120" w:line="300" w:lineRule="auto"/>
        <w:ind w:left="843" w:hangingChars="300" w:hanging="843"/>
        <w:jc w:val="both"/>
        <w:outlineLvl w:val="0"/>
        <w:rPr>
          <w:rFonts w:eastAsiaTheme="minorEastAsia"/>
          <w:b/>
          <w:sz w:val="28"/>
          <w:szCs w:val="21"/>
          <w:lang w:eastAsia="zh-CN"/>
        </w:rPr>
      </w:pPr>
      <w:bookmarkStart w:id="38" w:name="_Toc91866621"/>
      <w:r w:rsidRPr="009C7E2C">
        <w:rPr>
          <w:rFonts w:eastAsia="宋体" w:cs="宋体"/>
          <w:b/>
          <w:sz w:val="28"/>
          <w:lang w:eastAsia="zh-CN"/>
        </w:rPr>
        <w:lastRenderedPageBreak/>
        <w:t>附录</w:t>
      </w:r>
      <w:r w:rsidRPr="009C7E2C">
        <w:rPr>
          <w:rFonts w:eastAsia="宋体" w:cs="宋体"/>
          <w:b/>
          <w:lang w:eastAsia="zh-CN"/>
        </w:rPr>
        <w:tab/>
      </w:r>
      <w:r w:rsidRPr="009C7E2C">
        <w:rPr>
          <w:rFonts w:eastAsia="宋体" w:cs="宋体"/>
          <w:b/>
          <w:sz w:val="28"/>
          <w:lang w:eastAsia="zh-CN"/>
        </w:rPr>
        <w:t>2.MR</w:t>
      </w:r>
      <w:r w:rsidR="00FF2FE1">
        <w:rPr>
          <w:rFonts w:eastAsia="宋体" w:cs="宋体"/>
          <w:b/>
          <w:sz w:val="28"/>
          <w:lang w:eastAsia="zh-CN"/>
        </w:rPr>
        <w:t>特定条件</w:t>
      </w:r>
      <w:r w:rsidR="00A105ED">
        <w:rPr>
          <w:rFonts w:eastAsia="宋体" w:cs="宋体"/>
          <w:b/>
          <w:sz w:val="28"/>
          <w:lang w:eastAsia="zh-CN"/>
        </w:rPr>
        <w:t>安全标签及说明书</w:t>
      </w:r>
      <w:r w:rsidRPr="009C7E2C">
        <w:rPr>
          <w:rFonts w:eastAsia="宋体" w:cs="宋体"/>
          <w:b/>
          <w:sz w:val="28"/>
          <w:lang w:eastAsia="zh-CN"/>
        </w:rPr>
        <w:t>示例</w:t>
      </w:r>
      <w:bookmarkEnd w:id="38"/>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3626"/>
        <w:gridCol w:w="5671"/>
      </w:tblGrid>
      <w:tr w:rsidR="0095509E" w:rsidRPr="003A5C7B" w14:paraId="34A5E8BF" w14:textId="77777777" w:rsidTr="001C37C0">
        <w:trPr>
          <w:trHeight w:val="20"/>
        </w:trPr>
        <w:tc>
          <w:tcPr>
            <w:tcW w:w="5000" w:type="pct"/>
            <w:gridSpan w:val="2"/>
          </w:tcPr>
          <w:p w14:paraId="09FF1E35" w14:textId="77777777" w:rsidR="0095509E" w:rsidRDefault="00EB3391" w:rsidP="001C37C0">
            <w:pPr>
              <w:pStyle w:val="TableParagraph"/>
              <w:tabs>
                <w:tab w:val="center" w:pos="4536"/>
              </w:tabs>
              <w:adjustRightInd w:val="0"/>
              <w:snapToGrid w:val="0"/>
              <w:spacing w:beforeLines="15" w:before="36" w:line="276" w:lineRule="auto"/>
              <w:jc w:val="both"/>
              <w:rPr>
                <w:rFonts w:ascii="Times New Roman" w:eastAsiaTheme="minorEastAsia" w:hAnsi="Times New Roman" w:cs="Times New Roman"/>
                <w:sz w:val="18"/>
                <w:szCs w:val="18"/>
                <w:lang w:eastAsia="zh-CN"/>
              </w:rPr>
            </w:pPr>
            <w:r w:rsidRPr="009C7E2C">
              <w:rPr>
                <w:rFonts w:ascii="Times New Roman" w:eastAsia="宋体" w:hAnsi="Times New Roman" w:cs="宋体"/>
                <w:sz w:val="21"/>
                <w:lang w:eastAsia="zh-CN"/>
              </w:rPr>
              <w:t>MRI</w:t>
            </w:r>
            <w:r w:rsidRPr="009C7E2C">
              <w:rPr>
                <w:rFonts w:ascii="Times New Roman" w:eastAsia="宋体" w:hAnsi="Times New Roman" w:cs="宋体"/>
                <w:sz w:val="21"/>
                <w:lang w:eastAsia="zh-CN"/>
              </w:rPr>
              <w:t>安全信息</w:t>
            </w:r>
            <w:r w:rsidRPr="009C7E2C">
              <w:rPr>
                <w:rFonts w:ascii="Times New Roman" w:eastAsia="宋体" w:hAnsi="Times New Roman" w:cs="宋体"/>
                <w:sz w:val="21"/>
                <w:lang w:eastAsia="zh-CN"/>
              </w:rPr>
              <w:tab/>
            </w:r>
            <w:r w:rsidRPr="009C7E2C">
              <w:rPr>
                <w:noProof/>
                <w:sz w:val="21"/>
                <w:lang w:eastAsia="zh-CN" w:bidi="ar-SA"/>
              </w:rPr>
              <w:drawing>
                <wp:inline distT="0" distB="0" distL="0" distR="0" wp14:anchorId="71DCED41" wp14:editId="4386DE02">
                  <wp:extent cx="733424" cy="608990"/>
                  <wp:effectExtent l="0" t="0" r="0" b="0"/>
                  <wp:docPr id="95" name="image45.png" descr="cid:image003.jpg@01CE02D9.3D90E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5.png"/>
                          <pic:cNvPicPr/>
                        </pic:nvPicPr>
                        <pic:blipFill>
                          <a:blip r:embed="rId17" cstate="print"/>
                          <a:stretch>
                            <a:fillRect/>
                          </a:stretch>
                        </pic:blipFill>
                        <pic:spPr>
                          <a:xfrm>
                            <a:off x="0" y="0"/>
                            <a:ext cx="733424" cy="608990"/>
                          </a:xfrm>
                          <a:prstGeom prst="rect">
                            <a:avLst/>
                          </a:prstGeom>
                        </pic:spPr>
                      </pic:pic>
                    </a:graphicData>
                  </a:graphic>
                </wp:inline>
              </w:drawing>
            </w:r>
          </w:p>
          <w:p w14:paraId="1B367C4F" w14:textId="77777777" w:rsidR="001C37C0" w:rsidRPr="001C37C0" w:rsidRDefault="001C37C0" w:rsidP="001C37C0">
            <w:pPr>
              <w:pStyle w:val="TableParagraph"/>
              <w:tabs>
                <w:tab w:val="center" w:pos="4536"/>
              </w:tabs>
              <w:adjustRightInd w:val="0"/>
              <w:snapToGrid w:val="0"/>
              <w:spacing w:beforeLines="15" w:before="36" w:line="276" w:lineRule="auto"/>
              <w:jc w:val="both"/>
              <w:rPr>
                <w:rFonts w:ascii="Times New Roman" w:eastAsiaTheme="minorEastAsia" w:hAnsi="Times New Roman" w:cs="Times New Roman"/>
                <w:sz w:val="18"/>
                <w:szCs w:val="18"/>
                <w:lang w:eastAsia="zh-CN"/>
              </w:rPr>
            </w:pPr>
          </w:p>
          <w:p w14:paraId="144BA281" w14:textId="3C8CBD94"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可在以下条件下对植入</w:t>
            </w:r>
            <w:r w:rsidR="00396FC2">
              <w:rPr>
                <w:rFonts w:ascii="Times New Roman" w:eastAsia="宋体" w:hAnsi="Times New Roman" w:cs="宋体" w:hint="eastAsia"/>
                <w:sz w:val="18"/>
                <w:lang w:eastAsia="zh-CN"/>
              </w:rPr>
              <w:t>Star</w:t>
            </w:r>
            <w:r w:rsidRPr="009C7E2C">
              <w:rPr>
                <w:rFonts w:ascii="Times New Roman" w:eastAsia="宋体" w:hAnsi="Times New Roman" w:cs="宋体"/>
                <w:sz w:val="18"/>
                <w:lang w:eastAsia="zh-CN"/>
              </w:rPr>
              <w:t>植入物的患者进行安全扫描。不遵守上述条件可能会导致患者受伤。</w:t>
            </w:r>
          </w:p>
        </w:tc>
      </w:tr>
      <w:tr w:rsidR="0095509E" w:rsidRPr="003A5C7B" w14:paraId="71F068AC" w14:textId="77777777" w:rsidTr="001C37C0">
        <w:trPr>
          <w:trHeight w:val="20"/>
        </w:trPr>
        <w:tc>
          <w:tcPr>
            <w:tcW w:w="1950" w:type="pct"/>
            <w:vAlign w:val="center"/>
          </w:tcPr>
          <w:p w14:paraId="5BDEBA38"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器械名称</w:t>
            </w:r>
            <w:proofErr w:type="spellEnd"/>
            <w:r w:rsidRPr="009C7E2C">
              <w:rPr>
                <w:rFonts w:ascii="Times New Roman" w:eastAsia="宋体" w:hAnsi="Times New Roman" w:cs="宋体"/>
                <w:sz w:val="18"/>
              </w:rPr>
              <w:t>/</w:t>
            </w:r>
            <w:proofErr w:type="spellStart"/>
            <w:r w:rsidRPr="009C7E2C">
              <w:rPr>
                <w:rFonts w:ascii="Times New Roman" w:eastAsia="宋体" w:hAnsi="Times New Roman" w:cs="宋体"/>
                <w:sz w:val="18"/>
              </w:rPr>
              <w:t>标识</w:t>
            </w:r>
            <w:proofErr w:type="spellEnd"/>
          </w:p>
        </w:tc>
        <w:tc>
          <w:tcPr>
            <w:tcW w:w="3050" w:type="pct"/>
            <w:vAlign w:val="center"/>
          </w:tcPr>
          <w:p w14:paraId="0A9ADBD6" w14:textId="7E51AFB4" w:rsidR="0095509E" w:rsidRPr="001C37C0" w:rsidRDefault="00396FC2" w:rsidP="001C37C0">
            <w:pPr>
              <w:pStyle w:val="TableParagraph"/>
              <w:adjustRightInd w:val="0"/>
              <w:snapToGrid w:val="0"/>
              <w:spacing w:beforeLines="15" w:before="36" w:line="276" w:lineRule="auto"/>
              <w:jc w:val="center"/>
              <w:rPr>
                <w:rFonts w:ascii="Times New Roman" w:hAnsi="Times New Roman" w:cs="Times New Roman"/>
                <w:sz w:val="18"/>
                <w:szCs w:val="18"/>
              </w:rPr>
            </w:pPr>
            <w:proofErr w:type="spellStart"/>
            <w:r>
              <w:rPr>
                <w:rFonts w:ascii="Times New Roman" w:eastAsia="宋体" w:hAnsi="Times New Roman" w:cs="宋体" w:hint="eastAsia"/>
                <w:sz w:val="18"/>
                <w:lang w:eastAsia="zh-CN"/>
              </w:rPr>
              <w:t>S</w:t>
            </w:r>
            <w:r>
              <w:rPr>
                <w:rFonts w:ascii="Times New Roman" w:eastAsia="宋体" w:hAnsi="Times New Roman" w:cs="宋体"/>
                <w:sz w:val="18"/>
                <w:lang w:eastAsia="zh-CN"/>
              </w:rPr>
              <w:t>tar</w:t>
            </w:r>
            <w:r w:rsidRPr="009C7E2C">
              <w:rPr>
                <w:rFonts w:ascii="Times New Roman" w:eastAsia="宋体" w:hAnsi="Times New Roman" w:cs="宋体"/>
                <w:sz w:val="18"/>
              </w:rPr>
              <w:t>植入物</w:t>
            </w:r>
            <w:proofErr w:type="spellEnd"/>
          </w:p>
        </w:tc>
      </w:tr>
      <w:tr w:rsidR="0095509E" w:rsidRPr="003A5C7B" w14:paraId="603707EB" w14:textId="77777777" w:rsidTr="001C37C0">
        <w:trPr>
          <w:trHeight w:val="20"/>
        </w:trPr>
        <w:tc>
          <w:tcPr>
            <w:tcW w:w="1950" w:type="pct"/>
            <w:vAlign w:val="center"/>
          </w:tcPr>
          <w:p w14:paraId="2EEC76B6"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静磁场的标称值</w:t>
            </w:r>
            <w:proofErr w:type="spellEnd"/>
            <w:r w:rsidRPr="009C7E2C">
              <w:rPr>
                <w:rFonts w:ascii="Times New Roman" w:eastAsia="宋体" w:hAnsi="Times New Roman" w:cs="宋体"/>
                <w:sz w:val="18"/>
              </w:rPr>
              <w:t>[T]</w:t>
            </w:r>
          </w:p>
        </w:tc>
        <w:tc>
          <w:tcPr>
            <w:tcW w:w="3050" w:type="pct"/>
            <w:vAlign w:val="center"/>
          </w:tcPr>
          <w:p w14:paraId="4092F112" w14:textId="77777777" w:rsidR="0095509E" w:rsidRPr="001C37C0" w:rsidRDefault="00EB3391" w:rsidP="001C37C0">
            <w:pPr>
              <w:pStyle w:val="TableParagraph"/>
              <w:adjustRightInd w:val="0"/>
              <w:snapToGrid w:val="0"/>
              <w:spacing w:beforeLines="15" w:before="36" w:line="276" w:lineRule="auto"/>
              <w:jc w:val="center"/>
              <w:rPr>
                <w:rFonts w:ascii="Times New Roman" w:hAnsi="Times New Roman" w:cs="Times New Roman"/>
                <w:sz w:val="18"/>
                <w:szCs w:val="18"/>
              </w:rPr>
            </w:pPr>
            <w:r w:rsidRPr="009C7E2C">
              <w:rPr>
                <w:rFonts w:ascii="Times New Roman" w:eastAsia="宋体" w:hAnsi="Times New Roman" w:cs="宋体"/>
                <w:sz w:val="18"/>
              </w:rPr>
              <w:t>1.5 T</w:t>
            </w:r>
            <w:r w:rsidRPr="009C7E2C">
              <w:rPr>
                <w:rFonts w:ascii="Times New Roman" w:eastAsia="宋体" w:hAnsi="Times New Roman" w:cs="宋体"/>
                <w:sz w:val="18"/>
              </w:rPr>
              <w:t>或</w:t>
            </w:r>
            <w:r w:rsidRPr="009C7E2C">
              <w:rPr>
                <w:rFonts w:ascii="Times New Roman" w:eastAsia="宋体" w:hAnsi="Times New Roman" w:cs="宋体"/>
                <w:sz w:val="18"/>
              </w:rPr>
              <w:t>3.0 T</w:t>
            </w:r>
          </w:p>
        </w:tc>
      </w:tr>
      <w:tr w:rsidR="0095509E" w:rsidRPr="003A5C7B" w14:paraId="39928340" w14:textId="77777777" w:rsidTr="001C37C0">
        <w:trPr>
          <w:trHeight w:val="20"/>
        </w:trPr>
        <w:tc>
          <w:tcPr>
            <w:tcW w:w="1950" w:type="pct"/>
            <w:vAlign w:val="center"/>
          </w:tcPr>
          <w:p w14:paraId="3A37AE0B"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最大空间场梯度</w:t>
            </w:r>
            <w:r w:rsidRPr="009C7E2C">
              <w:rPr>
                <w:rFonts w:ascii="Times New Roman" w:eastAsia="宋体" w:hAnsi="Times New Roman" w:cs="宋体"/>
                <w:sz w:val="18"/>
                <w:lang w:eastAsia="zh-CN"/>
              </w:rPr>
              <w:t>[T/m</w:t>
            </w:r>
            <w:r w:rsidRPr="009C7E2C">
              <w:rPr>
                <w:rFonts w:ascii="Times New Roman" w:eastAsia="宋体" w:hAnsi="Times New Roman" w:cs="宋体"/>
                <w:sz w:val="18"/>
                <w:lang w:eastAsia="zh-CN"/>
              </w:rPr>
              <w:t>和</w:t>
            </w:r>
            <w:r w:rsidRPr="009C7E2C">
              <w:rPr>
                <w:rFonts w:ascii="Times New Roman" w:eastAsia="宋体" w:hAnsi="Times New Roman" w:cs="宋体"/>
                <w:sz w:val="18"/>
                <w:lang w:eastAsia="zh-CN"/>
              </w:rPr>
              <w:t>G/cm]</w:t>
            </w:r>
          </w:p>
        </w:tc>
        <w:tc>
          <w:tcPr>
            <w:tcW w:w="3050" w:type="pct"/>
            <w:vAlign w:val="center"/>
          </w:tcPr>
          <w:p w14:paraId="051CB683" w14:textId="77777777" w:rsidR="0095509E" w:rsidRPr="001C37C0" w:rsidRDefault="00EB3391" w:rsidP="001C37C0">
            <w:pPr>
              <w:pStyle w:val="TableParagraph"/>
              <w:adjustRightInd w:val="0"/>
              <w:snapToGrid w:val="0"/>
              <w:spacing w:beforeLines="15" w:before="36" w:line="276" w:lineRule="auto"/>
              <w:jc w:val="center"/>
              <w:rPr>
                <w:rFonts w:ascii="Times New Roman" w:hAnsi="Times New Roman" w:cs="Times New Roman"/>
                <w:sz w:val="18"/>
                <w:szCs w:val="18"/>
              </w:rPr>
            </w:pPr>
            <w:r w:rsidRPr="009C7E2C">
              <w:rPr>
                <w:rFonts w:ascii="Times New Roman" w:eastAsia="宋体" w:hAnsi="Times New Roman" w:cs="宋体"/>
                <w:sz w:val="18"/>
              </w:rPr>
              <w:t>30 T/m</w:t>
            </w:r>
            <w:r w:rsidRPr="009C7E2C">
              <w:rPr>
                <w:rFonts w:ascii="Times New Roman" w:eastAsia="宋体" w:hAnsi="Times New Roman" w:cs="宋体"/>
                <w:sz w:val="18"/>
              </w:rPr>
              <w:t>（</w:t>
            </w:r>
            <w:r w:rsidRPr="009C7E2C">
              <w:rPr>
                <w:rFonts w:ascii="Times New Roman" w:eastAsia="宋体" w:hAnsi="Times New Roman" w:cs="宋体"/>
                <w:sz w:val="18"/>
              </w:rPr>
              <w:t>3,000 G/cm</w:t>
            </w:r>
            <w:r w:rsidRPr="009C7E2C">
              <w:rPr>
                <w:rFonts w:ascii="Times New Roman" w:eastAsia="宋体" w:hAnsi="Times New Roman" w:cs="宋体"/>
                <w:sz w:val="18"/>
              </w:rPr>
              <w:t>）</w:t>
            </w:r>
          </w:p>
        </w:tc>
      </w:tr>
      <w:tr w:rsidR="0095509E" w:rsidRPr="003A5C7B" w14:paraId="4B556EBB" w14:textId="77777777" w:rsidTr="001C37C0">
        <w:trPr>
          <w:trHeight w:val="20"/>
        </w:trPr>
        <w:tc>
          <w:tcPr>
            <w:tcW w:w="1950" w:type="pct"/>
            <w:vAlign w:val="center"/>
          </w:tcPr>
          <w:p w14:paraId="44C208EA"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射频激励</w:t>
            </w:r>
            <w:proofErr w:type="spellEnd"/>
          </w:p>
        </w:tc>
        <w:tc>
          <w:tcPr>
            <w:tcW w:w="3050" w:type="pct"/>
            <w:vAlign w:val="center"/>
          </w:tcPr>
          <w:p w14:paraId="62DCCA9A" w14:textId="77777777" w:rsidR="0095509E" w:rsidRPr="001C37C0" w:rsidRDefault="00EB3391" w:rsidP="001C37C0">
            <w:pPr>
              <w:pStyle w:val="TableParagraph"/>
              <w:adjustRightInd w:val="0"/>
              <w:snapToGrid w:val="0"/>
              <w:spacing w:beforeLines="15" w:before="36" w:line="276" w:lineRule="auto"/>
              <w:jc w:val="center"/>
              <w:rPr>
                <w:rFonts w:ascii="Times New Roman" w:hAnsi="Times New Roman" w:cs="Times New Roman"/>
                <w:sz w:val="18"/>
                <w:szCs w:val="18"/>
              </w:rPr>
            </w:pPr>
            <w:proofErr w:type="spellStart"/>
            <w:r w:rsidRPr="009C7E2C">
              <w:rPr>
                <w:rFonts w:ascii="Times New Roman" w:eastAsia="宋体" w:hAnsi="Times New Roman" w:cs="宋体"/>
                <w:sz w:val="18"/>
              </w:rPr>
              <w:t>圆极化（</w:t>
            </w:r>
            <w:r w:rsidRPr="009C7E2C">
              <w:rPr>
                <w:rFonts w:ascii="Times New Roman" w:eastAsia="宋体" w:hAnsi="Times New Roman" w:cs="宋体"/>
                <w:sz w:val="18"/>
              </w:rPr>
              <w:t>CP</w:t>
            </w:r>
            <w:proofErr w:type="spellEnd"/>
            <w:r w:rsidRPr="009C7E2C">
              <w:rPr>
                <w:rFonts w:ascii="Times New Roman" w:eastAsia="宋体" w:hAnsi="Times New Roman" w:cs="宋体"/>
                <w:sz w:val="18"/>
              </w:rPr>
              <w:t>）</w:t>
            </w:r>
          </w:p>
        </w:tc>
      </w:tr>
      <w:tr w:rsidR="0095509E" w:rsidRPr="003A5C7B" w14:paraId="75F53644" w14:textId="77777777" w:rsidTr="001C37C0">
        <w:trPr>
          <w:trHeight w:val="20"/>
        </w:trPr>
        <w:tc>
          <w:tcPr>
            <w:tcW w:w="1950" w:type="pct"/>
            <w:vAlign w:val="center"/>
          </w:tcPr>
          <w:p w14:paraId="2785CE48"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射频发射线圈类型</w:t>
            </w:r>
            <w:proofErr w:type="spellEnd"/>
          </w:p>
        </w:tc>
        <w:tc>
          <w:tcPr>
            <w:tcW w:w="3050" w:type="pct"/>
            <w:vAlign w:val="center"/>
          </w:tcPr>
          <w:p w14:paraId="53476B89" w14:textId="77777777" w:rsidR="0095509E" w:rsidRPr="001C37C0" w:rsidRDefault="00EB3391" w:rsidP="001C37C0">
            <w:pPr>
              <w:pStyle w:val="TableParagraph"/>
              <w:adjustRightInd w:val="0"/>
              <w:snapToGrid w:val="0"/>
              <w:spacing w:beforeLines="15" w:before="36" w:line="276" w:lineRule="auto"/>
              <w:jc w:val="center"/>
              <w:rPr>
                <w:rFonts w:ascii="Times New Roman" w:hAnsi="Times New Roman" w:cs="Times New Roman"/>
                <w:sz w:val="18"/>
                <w:szCs w:val="18"/>
                <w:lang w:eastAsia="zh-CN"/>
              </w:rPr>
            </w:pPr>
            <w:r w:rsidRPr="009C7E2C">
              <w:rPr>
                <w:rFonts w:ascii="Times New Roman" w:eastAsia="宋体" w:hAnsi="Times New Roman" w:cs="宋体"/>
                <w:sz w:val="18"/>
                <w:lang w:eastAsia="zh-CN"/>
              </w:rPr>
              <w:t>全身发射线圈、头部射频发射</w:t>
            </w:r>
            <w:r w:rsidRPr="009C7E2C">
              <w:rPr>
                <w:rFonts w:ascii="Times New Roman" w:eastAsia="宋体" w:hAnsi="Times New Roman" w:cs="宋体"/>
                <w:sz w:val="18"/>
                <w:lang w:eastAsia="zh-CN"/>
              </w:rPr>
              <w:t>-</w:t>
            </w:r>
            <w:r w:rsidRPr="009C7E2C">
              <w:rPr>
                <w:rFonts w:ascii="Times New Roman" w:eastAsia="宋体" w:hAnsi="Times New Roman" w:cs="宋体"/>
                <w:sz w:val="18"/>
                <w:lang w:eastAsia="zh-CN"/>
              </w:rPr>
              <w:t>接收线圈或四肢射频发射</w:t>
            </w:r>
            <w:r w:rsidRPr="009C7E2C">
              <w:rPr>
                <w:rFonts w:ascii="Times New Roman" w:eastAsia="宋体" w:hAnsi="Times New Roman" w:cs="宋体"/>
                <w:sz w:val="18"/>
                <w:lang w:eastAsia="zh-CN"/>
              </w:rPr>
              <w:t>-</w:t>
            </w:r>
            <w:r w:rsidRPr="009C7E2C">
              <w:rPr>
                <w:rFonts w:ascii="Times New Roman" w:eastAsia="宋体" w:hAnsi="Times New Roman" w:cs="宋体"/>
                <w:sz w:val="18"/>
                <w:lang w:eastAsia="zh-CN"/>
              </w:rPr>
              <w:t>接收线圈</w:t>
            </w:r>
          </w:p>
        </w:tc>
      </w:tr>
      <w:tr w:rsidR="0095509E" w:rsidRPr="003A5C7B" w14:paraId="07E222AB" w14:textId="77777777" w:rsidTr="001C37C0">
        <w:trPr>
          <w:trHeight w:val="20"/>
        </w:trPr>
        <w:tc>
          <w:tcPr>
            <w:tcW w:w="1950" w:type="pct"/>
            <w:vAlign w:val="center"/>
          </w:tcPr>
          <w:p w14:paraId="5B2FC430"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最大全身</w:t>
            </w:r>
            <w:r w:rsidRPr="009C7E2C">
              <w:rPr>
                <w:rFonts w:ascii="Times New Roman" w:eastAsia="宋体" w:hAnsi="Times New Roman" w:cs="宋体"/>
                <w:sz w:val="18"/>
              </w:rPr>
              <w:t>SAR</w:t>
            </w:r>
            <w:proofErr w:type="spellEnd"/>
            <w:r w:rsidRPr="009C7E2C">
              <w:rPr>
                <w:rFonts w:ascii="Times New Roman" w:eastAsia="宋体" w:hAnsi="Times New Roman" w:cs="宋体"/>
                <w:sz w:val="18"/>
              </w:rPr>
              <w:t xml:space="preserve"> [W/kg]</w:t>
            </w:r>
          </w:p>
        </w:tc>
        <w:tc>
          <w:tcPr>
            <w:tcW w:w="3050" w:type="pct"/>
            <w:vAlign w:val="center"/>
          </w:tcPr>
          <w:p w14:paraId="52865E72" w14:textId="77777777" w:rsidR="0095509E" w:rsidRPr="001C37C0" w:rsidRDefault="00EB3391" w:rsidP="001C37C0">
            <w:pPr>
              <w:pStyle w:val="TableParagraph"/>
              <w:adjustRightInd w:val="0"/>
              <w:snapToGrid w:val="0"/>
              <w:spacing w:beforeLines="15" w:before="36" w:line="276" w:lineRule="auto"/>
              <w:jc w:val="center"/>
              <w:rPr>
                <w:rFonts w:ascii="Times New Roman" w:hAnsi="Times New Roman" w:cs="Times New Roman"/>
                <w:sz w:val="18"/>
                <w:szCs w:val="18"/>
              </w:rPr>
            </w:pPr>
            <w:r w:rsidRPr="009C7E2C">
              <w:rPr>
                <w:rFonts w:ascii="Times New Roman" w:eastAsia="宋体" w:hAnsi="Times New Roman" w:cs="宋体"/>
                <w:sz w:val="18"/>
              </w:rPr>
              <w:t>4 W/kg</w:t>
            </w:r>
          </w:p>
        </w:tc>
      </w:tr>
      <w:tr w:rsidR="0095509E" w:rsidRPr="003A5C7B" w14:paraId="7D218229" w14:textId="77777777" w:rsidTr="001C37C0">
        <w:trPr>
          <w:trHeight w:val="20"/>
        </w:trPr>
        <w:tc>
          <w:tcPr>
            <w:tcW w:w="1950" w:type="pct"/>
            <w:vAlign w:val="center"/>
          </w:tcPr>
          <w:p w14:paraId="0958B924"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最大头部</w:t>
            </w:r>
            <w:r w:rsidRPr="009C7E2C">
              <w:rPr>
                <w:rFonts w:ascii="Times New Roman" w:eastAsia="宋体" w:hAnsi="Times New Roman" w:cs="宋体"/>
                <w:sz w:val="18"/>
              </w:rPr>
              <w:t>SAR</w:t>
            </w:r>
            <w:proofErr w:type="spellEnd"/>
            <w:r w:rsidRPr="009C7E2C">
              <w:rPr>
                <w:rFonts w:ascii="Times New Roman" w:eastAsia="宋体" w:hAnsi="Times New Roman" w:cs="宋体"/>
                <w:sz w:val="18"/>
              </w:rPr>
              <w:t xml:space="preserve"> [W/kg]</w:t>
            </w:r>
          </w:p>
        </w:tc>
        <w:tc>
          <w:tcPr>
            <w:tcW w:w="3050" w:type="pct"/>
            <w:vAlign w:val="center"/>
          </w:tcPr>
          <w:p w14:paraId="2BC34457" w14:textId="77777777" w:rsidR="0095509E" w:rsidRPr="001C37C0" w:rsidRDefault="00EB3391" w:rsidP="001C37C0">
            <w:pPr>
              <w:pStyle w:val="TableParagraph"/>
              <w:adjustRightInd w:val="0"/>
              <w:snapToGrid w:val="0"/>
              <w:spacing w:beforeLines="15" w:before="36" w:line="276" w:lineRule="auto"/>
              <w:jc w:val="center"/>
              <w:rPr>
                <w:rFonts w:ascii="Times New Roman" w:hAnsi="Times New Roman" w:cs="Times New Roman"/>
                <w:sz w:val="18"/>
                <w:szCs w:val="18"/>
              </w:rPr>
            </w:pPr>
            <w:r w:rsidRPr="009C7E2C">
              <w:rPr>
                <w:rFonts w:ascii="Times New Roman" w:eastAsia="宋体" w:hAnsi="Times New Roman" w:cs="宋体"/>
                <w:sz w:val="18"/>
              </w:rPr>
              <w:t>3.2 W/kg</w:t>
            </w:r>
          </w:p>
        </w:tc>
      </w:tr>
      <w:tr w:rsidR="0095509E" w:rsidRPr="003A5C7B" w14:paraId="087906FC" w14:textId="77777777" w:rsidTr="001C37C0">
        <w:trPr>
          <w:trHeight w:val="20"/>
        </w:trPr>
        <w:tc>
          <w:tcPr>
            <w:tcW w:w="1950" w:type="pct"/>
            <w:vAlign w:val="center"/>
          </w:tcPr>
          <w:p w14:paraId="098B66D1"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扫描时间限制</w:t>
            </w:r>
            <w:proofErr w:type="spellEnd"/>
          </w:p>
        </w:tc>
        <w:tc>
          <w:tcPr>
            <w:tcW w:w="3050" w:type="pct"/>
            <w:vAlign w:val="center"/>
          </w:tcPr>
          <w:p w14:paraId="43F42695" w14:textId="77777777" w:rsidR="0095509E" w:rsidRPr="001C37C0" w:rsidRDefault="00EB3391" w:rsidP="001C37C0">
            <w:pPr>
              <w:pStyle w:val="TableParagraph"/>
              <w:adjustRightInd w:val="0"/>
              <w:snapToGrid w:val="0"/>
              <w:spacing w:beforeLines="15" w:before="36" w:line="276" w:lineRule="auto"/>
              <w:jc w:val="center"/>
              <w:rPr>
                <w:rFonts w:ascii="Times New Roman" w:hAnsi="Times New Roman" w:cs="Times New Roman"/>
                <w:sz w:val="18"/>
                <w:szCs w:val="18"/>
                <w:lang w:eastAsia="zh-CN"/>
              </w:rPr>
            </w:pPr>
            <w:r w:rsidRPr="009C7E2C">
              <w:rPr>
                <w:rFonts w:ascii="Times New Roman" w:eastAsia="宋体" w:hAnsi="Times New Roman" w:cs="宋体"/>
                <w:sz w:val="18"/>
                <w:lang w:eastAsia="zh-CN"/>
              </w:rPr>
              <w:t>持续射频（一个序列或背靠背序列</w:t>
            </w:r>
            <w:r w:rsidRPr="009C7E2C">
              <w:rPr>
                <w:rFonts w:ascii="Times New Roman" w:eastAsia="宋体" w:hAnsi="Times New Roman" w:cs="宋体"/>
                <w:sz w:val="18"/>
                <w:lang w:eastAsia="zh-CN"/>
              </w:rPr>
              <w:t>/</w:t>
            </w:r>
            <w:r w:rsidRPr="009C7E2C">
              <w:rPr>
                <w:rFonts w:ascii="Times New Roman" w:eastAsia="宋体" w:hAnsi="Times New Roman" w:cs="宋体"/>
                <w:sz w:val="18"/>
                <w:lang w:eastAsia="zh-CN"/>
              </w:rPr>
              <w:t>无中断扫描）（</w:t>
            </w:r>
            <w:r w:rsidRPr="009C7E2C">
              <w:rPr>
                <w:rFonts w:ascii="Times New Roman" w:eastAsia="宋体" w:hAnsi="Times New Roman" w:cs="宋体"/>
                <w:sz w:val="18"/>
                <w:lang w:eastAsia="zh-CN"/>
              </w:rPr>
              <w:t>60</w:t>
            </w:r>
            <w:r w:rsidRPr="009C7E2C">
              <w:rPr>
                <w:rFonts w:ascii="Times New Roman" w:eastAsia="宋体" w:hAnsi="Times New Roman" w:cs="宋体"/>
                <w:sz w:val="18"/>
                <w:lang w:eastAsia="zh-CN"/>
              </w:rPr>
              <w:t>）分钟后，达到</w:t>
            </w:r>
            <w:r w:rsidRPr="009C7E2C">
              <w:rPr>
                <w:rFonts w:ascii="Times New Roman" w:eastAsia="宋体" w:hAnsi="Times New Roman" w:cs="宋体"/>
                <w:sz w:val="18"/>
                <w:lang w:eastAsia="zh-CN"/>
              </w:rPr>
              <w:t>4 W/kg</w:t>
            </w:r>
            <w:r w:rsidRPr="009C7E2C">
              <w:rPr>
                <w:rFonts w:ascii="Times New Roman" w:eastAsia="宋体" w:hAnsi="Times New Roman" w:cs="宋体"/>
                <w:sz w:val="18"/>
                <w:lang w:eastAsia="zh-CN"/>
              </w:rPr>
              <w:t>全身平均</w:t>
            </w:r>
            <w:r w:rsidRPr="009C7E2C">
              <w:rPr>
                <w:rFonts w:ascii="Times New Roman" w:eastAsia="宋体" w:hAnsi="Times New Roman" w:cs="宋体"/>
                <w:sz w:val="18"/>
                <w:lang w:eastAsia="zh-CN"/>
              </w:rPr>
              <w:t>SAR</w:t>
            </w:r>
            <w:r w:rsidRPr="009C7E2C">
              <w:rPr>
                <w:rFonts w:ascii="Times New Roman" w:eastAsia="宋体" w:hAnsi="Times New Roman" w:cs="宋体"/>
                <w:sz w:val="18"/>
                <w:lang w:eastAsia="zh-CN"/>
              </w:rPr>
              <w:t>，等待（</w:t>
            </w:r>
            <w:r w:rsidRPr="009C7E2C">
              <w:rPr>
                <w:rFonts w:ascii="Times New Roman" w:eastAsia="宋体" w:hAnsi="Times New Roman" w:cs="宋体"/>
                <w:sz w:val="18"/>
                <w:lang w:eastAsia="zh-CN"/>
              </w:rPr>
              <w:t>10</w:t>
            </w:r>
            <w:r w:rsidRPr="009C7E2C">
              <w:rPr>
                <w:rFonts w:ascii="Times New Roman" w:eastAsia="宋体" w:hAnsi="Times New Roman" w:cs="宋体"/>
                <w:sz w:val="18"/>
                <w:lang w:eastAsia="zh-CN"/>
              </w:rPr>
              <w:t>）分钟后，确定是否达到该限值。</w:t>
            </w:r>
          </w:p>
        </w:tc>
      </w:tr>
      <w:tr w:rsidR="0095509E" w:rsidRPr="003A5C7B" w14:paraId="379DF540" w14:textId="77777777" w:rsidTr="001C37C0">
        <w:trPr>
          <w:trHeight w:val="20"/>
        </w:trPr>
        <w:tc>
          <w:tcPr>
            <w:tcW w:w="1950" w:type="pct"/>
            <w:vAlign w:val="center"/>
          </w:tcPr>
          <w:p w14:paraId="260DB7C2"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MR</w:t>
            </w:r>
            <w:r w:rsidRPr="009C7E2C">
              <w:rPr>
                <w:rFonts w:ascii="Times New Roman" w:eastAsia="宋体" w:hAnsi="Times New Roman" w:cs="宋体"/>
                <w:sz w:val="18"/>
              </w:rPr>
              <w:t>图像伪影</w:t>
            </w:r>
            <w:proofErr w:type="spellEnd"/>
          </w:p>
        </w:tc>
        <w:tc>
          <w:tcPr>
            <w:tcW w:w="3050" w:type="pct"/>
            <w:vAlign w:val="center"/>
          </w:tcPr>
          <w:p w14:paraId="774F4884" w14:textId="77777777" w:rsidR="0095509E" w:rsidRPr="001C37C0" w:rsidRDefault="00EB3391" w:rsidP="001C37C0">
            <w:pPr>
              <w:pStyle w:val="TableParagraph"/>
              <w:adjustRightInd w:val="0"/>
              <w:snapToGrid w:val="0"/>
              <w:spacing w:beforeLines="15" w:before="36" w:line="276" w:lineRule="auto"/>
              <w:jc w:val="center"/>
              <w:rPr>
                <w:rFonts w:ascii="Times New Roman" w:hAnsi="Times New Roman" w:cs="Times New Roman"/>
                <w:sz w:val="18"/>
                <w:szCs w:val="18"/>
                <w:lang w:eastAsia="zh-CN"/>
              </w:rPr>
            </w:pPr>
            <w:r w:rsidRPr="009C7E2C">
              <w:rPr>
                <w:rFonts w:ascii="Times New Roman" w:eastAsia="宋体" w:hAnsi="Times New Roman" w:cs="宋体"/>
                <w:sz w:val="18"/>
                <w:lang w:eastAsia="zh-CN"/>
              </w:rPr>
              <w:t>该植入物可能会导致产生图像伪影。</w:t>
            </w:r>
          </w:p>
        </w:tc>
      </w:tr>
      <w:tr w:rsidR="0095509E" w:rsidRPr="003A5C7B" w14:paraId="5BB2A4B7" w14:textId="77777777" w:rsidTr="001C37C0">
        <w:trPr>
          <w:trHeight w:val="20"/>
        </w:trPr>
        <w:tc>
          <w:tcPr>
            <w:tcW w:w="5000" w:type="pct"/>
            <w:gridSpan w:val="2"/>
          </w:tcPr>
          <w:p w14:paraId="41D6777C" w14:textId="77777777" w:rsidR="0095509E" w:rsidRPr="001C37C0" w:rsidRDefault="00EB3391" w:rsidP="001C37C0">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如果不包含关于特定参数的信息，则不存在与该参数关联的条件。</w:t>
            </w:r>
          </w:p>
        </w:tc>
      </w:tr>
    </w:tbl>
    <w:p w14:paraId="6F65E40F" w14:textId="3869C1D0"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表</w:t>
      </w:r>
      <w:r w:rsidRPr="009C7E2C">
        <w:rPr>
          <w:rFonts w:eastAsia="宋体" w:cs="宋体"/>
          <w:sz w:val="21"/>
          <w:lang w:eastAsia="zh-CN"/>
        </w:rPr>
        <w:t>3.</w:t>
      </w:r>
      <w:r w:rsidRPr="009C7E2C">
        <w:rPr>
          <w:rFonts w:eastAsia="宋体" w:cs="宋体"/>
          <w:sz w:val="21"/>
          <w:lang w:eastAsia="zh-CN"/>
        </w:rPr>
        <w:t>称为</w:t>
      </w:r>
      <w:r w:rsidRPr="009C7E2C">
        <w:rPr>
          <w:rFonts w:eastAsia="宋体" w:cs="宋体"/>
          <w:sz w:val="21"/>
          <w:lang w:eastAsia="zh-CN"/>
        </w:rPr>
        <w:t>“</w:t>
      </w:r>
      <w:r w:rsidR="00396FC2">
        <w:rPr>
          <w:rFonts w:eastAsia="宋体" w:cs="宋体" w:hint="eastAsia"/>
          <w:sz w:val="21"/>
          <w:lang w:eastAsia="zh-CN"/>
        </w:rPr>
        <w:t>S</w:t>
      </w:r>
      <w:r w:rsidR="00396FC2">
        <w:rPr>
          <w:rFonts w:eastAsia="宋体" w:cs="宋体"/>
          <w:sz w:val="21"/>
          <w:lang w:eastAsia="zh-CN"/>
        </w:rPr>
        <w:t>tar</w:t>
      </w:r>
      <w:r w:rsidR="00396FC2" w:rsidRPr="009C7E2C">
        <w:rPr>
          <w:rFonts w:eastAsia="宋体" w:cs="宋体"/>
          <w:sz w:val="21"/>
          <w:lang w:eastAsia="zh-CN"/>
        </w:rPr>
        <w:t>植入物</w:t>
      </w:r>
      <w:r w:rsidR="00396FC2" w:rsidRPr="009C7E2C">
        <w:rPr>
          <w:rFonts w:eastAsia="宋体" w:cs="宋体"/>
          <w:sz w:val="21"/>
          <w:lang w:eastAsia="zh-CN"/>
        </w:rPr>
        <w:t>”</w:t>
      </w:r>
      <w:r w:rsidRPr="009C7E2C">
        <w:rPr>
          <w:rFonts w:eastAsia="宋体" w:cs="宋体"/>
          <w:sz w:val="21"/>
          <w:lang w:eastAsia="zh-CN"/>
        </w:rPr>
        <w:t>的无源医疗器械的</w:t>
      </w:r>
      <w:r w:rsidRPr="009C7E2C">
        <w:rPr>
          <w:rFonts w:eastAsia="宋体" w:cs="宋体"/>
          <w:sz w:val="21"/>
          <w:lang w:eastAsia="zh-CN"/>
        </w:rPr>
        <w:t>MR</w:t>
      </w:r>
      <w:r w:rsidR="00FF2FE1">
        <w:rPr>
          <w:rFonts w:eastAsia="宋体" w:cs="宋体"/>
          <w:sz w:val="21"/>
          <w:lang w:eastAsia="zh-CN"/>
        </w:rPr>
        <w:t>特定条件</w:t>
      </w:r>
      <w:r w:rsidR="00A105ED">
        <w:rPr>
          <w:rFonts w:eastAsia="宋体" w:cs="宋体"/>
          <w:sz w:val="21"/>
          <w:lang w:eastAsia="zh-CN"/>
        </w:rPr>
        <w:t>安全标签及说明书</w:t>
      </w:r>
      <w:r w:rsidRPr="009C7E2C">
        <w:rPr>
          <w:rFonts w:eastAsia="宋体" w:cs="宋体"/>
          <w:sz w:val="21"/>
          <w:lang w:eastAsia="zh-CN"/>
        </w:rPr>
        <w:t>示例</w:t>
      </w:r>
    </w:p>
    <w:p w14:paraId="32EAFCA6" w14:textId="77777777" w:rsidR="0092533A" w:rsidRPr="003A5C7B" w:rsidRDefault="0092533A" w:rsidP="0092533A">
      <w:pPr>
        <w:adjustRightInd w:val="0"/>
        <w:snapToGrid w:val="0"/>
        <w:spacing w:beforeLines="50" w:before="120" w:line="300" w:lineRule="auto"/>
        <w:jc w:val="both"/>
        <w:rPr>
          <w:b/>
          <w:sz w:val="21"/>
          <w:szCs w:val="21"/>
          <w:lang w:eastAsia="zh-CN"/>
        </w:rPr>
      </w:pPr>
      <w:r w:rsidRPr="009C7E2C">
        <w:rPr>
          <w:rFonts w:eastAsia="宋体" w:cs="宋体"/>
          <w:b/>
          <w:sz w:val="21"/>
          <w:lang w:eastAsia="zh-CN"/>
        </w:rPr>
        <w:br w:type="page"/>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4334"/>
        <w:gridCol w:w="4963"/>
      </w:tblGrid>
      <w:tr w:rsidR="0095509E" w:rsidRPr="003A5C7B" w14:paraId="44AB047F" w14:textId="77777777" w:rsidTr="009159CC">
        <w:trPr>
          <w:trHeight w:val="20"/>
        </w:trPr>
        <w:tc>
          <w:tcPr>
            <w:tcW w:w="5000" w:type="pct"/>
            <w:gridSpan w:val="2"/>
          </w:tcPr>
          <w:p w14:paraId="7BEB470A" w14:textId="77777777" w:rsidR="0095509E" w:rsidRDefault="00EB3391" w:rsidP="009159CC">
            <w:pPr>
              <w:pStyle w:val="TableParagraph"/>
              <w:tabs>
                <w:tab w:val="center" w:pos="4536"/>
              </w:tabs>
              <w:adjustRightInd w:val="0"/>
              <w:snapToGrid w:val="0"/>
              <w:spacing w:beforeLines="15" w:before="36" w:line="276" w:lineRule="auto"/>
              <w:jc w:val="both"/>
              <w:rPr>
                <w:rFonts w:ascii="Times New Roman" w:eastAsiaTheme="minorEastAsia" w:hAnsi="Times New Roman" w:cs="Times New Roman"/>
                <w:sz w:val="21"/>
                <w:szCs w:val="18"/>
                <w:lang w:eastAsia="zh-CN"/>
              </w:rPr>
            </w:pPr>
            <w:r w:rsidRPr="009C7E2C">
              <w:rPr>
                <w:rFonts w:ascii="Times New Roman" w:eastAsia="宋体" w:hAnsi="Times New Roman" w:cs="宋体"/>
                <w:sz w:val="21"/>
                <w:lang w:eastAsia="zh-CN"/>
              </w:rPr>
              <w:lastRenderedPageBreak/>
              <w:t>MRI</w:t>
            </w:r>
            <w:r w:rsidRPr="009C7E2C">
              <w:rPr>
                <w:rFonts w:ascii="Times New Roman" w:eastAsia="宋体" w:hAnsi="Times New Roman" w:cs="宋体"/>
                <w:sz w:val="21"/>
                <w:lang w:eastAsia="zh-CN"/>
              </w:rPr>
              <w:t>安全信息</w:t>
            </w:r>
            <w:r w:rsidRPr="009C7E2C">
              <w:rPr>
                <w:rFonts w:ascii="Times New Roman" w:eastAsia="宋体" w:hAnsi="Times New Roman" w:cs="宋体"/>
                <w:sz w:val="21"/>
                <w:lang w:eastAsia="zh-CN"/>
              </w:rPr>
              <w:tab/>
            </w:r>
            <w:r w:rsidRPr="009C7E2C">
              <w:rPr>
                <w:noProof/>
                <w:sz w:val="21"/>
                <w:lang w:eastAsia="zh-CN" w:bidi="ar-SA"/>
              </w:rPr>
              <w:drawing>
                <wp:inline distT="0" distB="0" distL="0" distR="0" wp14:anchorId="27FFD542" wp14:editId="1CA51959">
                  <wp:extent cx="733412" cy="609596"/>
                  <wp:effectExtent l="0" t="0" r="0" b="0"/>
                  <wp:docPr id="97" name="image45.png" descr="cid:image003.jpg@01CE02D9.3D90E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5.png"/>
                          <pic:cNvPicPr/>
                        </pic:nvPicPr>
                        <pic:blipFill>
                          <a:blip r:embed="rId17" cstate="print"/>
                          <a:stretch>
                            <a:fillRect/>
                          </a:stretch>
                        </pic:blipFill>
                        <pic:spPr>
                          <a:xfrm>
                            <a:off x="0" y="0"/>
                            <a:ext cx="733412" cy="609596"/>
                          </a:xfrm>
                          <a:prstGeom prst="rect">
                            <a:avLst/>
                          </a:prstGeom>
                        </pic:spPr>
                      </pic:pic>
                    </a:graphicData>
                  </a:graphic>
                </wp:inline>
              </w:drawing>
            </w:r>
          </w:p>
          <w:p w14:paraId="0C114991" w14:textId="77777777" w:rsidR="009159CC" w:rsidRPr="009159CC" w:rsidRDefault="009159CC" w:rsidP="009159CC">
            <w:pPr>
              <w:pStyle w:val="TableParagraph"/>
              <w:tabs>
                <w:tab w:val="center" w:pos="4536"/>
              </w:tabs>
              <w:adjustRightInd w:val="0"/>
              <w:snapToGrid w:val="0"/>
              <w:spacing w:beforeLines="15" w:before="36" w:line="276" w:lineRule="auto"/>
              <w:jc w:val="both"/>
              <w:rPr>
                <w:rFonts w:ascii="Times New Roman" w:eastAsiaTheme="minorEastAsia" w:hAnsi="Times New Roman" w:cs="Times New Roman"/>
                <w:sz w:val="18"/>
                <w:szCs w:val="18"/>
                <w:lang w:eastAsia="zh-CN"/>
              </w:rPr>
            </w:pPr>
          </w:p>
          <w:p w14:paraId="0E3FE7C4" w14:textId="77777777" w:rsidR="0095509E" w:rsidRPr="009159CC" w:rsidRDefault="00EB3391" w:rsidP="009159CC">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在以下条件下，</w:t>
            </w:r>
            <w:r w:rsidRPr="009C7E2C">
              <w:rPr>
                <w:rFonts w:ascii="Times New Roman" w:eastAsia="宋体" w:hAnsi="Times New Roman" w:cs="宋体"/>
                <w:i/>
                <w:sz w:val="18"/>
                <w:lang w:eastAsia="zh-CN"/>
              </w:rPr>
              <w:t>&lt;</w:t>
            </w:r>
            <w:r w:rsidRPr="009C7E2C">
              <w:rPr>
                <w:rFonts w:ascii="Times New Roman" w:eastAsia="宋体" w:hAnsi="Times New Roman" w:cs="宋体"/>
                <w:i/>
                <w:sz w:val="18"/>
                <w:lang w:eastAsia="zh-CN"/>
              </w:rPr>
              <w:t>插入器械名称</w:t>
            </w:r>
            <w:r w:rsidRPr="009C7E2C">
              <w:rPr>
                <w:rFonts w:ascii="Times New Roman" w:eastAsia="宋体" w:hAnsi="Times New Roman" w:cs="宋体"/>
                <w:i/>
                <w:sz w:val="18"/>
                <w:lang w:eastAsia="zh-CN"/>
              </w:rPr>
              <w:t>&gt;</w:t>
            </w:r>
            <w:r w:rsidRPr="009C7E2C">
              <w:rPr>
                <w:rFonts w:ascii="Times New Roman" w:eastAsia="宋体" w:hAnsi="Times New Roman" w:cs="宋体"/>
                <w:sz w:val="18"/>
                <w:lang w:eastAsia="zh-CN"/>
              </w:rPr>
              <w:t>可在</w:t>
            </w:r>
            <w:r w:rsidRPr="009C7E2C">
              <w:rPr>
                <w:rFonts w:ascii="Times New Roman" w:eastAsia="宋体" w:hAnsi="Times New Roman" w:cs="宋体"/>
                <w:sz w:val="18"/>
                <w:lang w:eastAsia="zh-CN"/>
              </w:rPr>
              <w:t>MR</w:t>
            </w:r>
            <w:r w:rsidRPr="009C7E2C">
              <w:rPr>
                <w:rFonts w:ascii="Times New Roman" w:eastAsia="宋体" w:hAnsi="Times New Roman" w:cs="宋体"/>
                <w:sz w:val="18"/>
                <w:lang w:eastAsia="zh-CN"/>
              </w:rPr>
              <w:t>环境中安全使用。不遵守上述条件可能会导致患者受伤。</w:t>
            </w:r>
          </w:p>
        </w:tc>
      </w:tr>
      <w:tr w:rsidR="0095509E" w:rsidRPr="003A5C7B" w14:paraId="2E3EA274" w14:textId="77777777" w:rsidTr="009159CC">
        <w:trPr>
          <w:trHeight w:val="20"/>
        </w:trPr>
        <w:tc>
          <w:tcPr>
            <w:tcW w:w="2331" w:type="pct"/>
            <w:vAlign w:val="center"/>
          </w:tcPr>
          <w:p w14:paraId="6FD8621D" w14:textId="77777777" w:rsidR="0095509E" w:rsidRPr="009159CC" w:rsidRDefault="00EB3391" w:rsidP="009159CC">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医疗器械的名称</w:t>
            </w:r>
            <w:proofErr w:type="spellEnd"/>
            <w:r w:rsidRPr="009C7E2C">
              <w:rPr>
                <w:rFonts w:ascii="Times New Roman" w:eastAsia="宋体" w:hAnsi="Times New Roman" w:cs="宋体"/>
                <w:sz w:val="18"/>
              </w:rPr>
              <w:t>/</w:t>
            </w:r>
            <w:proofErr w:type="spellStart"/>
            <w:r w:rsidRPr="009C7E2C">
              <w:rPr>
                <w:rFonts w:ascii="Times New Roman" w:eastAsia="宋体" w:hAnsi="Times New Roman" w:cs="宋体"/>
                <w:sz w:val="18"/>
              </w:rPr>
              <w:t>标识</w:t>
            </w:r>
            <w:proofErr w:type="spellEnd"/>
          </w:p>
        </w:tc>
        <w:tc>
          <w:tcPr>
            <w:tcW w:w="2669" w:type="pct"/>
            <w:vAlign w:val="center"/>
          </w:tcPr>
          <w:p w14:paraId="5B38D48A" w14:textId="77777777" w:rsidR="0095509E" w:rsidRPr="009159CC" w:rsidRDefault="0095509E" w:rsidP="009159CC">
            <w:pPr>
              <w:pStyle w:val="TableParagraph"/>
              <w:adjustRightInd w:val="0"/>
              <w:snapToGrid w:val="0"/>
              <w:spacing w:beforeLines="15" w:before="36" w:line="276" w:lineRule="auto"/>
              <w:jc w:val="center"/>
              <w:rPr>
                <w:rFonts w:ascii="Times New Roman" w:hAnsi="Times New Roman" w:cs="Times New Roman"/>
                <w:sz w:val="18"/>
                <w:szCs w:val="18"/>
              </w:rPr>
            </w:pPr>
          </w:p>
        </w:tc>
      </w:tr>
      <w:tr w:rsidR="0095509E" w:rsidRPr="003A5C7B" w14:paraId="02697C4C" w14:textId="77777777" w:rsidTr="009159CC">
        <w:trPr>
          <w:trHeight w:val="20"/>
        </w:trPr>
        <w:tc>
          <w:tcPr>
            <w:tcW w:w="2331" w:type="pct"/>
            <w:vAlign w:val="center"/>
          </w:tcPr>
          <w:p w14:paraId="33EAFA55" w14:textId="77777777" w:rsidR="0095509E" w:rsidRPr="009159CC" w:rsidRDefault="00EB3391" w:rsidP="009159CC">
            <w:pPr>
              <w:pStyle w:val="TableParagraph"/>
              <w:adjustRightInd w:val="0"/>
              <w:snapToGrid w:val="0"/>
              <w:spacing w:beforeLines="15" w:before="36" w:line="276" w:lineRule="auto"/>
              <w:jc w:val="both"/>
              <w:rPr>
                <w:rFonts w:ascii="Times New Roman" w:hAnsi="Times New Roman" w:cs="Times New Roman"/>
                <w:sz w:val="18"/>
                <w:szCs w:val="18"/>
              </w:rPr>
            </w:pPr>
            <w:proofErr w:type="spellStart"/>
            <w:r w:rsidRPr="009C7E2C">
              <w:rPr>
                <w:rFonts w:ascii="Times New Roman" w:eastAsia="宋体" w:hAnsi="Times New Roman" w:cs="宋体"/>
                <w:sz w:val="18"/>
              </w:rPr>
              <w:t>最大静磁场</w:t>
            </w:r>
            <w:proofErr w:type="spellEnd"/>
            <w:r w:rsidRPr="009C7E2C">
              <w:rPr>
                <w:rFonts w:ascii="Times New Roman" w:eastAsia="宋体" w:hAnsi="Times New Roman" w:cs="宋体"/>
                <w:sz w:val="18"/>
              </w:rPr>
              <w:t>[</w:t>
            </w:r>
            <w:proofErr w:type="spellStart"/>
            <w:r w:rsidRPr="009C7E2C">
              <w:rPr>
                <w:rFonts w:ascii="Times New Roman" w:eastAsia="宋体" w:hAnsi="Times New Roman" w:cs="宋体"/>
                <w:sz w:val="18"/>
              </w:rPr>
              <w:t>mT</w:t>
            </w:r>
            <w:proofErr w:type="spellEnd"/>
            <w:r w:rsidRPr="009C7E2C">
              <w:rPr>
                <w:rFonts w:ascii="Times New Roman" w:eastAsia="宋体" w:hAnsi="Times New Roman" w:cs="宋体"/>
                <w:sz w:val="18"/>
              </w:rPr>
              <w:t>]</w:t>
            </w:r>
            <w:r w:rsidRPr="009C7E2C">
              <w:rPr>
                <w:rFonts w:ascii="Times New Roman" w:eastAsia="宋体" w:hAnsi="Times New Roman" w:cs="宋体"/>
                <w:sz w:val="18"/>
              </w:rPr>
              <w:t>和</w:t>
            </w:r>
            <w:r w:rsidRPr="009C7E2C">
              <w:rPr>
                <w:rFonts w:ascii="Times New Roman" w:eastAsia="宋体" w:hAnsi="Times New Roman" w:cs="宋体"/>
                <w:sz w:val="18"/>
              </w:rPr>
              <w:t>[G]</w:t>
            </w:r>
          </w:p>
        </w:tc>
        <w:tc>
          <w:tcPr>
            <w:tcW w:w="2669" w:type="pct"/>
            <w:vAlign w:val="center"/>
          </w:tcPr>
          <w:p w14:paraId="58925F93" w14:textId="77777777" w:rsidR="0095509E" w:rsidRPr="009159CC" w:rsidRDefault="00EB3391" w:rsidP="009159CC">
            <w:pPr>
              <w:pStyle w:val="TableParagraph"/>
              <w:adjustRightInd w:val="0"/>
              <w:snapToGrid w:val="0"/>
              <w:spacing w:beforeLines="15" w:before="36" w:line="276" w:lineRule="auto"/>
              <w:jc w:val="center"/>
              <w:rPr>
                <w:rFonts w:ascii="Times New Roman" w:hAnsi="Times New Roman" w:cs="Times New Roman"/>
                <w:sz w:val="18"/>
                <w:szCs w:val="18"/>
              </w:rPr>
            </w:pPr>
            <w:proofErr w:type="spellStart"/>
            <w:r w:rsidRPr="009C7E2C">
              <w:rPr>
                <w:rFonts w:ascii="Times New Roman" w:eastAsia="宋体" w:hAnsi="Times New Roman" w:cs="宋体"/>
                <w:sz w:val="18"/>
              </w:rPr>
              <w:t>不超过</w:t>
            </w:r>
            <w:r w:rsidRPr="009C7E2C">
              <w:rPr>
                <w:rFonts w:ascii="Times New Roman" w:eastAsia="宋体" w:hAnsi="Times New Roman" w:cs="宋体"/>
                <w:sz w:val="18"/>
              </w:rPr>
              <w:t>X</w:t>
            </w:r>
            <w:proofErr w:type="spellEnd"/>
            <w:r w:rsidRPr="009C7E2C">
              <w:rPr>
                <w:rFonts w:ascii="Times New Roman" w:eastAsia="宋体" w:hAnsi="Times New Roman" w:cs="宋体"/>
                <w:sz w:val="18"/>
              </w:rPr>
              <w:t xml:space="preserve"> [</w:t>
            </w:r>
            <w:proofErr w:type="spellStart"/>
            <w:r w:rsidRPr="009C7E2C">
              <w:rPr>
                <w:rFonts w:ascii="Times New Roman" w:eastAsia="宋体" w:hAnsi="Times New Roman" w:cs="宋体"/>
                <w:sz w:val="18"/>
              </w:rPr>
              <w:t>mT</w:t>
            </w:r>
            <w:proofErr w:type="spellEnd"/>
            <w:r w:rsidRPr="009C7E2C">
              <w:rPr>
                <w:rFonts w:ascii="Times New Roman" w:eastAsia="宋体" w:hAnsi="Times New Roman" w:cs="宋体"/>
                <w:sz w:val="18"/>
              </w:rPr>
              <w:t>]</w:t>
            </w:r>
            <w:r w:rsidRPr="009C7E2C">
              <w:rPr>
                <w:rFonts w:ascii="Times New Roman" w:eastAsia="宋体" w:hAnsi="Times New Roman" w:cs="宋体"/>
                <w:sz w:val="18"/>
              </w:rPr>
              <w:t>（</w:t>
            </w:r>
            <w:r w:rsidRPr="009C7E2C">
              <w:rPr>
                <w:rFonts w:ascii="Times New Roman" w:eastAsia="宋体" w:hAnsi="Times New Roman" w:cs="宋体"/>
                <w:sz w:val="18"/>
              </w:rPr>
              <w:t>Y [G]</w:t>
            </w:r>
            <w:r w:rsidRPr="009C7E2C">
              <w:rPr>
                <w:rFonts w:ascii="Times New Roman" w:eastAsia="宋体" w:hAnsi="Times New Roman" w:cs="宋体"/>
                <w:sz w:val="18"/>
              </w:rPr>
              <w:t>）</w:t>
            </w:r>
          </w:p>
        </w:tc>
      </w:tr>
      <w:tr w:rsidR="0095509E" w:rsidRPr="003A5C7B" w14:paraId="625748E6" w14:textId="77777777" w:rsidTr="009159CC">
        <w:trPr>
          <w:trHeight w:val="20"/>
        </w:trPr>
        <w:tc>
          <w:tcPr>
            <w:tcW w:w="2331" w:type="pct"/>
            <w:vAlign w:val="center"/>
          </w:tcPr>
          <w:p w14:paraId="23D226AF" w14:textId="77777777" w:rsidR="0095509E" w:rsidRPr="009159CC" w:rsidRDefault="00EB3391" w:rsidP="009159CC">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MR</w:t>
            </w:r>
            <w:r w:rsidRPr="009C7E2C">
              <w:rPr>
                <w:rFonts w:ascii="Times New Roman" w:eastAsia="宋体" w:hAnsi="Times New Roman" w:cs="宋体"/>
                <w:sz w:val="18"/>
                <w:lang w:eastAsia="zh-CN"/>
              </w:rPr>
              <w:t>检查之前和</w:t>
            </w:r>
            <w:r w:rsidRPr="009C7E2C">
              <w:rPr>
                <w:rFonts w:ascii="Times New Roman" w:eastAsia="宋体" w:hAnsi="Times New Roman" w:cs="宋体"/>
                <w:sz w:val="18"/>
                <w:lang w:eastAsia="zh-CN"/>
              </w:rPr>
              <w:t>/</w:t>
            </w:r>
            <w:r w:rsidRPr="009C7E2C">
              <w:rPr>
                <w:rFonts w:ascii="Times New Roman" w:eastAsia="宋体" w:hAnsi="Times New Roman" w:cs="宋体"/>
                <w:sz w:val="18"/>
                <w:lang w:eastAsia="zh-CN"/>
              </w:rPr>
              <w:t>或之后应遵循的说明</w:t>
            </w:r>
          </w:p>
        </w:tc>
        <w:tc>
          <w:tcPr>
            <w:tcW w:w="2669" w:type="pct"/>
            <w:vAlign w:val="center"/>
          </w:tcPr>
          <w:p w14:paraId="5022CE75" w14:textId="77777777" w:rsidR="0095509E" w:rsidRPr="009159CC" w:rsidRDefault="0095509E" w:rsidP="009159CC">
            <w:pPr>
              <w:pStyle w:val="TableParagraph"/>
              <w:adjustRightInd w:val="0"/>
              <w:snapToGrid w:val="0"/>
              <w:spacing w:beforeLines="15" w:before="36" w:line="276" w:lineRule="auto"/>
              <w:jc w:val="center"/>
              <w:rPr>
                <w:rFonts w:ascii="Times New Roman" w:hAnsi="Times New Roman" w:cs="Times New Roman"/>
                <w:sz w:val="18"/>
                <w:szCs w:val="18"/>
                <w:lang w:eastAsia="zh-CN"/>
              </w:rPr>
            </w:pPr>
          </w:p>
        </w:tc>
      </w:tr>
      <w:tr w:rsidR="0095509E" w:rsidRPr="003A5C7B" w14:paraId="199380CD" w14:textId="77777777" w:rsidTr="009159CC">
        <w:trPr>
          <w:trHeight w:val="20"/>
        </w:trPr>
        <w:tc>
          <w:tcPr>
            <w:tcW w:w="2331" w:type="pct"/>
            <w:vAlign w:val="center"/>
          </w:tcPr>
          <w:p w14:paraId="49949D0F" w14:textId="77777777" w:rsidR="0095509E" w:rsidRPr="009159CC" w:rsidRDefault="00EB3391" w:rsidP="00D85226">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在</w:t>
            </w:r>
            <w:r w:rsidRPr="009C7E2C">
              <w:rPr>
                <w:rFonts w:ascii="Times New Roman" w:eastAsia="宋体" w:hAnsi="Times New Roman" w:cs="宋体"/>
                <w:sz w:val="18"/>
                <w:lang w:eastAsia="zh-CN"/>
              </w:rPr>
              <w:t>MR</w:t>
            </w:r>
            <w:r w:rsidRPr="009C7E2C">
              <w:rPr>
                <w:rFonts w:ascii="Times New Roman" w:eastAsia="宋体" w:hAnsi="Times New Roman" w:cs="宋体"/>
                <w:sz w:val="18"/>
                <w:lang w:eastAsia="zh-CN"/>
              </w:rPr>
              <w:t>环境中安全使用所必需的附加说明或信息</w:t>
            </w:r>
          </w:p>
        </w:tc>
        <w:tc>
          <w:tcPr>
            <w:tcW w:w="2669" w:type="pct"/>
          </w:tcPr>
          <w:p w14:paraId="655A2BCD" w14:textId="77777777" w:rsidR="0095509E" w:rsidRPr="009159CC" w:rsidRDefault="00EB3391" w:rsidP="009159CC">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例如，附加位置要求（例如将器械系在房间内不可移动的位置；不移动时啮合制动器；将器械固定在房间内不可移动的位置）。</w:t>
            </w:r>
          </w:p>
          <w:p w14:paraId="4F4F5221" w14:textId="77777777" w:rsidR="0095509E" w:rsidRPr="009159CC" w:rsidRDefault="00EB3391" w:rsidP="009159CC">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例如，解释给定</w:t>
            </w:r>
            <w:proofErr w:type="gramStart"/>
            <w:r w:rsidRPr="009C7E2C">
              <w:rPr>
                <w:rFonts w:ascii="Times New Roman" w:eastAsia="宋体" w:hAnsi="Times New Roman" w:cs="宋体"/>
                <w:sz w:val="18"/>
                <w:lang w:eastAsia="zh-CN"/>
              </w:rPr>
              <w:t>高斯线限制</w:t>
            </w:r>
            <w:proofErr w:type="gramEnd"/>
            <w:r w:rsidRPr="009C7E2C">
              <w:rPr>
                <w:rFonts w:ascii="Times New Roman" w:eastAsia="宋体" w:hAnsi="Times New Roman" w:cs="宋体"/>
                <w:sz w:val="18"/>
                <w:lang w:eastAsia="zh-CN"/>
              </w:rPr>
              <w:t>的附加信息（例如器械具有抛射危险；磁场强度大于</w:t>
            </w:r>
            <w:r w:rsidRPr="009C7E2C">
              <w:rPr>
                <w:rFonts w:ascii="Times New Roman" w:eastAsia="宋体" w:hAnsi="Times New Roman" w:cs="宋体"/>
                <w:sz w:val="18"/>
                <w:lang w:eastAsia="zh-CN"/>
              </w:rPr>
              <w:t xml:space="preserve">X </w:t>
            </w:r>
            <w:proofErr w:type="spellStart"/>
            <w:r w:rsidRPr="009C7E2C">
              <w:rPr>
                <w:rFonts w:ascii="Times New Roman" w:eastAsia="宋体" w:hAnsi="Times New Roman" w:cs="宋体"/>
                <w:sz w:val="18"/>
                <w:lang w:eastAsia="zh-CN"/>
              </w:rPr>
              <w:t>mT</w:t>
            </w:r>
            <w:proofErr w:type="spellEnd"/>
            <w:r w:rsidRPr="009C7E2C">
              <w:rPr>
                <w:rFonts w:ascii="Times New Roman" w:eastAsia="宋体" w:hAnsi="Times New Roman" w:cs="宋体"/>
                <w:sz w:val="18"/>
                <w:lang w:eastAsia="zh-CN"/>
              </w:rPr>
              <w:t>（</w:t>
            </w:r>
            <w:r w:rsidRPr="009C7E2C">
              <w:rPr>
                <w:rFonts w:ascii="Times New Roman" w:eastAsia="宋体" w:hAnsi="Times New Roman" w:cs="宋体"/>
                <w:sz w:val="18"/>
                <w:lang w:eastAsia="zh-CN"/>
              </w:rPr>
              <w:t>Y G</w:t>
            </w:r>
            <w:r w:rsidRPr="009C7E2C">
              <w:rPr>
                <w:rFonts w:ascii="Times New Roman" w:eastAsia="宋体" w:hAnsi="Times New Roman" w:cs="宋体"/>
                <w:sz w:val="18"/>
                <w:lang w:eastAsia="zh-CN"/>
              </w:rPr>
              <w:t>）时，器械运行可能受到影响）。</w:t>
            </w:r>
          </w:p>
          <w:p w14:paraId="310EA317" w14:textId="60D93587" w:rsidR="0095509E" w:rsidRPr="009159CC" w:rsidRDefault="00EB3391" w:rsidP="009159CC">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例如，遵循所有附件器械的</w:t>
            </w:r>
            <w:r w:rsidRPr="009C7E2C">
              <w:rPr>
                <w:rFonts w:ascii="Times New Roman" w:eastAsia="宋体" w:hAnsi="Times New Roman" w:cs="宋体"/>
                <w:sz w:val="18"/>
                <w:lang w:eastAsia="zh-CN"/>
              </w:rPr>
              <w:t>MR</w:t>
            </w:r>
            <w:r w:rsidR="00FF2FE1">
              <w:rPr>
                <w:rFonts w:ascii="Times New Roman" w:eastAsia="宋体" w:hAnsi="Times New Roman" w:cs="宋体"/>
                <w:sz w:val="18"/>
                <w:lang w:eastAsia="zh-CN"/>
              </w:rPr>
              <w:t>特定条件</w:t>
            </w:r>
            <w:r w:rsidR="00A105ED">
              <w:rPr>
                <w:rFonts w:ascii="Times New Roman" w:eastAsia="宋体" w:hAnsi="Times New Roman" w:cs="宋体"/>
                <w:sz w:val="18"/>
                <w:lang w:eastAsia="zh-CN"/>
              </w:rPr>
              <w:t>安全标签及说明书</w:t>
            </w:r>
            <w:r w:rsidRPr="009C7E2C">
              <w:rPr>
                <w:rFonts w:ascii="Times New Roman" w:eastAsia="宋体" w:hAnsi="Times New Roman" w:cs="宋体"/>
                <w:sz w:val="18"/>
                <w:lang w:eastAsia="zh-CN"/>
              </w:rPr>
              <w:t>。</w:t>
            </w:r>
          </w:p>
        </w:tc>
      </w:tr>
      <w:tr w:rsidR="0095509E" w:rsidRPr="003A5C7B" w14:paraId="66033CA1" w14:textId="77777777" w:rsidTr="009159CC">
        <w:trPr>
          <w:trHeight w:val="20"/>
        </w:trPr>
        <w:tc>
          <w:tcPr>
            <w:tcW w:w="5000" w:type="pct"/>
            <w:gridSpan w:val="2"/>
          </w:tcPr>
          <w:p w14:paraId="4AC0EAF9" w14:textId="77777777" w:rsidR="0095509E" w:rsidRPr="009159CC" w:rsidRDefault="00EB3391" w:rsidP="009159CC">
            <w:pPr>
              <w:pStyle w:val="TableParagraph"/>
              <w:adjustRightInd w:val="0"/>
              <w:snapToGrid w:val="0"/>
              <w:spacing w:beforeLines="15" w:before="36" w:line="276" w:lineRule="auto"/>
              <w:jc w:val="both"/>
              <w:rPr>
                <w:rFonts w:ascii="Times New Roman" w:hAnsi="Times New Roman" w:cs="Times New Roman"/>
                <w:sz w:val="18"/>
                <w:szCs w:val="18"/>
                <w:lang w:eastAsia="zh-CN"/>
              </w:rPr>
            </w:pPr>
            <w:r w:rsidRPr="009C7E2C">
              <w:rPr>
                <w:rFonts w:ascii="Times New Roman" w:eastAsia="宋体" w:hAnsi="Times New Roman" w:cs="宋体"/>
                <w:sz w:val="18"/>
                <w:lang w:eastAsia="zh-CN"/>
              </w:rPr>
              <w:t>如果不包含关于特定参数的信息，则不存在与该参数关联的条件。</w:t>
            </w:r>
          </w:p>
        </w:tc>
      </w:tr>
    </w:tbl>
    <w:p w14:paraId="2539D517" w14:textId="52F5D854" w:rsidR="0092533A"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表</w:t>
      </w:r>
      <w:r w:rsidRPr="009C7E2C">
        <w:rPr>
          <w:rFonts w:eastAsia="宋体" w:cs="宋体"/>
          <w:sz w:val="21"/>
          <w:lang w:eastAsia="zh-CN"/>
        </w:rPr>
        <w:t>4.</w:t>
      </w:r>
      <w:r w:rsidRPr="009C7E2C">
        <w:rPr>
          <w:rFonts w:eastAsia="宋体" w:cs="宋体"/>
          <w:sz w:val="21"/>
          <w:lang w:eastAsia="zh-CN"/>
        </w:rPr>
        <w:t>预期置于</w:t>
      </w:r>
      <w:r w:rsidRPr="009C7E2C">
        <w:rPr>
          <w:rFonts w:eastAsia="宋体" w:cs="宋体"/>
          <w:sz w:val="21"/>
          <w:lang w:eastAsia="zh-CN"/>
        </w:rPr>
        <w:t>MR</w:t>
      </w:r>
      <w:r w:rsidRPr="009C7E2C">
        <w:rPr>
          <w:rFonts w:eastAsia="宋体" w:cs="宋体"/>
          <w:sz w:val="21"/>
          <w:lang w:eastAsia="zh-CN"/>
        </w:rPr>
        <w:t>系统孔腔外的医疗器械的</w:t>
      </w:r>
      <w:r w:rsidRPr="009C7E2C">
        <w:rPr>
          <w:rFonts w:eastAsia="宋体" w:cs="宋体"/>
          <w:sz w:val="21"/>
          <w:lang w:eastAsia="zh-CN"/>
        </w:rPr>
        <w:t>MR</w:t>
      </w:r>
      <w:r w:rsidR="00FF2FE1">
        <w:rPr>
          <w:rFonts w:eastAsia="宋体" w:cs="宋体"/>
          <w:sz w:val="21"/>
          <w:lang w:eastAsia="zh-CN"/>
        </w:rPr>
        <w:t>特定条件</w:t>
      </w:r>
      <w:r w:rsidR="00A105ED">
        <w:rPr>
          <w:rFonts w:eastAsia="宋体" w:cs="宋体"/>
          <w:sz w:val="21"/>
          <w:lang w:eastAsia="zh-CN"/>
        </w:rPr>
        <w:t>安全标签及说明书</w:t>
      </w:r>
      <w:r w:rsidRPr="009C7E2C">
        <w:rPr>
          <w:rFonts w:eastAsia="宋体" w:cs="宋体"/>
          <w:sz w:val="21"/>
          <w:lang w:eastAsia="zh-CN"/>
        </w:rPr>
        <w:t>中包含的示例信息。</w:t>
      </w:r>
    </w:p>
    <w:p w14:paraId="36B09CB6" w14:textId="0967AF57" w:rsidR="0095509E" w:rsidRPr="003A5C7B" w:rsidRDefault="00EB3391" w:rsidP="0092533A">
      <w:pPr>
        <w:pStyle w:val="a3"/>
        <w:adjustRightInd w:val="0"/>
        <w:snapToGrid w:val="0"/>
        <w:spacing w:beforeLines="50" w:before="120" w:line="300" w:lineRule="auto"/>
        <w:jc w:val="both"/>
        <w:rPr>
          <w:sz w:val="21"/>
          <w:szCs w:val="21"/>
          <w:lang w:eastAsia="zh-CN"/>
        </w:rPr>
      </w:pPr>
      <w:r w:rsidRPr="009C7E2C">
        <w:rPr>
          <w:rFonts w:eastAsia="宋体" w:cs="宋体"/>
          <w:sz w:val="21"/>
          <w:lang w:eastAsia="zh-CN"/>
        </w:rPr>
        <w:t>以下是预期不进入</w:t>
      </w:r>
      <w:r w:rsidRPr="009C7E2C">
        <w:rPr>
          <w:rFonts w:eastAsia="宋体" w:cs="宋体"/>
          <w:sz w:val="21"/>
          <w:lang w:eastAsia="zh-CN"/>
        </w:rPr>
        <w:t>MR</w:t>
      </w:r>
      <w:r w:rsidRPr="009C7E2C">
        <w:rPr>
          <w:rFonts w:eastAsia="宋体" w:cs="宋体"/>
          <w:sz w:val="21"/>
          <w:lang w:eastAsia="zh-CN"/>
        </w:rPr>
        <w:t>系统孔腔的医疗器械的</w:t>
      </w:r>
      <w:r w:rsidRPr="009C7E2C">
        <w:rPr>
          <w:rFonts w:eastAsia="宋体" w:cs="宋体"/>
          <w:sz w:val="21"/>
          <w:lang w:eastAsia="zh-CN"/>
        </w:rPr>
        <w:t>MR</w:t>
      </w:r>
      <w:r w:rsidR="00FF2FE1">
        <w:rPr>
          <w:rFonts w:eastAsia="宋体" w:cs="宋体"/>
          <w:sz w:val="21"/>
          <w:lang w:eastAsia="zh-CN"/>
        </w:rPr>
        <w:t>特定条件</w:t>
      </w:r>
      <w:r w:rsidR="00A105ED">
        <w:rPr>
          <w:rFonts w:eastAsia="宋体" w:cs="宋体"/>
          <w:sz w:val="21"/>
          <w:lang w:eastAsia="zh-CN"/>
        </w:rPr>
        <w:t>安全标签及说明书</w:t>
      </w:r>
      <w:r w:rsidRPr="009C7E2C">
        <w:rPr>
          <w:rFonts w:eastAsia="宋体" w:cs="宋体"/>
          <w:sz w:val="21"/>
          <w:lang w:eastAsia="zh-CN"/>
        </w:rPr>
        <w:t>示例，应尽可能直接粘贴在医疗器械上。</w:t>
      </w:r>
    </w:p>
    <w:p w14:paraId="3078C54A" w14:textId="77777777" w:rsidR="0095509E" w:rsidRPr="003A5C7B" w:rsidRDefault="00B237D0" w:rsidP="00B237D0">
      <w:pPr>
        <w:pStyle w:val="a3"/>
        <w:adjustRightInd w:val="0"/>
        <w:snapToGrid w:val="0"/>
        <w:spacing w:beforeLines="50" w:before="120" w:line="300" w:lineRule="auto"/>
        <w:jc w:val="both"/>
        <w:rPr>
          <w:rFonts w:eastAsiaTheme="minorEastAsia"/>
          <w:sz w:val="21"/>
          <w:szCs w:val="21"/>
          <w:lang w:eastAsia="zh-CN"/>
        </w:rPr>
      </w:pPr>
      <w:r w:rsidRPr="003A5C7B">
        <w:rPr>
          <w:noProof/>
          <w:sz w:val="21"/>
          <w:szCs w:val="21"/>
          <w:lang w:eastAsia="zh-CN" w:bidi="ar-SA"/>
        </w:rPr>
        <mc:AlternateContent>
          <mc:Choice Requires="wps">
            <w:drawing>
              <wp:anchor distT="0" distB="0" distL="114300" distR="114300" simplePos="0" relativeHeight="251760640" behindDoc="0" locked="0" layoutInCell="1" allowOverlap="1" wp14:anchorId="04CA330B" wp14:editId="5C14D9F4">
                <wp:simplePos x="0" y="0"/>
                <wp:positionH relativeFrom="page">
                  <wp:posOffset>2422525</wp:posOffset>
                </wp:positionH>
                <wp:positionV relativeFrom="paragraph">
                  <wp:posOffset>241604</wp:posOffset>
                </wp:positionV>
                <wp:extent cx="3572510" cy="953770"/>
                <wp:effectExtent l="0" t="0" r="889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953770"/>
                        </a:xfrm>
                        <a:prstGeom prst="rect">
                          <a:avLst/>
                        </a:prstGeom>
                        <a:solidFill>
                          <a:srgbClr val="FFC000"/>
                        </a:solidFill>
                        <a:ln w="27432">
                          <a:noFill/>
                          <a:prstDash val="solid"/>
                          <a:miter lim="800000"/>
                          <a:headEnd/>
                          <a:tailEnd/>
                        </a:ln>
                      </wps:spPr>
                      <wps:txbx>
                        <w:txbxContent>
                          <w:p w14:paraId="4FC51303" w14:textId="77777777" w:rsidR="002D0C1A" w:rsidRPr="00B237D0" w:rsidRDefault="002D0C1A" w:rsidP="00B237D0">
                            <w:pPr>
                              <w:adjustRightInd w:val="0"/>
                              <w:snapToGrid w:val="0"/>
                              <w:jc w:val="center"/>
                              <w:rPr>
                                <w:rFonts w:eastAsiaTheme="minorEastAsia"/>
                                <w:b/>
                                <w:sz w:val="24"/>
                                <w:lang w:eastAsia="zh-CN"/>
                              </w:rPr>
                            </w:pPr>
                            <w:r w:rsidRPr="009C7E2C">
                              <w:rPr>
                                <w:rFonts w:eastAsia="宋体" w:cs="宋体"/>
                                <w:b/>
                                <w:sz w:val="24"/>
                                <w:lang w:eastAsia="zh-CN"/>
                              </w:rPr>
                              <w:t>抛射危险</w:t>
                            </w:r>
                          </w:p>
                          <w:p w14:paraId="567730B5" w14:textId="77777777" w:rsidR="002D0C1A" w:rsidRPr="00B237D0" w:rsidRDefault="002D0C1A" w:rsidP="00B237D0">
                            <w:pPr>
                              <w:adjustRightInd w:val="0"/>
                              <w:snapToGrid w:val="0"/>
                              <w:jc w:val="center"/>
                              <w:rPr>
                                <w:b/>
                                <w:sz w:val="24"/>
                                <w:lang w:eastAsia="zh-CN"/>
                              </w:rPr>
                            </w:pPr>
                            <w:r w:rsidRPr="009C7E2C">
                              <w:rPr>
                                <w:rFonts w:eastAsia="宋体" w:cs="宋体"/>
                                <w:b/>
                                <w:sz w:val="24"/>
                                <w:lang w:eastAsia="zh-CN"/>
                              </w:rPr>
                              <w:t>设备运行可能受到影响</w:t>
                            </w:r>
                          </w:p>
                          <w:p w14:paraId="359468B2" w14:textId="77777777" w:rsidR="002D0C1A" w:rsidRPr="00B237D0" w:rsidRDefault="002D0C1A" w:rsidP="00B237D0">
                            <w:pPr>
                              <w:adjustRightInd w:val="0"/>
                              <w:snapToGrid w:val="0"/>
                              <w:jc w:val="center"/>
                              <w:rPr>
                                <w:b/>
                                <w:sz w:val="24"/>
                              </w:rPr>
                            </w:pPr>
                            <w:r w:rsidRPr="009C7E2C">
                              <w:rPr>
                                <w:rFonts w:eastAsia="宋体" w:cs="宋体"/>
                                <w:b/>
                                <w:sz w:val="24"/>
                              </w:rPr>
                              <w:t>不得超过</w:t>
                            </w:r>
                            <w:r w:rsidRPr="009C7E2C">
                              <w:rPr>
                                <w:rFonts w:eastAsia="宋体" w:cs="宋体"/>
                                <w:b/>
                                <w:sz w:val="24"/>
                              </w:rPr>
                              <w:t>20 mT</w:t>
                            </w:r>
                            <w:r w:rsidRPr="009C7E2C">
                              <w:rPr>
                                <w:rFonts w:eastAsia="宋体" w:cs="宋体"/>
                                <w:b/>
                                <w:sz w:val="24"/>
                              </w:rPr>
                              <w:t>（</w:t>
                            </w:r>
                            <w:r w:rsidRPr="009C7E2C">
                              <w:rPr>
                                <w:rFonts w:eastAsia="宋体" w:cs="宋体"/>
                                <w:b/>
                                <w:sz w:val="24"/>
                              </w:rPr>
                              <w:t>200 G</w:t>
                            </w:r>
                            <w:r w:rsidRPr="009C7E2C">
                              <w:rPr>
                                <w:rFonts w:eastAsia="宋体" w:cs="宋体"/>
                                <w:b/>
                                <w:sz w:val="24"/>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90.75pt;margin-top:19pt;width:281.3pt;height:75.1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" fillcolor="#ffc000" stroked="f" strokeweight="2.16pt">
                <v:textbox inset="0,0,0,0">
                  <w:txbxContent>
                    <w:p w14:paraId="4FC51303" w14:textId="77777777" w:rsidR="002D0C1A" w:rsidRPr="00B237D0" w:rsidRDefault="002D0C1A" w:rsidP="00B237D0">
                      <w:pPr>
                        <w:adjustRightInd w:val="0"/>
                        <w:snapToGrid w:val="0"/>
                        <w:jc w:val="center"/>
                        <w:rPr>
                          <w:rFonts w:eastAsiaTheme="minorEastAsia"/>
                          <w:b/>
                          <w:sz w:val="24"/>
                          <w:lang w:eastAsia="zh-CN"/>
                        </w:rPr>
                      </w:pPr>
                      <w:r w:rsidRPr="009C7E2C">
                        <w:rPr>
                          <w:rFonts w:eastAsia="宋体" w:cs="宋体"/>
                          <w:b/>
                          <w:sz w:val="24"/>
                          <w:lang w:eastAsia="zh-CN"/>
                        </w:rPr>
                        <w:t>抛射危险</w:t>
                      </w:r>
                    </w:p>
                    <w:p w14:paraId="567730B5" w14:textId="77777777" w:rsidR="002D0C1A" w:rsidRPr="00B237D0" w:rsidRDefault="002D0C1A" w:rsidP="00B237D0">
                      <w:pPr>
                        <w:adjustRightInd w:val="0"/>
                        <w:snapToGrid w:val="0"/>
                        <w:jc w:val="center"/>
                        <w:rPr>
                          <w:b/>
                          <w:sz w:val="24"/>
                          <w:lang w:eastAsia="zh-CN"/>
                        </w:rPr>
                      </w:pPr>
                      <w:r w:rsidRPr="009C7E2C">
                        <w:rPr>
                          <w:rFonts w:eastAsia="宋体" w:cs="宋体"/>
                          <w:b/>
                          <w:sz w:val="24"/>
                          <w:lang w:eastAsia="zh-CN"/>
                        </w:rPr>
                        <w:t>设备运行可能受到影响</w:t>
                      </w:r>
                    </w:p>
                    <w:p w14:paraId="359468B2" w14:textId="77777777" w:rsidR="002D0C1A" w:rsidRPr="00B237D0" w:rsidRDefault="002D0C1A" w:rsidP="00B237D0">
                      <w:pPr>
                        <w:adjustRightInd w:val="0"/>
                        <w:snapToGrid w:val="0"/>
                        <w:jc w:val="center"/>
                        <w:rPr>
                          <w:b/>
                          <w:sz w:val="24"/>
                        </w:rPr>
                      </w:pPr>
                      <w:r w:rsidRPr="009C7E2C">
                        <w:rPr>
                          <w:rFonts w:eastAsia="宋体" w:cs="宋体"/>
                          <w:b/>
                          <w:sz w:val="24"/>
                        </w:rPr>
                        <w:t>不得超过</w:t>
                      </w:r>
                      <w:r w:rsidRPr="009C7E2C">
                        <w:rPr>
                          <w:rFonts w:eastAsia="宋体" w:cs="宋体"/>
                          <w:b/>
                          <w:sz w:val="24"/>
                        </w:rPr>
                        <w:t>20 mT</w:t>
                      </w:r>
                      <w:r w:rsidRPr="009C7E2C">
                        <w:rPr>
                          <w:rFonts w:eastAsia="宋体" w:cs="宋体"/>
                          <w:b/>
                          <w:sz w:val="24"/>
                        </w:rPr>
                        <w:t>（</w:t>
                      </w:r>
                      <w:r w:rsidRPr="009C7E2C">
                        <w:rPr>
                          <w:rFonts w:eastAsia="宋体" w:cs="宋体"/>
                          <w:b/>
                          <w:sz w:val="24"/>
                        </w:rPr>
                        <w:t>200 G</w:t>
                      </w:r>
                      <w:r w:rsidRPr="009C7E2C">
                        <w:rPr>
                          <w:rFonts w:eastAsia="宋体" w:cs="宋体"/>
                          <w:b/>
                          <w:sz w:val="24"/>
                        </w:rPr>
                        <w:t>）</w:t>
                      </w:r>
                    </w:p>
                  </w:txbxContent>
                </v:textbox>
                <w10:wrap anchorx="page"/>
              </v:shape>
            </w:pict>
          </mc:Fallback>
        </mc:AlternateContent>
      </w:r>
      <w:r w:rsidRPr="009C7E2C">
        <w:rPr>
          <w:rFonts w:eastAsia="宋体" w:cs="宋体"/>
          <w:noProof/>
          <w:sz w:val="21"/>
          <w:lang w:eastAsia="zh-CN" w:bidi="ar-SA"/>
        </w:rPr>
        <w:drawing>
          <wp:inline distT="0" distB="0" distL="0" distR="0" wp14:anchorId="26FA3EE2" wp14:editId="694B2463">
            <wp:extent cx="5314286" cy="1333333"/>
            <wp:effectExtent l="0" t="0" r="1270" b="635"/>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314286" cy="1333333"/>
                    </a:xfrm>
                    <a:prstGeom prst="rect">
                      <a:avLst/>
                    </a:prstGeom>
                  </pic:spPr>
                </pic:pic>
              </a:graphicData>
            </a:graphic>
          </wp:inline>
        </w:drawing>
      </w:r>
    </w:p>
    <w:sectPr w:rsidR="0095509E" w:rsidRPr="003A5C7B" w:rsidSect="000259F7">
      <w:footerReference w:type="default" r:id="rId19"/>
      <w:pgSz w:w="11907" w:h="16840" w:code="9"/>
      <w:pgMar w:top="1418" w:right="1418" w:bottom="1418" w:left="1418"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66D47E" w15:done="0"/>
  <w15:commentEx w15:paraId="3B893D23" w15:done="0"/>
  <w15:commentEx w15:paraId="42F38AFF" w15:done="0"/>
  <w15:commentEx w15:paraId="488A14FE" w15:done="0"/>
  <w15:commentEx w15:paraId="774883D0" w15:done="0"/>
  <w15:commentEx w15:paraId="62E2AF5A" w15:done="0"/>
  <w15:commentEx w15:paraId="738D2D7A" w15:done="0"/>
  <w15:commentEx w15:paraId="319923FF" w15:done="0"/>
  <w15:commentEx w15:paraId="062834AE" w15:done="0"/>
  <w15:commentEx w15:paraId="314D6888" w15:done="0"/>
  <w15:commentEx w15:paraId="2623D1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CB39" w16cex:dateUtc="2022-03-06T16:07:00Z"/>
  <w16cex:commentExtensible w16cex:durableId="25CFCB61" w16cex:dateUtc="2022-03-06T16:08:00Z"/>
  <w16cex:commentExtensible w16cex:durableId="25CFCC55" w16cex:dateUtc="2022-03-06T16:12:00Z"/>
  <w16cex:commentExtensible w16cex:durableId="25CFCC64" w16cex:dateUtc="2022-03-06T16:12:00Z"/>
  <w16cex:commentExtensible w16cex:durableId="25CFCD08" w16cex:dateUtc="2022-03-06T16:15:00Z"/>
  <w16cex:commentExtensible w16cex:durableId="25CFCD1F" w16cex:dateUtc="2022-03-06T16:15:00Z"/>
  <w16cex:commentExtensible w16cex:durableId="25CFCD2A" w16cex:dateUtc="2022-03-06T16:15:00Z"/>
  <w16cex:commentExtensible w16cex:durableId="25CFCD36" w16cex:dateUtc="2022-03-06T16:15:00Z"/>
  <w16cex:commentExtensible w16cex:durableId="25CFCD3D" w16cex:dateUtc="2022-03-06T16:15:00Z"/>
  <w16cex:commentExtensible w16cex:durableId="25CFCD71" w16cex:dateUtc="2022-03-06T16:16:00Z"/>
  <w16cex:commentExtensible w16cex:durableId="25CFD08C" w16cex:dateUtc="2022-03-06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66D47E" w16cid:durableId="25CFCB39"/>
  <w16cid:commentId w16cid:paraId="3B893D23" w16cid:durableId="25CFCB61"/>
  <w16cid:commentId w16cid:paraId="42F38AFF" w16cid:durableId="25CFCC55"/>
  <w16cid:commentId w16cid:paraId="488A14FE" w16cid:durableId="25CFCC64"/>
  <w16cid:commentId w16cid:paraId="774883D0" w16cid:durableId="25CFCD08"/>
  <w16cid:commentId w16cid:paraId="62E2AF5A" w16cid:durableId="25CFCD1F"/>
  <w16cid:commentId w16cid:paraId="738D2D7A" w16cid:durableId="25CFCD2A"/>
  <w16cid:commentId w16cid:paraId="319923FF" w16cid:durableId="25CFCD36"/>
  <w16cid:commentId w16cid:paraId="062834AE" w16cid:durableId="25CFCD3D"/>
  <w16cid:commentId w16cid:paraId="314D6888" w16cid:durableId="25CFCD71"/>
  <w16cid:commentId w16cid:paraId="2623D1AC" w16cid:durableId="25CFD0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4617C8" w14:textId="77777777" w:rsidR="008E7261" w:rsidRDefault="008E7261">
      <w:r>
        <w:separator/>
      </w:r>
    </w:p>
  </w:endnote>
  <w:endnote w:type="continuationSeparator" w:id="0">
    <w:p w14:paraId="0936235E" w14:textId="77777777" w:rsidR="008E7261" w:rsidRDefault="008E7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7BCBC" w14:textId="77777777" w:rsidR="002D0C1A" w:rsidRPr="009C7E2C" w:rsidRDefault="002D0C1A" w:rsidP="000259F7">
    <w:pPr>
      <w:pStyle w:val="a6"/>
      <w:jc w:val="right"/>
    </w:pPr>
    <w:r w:rsidRPr="009C7E2C">
      <w:fldChar w:fldCharType="begin"/>
    </w:r>
    <w:r w:rsidRPr="009C7E2C">
      <w:instrText>PAGE   \* MERGEFORMAT</w:instrText>
    </w:r>
    <w:r w:rsidRPr="009C7E2C">
      <w:fldChar w:fldCharType="separate"/>
    </w:r>
    <w:r w:rsidR="00855E33" w:rsidRPr="00855E33">
      <w:rPr>
        <w:noProof/>
        <w:lang w:val="zh-CN" w:eastAsia="zh-CN"/>
      </w:rPr>
      <w:t>23</w:t>
    </w:r>
    <w:r w:rsidRPr="009C7E2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09BE2" w14:textId="77777777" w:rsidR="008E7261" w:rsidRDefault="008E7261">
      <w:r>
        <w:separator/>
      </w:r>
    </w:p>
  </w:footnote>
  <w:footnote w:type="continuationSeparator" w:id="0">
    <w:p w14:paraId="36397DAB" w14:textId="77777777" w:rsidR="008E7261" w:rsidRDefault="008E7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EF369" w14:textId="01FE055E" w:rsidR="002D0C1A" w:rsidRPr="00EB3391" w:rsidRDefault="002D0C1A" w:rsidP="00EB3391">
    <w:pPr>
      <w:adjustRightInd w:val="0"/>
      <w:snapToGrid w:val="0"/>
      <w:jc w:val="center"/>
      <w:rPr>
        <w:rFonts w:eastAsiaTheme="minorEastAsia"/>
        <w:b/>
        <w:bCs/>
        <w:i/>
        <w:iCs/>
        <w:sz w:val="21"/>
        <w:szCs w:val="21"/>
        <w:lang w:eastAsia="zh-CN"/>
      </w:rPr>
    </w:pPr>
    <w:r w:rsidRPr="0020303B">
      <w:rPr>
        <w:rFonts w:eastAsia="宋体" w:cs="宋体" w:hint="eastAsia"/>
        <w:b/>
        <w:i/>
        <w:sz w:val="21"/>
        <w:lang w:eastAsia="zh-CN"/>
      </w:rPr>
      <w:t>所含建议不具约束力</w:t>
    </w:r>
  </w:p>
  <w:p w14:paraId="6C2CA635" w14:textId="77777777" w:rsidR="002D0C1A" w:rsidRPr="00EB3391" w:rsidRDefault="002D0C1A" w:rsidP="00EB3391">
    <w:pPr>
      <w:adjustRightInd w:val="0"/>
      <w:snapToGrid w:val="0"/>
      <w:jc w:val="center"/>
      <w:rPr>
        <w:sz w:val="21"/>
        <w:szCs w:val="21"/>
        <w:lang w:eastAsia="zh-CN"/>
      </w:rPr>
    </w:pPr>
    <w:r w:rsidRPr="009C7E2C">
      <w:rPr>
        <w:rFonts w:eastAsia="宋体" w:cs="宋体"/>
        <w:i/>
        <w:sz w:val="21"/>
        <w:lang w:eastAsia="zh-CN"/>
      </w:rPr>
      <w:t>草案</w:t>
    </w:r>
    <w:r w:rsidRPr="009C7E2C">
      <w:rPr>
        <w:rFonts w:eastAsia="宋体" w:cs="宋体"/>
        <w:i/>
        <w:sz w:val="21"/>
        <w:lang w:eastAsia="zh-CN"/>
      </w:rPr>
      <w:t xml:space="preserve"> - </w:t>
    </w:r>
    <w:r w:rsidRPr="009C7E2C">
      <w:rPr>
        <w:rFonts w:eastAsia="宋体" w:cs="宋体"/>
        <w:i/>
        <w:sz w:val="21"/>
        <w:lang w:eastAsia="zh-CN"/>
      </w:rPr>
      <w:t>非执行版本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B49"/>
    <w:multiLevelType w:val="hybridMultilevel"/>
    <w:tmpl w:val="4AAC176C"/>
    <w:lvl w:ilvl="0" w:tplc="EE8CF9FC">
      <w:numFmt w:val="bullet"/>
      <w:lvlText w:val=""/>
      <w:lvlJc w:val="left"/>
      <w:pPr>
        <w:ind w:left="1180" w:hanging="360"/>
      </w:pPr>
      <w:rPr>
        <w:rFonts w:ascii="Symbol" w:eastAsia="Symbol" w:hAnsi="Symbol" w:cs="Symbol" w:hint="default"/>
        <w:w w:val="100"/>
        <w:sz w:val="18"/>
        <w:szCs w:val="18"/>
        <w:lang w:val="en-US" w:eastAsia="en-US" w:bidi="en-US"/>
      </w:rPr>
    </w:lvl>
    <w:lvl w:ilvl="1" w:tplc="F3941212">
      <w:numFmt w:val="bullet"/>
      <w:lvlText w:val=""/>
      <w:lvlJc w:val="left"/>
      <w:pPr>
        <w:ind w:left="2447" w:hanging="360"/>
      </w:pPr>
      <w:rPr>
        <w:rFonts w:ascii="Symbol" w:eastAsia="Symbol" w:hAnsi="Symbol" w:cs="Symbol" w:hint="default"/>
        <w:w w:val="100"/>
        <w:sz w:val="24"/>
        <w:szCs w:val="24"/>
        <w:lang w:val="en-US" w:eastAsia="en-US" w:bidi="en-US"/>
      </w:rPr>
    </w:lvl>
    <w:lvl w:ilvl="2" w:tplc="978E9C8C">
      <w:numFmt w:val="bullet"/>
      <w:lvlText w:val="•"/>
      <w:lvlJc w:val="left"/>
      <w:pPr>
        <w:ind w:left="3317" w:hanging="360"/>
      </w:pPr>
      <w:rPr>
        <w:rFonts w:hint="default"/>
        <w:lang w:val="en-US" w:eastAsia="en-US" w:bidi="en-US"/>
      </w:rPr>
    </w:lvl>
    <w:lvl w:ilvl="3" w:tplc="17243DD0">
      <w:numFmt w:val="bullet"/>
      <w:lvlText w:val="•"/>
      <w:lvlJc w:val="left"/>
      <w:pPr>
        <w:ind w:left="4195" w:hanging="360"/>
      </w:pPr>
      <w:rPr>
        <w:rFonts w:hint="default"/>
        <w:lang w:val="en-US" w:eastAsia="en-US" w:bidi="en-US"/>
      </w:rPr>
    </w:lvl>
    <w:lvl w:ilvl="4" w:tplc="9EF0D6D8">
      <w:numFmt w:val="bullet"/>
      <w:lvlText w:val="•"/>
      <w:lvlJc w:val="left"/>
      <w:pPr>
        <w:ind w:left="5073" w:hanging="360"/>
      </w:pPr>
      <w:rPr>
        <w:rFonts w:hint="default"/>
        <w:lang w:val="en-US" w:eastAsia="en-US" w:bidi="en-US"/>
      </w:rPr>
    </w:lvl>
    <w:lvl w:ilvl="5" w:tplc="D004BE3E">
      <w:numFmt w:val="bullet"/>
      <w:lvlText w:val="•"/>
      <w:lvlJc w:val="left"/>
      <w:pPr>
        <w:ind w:left="5951" w:hanging="360"/>
      </w:pPr>
      <w:rPr>
        <w:rFonts w:hint="default"/>
        <w:lang w:val="en-US" w:eastAsia="en-US" w:bidi="en-US"/>
      </w:rPr>
    </w:lvl>
    <w:lvl w:ilvl="6" w:tplc="F4089A0A">
      <w:numFmt w:val="bullet"/>
      <w:lvlText w:val="•"/>
      <w:lvlJc w:val="left"/>
      <w:pPr>
        <w:ind w:left="6828" w:hanging="360"/>
      </w:pPr>
      <w:rPr>
        <w:rFonts w:hint="default"/>
        <w:lang w:val="en-US" w:eastAsia="en-US" w:bidi="en-US"/>
      </w:rPr>
    </w:lvl>
    <w:lvl w:ilvl="7" w:tplc="F2AA20E2">
      <w:numFmt w:val="bullet"/>
      <w:lvlText w:val="•"/>
      <w:lvlJc w:val="left"/>
      <w:pPr>
        <w:ind w:left="7706" w:hanging="360"/>
      </w:pPr>
      <w:rPr>
        <w:rFonts w:hint="default"/>
        <w:lang w:val="en-US" w:eastAsia="en-US" w:bidi="en-US"/>
      </w:rPr>
    </w:lvl>
    <w:lvl w:ilvl="8" w:tplc="DEBA010A">
      <w:numFmt w:val="bullet"/>
      <w:lvlText w:val="•"/>
      <w:lvlJc w:val="left"/>
      <w:pPr>
        <w:ind w:left="8584" w:hanging="360"/>
      </w:pPr>
      <w:rPr>
        <w:rFonts w:hint="default"/>
        <w:lang w:val="en-US" w:eastAsia="en-US" w:bidi="en-US"/>
      </w:rPr>
    </w:lvl>
  </w:abstractNum>
  <w:abstractNum w:abstractNumId="1">
    <w:nsid w:val="027D3609"/>
    <w:multiLevelType w:val="hybridMultilevel"/>
    <w:tmpl w:val="4770283C"/>
    <w:lvl w:ilvl="0" w:tplc="D846A1D4">
      <w:start w:val="1"/>
      <w:numFmt w:val="decimal"/>
      <w:lvlText w:val="%1."/>
      <w:lvlJc w:val="left"/>
      <w:pPr>
        <w:ind w:left="820" w:hanging="360"/>
        <w:jc w:val="left"/>
      </w:pPr>
      <w:rPr>
        <w:rFonts w:ascii="Times New Roman" w:eastAsia="Times New Roman" w:hAnsi="Times New Roman" w:cs="Times New Roman" w:hint="default"/>
        <w:spacing w:val="-2"/>
        <w:w w:val="99"/>
        <w:sz w:val="24"/>
        <w:szCs w:val="24"/>
        <w:lang w:val="en-US" w:eastAsia="en-US" w:bidi="en-US"/>
      </w:rPr>
    </w:lvl>
    <w:lvl w:ilvl="1" w:tplc="E27E8440">
      <w:numFmt w:val="bullet"/>
      <w:lvlText w:val="•"/>
      <w:lvlJc w:val="left"/>
      <w:pPr>
        <w:ind w:left="1772" w:hanging="360"/>
      </w:pPr>
      <w:rPr>
        <w:rFonts w:hint="default"/>
        <w:lang w:val="en-US" w:eastAsia="en-US" w:bidi="en-US"/>
      </w:rPr>
    </w:lvl>
    <w:lvl w:ilvl="2" w:tplc="EFF4FD12">
      <w:numFmt w:val="bullet"/>
      <w:lvlText w:val="•"/>
      <w:lvlJc w:val="left"/>
      <w:pPr>
        <w:ind w:left="2724" w:hanging="360"/>
      </w:pPr>
      <w:rPr>
        <w:rFonts w:hint="default"/>
        <w:lang w:val="en-US" w:eastAsia="en-US" w:bidi="en-US"/>
      </w:rPr>
    </w:lvl>
    <w:lvl w:ilvl="3" w:tplc="49CC986C">
      <w:numFmt w:val="bullet"/>
      <w:lvlText w:val="•"/>
      <w:lvlJc w:val="left"/>
      <w:pPr>
        <w:ind w:left="3676" w:hanging="360"/>
      </w:pPr>
      <w:rPr>
        <w:rFonts w:hint="default"/>
        <w:lang w:val="en-US" w:eastAsia="en-US" w:bidi="en-US"/>
      </w:rPr>
    </w:lvl>
    <w:lvl w:ilvl="4" w:tplc="CC602034">
      <w:numFmt w:val="bullet"/>
      <w:lvlText w:val="•"/>
      <w:lvlJc w:val="left"/>
      <w:pPr>
        <w:ind w:left="4628" w:hanging="360"/>
      </w:pPr>
      <w:rPr>
        <w:rFonts w:hint="default"/>
        <w:lang w:val="en-US" w:eastAsia="en-US" w:bidi="en-US"/>
      </w:rPr>
    </w:lvl>
    <w:lvl w:ilvl="5" w:tplc="CFA0B218">
      <w:numFmt w:val="bullet"/>
      <w:lvlText w:val="•"/>
      <w:lvlJc w:val="left"/>
      <w:pPr>
        <w:ind w:left="5580" w:hanging="360"/>
      </w:pPr>
      <w:rPr>
        <w:rFonts w:hint="default"/>
        <w:lang w:val="en-US" w:eastAsia="en-US" w:bidi="en-US"/>
      </w:rPr>
    </w:lvl>
    <w:lvl w:ilvl="6" w:tplc="B22CBD1E">
      <w:numFmt w:val="bullet"/>
      <w:lvlText w:val="•"/>
      <w:lvlJc w:val="left"/>
      <w:pPr>
        <w:ind w:left="6532" w:hanging="360"/>
      </w:pPr>
      <w:rPr>
        <w:rFonts w:hint="default"/>
        <w:lang w:val="en-US" w:eastAsia="en-US" w:bidi="en-US"/>
      </w:rPr>
    </w:lvl>
    <w:lvl w:ilvl="7" w:tplc="DCD43CAA">
      <w:numFmt w:val="bullet"/>
      <w:lvlText w:val="•"/>
      <w:lvlJc w:val="left"/>
      <w:pPr>
        <w:ind w:left="7484" w:hanging="360"/>
      </w:pPr>
      <w:rPr>
        <w:rFonts w:hint="default"/>
        <w:lang w:val="en-US" w:eastAsia="en-US" w:bidi="en-US"/>
      </w:rPr>
    </w:lvl>
    <w:lvl w:ilvl="8" w:tplc="B5CE555A">
      <w:numFmt w:val="bullet"/>
      <w:lvlText w:val="•"/>
      <w:lvlJc w:val="left"/>
      <w:pPr>
        <w:ind w:left="8436" w:hanging="360"/>
      </w:pPr>
      <w:rPr>
        <w:rFonts w:hint="default"/>
        <w:lang w:val="en-US" w:eastAsia="en-US" w:bidi="en-US"/>
      </w:rPr>
    </w:lvl>
  </w:abstractNum>
  <w:abstractNum w:abstractNumId="2">
    <w:nsid w:val="062C7FC9"/>
    <w:multiLevelType w:val="hybridMultilevel"/>
    <w:tmpl w:val="0806157C"/>
    <w:lvl w:ilvl="0" w:tplc="FAC4FBD6">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6B649B"/>
    <w:multiLevelType w:val="hybridMultilevel"/>
    <w:tmpl w:val="9BAA402C"/>
    <w:lvl w:ilvl="0" w:tplc="618CAA86">
      <w:start w:val="1"/>
      <w:numFmt w:val="decimal"/>
      <w:lvlText w:val="%1."/>
      <w:lvlJc w:val="left"/>
      <w:pPr>
        <w:ind w:left="820" w:hanging="360"/>
        <w:jc w:val="left"/>
      </w:pPr>
      <w:rPr>
        <w:rFonts w:ascii="Times New Roman" w:eastAsia="Times New Roman" w:hAnsi="Times New Roman" w:cs="Times New Roman" w:hint="default"/>
        <w:spacing w:val="-5"/>
        <w:w w:val="97"/>
        <w:sz w:val="24"/>
        <w:szCs w:val="24"/>
        <w:lang w:val="en-US" w:eastAsia="en-US" w:bidi="en-US"/>
      </w:rPr>
    </w:lvl>
    <w:lvl w:ilvl="1" w:tplc="55147218">
      <w:numFmt w:val="bullet"/>
      <w:lvlText w:val=""/>
      <w:lvlJc w:val="left"/>
      <w:pPr>
        <w:ind w:left="1540" w:hanging="360"/>
      </w:pPr>
      <w:rPr>
        <w:rFonts w:ascii="Symbol" w:eastAsia="Symbol" w:hAnsi="Symbol" w:cs="Symbol" w:hint="default"/>
        <w:w w:val="100"/>
        <w:position w:val="2"/>
        <w:sz w:val="24"/>
        <w:szCs w:val="24"/>
        <w:lang w:val="en-US" w:eastAsia="en-US" w:bidi="en-US"/>
      </w:rPr>
    </w:lvl>
    <w:lvl w:ilvl="2" w:tplc="A7306678">
      <w:numFmt w:val="bullet"/>
      <w:lvlText w:val="•"/>
      <w:lvlJc w:val="left"/>
      <w:pPr>
        <w:ind w:left="2517" w:hanging="360"/>
      </w:pPr>
      <w:rPr>
        <w:rFonts w:hint="default"/>
        <w:lang w:val="en-US" w:eastAsia="en-US" w:bidi="en-US"/>
      </w:rPr>
    </w:lvl>
    <w:lvl w:ilvl="3" w:tplc="6CE044FA">
      <w:numFmt w:val="bullet"/>
      <w:lvlText w:val="•"/>
      <w:lvlJc w:val="left"/>
      <w:pPr>
        <w:ind w:left="3495" w:hanging="360"/>
      </w:pPr>
      <w:rPr>
        <w:rFonts w:hint="default"/>
        <w:lang w:val="en-US" w:eastAsia="en-US" w:bidi="en-US"/>
      </w:rPr>
    </w:lvl>
    <w:lvl w:ilvl="4" w:tplc="8416E57C">
      <w:numFmt w:val="bullet"/>
      <w:lvlText w:val="•"/>
      <w:lvlJc w:val="left"/>
      <w:pPr>
        <w:ind w:left="4473" w:hanging="360"/>
      </w:pPr>
      <w:rPr>
        <w:rFonts w:hint="default"/>
        <w:lang w:val="en-US" w:eastAsia="en-US" w:bidi="en-US"/>
      </w:rPr>
    </w:lvl>
    <w:lvl w:ilvl="5" w:tplc="415A97E4">
      <w:numFmt w:val="bullet"/>
      <w:lvlText w:val="•"/>
      <w:lvlJc w:val="left"/>
      <w:pPr>
        <w:ind w:left="5451" w:hanging="360"/>
      </w:pPr>
      <w:rPr>
        <w:rFonts w:hint="default"/>
        <w:lang w:val="en-US" w:eastAsia="en-US" w:bidi="en-US"/>
      </w:rPr>
    </w:lvl>
    <w:lvl w:ilvl="6" w:tplc="A56496EE">
      <w:numFmt w:val="bullet"/>
      <w:lvlText w:val="•"/>
      <w:lvlJc w:val="left"/>
      <w:pPr>
        <w:ind w:left="6428" w:hanging="360"/>
      </w:pPr>
      <w:rPr>
        <w:rFonts w:hint="default"/>
        <w:lang w:val="en-US" w:eastAsia="en-US" w:bidi="en-US"/>
      </w:rPr>
    </w:lvl>
    <w:lvl w:ilvl="7" w:tplc="B8FE6850">
      <w:numFmt w:val="bullet"/>
      <w:lvlText w:val="•"/>
      <w:lvlJc w:val="left"/>
      <w:pPr>
        <w:ind w:left="7406" w:hanging="360"/>
      </w:pPr>
      <w:rPr>
        <w:rFonts w:hint="default"/>
        <w:lang w:val="en-US" w:eastAsia="en-US" w:bidi="en-US"/>
      </w:rPr>
    </w:lvl>
    <w:lvl w:ilvl="8" w:tplc="2F3C89C6">
      <w:numFmt w:val="bullet"/>
      <w:lvlText w:val="•"/>
      <w:lvlJc w:val="left"/>
      <w:pPr>
        <w:ind w:left="8384" w:hanging="360"/>
      </w:pPr>
      <w:rPr>
        <w:rFonts w:hint="default"/>
        <w:lang w:val="en-US" w:eastAsia="en-US" w:bidi="en-US"/>
      </w:rPr>
    </w:lvl>
  </w:abstractNum>
  <w:abstractNum w:abstractNumId="4">
    <w:nsid w:val="15E826E3"/>
    <w:multiLevelType w:val="hybridMultilevel"/>
    <w:tmpl w:val="5194F7CA"/>
    <w:lvl w:ilvl="0" w:tplc="7444E958">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B316353"/>
    <w:multiLevelType w:val="hybridMultilevel"/>
    <w:tmpl w:val="636C9970"/>
    <w:lvl w:ilvl="0" w:tplc="EE8E7512">
      <w:start w:val="1"/>
      <w:numFmt w:val="decimal"/>
      <w:lvlText w:val="%1."/>
      <w:lvlJc w:val="left"/>
      <w:pPr>
        <w:ind w:left="1540" w:hanging="360"/>
        <w:jc w:val="left"/>
      </w:pPr>
      <w:rPr>
        <w:rFonts w:hint="default"/>
        <w:spacing w:val="-3"/>
        <w:w w:val="99"/>
        <w:lang w:val="en-US" w:eastAsia="en-US" w:bidi="en-US"/>
      </w:rPr>
    </w:lvl>
    <w:lvl w:ilvl="1" w:tplc="D056F3B0">
      <w:start w:val="1"/>
      <w:numFmt w:val="lowerLetter"/>
      <w:lvlText w:val="%2."/>
      <w:lvlJc w:val="left"/>
      <w:pPr>
        <w:ind w:left="2260" w:hanging="360"/>
        <w:jc w:val="left"/>
      </w:pPr>
      <w:rPr>
        <w:rFonts w:ascii="Times New Roman" w:eastAsia="Times New Roman" w:hAnsi="Times New Roman" w:cs="Times New Roman" w:hint="default"/>
        <w:spacing w:val="-5"/>
        <w:w w:val="99"/>
        <w:sz w:val="24"/>
        <w:szCs w:val="24"/>
        <w:lang w:val="en-US" w:eastAsia="en-US" w:bidi="en-US"/>
      </w:rPr>
    </w:lvl>
    <w:lvl w:ilvl="2" w:tplc="61E86B5A">
      <w:numFmt w:val="bullet"/>
      <w:lvlText w:val="•"/>
      <w:lvlJc w:val="left"/>
      <w:pPr>
        <w:ind w:left="3157" w:hanging="360"/>
      </w:pPr>
      <w:rPr>
        <w:rFonts w:hint="default"/>
        <w:lang w:val="en-US" w:eastAsia="en-US" w:bidi="en-US"/>
      </w:rPr>
    </w:lvl>
    <w:lvl w:ilvl="3" w:tplc="ED36D8AE">
      <w:numFmt w:val="bullet"/>
      <w:lvlText w:val="•"/>
      <w:lvlJc w:val="left"/>
      <w:pPr>
        <w:ind w:left="4055" w:hanging="360"/>
      </w:pPr>
      <w:rPr>
        <w:rFonts w:hint="default"/>
        <w:lang w:val="en-US" w:eastAsia="en-US" w:bidi="en-US"/>
      </w:rPr>
    </w:lvl>
    <w:lvl w:ilvl="4" w:tplc="12188EB0">
      <w:numFmt w:val="bullet"/>
      <w:lvlText w:val="•"/>
      <w:lvlJc w:val="left"/>
      <w:pPr>
        <w:ind w:left="4953" w:hanging="360"/>
      </w:pPr>
      <w:rPr>
        <w:rFonts w:hint="default"/>
        <w:lang w:val="en-US" w:eastAsia="en-US" w:bidi="en-US"/>
      </w:rPr>
    </w:lvl>
    <w:lvl w:ilvl="5" w:tplc="812CF4BA">
      <w:numFmt w:val="bullet"/>
      <w:lvlText w:val="•"/>
      <w:lvlJc w:val="left"/>
      <w:pPr>
        <w:ind w:left="5851" w:hanging="360"/>
      </w:pPr>
      <w:rPr>
        <w:rFonts w:hint="default"/>
        <w:lang w:val="en-US" w:eastAsia="en-US" w:bidi="en-US"/>
      </w:rPr>
    </w:lvl>
    <w:lvl w:ilvl="6" w:tplc="25DCD482">
      <w:numFmt w:val="bullet"/>
      <w:lvlText w:val="•"/>
      <w:lvlJc w:val="left"/>
      <w:pPr>
        <w:ind w:left="6748" w:hanging="360"/>
      </w:pPr>
      <w:rPr>
        <w:rFonts w:hint="default"/>
        <w:lang w:val="en-US" w:eastAsia="en-US" w:bidi="en-US"/>
      </w:rPr>
    </w:lvl>
    <w:lvl w:ilvl="7" w:tplc="1180D4C2">
      <w:numFmt w:val="bullet"/>
      <w:lvlText w:val="•"/>
      <w:lvlJc w:val="left"/>
      <w:pPr>
        <w:ind w:left="7646" w:hanging="360"/>
      </w:pPr>
      <w:rPr>
        <w:rFonts w:hint="default"/>
        <w:lang w:val="en-US" w:eastAsia="en-US" w:bidi="en-US"/>
      </w:rPr>
    </w:lvl>
    <w:lvl w:ilvl="8" w:tplc="94420BB2">
      <w:numFmt w:val="bullet"/>
      <w:lvlText w:val="•"/>
      <w:lvlJc w:val="left"/>
      <w:pPr>
        <w:ind w:left="8544" w:hanging="360"/>
      </w:pPr>
      <w:rPr>
        <w:rFonts w:hint="default"/>
        <w:lang w:val="en-US" w:eastAsia="en-US" w:bidi="en-US"/>
      </w:rPr>
    </w:lvl>
  </w:abstractNum>
  <w:abstractNum w:abstractNumId="6">
    <w:nsid w:val="25DF0DFA"/>
    <w:multiLevelType w:val="hybridMultilevel"/>
    <w:tmpl w:val="A2D4189E"/>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9892572"/>
    <w:multiLevelType w:val="hybridMultilevel"/>
    <w:tmpl w:val="520CFE9A"/>
    <w:lvl w:ilvl="0" w:tplc="FAAAD7DA">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8513430"/>
    <w:multiLevelType w:val="hybridMultilevel"/>
    <w:tmpl w:val="6F604582"/>
    <w:lvl w:ilvl="0" w:tplc="C53E51FA">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E3B62B9"/>
    <w:multiLevelType w:val="hybridMultilevel"/>
    <w:tmpl w:val="43407DD0"/>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4DE2368"/>
    <w:multiLevelType w:val="hybridMultilevel"/>
    <w:tmpl w:val="F64A39C6"/>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5A010FA"/>
    <w:multiLevelType w:val="hybridMultilevel"/>
    <w:tmpl w:val="D1322800"/>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B522726"/>
    <w:multiLevelType w:val="hybridMultilevel"/>
    <w:tmpl w:val="6270DA42"/>
    <w:lvl w:ilvl="0" w:tplc="D0A00DEC">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755E796A"/>
    <w:multiLevelType w:val="hybridMultilevel"/>
    <w:tmpl w:val="4372EEDC"/>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D5F6AD8"/>
    <w:multiLevelType w:val="hybridMultilevel"/>
    <w:tmpl w:val="3D3EFED0"/>
    <w:lvl w:ilvl="0" w:tplc="2676ED14">
      <w:numFmt w:val="bullet"/>
      <w:lvlText w:val=""/>
      <w:lvlJc w:val="left"/>
      <w:pPr>
        <w:ind w:left="1540" w:hanging="360"/>
      </w:pPr>
      <w:rPr>
        <w:rFonts w:ascii="Symbol" w:eastAsia="Symbol" w:hAnsi="Symbol" w:cs="Symbol" w:hint="default"/>
        <w:w w:val="100"/>
        <w:sz w:val="24"/>
        <w:szCs w:val="24"/>
        <w:lang w:val="en-US" w:eastAsia="en-US" w:bidi="en-US"/>
      </w:rPr>
    </w:lvl>
    <w:lvl w:ilvl="1" w:tplc="B04CF974">
      <w:numFmt w:val="bullet"/>
      <w:lvlText w:val="•"/>
      <w:lvlJc w:val="left"/>
      <w:pPr>
        <w:ind w:left="2420" w:hanging="360"/>
      </w:pPr>
      <w:rPr>
        <w:rFonts w:hint="default"/>
        <w:lang w:val="en-US" w:eastAsia="en-US" w:bidi="en-US"/>
      </w:rPr>
    </w:lvl>
    <w:lvl w:ilvl="2" w:tplc="768EAEC0">
      <w:numFmt w:val="bullet"/>
      <w:lvlText w:val="•"/>
      <w:lvlJc w:val="left"/>
      <w:pPr>
        <w:ind w:left="3300" w:hanging="360"/>
      </w:pPr>
      <w:rPr>
        <w:rFonts w:hint="default"/>
        <w:lang w:val="en-US" w:eastAsia="en-US" w:bidi="en-US"/>
      </w:rPr>
    </w:lvl>
    <w:lvl w:ilvl="3" w:tplc="67BC2334">
      <w:numFmt w:val="bullet"/>
      <w:lvlText w:val="•"/>
      <w:lvlJc w:val="left"/>
      <w:pPr>
        <w:ind w:left="4180" w:hanging="360"/>
      </w:pPr>
      <w:rPr>
        <w:rFonts w:hint="default"/>
        <w:lang w:val="en-US" w:eastAsia="en-US" w:bidi="en-US"/>
      </w:rPr>
    </w:lvl>
    <w:lvl w:ilvl="4" w:tplc="E76478B8">
      <w:numFmt w:val="bullet"/>
      <w:lvlText w:val="•"/>
      <w:lvlJc w:val="left"/>
      <w:pPr>
        <w:ind w:left="5060" w:hanging="360"/>
      </w:pPr>
      <w:rPr>
        <w:rFonts w:hint="default"/>
        <w:lang w:val="en-US" w:eastAsia="en-US" w:bidi="en-US"/>
      </w:rPr>
    </w:lvl>
    <w:lvl w:ilvl="5" w:tplc="9FE6B8E4">
      <w:numFmt w:val="bullet"/>
      <w:lvlText w:val="•"/>
      <w:lvlJc w:val="left"/>
      <w:pPr>
        <w:ind w:left="5940" w:hanging="360"/>
      </w:pPr>
      <w:rPr>
        <w:rFonts w:hint="default"/>
        <w:lang w:val="en-US" w:eastAsia="en-US" w:bidi="en-US"/>
      </w:rPr>
    </w:lvl>
    <w:lvl w:ilvl="6" w:tplc="A5AE72FC">
      <w:numFmt w:val="bullet"/>
      <w:lvlText w:val="•"/>
      <w:lvlJc w:val="left"/>
      <w:pPr>
        <w:ind w:left="6820" w:hanging="360"/>
      </w:pPr>
      <w:rPr>
        <w:rFonts w:hint="default"/>
        <w:lang w:val="en-US" w:eastAsia="en-US" w:bidi="en-US"/>
      </w:rPr>
    </w:lvl>
    <w:lvl w:ilvl="7" w:tplc="9BE4F154">
      <w:numFmt w:val="bullet"/>
      <w:lvlText w:val="•"/>
      <w:lvlJc w:val="left"/>
      <w:pPr>
        <w:ind w:left="7700" w:hanging="360"/>
      </w:pPr>
      <w:rPr>
        <w:rFonts w:hint="default"/>
        <w:lang w:val="en-US" w:eastAsia="en-US" w:bidi="en-US"/>
      </w:rPr>
    </w:lvl>
    <w:lvl w:ilvl="8" w:tplc="DC2286C8">
      <w:numFmt w:val="bullet"/>
      <w:lvlText w:val="•"/>
      <w:lvlJc w:val="left"/>
      <w:pPr>
        <w:ind w:left="8580" w:hanging="360"/>
      </w:pPr>
      <w:rPr>
        <w:rFonts w:hint="default"/>
        <w:lang w:val="en-US" w:eastAsia="en-US" w:bidi="en-US"/>
      </w:rPr>
    </w:lvl>
  </w:abstractNum>
  <w:num w:numId="1">
    <w:abstractNumId w:val="14"/>
  </w:num>
  <w:num w:numId="2">
    <w:abstractNumId w:val="5"/>
  </w:num>
  <w:num w:numId="3">
    <w:abstractNumId w:val="0"/>
  </w:num>
  <w:num w:numId="4">
    <w:abstractNumId w:val="3"/>
  </w:num>
  <w:num w:numId="5">
    <w:abstractNumId w:val="1"/>
  </w:num>
  <w:num w:numId="6">
    <w:abstractNumId w:val="10"/>
  </w:num>
  <w:num w:numId="7">
    <w:abstractNumId w:val="2"/>
  </w:num>
  <w:num w:numId="8">
    <w:abstractNumId w:val="6"/>
  </w:num>
  <w:num w:numId="9">
    <w:abstractNumId w:val="12"/>
  </w:num>
  <w:num w:numId="10">
    <w:abstractNumId w:val="11"/>
  </w:num>
  <w:num w:numId="11">
    <w:abstractNumId w:val="7"/>
  </w:num>
  <w:num w:numId="12">
    <w:abstractNumId w:val="13"/>
  </w:num>
  <w:num w:numId="13">
    <w:abstractNumId w:val="8"/>
  </w:num>
  <w:num w:numId="14">
    <w:abstractNumId w:val="9"/>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ng, Eva [zhangh101]">
    <w15:presenceInfo w15:providerId="AD" w15:userId="S::zhangh101@medtronic.com::8dae8934-f14c-4f67-835c-ede9801a91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09E"/>
    <w:rsid w:val="00003037"/>
    <w:rsid w:val="000259F7"/>
    <w:rsid w:val="000633A7"/>
    <w:rsid w:val="000710B4"/>
    <w:rsid w:val="00071DA3"/>
    <w:rsid w:val="0008074C"/>
    <w:rsid w:val="00081851"/>
    <w:rsid w:val="00097405"/>
    <w:rsid w:val="000A756B"/>
    <w:rsid w:val="000B59A3"/>
    <w:rsid w:val="00114184"/>
    <w:rsid w:val="0014248C"/>
    <w:rsid w:val="00164D87"/>
    <w:rsid w:val="0017374A"/>
    <w:rsid w:val="001C37C0"/>
    <w:rsid w:val="001E38B8"/>
    <w:rsid w:val="001F7594"/>
    <w:rsid w:val="0020303B"/>
    <w:rsid w:val="00203C4C"/>
    <w:rsid w:val="002176E9"/>
    <w:rsid w:val="00244A59"/>
    <w:rsid w:val="002A333A"/>
    <w:rsid w:val="002B4209"/>
    <w:rsid w:val="002D0C1A"/>
    <w:rsid w:val="003015C6"/>
    <w:rsid w:val="00306A7B"/>
    <w:rsid w:val="003142D0"/>
    <w:rsid w:val="00332D6A"/>
    <w:rsid w:val="00362D80"/>
    <w:rsid w:val="003716AA"/>
    <w:rsid w:val="00396FC2"/>
    <w:rsid w:val="003A5C7B"/>
    <w:rsid w:val="003B1C2A"/>
    <w:rsid w:val="003D164D"/>
    <w:rsid w:val="004432FB"/>
    <w:rsid w:val="00456F21"/>
    <w:rsid w:val="00494E56"/>
    <w:rsid w:val="00522343"/>
    <w:rsid w:val="0059517B"/>
    <w:rsid w:val="005A3833"/>
    <w:rsid w:val="005B1D23"/>
    <w:rsid w:val="005B3044"/>
    <w:rsid w:val="005E701E"/>
    <w:rsid w:val="005F14AB"/>
    <w:rsid w:val="0061269E"/>
    <w:rsid w:val="006320D2"/>
    <w:rsid w:val="006427F9"/>
    <w:rsid w:val="00644A05"/>
    <w:rsid w:val="0064638C"/>
    <w:rsid w:val="00651CC3"/>
    <w:rsid w:val="00651F0C"/>
    <w:rsid w:val="006529FC"/>
    <w:rsid w:val="00692A1E"/>
    <w:rsid w:val="006A1D56"/>
    <w:rsid w:val="006E5231"/>
    <w:rsid w:val="00700F18"/>
    <w:rsid w:val="00725171"/>
    <w:rsid w:val="00762885"/>
    <w:rsid w:val="007671F4"/>
    <w:rsid w:val="00784E6E"/>
    <w:rsid w:val="007E4921"/>
    <w:rsid w:val="007F1FB2"/>
    <w:rsid w:val="008039A3"/>
    <w:rsid w:val="00830AA2"/>
    <w:rsid w:val="00854024"/>
    <w:rsid w:val="00855E33"/>
    <w:rsid w:val="00857366"/>
    <w:rsid w:val="00877D39"/>
    <w:rsid w:val="008831A4"/>
    <w:rsid w:val="008A3848"/>
    <w:rsid w:val="008E1F0D"/>
    <w:rsid w:val="008E7261"/>
    <w:rsid w:val="00913803"/>
    <w:rsid w:val="009159CC"/>
    <w:rsid w:val="00916151"/>
    <w:rsid w:val="009173CF"/>
    <w:rsid w:val="00917C1B"/>
    <w:rsid w:val="0092533A"/>
    <w:rsid w:val="0093284A"/>
    <w:rsid w:val="00934569"/>
    <w:rsid w:val="00946E17"/>
    <w:rsid w:val="0095509E"/>
    <w:rsid w:val="009A5FC0"/>
    <w:rsid w:val="009B4C3F"/>
    <w:rsid w:val="009C7E2C"/>
    <w:rsid w:val="009D4F52"/>
    <w:rsid w:val="00A105ED"/>
    <w:rsid w:val="00A24067"/>
    <w:rsid w:val="00A25958"/>
    <w:rsid w:val="00A83EB9"/>
    <w:rsid w:val="00AB042F"/>
    <w:rsid w:val="00AB5830"/>
    <w:rsid w:val="00AB5E03"/>
    <w:rsid w:val="00B153A1"/>
    <w:rsid w:val="00B1776C"/>
    <w:rsid w:val="00B237D0"/>
    <w:rsid w:val="00B42CB4"/>
    <w:rsid w:val="00B76577"/>
    <w:rsid w:val="00C001B1"/>
    <w:rsid w:val="00C07CB2"/>
    <w:rsid w:val="00C468BD"/>
    <w:rsid w:val="00C81B48"/>
    <w:rsid w:val="00CB02B1"/>
    <w:rsid w:val="00CB1E41"/>
    <w:rsid w:val="00D755AE"/>
    <w:rsid w:val="00D814B3"/>
    <w:rsid w:val="00D85226"/>
    <w:rsid w:val="00D905C9"/>
    <w:rsid w:val="00DB4C45"/>
    <w:rsid w:val="00DC65D0"/>
    <w:rsid w:val="00DC7D43"/>
    <w:rsid w:val="00DF1037"/>
    <w:rsid w:val="00DF3029"/>
    <w:rsid w:val="00E456BB"/>
    <w:rsid w:val="00E61483"/>
    <w:rsid w:val="00E82EE9"/>
    <w:rsid w:val="00EB3391"/>
    <w:rsid w:val="00EC0EF9"/>
    <w:rsid w:val="00EE1558"/>
    <w:rsid w:val="00EF273E"/>
    <w:rsid w:val="00F025F5"/>
    <w:rsid w:val="00F30EA1"/>
    <w:rsid w:val="00F661D5"/>
    <w:rsid w:val="00FA4BDC"/>
    <w:rsid w:val="00FD160B"/>
    <w:rsid w:val="00FE1D4C"/>
    <w:rsid w:val="00FF2FE1"/>
    <w:rsid w:val="00FF50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0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75"/>
      <w:ind w:left="947" w:right="629" w:firstLine="1"/>
      <w:jc w:val="center"/>
      <w:outlineLvl w:val="0"/>
    </w:pPr>
    <w:rPr>
      <w:b/>
      <w:bCs/>
      <w:sz w:val="56"/>
      <w:szCs w:val="56"/>
    </w:rPr>
  </w:style>
  <w:style w:type="paragraph" w:styleId="2">
    <w:name w:val="heading 2"/>
    <w:basedOn w:val="a"/>
    <w:uiPriority w:val="1"/>
    <w:qFormat/>
    <w:pPr>
      <w:spacing w:before="1"/>
      <w:ind w:left="1540"/>
      <w:outlineLvl w:val="1"/>
    </w:pPr>
    <w:rPr>
      <w:b/>
      <w:bCs/>
      <w:sz w:val="36"/>
      <w:szCs w:val="36"/>
    </w:rPr>
  </w:style>
  <w:style w:type="paragraph" w:styleId="3">
    <w:name w:val="heading 3"/>
    <w:basedOn w:val="a"/>
    <w:uiPriority w:val="1"/>
    <w:qFormat/>
    <w:pPr>
      <w:ind w:left="2259"/>
      <w:outlineLvl w:val="2"/>
    </w:pPr>
    <w:rPr>
      <w:b/>
      <w:bCs/>
      <w:sz w:val="32"/>
      <w:szCs w:val="32"/>
    </w:rPr>
  </w:style>
  <w:style w:type="paragraph" w:styleId="4">
    <w:name w:val="heading 4"/>
    <w:basedOn w:val="a"/>
    <w:uiPriority w:val="1"/>
    <w:qFormat/>
    <w:pPr>
      <w:ind w:left="274" w:right="652"/>
      <w:jc w:val="center"/>
      <w:outlineLvl w:val="3"/>
    </w:pPr>
    <w:rPr>
      <w:b/>
      <w:bCs/>
      <w:sz w:val="28"/>
      <w:szCs w:val="28"/>
    </w:rPr>
  </w:style>
  <w:style w:type="paragraph" w:styleId="5">
    <w:name w:val="heading 5"/>
    <w:basedOn w:val="a"/>
    <w:uiPriority w:val="1"/>
    <w:qFormat/>
    <w:pPr>
      <w:ind w:left="82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820"/>
    </w:pPr>
    <w:rPr>
      <w:sz w:val="24"/>
      <w:szCs w:val="24"/>
    </w:rPr>
  </w:style>
  <w:style w:type="paragraph" w:styleId="20">
    <w:name w:val="toc 2"/>
    <w:basedOn w:val="a"/>
    <w:uiPriority w:val="39"/>
    <w:qFormat/>
    <w:pPr>
      <w:ind w:left="1360"/>
    </w:pPr>
    <w:rPr>
      <w:sz w:val="24"/>
      <w:szCs w:val="24"/>
    </w:rPr>
  </w:style>
  <w:style w:type="paragraph" w:styleId="a3">
    <w:name w:val="Body Text"/>
    <w:basedOn w:val="a"/>
    <w:link w:val="Char"/>
    <w:uiPriority w:val="1"/>
    <w:qFormat/>
    <w:rPr>
      <w:sz w:val="24"/>
      <w:szCs w:val="24"/>
    </w:rPr>
  </w:style>
  <w:style w:type="paragraph" w:styleId="a4">
    <w:name w:val="List Paragraph"/>
    <w:basedOn w:val="a"/>
    <w:uiPriority w:val="1"/>
    <w:qFormat/>
    <w:pPr>
      <w:ind w:left="1540" w:hanging="360"/>
    </w:pPr>
  </w:style>
  <w:style w:type="paragraph" w:customStyle="1" w:styleId="TableParagraph">
    <w:name w:val="Table Paragraph"/>
    <w:basedOn w:val="a"/>
    <w:uiPriority w:val="1"/>
    <w:qFormat/>
    <w:rPr>
      <w:rFonts w:ascii="Arial" w:eastAsia="Arial" w:hAnsi="Arial" w:cs="Arial"/>
    </w:rPr>
  </w:style>
  <w:style w:type="paragraph" w:styleId="a5">
    <w:name w:val="header"/>
    <w:basedOn w:val="a"/>
    <w:link w:val="Char0"/>
    <w:uiPriority w:val="99"/>
    <w:unhideWhenUsed/>
    <w:rsid w:val="009253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2533A"/>
    <w:rPr>
      <w:rFonts w:ascii="Times New Roman" w:eastAsia="Times New Roman" w:hAnsi="Times New Roman" w:cs="Times New Roman"/>
      <w:sz w:val="18"/>
      <w:szCs w:val="18"/>
      <w:lang w:bidi="en-US"/>
    </w:rPr>
  </w:style>
  <w:style w:type="paragraph" w:styleId="a6">
    <w:name w:val="footer"/>
    <w:basedOn w:val="a"/>
    <w:link w:val="Char1"/>
    <w:uiPriority w:val="99"/>
    <w:unhideWhenUsed/>
    <w:rsid w:val="0092533A"/>
    <w:pPr>
      <w:tabs>
        <w:tab w:val="center" w:pos="4153"/>
        <w:tab w:val="right" w:pos="8306"/>
      </w:tabs>
      <w:snapToGrid w:val="0"/>
    </w:pPr>
    <w:rPr>
      <w:sz w:val="18"/>
      <w:szCs w:val="18"/>
    </w:rPr>
  </w:style>
  <w:style w:type="character" w:customStyle="1" w:styleId="Char1">
    <w:name w:val="页脚 Char"/>
    <w:basedOn w:val="a0"/>
    <w:link w:val="a6"/>
    <w:uiPriority w:val="99"/>
    <w:rsid w:val="0092533A"/>
    <w:rPr>
      <w:rFonts w:ascii="Times New Roman" w:eastAsia="Times New Roman" w:hAnsi="Times New Roman" w:cs="Times New Roman"/>
      <w:sz w:val="18"/>
      <w:szCs w:val="18"/>
      <w:lang w:bidi="en-US"/>
    </w:rPr>
  </w:style>
  <w:style w:type="paragraph" w:styleId="a7">
    <w:name w:val="Balloon Text"/>
    <w:basedOn w:val="a"/>
    <w:link w:val="Char2"/>
    <w:uiPriority w:val="99"/>
    <w:semiHidden/>
    <w:unhideWhenUsed/>
    <w:rsid w:val="0092533A"/>
    <w:rPr>
      <w:sz w:val="18"/>
      <w:szCs w:val="18"/>
    </w:rPr>
  </w:style>
  <w:style w:type="character" w:customStyle="1" w:styleId="Char2">
    <w:name w:val="批注框文本 Char"/>
    <w:basedOn w:val="a0"/>
    <w:link w:val="a7"/>
    <w:uiPriority w:val="99"/>
    <w:semiHidden/>
    <w:rsid w:val="0092533A"/>
    <w:rPr>
      <w:rFonts w:ascii="Times New Roman" w:eastAsia="Times New Roman" w:hAnsi="Times New Roman" w:cs="Times New Roman"/>
      <w:sz w:val="18"/>
      <w:szCs w:val="18"/>
      <w:lang w:bidi="en-US"/>
    </w:rPr>
  </w:style>
  <w:style w:type="paragraph" w:customStyle="1" w:styleId="Default">
    <w:name w:val="Default"/>
    <w:rsid w:val="00EB3391"/>
    <w:pPr>
      <w:adjustRightInd w:val="0"/>
    </w:pPr>
    <w:rPr>
      <w:rFonts w:ascii="Times New Roman" w:hAnsi="Times New Roman" w:cs="Times New Roman"/>
      <w:color w:val="000000"/>
      <w:sz w:val="24"/>
      <w:szCs w:val="24"/>
    </w:rPr>
  </w:style>
  <w:style w:type="character" w:customStyle="1" w:styleId="Char">
    <w:name w:val="正文文本 Char"/>
    <w:basedOn w:val="a0"/>
    <w:link w:val="a3"/>
    <w:uiPriority w:val="1"/>
    <w:rsid w:val="000259F7"/>
    <w:rPr>
      <w:rFonts w:ascii="Times New Roman" w:eastAsia="Times New Roman" w:hAnsi="Times New Roman" w:cs="Times New Roman"/>
      <w:sz w:val="24"/>
      <w:szCs w:val="24"/>
      <w:lang w:bidi="en-US"/>
    </w:rPr>
  </w:style>
  <w:style w:type="character" w:styleId="a8">
    <w:name w:val="Hyperlink"/>
    <w:basedOn w:val="a0"/>
    <w:uiPriority w:val="99"/>
    <w:unhideWhenUsed/>
    <w:rsid w:val="00306A7B"/>
    <w:rPr>
      <w:color w:val="0000FF" w:themeColor="hyperlink"/>
      <w:u w:val="single"/>
    </w:rPr>
  </w:style>
  <w:style w:type="paragraph" w:styleId="a9">
    <w:name w:val="Revision"/>
    <w:hidden/>
    <w:uiPriority w:val="99"/>
    <w:semiHidden/>
    <w:rsid w:val="00651F0C"/>
    <w:pPr>
      <w:widowControl/>
      <w:autoSpaceDE/>
      <w:autoSpaceDN/>
    </w:pPr>
    <w:rPr>
      <w:rFonts w:ascii="Times New Roman" w:eastAsia="Times New Roman" w:hAnsi="Times New Roman" w:cs="Times New Roman"/>
      <w:lang w:bidi="en-US"/>
    </w:rPr>
  </w:style>
  <w:style w:type="character" w:customStyle="1" w:styleId="UnresolvedMention1">
    <w:name w:val="Unresolved Mention1"/>
    <w:basedOn w:val="a0"/>
    <w:uiPriority w:val="99"/>
    <w:semiHidden/>
    <w:unhideWhenUsed/>
    <w:rsid w:val="00651F0C"/>
    <w:rPr>
      <w:color w:val="605E5C"/>
      <w:shd w:val="clear" w:color="auto" w:fill="E1DFDD"/>
    </w:rPr>
  </w:style>
  <w:style w:type="character" w:styleId="aa">
    <w:name w:val="annotation reference"/>
    <w:basedOn w:val="a0"/>
    <w:uiPriority w:val="99"/>
    <w:semiHidden/>
    <w:unhideWhenUsed/>
    <w:rsid w:val="00244A59"/>
    <w:rPr>
      <w:sz w:val="21"/>
      <w:szCs w:val="21"/>
    </w:rPr>
  </w:style>
  <w:style w:type="paragraph" w:styleId="ab">
    <w:name w:val="annotation text"/>
    <w:basedOn w:val="a"/>
    <w:link w:val="Char3"/>
    <w:uiPriority w:val="99"/>
    <w:semiHidden/>
    <w:unhideWhenUsed/>
    <w:rsid w:val="00244A59"/>
  </w:style>
  <w:style w:type="character" w:customStyle="1" w:styleId="Char3">
    <w:name w:val="批注文字 Char"/>
    <w:basedOn w:val="a0"/>
    <w:link w:val="ab"/>
    <w:uiPriority w:val="99"/>
    <w:semiHidden/>
    <w:rsid w:val="00244A59"/>
    <w:rPr>
      <w:rFonts w:ascii="Times New Roman" w:eastAsia="Times New Roman" w:hAnsi="Times New Roman" w:cs="Times New Roman"/>
      <w:lang w:bidi="en-US"/>
    </w:rPr>
  </w:style>
  <w:style w:type="paragraph" w:styleId="ac">
    <w:name w:val="annotation subject"/>
    <w:basedOn w:val="ab"/>
    <w:next w:val="ab"/>
    <w:link w:val="Char4"/>
    <w:uiPriority w:val="99"/>
    <w:semiHidden/>
    <w:unhideWhenUsed/>
    <w:rsid w:val="00244A59"/>
    <w:rPr>
      <w:b/>
      <w:bCs/>
    </w:rPr>
  </w:style>
  <w:style w:type="character" w:customStyle="1" w:styleId="Char4">
    <w:name w:val="批注主题 Char"/>
    <w:basedOn w:val="Char3"/>
    <w:link w:val="ac"/>
    <w:uiPriority w:val="99"/>
    <w:semiHidden/>
    <w:rsid w:val="00244A59"/>
    <w:rPr>
      <w:rFonts w:ascii="Times New Roman" w:eastAsia="Times New Roman" w:hAnsi="Times New Roman" w:cs="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75"/>
      <w:ind w:left="947" w:right="629" w:firstLine="1"/>
      <w:jc w:val="center"/>
      <w:outlineLvl w:val="0"/>
    </w:pPr>
    <w:rPr>
      <w:b/>
      <w:bCs/>
      <w:sz w:val="56"/>
      <w:szCs w:val="56"/>
    </w:rPr>
  </w:style>
  <w:style w:type="paragraph" w:styleId="2">
    <w:name w:val="heading 2"/>
    <w:basedOn w:val="a"/>
    <w:uiPriority w:val="1"/>
    <w:qFormat/>
    <w:pPr>
      <w:spacing w:before="1"/>
      <w:ind w:left="1540"/>
      <w:outlineLvl w:val="1"/>
    </w:pPr>
    <w:rPr>
      <w:b/>
      <w:bCs/>
      <w:sz w:val="36"/>
      <w:szCs w:val="36"/>
    </w:rPr>
  </w:style>
  <w:style w:type="paragraph" w:styleId="3">
    <w:name w:val="heading 3"/>
    <w:basedOn w:val="a"/>
    <w:uiPriority w:val="1"/>
    <w:qFormat/>
    <w:pPr>
      <w:ind w:left="2259"/>
      <w:outlineLvl w:val="2"/>
    </w:pPr>
    <w:rPr>
      <w:b/>
      <w:bCs/>
      <w:sz w:val="32"/>
      <w:szCs w:val="32"/>
    </w:rPr>
  </w:style>
  <w:style w:type="paragraph" w:styleId="4">
    <w:name w:val="heading 4"/>
    <w:basedOn w:val="a"/>
    <w:uiPriority w:val="1"/>
    <w:qFormat/>
    <w:pPr>
      <w:ind w:left="274" w:right="652"/>
      <w:jc w:val="center"/>
      <w:outlineLvl w:val="3"/>
    </w:pPr>
    <w:rPr>
      <w:b/>
      <w:bCs/>
      <w:sz w:val="28"/>
      <w:szCs w:val="28"/>
    </w:rPr>
  </w:style>
  <w:style w:type="paragraph" w:styleId="5">
    <w:name w:val="heading 5"/>
    <w:basedOn w:val="a"/>
    <w:uiPriority w:val="1"/>
    <w:qFormat/>
    <w:pPr>
      <w:ind w:left="82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ind w:left="820"/>
    </w:pPr>
    <w:rPr>
      <w:sz w:val="24"/>
      <w:szCs w:val="24"/>
    </w:rPr>
  </w:style>
  <w:style w:type="paragraph" w:styleId="20">
    <w:name w:val="toc 2"/>
    <w:basedOn w:val="a"/>
    <w:uiPriority w:val="39"/>
    <w:qFormat/>
    <w:pPr>
      <w:ind w:left="1360"/>
    </w:pPr>
    <w:rPr>
      <w:sz w:val="24"/>
      <w:szCs w:val="24"/>
    </w:rPr>
  </w:style>
  <w:style w:type="paragraph" w:styleId="a3">
    <w:name w:val="Body Text"/>
    <w:basedOn w:val="a"/>
    <w:link w:val="Char"/>
    <w:uiPriority w:val="1"/>
    <w:qFormat/>
    <w:rPr>
      <w:sz w:val="24"/>
      <w:szCs w:val="24"/>
    </w:rPr>
  </w:style>
  <w:style w:type="paragraph" w:styleId="a4">
    <w:name w:val="List Paragraph"/>
    <w:basedOn w:val="a"/>
    <w:uiPriority w:val="1"/>
    <w:qFormat/>
    <w:pPr>
      <w:ind w:left="1540" w:hanging="360"/>
    </w:pPr>
  </w:style>
  <w:style w:type="paragraph" w:customStyle="1" w:styleId="TableParagraph">
    <w:name w:val="Table Paragraph"/>
    <w:basedOn w:val="a"/>
    <w:uiPriority w:val="1"/>
    <w:qFormat/>
    <w:rPr>
      <w:rFonts w:ascii="Arial" w:eastAsia="Arial" w:hAnsi="Arial" w:cs="Arial"/>
    </w:rPr>
  </w:style>
  <w:style w:type="paragraph" w:styleId="a5">
    <w:name w:val="header"/>
    <w:basedOn w:val="a"/>
    <w:link w:val="Char0"/>
    <w:uiPriority w:val="99"/>
    <w:unhideWhenUsed/>
    <w:rsid w:val="0092533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2533A"/>
    <w:rPr>
      <w:rFonts w:ascii="Times New Roman" w:eastAsia="Times New Roman" w:hAnsi="Times New Roman" w:cs="Times New Roman"/>
      <w:sz w:val="18"/>
      <w:szCs w:val="18"/>
      <w:lang w:bidi="en-US"/>
    </w:rPr>
  </w:style>
  <w:style w:type="paragraph" w:styleId="a6">
    <w:name w:val="footer"/>
    <w:basedOn w:val="a"/>
    <w:link w:val="Char1"/>
    <w:uiPriority w:val="99"/>
    <w:unhideWhenUsed/>
    <w:rsid w:val="0092533A"/>
    <w:pPr>
      <w:tabs>
        <w:tab w:val="center" w:pos="4153"/>
        <w:tab w:val="right" w:pos="8306"/>
      </w:tabs>
      <w:snapToGrid w:val="0"/>
    </w:pPr>
    <w:rPr>
      <w:sz w:val="18"/>
      <w:szCs w:val="18"/>
    </w:rPr>
  </w:style>
  <w:style w:type="character" w:customStyle="1" w:styleId="Char1">
    <w:name w:val="页脚 Char"/>
    <w:basedOn w:val="a0"/>
    <w:link w:val="a6"/>
    <w:uiPriority w:val="99"/>
    <w:rsid w:val="0092533A"/>
    <w:rPr>
      <w:rFonts w:ascii="Times New Roman" w:eastAsia="Times New Roman" w:hAnsi="Times New Roman" w:cs="Times New Roman"/>
      <w:sz w:val="18"/>
      <w:szCs w:val="18"/>
      <w:lang w:bidi="en-US"/>
    </w:rPr>
  </w:style>
  <w:style w:type="paragraph" w:styleId="a7">
    <w:name w:val="Balloon Text"/>
    <w:basedOn w:val="a"/>
    <w:link w:val="Char2"/>
    <w:uiPriority w:val="99"/>
    <w:semiHidden/>
    <w:unhideWhenUsed/>
    <w:rsid w:val="0092533A"/>
    <w:rPr>
      <w:sz w:val="18"/>
      <w:szCs w:val="18"/>
    </w:rPr>
  </w:style>
  <w:style w:type="character" w:customStyle="1" w:styleId="Char2">
    <w:name w:val="批注框文本 Char"/>
    <w:basedOn w:val="a0"/>
    <w:link w:val="a7"/>
    <w:uiPriority w:val="99"/>
    <w:semiHidden/>
    <w:rsid w:val="0092533A"/>
    <w:rPr>
      <w:rFonts w:ascii="Times New Roman" w:eastAsia="Times New Roman" w:hAnsi="Times New Roman" w:cs="Times New Roman"/>
      <w:sz w:val="18"/>
      <w:szCs w:val="18"/>
      <w:lang w:bidi="en-US"/>
    </w:rPr>
  </w:style>
  <w:style w:type="paragraph" w:customStyle="1" w:styleId="Default">
    <w:name w:val="Default"/>
    <w:rsid w:val="00EB3391"/>
    <w:pPr>
      <w:adjustRightInd w:val="0"/>
    </w:pPr>
    <w:rPr>
      <w:rFonts w:ascii="Times New Roman" w:hAnsi="Times New Roman" w:cs="Times New Roman"/>
      <w:color w:val="000000"/>
      <w:sz w:val="24"/>
      <w:szCs w:val="24"/>
    </w:rPr>
  </w:style>
  <w:style w:type="character" w:customStyle="1" w:styleId="Char">
    <w:name w:val="正文文本 Char"/>
    <w:basedOn w:val="a0"/>
    <w:link w:val="a3"/>
    <w:uiPriority w:val="1"/>
    <w:rsid w:val="000259F7"/>
    <w:rPr>
      <w:rFonts w:ascii="Times New Roman" w:eastAsia="Times New Roman" w:hAnsi="Times New Roman" w:cs="Times New Roman"/>
      <w:sz w:val="24"/>
      <w:szCs w:val="24"/>
      <w:lang w:bidi="en-US"/>
    </w:rPr>
  </w:style>
  <w:style w:type="character" w:styleId="a8">
    <w:name w:val="Hyperlink"/>
    <w:basedOn w:val="a0"/>
    <w:uiPriority w:val="99"/>
    <w:unhideWhenUsed/>
    <w:rsid w:val="00306A7B"/>
    <w:rPr>
      <w:color w:val="0000FF" w:themeColor="hyperlink"/>
      <w:u w:val="single"/>
    </w:rPr>
  </w:style>
  <w:style w:type="paragraph" w:styleId="a9">
    <w:name w:val="Revision"/>
    <w:hidden/>
    <w:uiPriority w:val="99"/>
    <w:semiHidden/>
    <w:rsid w:val="00651F0C"/>
    <w:pPr>
      <w:widowControl/>
      <w:autoSpaceDE/>
      <w:autoSpaceDN/>
    </w:pPr>
    <w:rPr>
      <w:rFonts w:ascii="Times New Roman" w:eastAsia="Times New Roman" w:hAnsi="Times New Roman" w:cs="Times New Roman"/>
      <w:lang w:bidi="en-US"/>
    </w:rPr>
  </w:style>
  <w:style w:type="character" w:customStyle="1" w:styleId="UnresolvedMention1">
    <w:name w:val="Unresolved Mention1"/>
    <w:basedOn w:val="a0"/>
    <w:uiPriority w:val="99"/>
    <w:semiHidden/>
    <w:unhideWhenUsed/>
    <w:rsid w:val="00651F0C"/>
    <w:rPr>
      <w:color w:val="605E5C"/>
      <w:shd w:val="clear" w:color="auto" w:fill="E1DFDD"/>
    </w:rPr>
  </w:style>
  <w:style w:type="character" w:styleId="aa">
    <w:name w:val="annotation reference"/>
    <w:basedOn w:val="a0"/>
    <w:uiPriority w:val="99"/>
    <w:semiHidden/>
    <w:unhideWhenUsed/>
    <w:rsid w:val="00244A59"/>
    <w:rPr>
      <w:sz w:val="21"/>
      <w:szCs w:val="21"/>
    </w:rPr>
  </w:style>
  <w:style w:type="paragraph" w:styleId="ab">
    <w:name w:val="annotation text"/>
    <w:basedOn w:val="a"/>
    <w:link w:val="Char3"/>
    <w:uiPriority w:val="99"/>
    <w:semiHidden/>
    <w:unhideWhenUsed/>
    <w:rsid w:val="00244A59"/>
  </w:style>
  <w:style w:type="character" w:customStyle="1" w:styleId="Char3">
    <w:name w:val="批注文字 Char"/>
    <w:basedOn w:val="a0"/>
    <w:link w:val="ab"/>
    <w:uiPriority w:val="99"/>
    <w:semiHidden/>
    <w:rsid w:val="00244A59"/>
    <w:rPr>
      <w:rFonts w:ascii="Times New Roman" w:eastAsia="Times New Roman" w:hAnsi="Times New Roman" w:cs="Times New Roman"/>
      <w:lang w:bidi="en-US"/>
    </w:rPr>
  </w:style>
  <w:style w:type="paragraph" w:styleId="ac">
    <w:name w:val="annotation subject"/>
    <w:basedOn w:val="ab"/>
    <w:next w:val="ab"/>
    <w:link w:val="Char4"/>
    <w:uiPriority w:val="99"/>
    <w:semiHidden/>
    <w:unhideWhenUsed/>
    <w:rsid w:val="00244A59"/>
    <w:rPr>
      <w:b/>
      <w:bCs/>
    </w:rPr>
  </w:style>
  <w:style w:type="character" w:customStyle="1" w:styleId="Char4">
    <w:name w:val="批注主题 Char"/>
    <w:basedOn w:val="Char3"/>
    <w:link w:val="ac"/>
    <w:uiPriority w:val="99"/>
    <w:semiHidden/>
    <w:rsid w:val="00244A59"/>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pn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5.jpeg"/><Relationship Id="rId23" Type="http://schemas.microsoft.com/office/2018/08/relationships/commentsExtensible" Target="commentsExtensible.xm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EB18F-F882-4784-9C22-16151043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26</Pages>
  <Words>3142</Words>
  <Characters>17912</Characters>
  <Application>Microsoft Office Word</Application>
  <DocSecurity>0</DocSecurity>
  <Lines>149</Lines>
  <Paragraphs>42</Paragraphs>
  <ScaleCrop>false</ScaleCrop>
  <Company/>
  <LinksUpToDate>false</LinksUpToDate>
  <CharactersWithSpaces>21012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CDRH Draft Guidance Cover Sheet</dc:title>
  <dc:creator>ann</dc:creator>
  <cp:lastModifiedBy>EDZ</cp:lastModifiedBy>
  <cp:revision>75</cp:revision>
  <dcterms:created xsi:type="dcterms:W3CDTF">2021-11-10T09:11:00Z</dcterms:created>
  <dcterms:modified xsi:type="dcterms:W3CDTF">2022-06-08T09:51:00Z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Acrobat PDFMaker 17 for Word</vt:lpwstr>
  </property>
  <property fmtid="{D5CDD505-2E9C-101B-9397-08002B2CF9AE}" pid="4" name="LastSaved">
    <vt:filetime>2021-11-10T00:00:00Z</vt:filetime>
  </property>
</Properties>
</file>