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55BD" w14:textId="452127CB" w:rsidR="000D518B" w:rsidRDefault="001A4BC8">
      <w:pPr>
        <w:pStyle w:val="b1"/>
        <w:spacing w:before="120"/>
        <w:rPr>
          <w:lang w:eastAsia="zh-CN"/>
        </w:rPr>
      </w:pPr>
      <w:r>
        <w:rPr>
          <w:lang w:eastAsia="zh-CN"/>
        </w:rPr>
        <w:t>激光产品</w:t>
      </w:r>
      <w:r>
        <w:rPr>
          <w:lang w:eastAsia="zh-CN"/>
        </w:rPr>
        <w:t xml:space="preserve"> - </w:t>
      </w:r>
      <w:r>
        <w:rPr>
          <w:lang w:eastAsia="zh-CN"/>
        </w:rPr>
        <w:t>遵从</w:t>
      </w:r>
      <w:r>
        <w:rPr>
          <w:lang w:eastAsia="zh-CN"/>
        </w:rPr>
        <w:t>IEC 60825-1 Ed. 3</w:t>
      </w:r>
      <w:r>
        <w:rPr>
          <w:lang w:eastAsia="zh-CN"/>
        </w:rPr>
        <w:t>和</w:t>
      </w:r>
      <w:r>
        <w:rPr>
          <w:lang w:eastAsia="zh-CN"/>
        </w:rPr>
        <w:t>IEC 60601-2-22 Ed. 3.1</w:t>
      </w:r>
      <w:r>
        <w:rPr>
          <w:lang w:eastAsia="zh-CN"/>
        </w:rPr>
        <w:t>（</w:t>
      </w:r>
      <w:r>
        <w:rPr>
          <w:rFonts w:hint="eastAsia"/>
          <w:lang w:eastAsia="zh-CN"/>
        </w:rPr>
        <w:t xml:space="preserve"> </w:t>
      </w:r>
      <w:r>
        <w:rPr>
          <w:rFonts w:hint="eastAsia"/>
          <w:lang w:eastAsia="zh-CN"/>
        </w:rPr>
        <w:t>激光公告</w:t>
      </w:r>
      <w:r>
        <w:rPr>
          <w:rFonts w:hint="eastAsia"/>
          <w:lang w:eastAsia="zh-CN"/>
        </w:rPr>
        <w:t xml:space="preserve"> - </w:t>
      </w:r>
      <w:r>
        <w:rPr>
          <w:rFonts w:hint="eastAsia"/>
          <w:lang w:eastAsia="zh-CN"/>
        </w:rPr>
        <w:t>第</w:t>
      </w:r>
      <w:r>
        <w:rPr>
          <w:rFonts w:hint="eastAsia"/>
          <w:lang w:eastAsia="zh-CN"/>
        </w:rPr>
        <w:t>56</w:t>
      </w:r>
      <w:r>
        <w:rPr>
          <w:rFonts w:hint="eastAsia"/>
          <w:lang w:eastAsia="zh-CN"/>
        </w:rPr>
        <w:t>号公告</w:t>
      </w:r>
      <w:r>
        <w:rPr>
          <w:lang w:eastAsia="zh-CN"/>
        </w:rPr>
        <w:t>）</w:t>
      </w:r>
    </w:p>
    <w:p w14:paraId="239D22DB" w14:textId="77777777" w:rsidR="000D518B" w:rsidRDefault="000F25C0">
      <w:pPr>
        <w:pStyle w:val="b2"/>
        <w:spacing w:before="120"/>
        <w:rPr>
          <w:lang w:eastAsia="zh-CN"/>
        </w:rPr>
      </w:pPr>
      <w:r>
        <w:rPr>
          <w:lang w:eastAsia="zh-CN"/>
        </w:rPr>
        <w:t>对</w:t>
      </w:r>
      <w:r w:rsidR="001A4BC8">
        <w:rPr>
          <w:lang w:eastAsia="zh-CN"/>
        </w:rPr>
        <w:t>行业和美国食品药品监督管理局工作人员</w:t>
      </w:r>
      <w:r>
        <w:rPr>
          <w:lang w:eastAsia="zh-CN"/>
        </w:rPr>
        <w:t>的</w:t>
      </w:r>
      <w:r w:rsidR="001A4BC8">
        <w:rPr>
          <w:lang w:eastAsia="zh-CN"/>
        </w:rPr>
        <w:t>指南</w:t>
      </w:r>
    </w:p>
    <w:p w14:paraId="5E4EF450" w14:textId="77777777" w:rsidR="000D518B" w:rsidRDefault="000D518B">
      <w:pPr>
        <w:snapToGrid w:val="0"/>
        <w:spacing w:beforeLines="50" w:before="120"/>
        <w:jc w:val="center"/>
        <w:rPr>
          <w:b/>
          <w:bCs/>
          <w:sz w:val="28"/>
          <w:szCs w:val="28"/>
          <w:lang w:eastAsia="zh-CN"/>
        </w:rPr>
      </w:pPr>
    </w:p>
    <w:p w14:paraId="15FF8937" w14:textId="00616362" w:rsidR="000D518B" w:rsidRDefault="001A4BC8">
      <w:pPr>
        <w:snapToGrid w:val="0"/>
        <w:spacing w:beforeLines="50" w:before="120"/>
        <w:jc w:val="center"/>
        <w:rPr>
          <w:sz w:val="28"/>
          <w:szCs w:val="28"/>
          <w:lang w:eastAsia="zh-CN"/>
        </w:rPr>
      </w:pPr>
      <w:r>
        <w:rPr>
          <w:b/>
          <w:bCs/>
          <w:sz w:val="28"/>
          <w:szCs w:val="28"/>
          <w:lang w:eastAsia="zh-CN"/>
        </w:rPr>
        <w:t>文件</w:t>
      </w:r>
      <w:r w:rsidR="000F25C0">
        <w:rPr>
          <w:rFonts w:hint="eastAsia"/>
          <w:b/>
          <w:bCs/>
          <w:sz w:val="28"/>
          <w:szCs w:val="28"/>
          <w:lang w:eastAsia="zh-CN"/>
        </w:rPr>
        <w:t>发布日期：</w:t>
      </w:r>
      <w:r>
        <w:rPr>
          <w:b/>
          <w:bCs/>
          <w:sz w:val="28"/>
          <w:szCs w:val="28"/>
          <w:lang w:eastAsia="zh-CN"/>
        </w:rPr>
        <w:t>2019</w:t>
      </w:r>
      <w:r>
        <w:rPr>
          <w:b/>
          <w:bCs/>
          <w:sz w:val="28"/>
          <w:szCs w:val="28"/>
          <w:lang w:eastAsia="zh-CN"/>
        </w:rPr>
        <w:t>年</w:t>
      </w:r>
      <w:r>
        <w:rPr>
          <w:b/>
          <w:bCs/>
          <w:sz w:val="28"/>
          <w:szCs w:val="28"/>
          <w:lang w:eastAsia="zh-CN"/>
        </w:rPr>
        <w:t>5</w:t>
      </w:r>
      <w:r>
        <w:rPr>
          <w:b/>
          <w:bCs/>
          <w:sz w:val="28"/>
          <w:szCs w:val="28"/>
          <w:lang w:eastAsia="zh-CN"/>
        </w:rPr>
        <w:t>月</w:t>
      </w:r>
      <w:r>
        <w:rPr>
          <w:b/>
          <w:bCs/>
          <w:sz w:val="28"/>
          <w:szCs w:val="28"/>
          <w:lang w:eastAsia="zh-CN"/>
        </w:rPr>
        <w:t>8</w:t>
      </w:r>
      <w:r>
        <w:rPr>
          <w:b/>
          <w:bCs/>
          <w:sz w:val="28"/>
          <w:szCs w:val="28"/>
          <w:lang w:eastAsia="zh-CN"/>
        </w:rPr>
        <w:t>日</w:t>
      </w:r>
    </w:p>
    <w:p w14:paraId="073FC8E4" w14:textId="2381741D" w:rsidR="000D518B" w:rsidRDefault="001A4BC8">
      <w:pPr>
        <w:snapToGrid w:val="0"/>
        <w:spacing w:beforeLines="50" w:before="120"/>
        <w:jc w:val="center"/>
        <w:rPr>
          <w:b/>
          <w:bCs/>
          <w:sz w:val="28"/>
          <w:szCs w:val="28"/>
          <w:lang w:eastAsia="zh-CN"/>
        </w:rPr>
      </w:pPr>
      <w:r>
        <w:rPr>
          <w:b/>
          <w:bCs/>
          <w:sz w:val="28"/>
          <w:szCs w:val="28"/>
          <w:lang w:eastAsia="zh-CN"/>
        </w:rPr>
        <w:t>文件草案</w:t>
      </w:r>
      <w:r w:rsidR="000F25C0">
        <w:rPr>
          <w:rFonts w:hint="eastAsia"/>
          <w:b/>
          <w:bCs/>
          <w:sz w:val="28"/>
          <w:szCs w:val="28"/>
          <w:lang w:eastAsia="zh-CN"/>
        </w:rPr>
        <w:t>发布日期：</w:t>
      </w:r>
      <w:r>
        <w:rPr>
          <w:b/>
          <w:bCs/>
          <w:sz w:val="28"/>
          <w:szCs w:val="28"/>
          <w:lang w:eastAsia="zh-CN"/>
        </w:rPr>
        <w:t>2018</w:t>
      </w:r>
      <w:r>
        <w:rPr>
          <w:b/>
          <w:bCs/>
          <w:sz w:val="28"/>
          <w:szCs w:val="28"/>
          <w:lang w:eastAsia="zh-CN"/>
        </w:rPr>
        <w:t>年</w:t>
      </w:r>
      <w:r>
        <w:rPr>
          <w:b/>
          <w:bCs/>
          <w:sz w:val="28"/>
          <w:szCs w:val="28"/>
          <w:lang w:eastAsia="zh-CN"/>
        </w:rPr>
        <w:t>1</w:t>
      </w:r>
      <w:r>
        <w:rPr>
          <w:b/>
          <w:bCs/>
          <w:sz w:val="28"/>
          <w:szCs w:val="28"/>
          <w:lang w:eastAsia="zh-CN"/>
        </w:rPr>
        <w:t>月</w:t>
      </w:r>
      <w:r>
        <w:rPr>
          <w:b/>
          <w:bCs/>
          <w:sz w:val="28"/>
          <w:szCs w:val="28"/>
          <w:lang w:eastAsia="zh-CN"/>
        </w:rPr>
        <w:t>19</w:t>
      </w:r>
      <w:r>
        <w:rPr>
          <w:b/>
          <w:bCs/>
          <w:sz w:val="28"/>
          <w:szCs w:val="28"/>
          <w:lang w:eastAsia="zh-CN"/>
        </w:rPr>
        <w:t>日</w:t>
      </w:r>
    </w:p>
    <w:p w14:paraId="350A985D" w14:textId="77777777" w:rsidR="000D518B" w:rsidRDefault="000D518B">
      <w:pPr>
        <w:snapToGrid w:val="0"/>
        <w:spacing w:beforeLines="50" w:before="120"/>
        <w:jc w:val="center"/>
        <w:rPr>
          <w:sz w:val="28"/>
          <w:szCs w:val="28"/>
          <w:lang w:eastAsia="zh-CN"/>
        </w:rPr>
      </w:pPr>
    </w:p>
    <w:p w14:paraId="7283F0D6" w14:textId="77777777" w:rsidR="000D518B" w:rsidRDefault="001A4BC8">
      <w:pPr>
        <w:snapToGrid w:val="0"/>
        <w:spacing w:beforeLines="50" w:before="120"/>
        <w:jc w:val="both"/>
        <w:rPr>
          <w:sz w:val="24"/>
          <w:lang w:eastAsia="zh-CN"/>
        </w:rPr>
      </w:pPr>
      <w:r>
        <w:rPr>
          <w:sz w:val="24"/>
          <w:lang w:eastAsia="zh-CN"/>
        </w:rPr>
        <w:t>如对本文件有任何疑问，请致电</w:t>
      </w:r>
      <w:r>
        <w:rPr>
          <w:sz w:val="24"/>
          <w:lang w:eastAsia="zh-CN"/>
        </w:rPr>
        <w:t>301-7962121</w:t>
      </w:r>
      <w:r>
        <w:rPr>
          <w:sz w:val="24"/>
          <w:lang w:eastAsia="zh-CN"/>
        </w:rPr>
        <w:t>联系辐射健康中心，或致电</w:t>
      </w:r>
      <w:r>
        <w:rPr>
          <w:sz w:val="24"/>
          <w:lang w:eastAsia="zh-CN"/>
        </w:rPr>
        <w:t>301-796-6927</w:t>
      </w:r>
      <w:r>
        <w:rPr>
          <w:sz w:val="24"/>
          <w:lang w:eastAsia="zh-CN"/>
        </w:rPr>
        <w:t>联系</w:t>
      </w:r>
      <w:r>
        <w:rPr>
          <w:sz w:val="24"/>
          <w:lang w:eastAsia="zh-CN"/>
        </w:rPr>
        <w:t>Patrick Hintz</w:t>
      </w:r>
      <w:r>
        <w:rPr>
          <w:sz w:val="24"/>
          <w:lang w:eastAsia="zh-CN"/>
        </w:rPr>
        <w:t>，或发送邮件至</w:t>
      </w:r>
      <w:r>
        <w:fldChar w:fldCharType="begin"/>
      </w:r>
      <w:r>
        <w:rPr>
          <w:lang w:eastAsia="zh-CN"/>
        </w:rPr>
        <w:instrText xml:space="preserve"> HYPERLINK "</w:instrText>
      </w:r>
      <w:r>
        <w:rPr>
          <w:lang w:eastAsia="zh-CN"/>
        </w:rPr>
        <w:instrText>收件人：</w:instrText>
      </w:r>
      <w:r>
        <w:rPr>
          <w:lang w:eastAsia="zh-CN"/>
        </w:rPr>
        <w:instrText xml:space="preserve">Patrick.Hintz@fda.hhs.gov" </w:instrText>
      </w:r>
      <w:r>
        <w:fldChar w:fldCharType="separate"/>
      </w:r>
      <w:r>
        <w:rPr>
          <w:rStyle w:val="a9"/>
          <w:color w:val="0000FF"/>
          <w:sz w:val="24"/>
          <w:lang w:eastAsia="zh-CN"/>
        </w:rPr>
        <w:t>Patrick.Hintz@fda.hhs.gov</w:t>
      </w:r>
      <w:r>
        <w:rPr>
          <w:rStyle w:val="a9"/>
          <w:color w:val="0000FF"/>
          <w:sz w:val="24"/>
          <w:lang w:eastAsia="zh-CN"/>
        </w:rPr>
        <w:fldChar w:fldCharType="end"/>
      </w:r>
      <w:r>
        <w:rPr>
          <w:sz w:val="24"/>
          <w:lang w:eastAsia="zh-CN"/>
        </w:rPr>
        <w:t>。</w:t>
      </w:r>
    </w:p>
    <w:p w14:paraId="4ABB45C4" w14:textId="77777777" w:rsidR="000D518B" w:rsidRDefault="000D518B">
      <w:pPr>
        <w:snapToGrid w:val="0"/>
        <w:spacing w:beforeLines="50" w:before="120"/>
        <w:jc w:val="both"/>
        <w:rPr>
          <w:lang w:eastAsia="zh-CN"/>
        </w:rPr>
      </w:pPr>
    </w:p>
    <w:p w14:paraId="0D704C25" w14:textId="77777777" w:rsidR="000D518B" w:rsidRDefault="000D518B">
      <w:pPr>
        <w:snapToGrid w:val="0"/>
        <w:spacing w:beforeLines="50" w:before="120"/>
        <w:jc w:val="both"/>
        <w:rPr>
          <w:lang w:eastAsia="zh-CN"/>
        </w:rPr>
      </w:pPr>
    </w:p>
    <w:p w14:paraId="2825D60C" w14:textId="77777777" w:rsidR="000D518B" w:rsidRDefault="000D518B">
      <w:pPr>
        <w:snapToGrid w:val="0"/>
        <w:spacing w:beforeLines="50" w:before="120"/>
        <w:jc w:val="both"/>
        <w:rPr>
          <w:lang w:eastAsia="zh-CN"/>
        </w:rPr>
      </w:pPr>
    </w:p>
    <w:p w14:paraId="4E916373" w14:textId="77777777" w:rsidR="000D518B" w:rsidRDefault="000D518B">
      <w:pPr>
        <w:snapToGrid w:val="0"/>
        <w:spacing w:beforeLines="50" w:before="120"/>
        <w:jc w:val="both"/>
        <w:rPr>
          <w:lang w:eastAsia="zh-CN"/>
        </w:rPr>
      </w:pPr>
    </w:p>
    <w:p w14:paraId="3AA10B7E" w14:textId="77777777" w:rsidR="000D518B" w:rsidRDefault="000D518B">
      <w:pPr>
        <w:snapToGrid w:val="0"/>
        <w:spacing w:beforeLines="50" w:before="120"/>
        <w:jc w:val="both"/>
        <w:rPr>
          <w:lang w:eastAsia="zh-CN"/>
        </w:rPr>
      </w:pPr>
    </w:p>
    <w:p w14:paraId="4F42BD02" w14:textId="77777777" w:rsidR="000D518B" w:rsidRDefault="000D518B">
      <w:pPr>
        <w:snapToGrid w:val="0"/>
        <w:spacing w:beforeLines="50" w:before="120"/>
        <w:jc w:val="both"/>
        <w:rPr>
          <w:lang w:eastAsia="zh-CN"/>
        </w:rPr>
      </w:pPr>
    </w:p>
    <w:p w14:paraId="4E59E691" w14:textId="77777777" w:rsidR="000D518B" w:rsidRDefault="000D518B">
      <w:pPr>
        <w:snapToGrid w:val="0"/>
        <w:spacing w:beforeLines="50" w:before="120"/>
        <w:jc w:val="both"/>
        <w:rPr>
          <w:lang w:eastAsia="zh-CN"/>
        </w:rPr>
      </w:pPr>
    </w:p>
    <w:p w14:paraId="69EF37A4" w14:textId="77777777" w:rsidR="000D518B" w:rsidRDefault="000D518B">
      <w:pPr>
        <w:snapToGrid w:val="0"/>
        <w:spacing w:beforeLines="50" w:before="120"/>
        <w:jc w:val="both"/>
        <w:rPr>
          <w:lang w:eastAsia="zh-CN"/>
        </w:rPr>
      </w:pPr>
    </w:p>
    <w:p w14:paraId="19368F28" w14:textId="77777777" w:rsidR="000D518B" w:rsidRDefault="000D518B">
      <w:pPr>
        <w:snapToGrid w:val="0"/>
        <w:spacing w:beforeLines="50" w:before="120"/>
        <w:jc w:val="both"/>
        <w:rPr>
          <w:lang w:eastAsia="zh-CN"/>
        </w:rPr>
      </w:pPr>
    </w:p>
    <w:p w14:paraId="5D1EBFAE" w14:textId="77777777" w:rsidR="000D518B" w:rsidRDefault="000D518B">
      <w:pPr>
        <w:snapToGrid w:val="0"/>
        <w:spacing w:beforeLines="50" w:before="120"/>
        <w:jc w:val="both"/>
        <w:rPr>
          <w:lang w:eastAsia="zh-CN"/>
        </w:rPr>
      </w:pPr>
    </w:p>
    <w:tbl>
      <w:tblPr>
        <w:tblW w:w="0" w:type="auto"/>
        <w:tblCellMar>
          <w:left w:w="57" w:type="dxa"/>
          <w:right w:w="57" w:type="dxa"/>
        </w:tblCellMar>
        <w:tblLook w:val="04A0" w:firstRow="1" w:lastRow="0" w:firstColumn="1" w:lastColumn="0" w:noHBand="0" w:noVBand="1"/>
      </w:tblPr>
      <w:tblGrid>
        <w:gridCol w:w="774"/>
        <w:gridCol w:w="3678"/>
        <w:gridCol w:w="283"/>
        <w:gridCol w:w="3692"/>
      </w:tblGrid>
      <w:tr w:rsidR="000D518B" w14:paraId="1ED20D9E" w14:textId="77777777">
        <w:tc>
          <w:tcPr>
            <w:tcW w:w="774" w:type="dxa"/>
            <w:tcBorders>
              <w:right w:val="single" w:sz="4" w:space="0" w:color="auto"/>
            </w:tcBorders>
            <w:shd w:val="clear" w:color="auto" w:fill="000000" w:themeFill="text1"/>
          </w:tcPr>
          <w:p w14:paraId="7FAC615B" w14:textId="77777777" w:rsidR="000D518B" w:rsidRDefault="001A4BC8">
            <w:pPr>
              <w:snapToGrid w:val="0"/>
              <w:jc w:val="right"/>
            </w:pPr>
            <w:r>
              <w:rPr>
                <w:noProof/>
                <w:lang w:eastAsia="zh-CN" w:bidi="ar-SA"/>
              </w:rPr>
              <w:drawing>
                <wp:inline distT="0" distB="0" distL="0" distR="0" wp14:anchorId="6BC40307" wp14:editId="59B51AFA">
                  <wp:extent cx="395605" cy="464185"/>
                  <wp:effectExtent l="19050" t="0" r="4445" b="0"/>
                  <wp:docPr id="3"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sus\Desktop\谭-11.11\media\image1.jpeg"/>
                          <pic:cNvPicPr>
                            <a:picLocks noChangeAspect="1" noChangeArrowheads="1"/>
                          </pic:cNvPicPr>
                        </pic:nvPicPr>
                        <pic:blipFill>
                          <a:blip r:embed="rId7"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678" w:type="dxa"/>
            <w:tcBorders>
              <w:top w:val="single" w:sz="4" w:space="0" w:color="auto"/>
              <w:left w:val="single" w:sz="4" w:space="0" w:color="auto"/>
              <w:bottom w:val="single" w:sz="4" w:space="0" w:color="auto"/>
              <w:right w:val="single" w:sz="4" w:space="0" w:color="auto"/>
            </w:tcBorders>
            <w:shd w:val="clear" w:color="auto" w:fill="FFFFFF"/>
            <w:vAlign w:val="center"/>
          </w:tcPr>
          <w:p w14:paraId="131FD686" w14:textId="77777777" w:rsidR="000D518B" w:rsidRDefault="001A4BC8">
            <w:pPr>
              <w:snapToGrid w:val="0"/>
              <w:jc w:val="both"/>
              <w:rPr>
                <w:sz w:val="28"/>
                <w:szCs w:val="28"/>
                <w:lang w:eastAsia="zh-CN"/>
              </w:rPr>
            </w:pPr>
            <w:r>
              <w:rPr>
                <w:b/>
                <w:bCs/>
                <w:sz w:val="28"/>
                <w:szCs w:val="28"/>
                <w:lang w:eastAsia="zh-CN"/>
              </w:rPr>
              <w:t>美国食品药品监督管理局</w:t>
            </w:r>
          </w:p>
        </w:tc>
        <w:tc>
          <w:tcPr>
            <w:tcW w:w="283" w:type="dxa"/>
            <w:tcBorders>
              <w:left w:val="single" w:sz="4" w:space="0" w:color="auto"/>
            </w:tcBorders>
            <w:shd w:val="clear" w:color="auto" w:fill="FFFFFF"/>
          </w:tcPr>
          <w:p w14:paraId="47758CE6" w14:textId="77777777" w:rsidR="000D518B" w:rsidRDefault="000D518B">
            <w:pPr>
              <w:rPr>
                <w:lang w:eastAsia="zh-CN"/>
              </w:rPr>
            </w:pPr>
          </w:p>
          <w:p w14:paraId="03AB3291" w14:textId="77777777" w:rsidR="000D518B" w:rsidRDefault="000D518B">
            <w:pPr>
              <w:snapToGrid w:val="0"/>
              <w:jc w:val="both"/>
              <w:rPr>
                <w:lang w:eastAsia="zh-CN"/>
              </w:rPr>
            </w:pPr>
          </w:p>
        </w:tc>
        <w:tc>
          <w:tcPr>
            <w:tcW w:w="3692" w:type="dxa"/>
            <w:shd w:val="clear" w:color="auto" w:fill="FFFFFF"/>
          </w:tcPr>
          <w:p w14:paraId="59BFA470" w14:textId="38502EE3" w:rsidR="000D518B" w:rsidRDefault="001A4BC8">
            <w:pPr>
              <w:snapToGrid w:val="0"/>
              <w:jc w:val="right"/>
              <w:rPr>
                <w:lang w:eastAsia="zh-CN"/>
              </w:rPr>
            </w:pPr>
            <w:r>
              <w:rPr>
                <w:b/>
                <w:bCs/>
                <w:lang w:eastAsia="zh-CN"/>
              </w:rPr>
              <w:t>美国卫生</w:t>
            </w:r>
            <w:r w:rsidR="002E612B">
              <w:rPr>
                <w:rFonts w:hint="eastAsia"/>
                <w:b/>
                <w:bCs/>
                <w:lang w:eastAsia="zh-CN"/>
              </w:rPr>
              <w:t>与</w:t>
            </w:r>
            <w:r>
              <w:rPr>
                <w:b/>
                <w:bCs/>
                <w:lang w:eastAsia="zh-CN"/>
              </w:rPr>
              <w:t>公众服务部</w:t>
            </w:r>
          </w:p>
          <w:p w14:paraId="28144CA2" w14:textId="77777777" w:rsidR="000D518B" w:rsidRDefault="001A4BC8">
            <w:pPr>
              <w:snapToGrid w:val="0"/>
              <w:jc w:val="right"/>
              <w:rPr>
                <w:lang w:eastAsia="zh-CN"/>
              </w:rPr>
            </w:pPr>
            <w:r>
              <w:rPr>
                <w:b/>
                <w:bCs/>
                <w:lang w:eastAsia="zh-CN"/>
              </w:rPr>
              <w:t>美国食品药品监督管理局</w:t>
            </w:r>
          </w:p>
          <w:p w14:paraId="2DCCA491" w14:textId="77777777" w:rsidR="000D518B" w:rsidRDefault="001A4BC8">
            <w:pPr>
              <w:snapToGrid w:val="0"/>
              <w:jc w:val="right"/>
              <w:rPr>
                <w:lang w:eastAsia="zh-CN"/>
              </w:rPr>
            </w:pPr>
            <w:r>
              <w:rPr>
                <w:b/>
                <w:bCs/>
                <w:lang w:eastAsia="zh-CN"/>
              </w:rPr>
              <w:t>医疗器械和放射健康中心</w:t>
            </w:r>
          </w:p>
        </w:tc>
      </w:tr>
      <w:tr w:rsidR="000D518B" w14:paraId="1E896794" w14:textId="77777777">
        <w:tc>
          <w:tcPr>
            <w:tcW w:w="774" w:type="dxa"/>
            <w:tcBorders>
              <w:right w:val="single" w:sz="4" w:space="0" w:color="auto"/>
            </w:tcBorders>
            <w:shd w:val="clear" w:color="auto" w:fill="auto"/>
          </w:tcPr>
          <w:p w14:paraId="7B61300D" w14:textId="77777777" w:rsidR="000D518B" w:rsidRDefault="000D518B">
            <w:pPr>
              <w:snapToGrid w:val="0"/>
              <w:jc w:val="both"/>
              <w:rPr>
                <w:lang w:eastAsia="zh-CN"/>
              </w:rPr>
            </w:pPr>
          </w:p>
        </w:tc>
        <w:tc>
          <w:tcPr>
            <w:tcW w:w="367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7D51C4" w14:textId="77777777" w:rsidR="000D518B" w:rsidRDefault="001A4BC8">
            <w:pPr>
              <w:snapToGrid w:val="0"/>
              <w:jc w:val="both"/>
              <w:rPr>
                <w:b/>
                <w:bCs/>
                <w:sz w:val="15"/>
                <w:szCs w:val="15"/>
                <w:lang w:eastAsia="zh-CN"/>
              </w:rPr>
            </w:pPr>
            <w:r>
              <w:rPr>
                <w:b/>
                <w:bCs/>
                <w:color w:val="FFFFFF"/>
                <w:sz w:val="15"/>
                <w:szCs w:val="15"/>
                <w:lang w:eastAsia="zh-CN"/>
              </w:rPr>
              <w:t>医疗器械和放射健康中心</w:t>
            </w:r>
          </w:p>
        </w:tc>
        <w:tc>
          <w:tcPr>
            <w:tcW w:w="283" w:type="dxa"/>
            <w:tcBorders>
              <w:left w:val="single" w:sz="4" w:space="0" w:color="auto"/>
            </w:tcBorders>
            <w:shd w:val="clear" w:color="auto" w:fill="FFFFFF"/>
          </w:tcPr>
          <w:p w14:paraId="14B6AD8A" w14:textId="77777777" w:rsidR="000D518B" w:rsidRDefault="000D518B">
            <w:pPr>
              <w:snapToGrid w:val="0"/>
              <w:jc w:val="both"/>
              <w:rPr>
                <w:b/>
                <w:bCs/>
                <w:sz w:val="28"/>
                <w:szCs w:val="28"/>
                <w:lang w:eastAsia="zh-CN"/>
              </w:rPr>
            </w:pPr>
          </w:p>
        </w:tc>
        <w:tc>
          <w:tcPr>
            <w:tcW w:w="3692" w:type="dxa"/>
            <w:shd w:val="clear" w:color="auto" w:fill="FFFFFF"/>
          </w:tcPr>
          <w:p w14:paraId="3F2C38BC" w14:textId="77777777" w:rsidR="000D518B" w:rsidRDefault="000D518B">
            <w:pPr>
              <w:snapToGrid w:val="0"/>
              <w:jc w:val="right"/>
              <w:rPr>
                <w:b/>
                <w:bCs/>
                <w:lang w:eastAsia="zh-CN"/>
              </w:rPr>
            </w:pPr>
          </w:p>
        </w:tc>
      </w:tr>
    </w:tbl>
    <w:p w14:paraId="18576618" w14:textId="77777777" w:rsidR="000D518B" w:rsidRDefault="000D518B">
      <w:pPr>
        <w:snapToGrid w:val="0"/>
        <w:spacing w:beforeLines="50" w:before="120"/>
        <w:jc w:val="both"/>
        <w:rPr>
          <w:lang w:eastAsia="zh-CN"/>
        </w:rPr>
      </w:pPr>
    </w:p>
    <w:p w14:paraId="6BF46B93" w14:textId="77777777" w:rsidR="000D518B" w:rsidRDefault="001A4BC8">
      <w:pPr>
        <w:snapToGrid w:val="0"/>
        <w:spacing w:beforeLines="50" w:before="120"/>
        <w:jc w:val="both"/>
        <w:rPr>
          <w:lang w:eastAsia="zh-CN"/>
        </w:rPr>
      </w:pPr>
      <w:r>
        <w:rPr>
          <w:lang w:eastAsia="zh-CN"/>
        </w:rPr>
        <w:br w:type="page"/>
      </w:r>
    </w:p>
    <w:p w14:paraId="1ACFE3D6" w14:textId="77777777" w:rsidR="000D518B" w:rsidRDefault="001A4BC8">
      <w:pPr>
        <w:snapToGrid w:val="0"/>
        <w:spacing w:beforeLines="50" w:before="120"/>
        <w:jc w:val="center"/>
        <w:rPr>
          <w:sz w:val="44"/>
          <w:szCs w:val="44"/>
        </w:rPr>
      </w:pPr>
      <w:bookmarkStart w:id="0" w:name="bookmark0"/>
      <w:r>
        <w:rPr>
          <w:b/>
          <w:bCs/>
          <w:sz w:val="44"/>
          <w:szCs w:val="44"/>
          <w:lang w:eastAsia="zh-CN"/>
        </w:rPr>
        <w:lastRenderedPageBreak/>
        <w:t>前言</w:t>
      </w:r>
      <w:bookmarkEnd w:id="0"/>
    </w:p>
    <w:p w14:paraId="34643EEB" w14:textId="77777777" w:rsidR="000D518B" w:rsidRDefault="000D518B">
      <w:pPr>
        <w:snapToGrid w:val="0"/>
        <w:spacing w:beforeLines="50" w:before="120"/>
        <w:jc w:val="both"/>
        <w:rPr>
          <w:b/>
          <w:bCs/>
          <w:sz w:val="28"/>
          <w:szCs w:val="28"/>
          <w:lang w:eastAsia="zh-CN"/>
        </w:rPr>
      </w:pPr>
      <w:bookmarkStart w:id="1" w:name="bookmark1"/>
    </w:p>
    <w:p w14:paraId="04CE7D5D" w14:textId="77777777" w:rsidR="000D518B" w:rsidRDefault="001A4BC8">
      <w:pPr>
        <w:snapToGrid w:val="0"/>
        <w:spacing w:beforeLines="50" w:before="120"/>
        <w:jc w:val="both"/>
        <w:rPr>
          <w:sz w:val="28"/>
          <w:szCs w:val="28"/>
        </w:rPr>
      </w:pPr>
      <w:r>
        <w:rPr>
          <w:b/>
          <w:bCs/>
          <w:sz w:val="28"/>
          <w:szCs w:val="28"/>
          <w:lang w:eastAsia="zh-CN"/>
        </w:rPr>
        <w:t>公众意见</w:t>
      </w:r>
      <w:bookmarkEnd w:id="1"/>
    </w:p>
    <w:p w14:paraId="00AC10E9" w14:textId="77777777" w:rsidR="000D518B" w:rsidRDefault="000D518B">
      <w:pPr>
        <w:snapToGrid w:val="0"/>
        <w:spacing w:beforeLines="50" w:before="120"/>
        <w:jc w:val="both"/>
        <w:rPr>
          <w:sz w:val="24"/>
          <w:lang w:eastAsia="zh-CN"/>
        </w:rPr>
      </w:pPr>
    </w:p>
    <w:p w14:paraId="64116FFE" w14:textId="38D459AD" w:rsidR="000D518B" w:rsidRDefault="001A4BC8">
      <w:pPr>
        <w:snapToGrid w:val="0"/>
        <w:spacing w:beforeLines="50" w:before="120"/>
        <w:jc w:val="both"/>
        <w:rPr>
          <w:sz w:val="24"/>
          <w:lang w:eastAsia="zh-CN"/>
        </w:rPr>
      </w:pPr>
      <w:r>
        <w:rPr>
          <w:sz w:val="24"/>
          <w:lang w:eastAsia="zh-CN"/>
        </w:rPr>
        <w:t>可随时提交电子意见和建议至</w:t>
      </w:r>
      <w:hyperlink r:id="rId8" w:history="1">
        <w:r>
          <w:rPr>
            <w:rStyle w:val="a9"/>
            <w:color w:val="auto"/>
            <w:sz w:val="24"/>
            <w:u w:val="none"/>
            <w:lang w:eastAsia="zh-CN"/>
          </w:rPr>
          <w:t>https://www.regulations.gov</w:t>
        </w:r>
      </w:hyperlink>
      <w:r>
        <w:rPr>
          <w:sz w:val="24"/>
          <w:lang w:eastAsia="zh-CN"/>
        </w:rPr>
        <w:t>，以供</w:t>
      </w:r>
      <w:r w:rsidR="00884E07">
        <w:rPr>
          <w:rFonts w:hint="eastAsia"/>
          <w:sz w:val="24"/>
          <w:lang w:eastAsia="zh-CN"/>
        </w:rPr>
        <w:t>F</w:t>
      </w:r>
      <w:r w:rsidR="00884E07">
        <w:rPr>
          <w:sz w:val="24"/>
          <w:lang w:eastAsia="zh-CN"/>
        </w:rPr>
        <w:t>DA</w:t>
      </w:r>
      <w:r>
        <w:rPr>
          <w:sz w:val="24"/>
          <w:lang w:eastAsia="zh-CN"/>
        </w:rPr>
        <w:t>考虑。请提交书面意见至</w:t>
      </w:r>
      <w:r w:rsidR="008458C3" w:rsidRPr="008458C3">
        <w:rPr>
          <w:rFonts w:hint="eastAsia"/>
          <w:sz w:val="24"/>
          <w:lang w:eastAsia="zh-CN"/>
        </w:rPr>
        <w:t>美国食品药品监督管理局备案文件管理部（</w:t>
      </w:r>
      <w:r w:rsidR="008458C3" w:rsidRPr="008458C3">
        <w:rPr>
          <w:rFonts w:hint="eastAsia"/>
          <w:sz w:val="24"/>
          <w:lang w:eastAsia="zh-CN"/>
        </w:rPr>
        <w:t>5630 Fishers Lane, Room 1061, (HFA-305), Rockville, MD 20852</w:t>
      </w:r>
      <w:r w:rsidR="008458C3" w:rsidRPr="008458C3">
        <w:rPr>
          <w:rFonts w:hint="eastAsia"/>
          <w:sz w:val="24"/>
          <w:lang w:eastAsia="zh-CN"/>
        </w:rPr>
        <w:t>）</w:t>
      </w:r>
      <w:r>
        <w:rPr>
          <w:sz w:val="24"/>
          <w:lang w:eastAsia="zh-CN"/>
        </w:rPr>
        <w:t>。所有</w:t>
      </w:r>
      <w:r w:rsidR="008458C3">
        <w:rPr>
          <w:rFonts w:hint="eastAsia"/>
          <w:sz w:val="24"/>
          <w:lang w:eastAsia="zh-CN"/>
        </w:rPr>
        <w:t>意见</w:t>
      </w:r>
      <w:r w:rsidR="008458C3" w:rsidRPr="0030507C">
        <w:rPr>
          <w:sz w:val="24"/>
          <w:lang w:eastAsia="zh-CN"/>
        </w:rPr>
        <w:t>都应标记</w:t>
      </w:r>
      <w:r w:rsidR="008458C3">
        <w:rPr>
          <w:rFonts w:hint="eastAsia"/>
          <w:sz w:val="24"/>
          <w:lang w:eastAsia="zh-CN"/>
        </w:rPr>
        <w:t>档案编号</w:t>
      </w:r>
      <w:r>
        <w:rPr>
          <w:sz w:val="24"/>
          <w:lang w:eastAsia="zh-CN"/>
        </w:rPr>
        <w:t>FDA-2017-D-7011</w:t>
      </w:r>
      <w:r>
        <w:rPr>
          <w:sz w:val="24"/>
          <w:lang w:eastAsia="zh-CN"/>
        </w:rPr>
        <w:t>。</w:t>
      </w:r>
      <w:r w:rsidR="008458C3" w:rsidRPr="008458C3">
        <w:rPr>
          <w:rFonts w:hint="eastAsia"/>
          <w:sz w:val="24"/>
          <w:lang w:eastAsia="zh-CN"/>
        </w:rPr>
        <w:t>在下次修订或更新文件以前，</w:t>
      </w:r>
      <w:r w:rsidR="008458C3" w:rsidRPr="008458C3">
        <w:rPr>
          <w:rFonts w:hint="eastAsia"/>
          <w:sz w:val="24"/>
          <w:lang w:eastAsia="zh-CN"/>
        </w:rPr>
        <w:t>FDA</w:t>
      </w:r>
      <w:r w:rsidR="008458C3" w:rsidRPr="008458C3">
        <w:rPr>
          <w:rFonts w:hint="eastAsia"/>
          <w:sz w:val="24"/>
          <w:lang w:eastAsia="zh-CN"/>
        </w:rPr>
        <w:t>可能不会对公众意见采取措施。</w:t>
      </w:r>
    </w:p>
    <w:p w14:paraId="0C0249B4" w14:textId="77777777" w:rsidR="000D518B" w:rsidRDefault="000D518B">
      <w:pPr>
        <w:snapToGrid w:val="0"/>
        <w:spacing w:beforeLines="50" w:before="120"/>
        <w:jc w:val="both"/>
        <w:rPr>
          <w:b/>
          <w:bCs/>
          <w:sz w:val="28"/>
          <w:szCs w:val="28"/>
          <w:lang w:eastAsia="zh-CN"/>
        </w:rPr>
      </w:pPr>
      <w:bookmarkStart w:id="2" w:name="bookmark2"/>
    </w:p>
    <w:p w14:paraId="4ED248F2" w14:textId="45811B76" w:rsidR="000D518B" w:rsidRDefault="004260C0">
      <w:pPr>
        <w:snapToGrid w:val="0"/>
        <w:spacing w:beforeLines="50" w:before="120"/>
        <w:jc w:val="both"/>
        <w:rPr>
          <w:sz w:val="28"/>
          <w:szCs w:val="28"/>
          <w:lang w:eastAsia="zh-CN"/>
        </w:rPr>
      </w:pPr>
      <w:r>
        <w:rPr>
          <w:rFonts w:hint="eastAsia"/>
          <w:b/>
          <w:bCs/>
          <w:sz w:val="28"/>
          <w:szCs w:val="28"/>
          <w:lang w:eastAsia="zh-CN"/>
        </w:rPr>
        <w:t>更多</w:t>
      </w:r>
      <w:r w:rsidR="001A4BC8">
        <w:rPr>
          <w:b/>
          <w:bCs/>
          <w:sz w:val="28"/>
          <w:szCs w:val="28"/>
          <w:lang w:eastAsia="zh-CN"/>
        </w:rPr>
        <w:t>副本</w:t>
      </w:r>
      <w:bookmarkEnd w:id="2"/>
    </w:p>
    <w:p w14:paraId="74453B7C" w14:textId="36C5AB02" w:rsidR="000D518B" w:rsidRDefault="001A4BC8">
      <w:pPr>
        <w:snapToGrid w:val="0"/>
        <w:spacing w:beforeLines="50" w:before="120"/>
        <w:jc w:val="both"/>
        <w:rPr>
          <w:sz w:val="24"/>
          <w:lang w:eastAsia="zh-CN"/>
        </w:rPr>
      </w:pPr>
      <w:r>
        <w:rPr>
          <w:sz w:val="24"/>
          <w:lang w:eastAsia="zh-CN"/>
        </w:rPr>
        <w:t>可从互联网获取</w:t>
      </w:r>
      <w:r w:rsidR="00117BAC">
        <w:rPr>
          <w:rFonts w:hint="eastAsia"/>
          <w:sz w:val="24"/>
          <w:lang w:eastAsia="zh-CN"/>
        </w:rPr>
        <w:t>更多</w:t>
      </w:r>
      <w:r>
        <w:rPr>
          <w:sz w:val="24"/>
          <w:lang w:eastAsia="zh-CN"/>
        </w:rPr>
        <w:t>副本。也可发送电子邮件</w:t>
      </w:r>
      <w:r w:rsidR="004260C0">
        <w:rPr>
          <w:rFonts w:hint="eastAsia"/>
          <w:sz w:val="24"/>
          <w:lang w:eastAsia="zh-CN"/>
        </w:rPr>
        <w:t>申请</w:t>
      </w:r>
      <w:r>
        <w:rPr>
          <w:sz w:val="24"/>
          <w:lang w:eastAsia="zh-CN"/>
        </w:rPr>
        <w:t>至</w:t>
      </w:r>
      <w:hyperlink r:id="rId9" w:history="1">
        <w:r>
          <w:rPr>
            <w:rStyle w:val="a9"/>
            <w:color w:val="0000FF"/>
            <w:sz w:val="24"/>
            <w:lang w:eastAsia="zh-CN"/>
          </w:rPr>
          <w:t>CDRH-Guidance@fda.hhs.gov</w:t>
        </w:r>
      </w:hyperlink>
      <w:r w:rsidR="004260C0">
        <w:rPr>
          <w:rFonts w:hint="eastAsia"/>
          <w:sz w:val="24"/>
          <w:lang w:eastAsia="zh-CN"/>
        </w:rPr>
        <w:t>以获取</w:t>
      </w:r>
      <w:r>
        <w:rPr>
          <w:sz w:val="24"/>
          <w:lang w:eastAsia="zh-CN"/>
        </w:rPr>
        <w:t>指南副本。请使用文件编号</w:t>
      </w:r>
      <w:r>
        <w:rPr>
          <w:sz w:val="24"/>
          <w:lang w:eastAsia="zh-CN"/>
        </w:rPr>
        <w:t>1500024</w:t>
      </w:r>
      <w:r>
        <w:rPr>
          <w:sz w:val="24"/>
          <w:lang w:eastAsia="zh-CN"/>
        </w:rPr>
        <w:t>识别</w:t>
      </w:r>
      <w:r w:rsidR="002E52EB">
        <w:rPr>
          <w:rFonts w:hint="eastAsia"/>
          <w:sz w:val="24"/>
          <w:lang w:eastAsia="zh-CN"/>
        </w:rPr>
        <w:t>申请</w:t>
      </w:r>
      <w:r>
        <w:rPr>
          <w:sz w:val="24"/>
          <w:lang w:eastAsia="zh-CN"/>
        </w:rPr>
        <w:t>的指南。</w:t>
      </w:r>
    </w:p>
    <w:p w14:paraId="1F080081" w14:textId="77777777" w:rsidR="000D518B" w:rsidRDefault="000D518B">
      <w:pPr>
        <w:snapToGrid w:val="0"/>
        <w:spacing w:beforeLines="50" w:before="120"/>
        <w:jc w:val="both"/>
        <w:rPr>
          <w:lang w:eastAsia="zh-CN"/>
        </w:rPr>
      </w:pPr>
    </w:p>
    <w:p w14:paraId="11082377" w14:textId="77777777" w:rsidR="000D518B" w:rsidRDefault="000D518B">
      <w:pPr>
        <w:snapToGrid w:val="0"/>
        <w:spacing w:beforeLines="50" w:before="120"/>
        <w:jc w:val="both"/>
        <w:rPr>
          <w:lang w:eastAsia="zh-CN"/>
        </w:rPr>
        <w:sectPr w:rsidR="000D518B">
          <w:headerReference w:type="default" r:id="rId10"/>
          <w:type w:val="continuous"/>
          <w:pgSz w:w="11907" w:h="16840"/>
          <w:pgMar w:top="1429" w:right="1797" w:bottom="1429" w:left="1797" w:header="720" w:footer="720" w:gutter="0"/>
          <w:cols w:space="720"/>
          <w:docGrid w:linePitch="360"/>
        </w:sectPr>
      </w:pPr>
    </w:p>
    <w:p w14:paraId="00455477" w14:textId="450D1836" w:rsidR="000D518B" w:rsidRDefault="001A4BC8">
      <w:pPr>
        <w:pStyle w:val="b1"/>
        <w:spacing w:before="120"/>
        <w:rPr>
          <w:lang w:eastAsia="zh-CN"/>
        </w:rPr>
      </w:pPr>
      <w:r>
        <w:rPr>
          <w:lang w:eastAsia="zh-CN"/>
        </w:rPr>
        <w:lastRenderedPageBreak/>
        <w:t>激光产品</w:t>
      </w:r>
      <w:r>
        <w:rPr>
          <w:lang w:eastAsia="zh-CN"/>
        </w:rPr>
        <w:t xml:space="preserve"> - </w:t>
      </w:r>
      <w:r>
        <w:rPr>
          <w:lang w:eastAsia="zh-CN"/>
        </w:rPr>
        <w:t>遵从</w:t>
      </w:r>
      <w:r>
        <w:rPr>
          <w:lang w:eastAsia="zh-CN"/>
        </w:rPr>
        <w:t>IEC 60825-1 Ed. 3</w:t>
      </w:r>
      <w:r>
        <w:rPr>
          <w:lang w:eastAsia="zh-CN"/>
        </w:rPr>
        <w:t>和</w:t>
      </w:r>
      <w:r>
        <w:rPr>
          <w:lang w:eastAsia="zh-CN"/>
        </w:rPr>
        <w:t>IEC 60601-2-22 Ed. 3.1</w:t>
      </w:r>
      <w:r>
        <w:rPr>
          <w:lang w:eastAsia="zh-CN"/>
        </w:rPr>
        <w:t>（</w:t>
      </w:r>
      <w:r>
        <w:rPr>
          <w:rFonts w:hint="eastAsia"/>
          <w:lang w:eastAsia="zh-CN"/>
        </w:rPr>
        <w:t xml:space="preserve"> </w:t>
      </w:r>
      <w:r>
        <w:rPr>
          <w:rFonts w:hint="eastAsia"/>
          <w:lang w:eastAsia="zh-CN"/>
        </w:rPr>
        <w:t>激光公告</w:t>
      </w:r>
      <w:r>
        <w:rPr>
          <w:rFonts w:hint="eastAsia"/>
          <w:lang w:eastAsia="zh-CN"/>
        </w:rPr>
        <w:t xml:space="preserve"> - </w:t>
      </w:r>
      <w:r>
        <w:rPr>
          <w:rFonts w:hint="eastAsia"/>
          <w:lang w:eastAsia="zh-CN"/>
        </w:rPr>
        <w:t>第</w:t>
      </w:r>
      <w:r>
        <w:rPr>
          <w:rFonts w:hint="eastAsia"/>
          <w:lang w:eastAsia="zh-CN"/>
        </w:rPr>
        <w:t>56</w:t>
      </w:r>
      <w:r>
        <w:rPr>
          <w:rFonts w:hint="eastAsia"/>
          <w:lang w:eastAsia="zh-CN"/>
        </w:rPr>
        <w:t>号公告</w:t>
      </w:r>
      <w:r>
        <w:rPr>
          <w:lang w:eastAsia="zh-CN"/>
        </w:rPr>
        <w:t>）</w:t>
      </w:r>
    </w:p>
    <w:p w14:paraId="7EC61099" w14:textId="77777777" w:rsidR="000D518B" w:rsidRDefault="00562576">
      <w:pPr>
        <w:pStyle w:val="b2"/>
        <w:spacing w:before="120"/>
        <w:rPr>
          <w:lang w:eastAsia="zh-CN"/>
        </w:rPr>
      </w:pPr>
      <w:r>
        <w:rPr>
          <w:lang w:eastAsia="zh-CN"/>
        </w:rPr>
        <w:t>对</w:t>
      </w:r>
      <w:r w:rsidR="001A4BC8">
        <w:rPr>
          <w:lang w:eastAsia="zh-CN"/>
        </w:rPr>
        <w:t>行业和美国食品药品监督管理局工作人员</w:t>
      </w:r>
      <w:r>
        <w:rPr>
          <w:lang w:eastAsia="zh-CN"/>
        </w:rPr>
        <w:t>的</w:t>
      </w:r>
      <w:r w:rsidR="001A4BC8">
        <w:rPr>
          <w:lang w:eastAsia="zh-CN"/>
        </w:rPr>
        <w:t>指南</w:t>
      </w:r>
    </w:p>
    <w:p w14:paraId="0F77C6B5" w14:textId="77777777" w:rsidR="000D518B" w:rsidRDefault="000D518B">
      <w:pPr>
        <w:snapToGrid w:val="0"/>
        <w:spacing w:beforeLines="50" w:before="120"/>
        <w:jc w:val="both"/>
        <w:rPr>
          <w:lang w:eastAsia="zh-CN"/>
        </w:rPr>
      </w:pP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4A0" w:firstRow="1" w:lastRow="0" w:firstColumn="1" w:lastColumn="0" w:noHBand="0" w:noVBand="1"/>
      </w:tblPr>
      <w:tblGrid>
        <w:gridCol w:w="8529"/>
      </w:tblGrid>
      <w:tr w:rsidR="000D518B" w14:paraId="2CD014DA" w14:textId="77777777">
        <w:trPr>
          <w:trHeight w:val="1656"/>
        </w:trPr>
        <w:tc>
          <w:tcPr>
            <w:tcW w:w="5000" w:type="pct"/>
            <w:shd w:val="clear" w:color="auto" w:fill="FFFFFF"/>
            <w:vAlign w:val="center"/>
          </w:tcPr>
          <w:p w14:paraId="010EB8B1" w14:textId="493518EE" w:rsidR="000D518B" w:rsidRDefault="00740196">
            <w:pPr>
              <w:snapToGrid w:val="0"/>
              <w:spacing w:beforeLines="50" w:before="120"/>
              <w:jc w:val="both"/>
              <w:rPr>
                <w:lang w:eastAsia="zh-CN"/>
              </w:rPr>
            </w:pPr>
            <w:r w:rsidRPr="00740196">
              <w:rPr>
                <w:rFonts w:hint="eastAsia"/>
                <w:b/>
                <w:bCs/>
                <w:i/>
                <w:iCs/>
                <w:sz w:val="24"/>
                <w:lang w:eastAsia="zh-CN"/>
              </w:rPr>
              <w:t>本指南代表美国食品药品监督管理局（</w:t>
            </w:r>
            <w:r w:rsidRPr="00740196">
              <w:rPr>
                <w:rFonts w:hint="eastAsia"/>
                <w:b/>
                <w:bCs/>
                <w:i/>
                <w:iCs/>
                <w:sz w:val="24"/>
                <w:lang w:eastAsia="zh-CN"/>
              </w:rPr>
              <w:t>FDA</w:t>
            </w:r>
            <w:r w:rsidRPr="00740196">
              <w:rPr>
                <w:rFonts w:hint="eastAsia"/>
                <w:b/>
                <w:bCs/>
                <w:i/>
                <w:iCs/>
                <w:sz w:val="24"/>
                <w:lang w:eastAsia="zh-CN"/>
              </w:rPr>
              <w:t>）对该主题的当前看法。本文件不赋予任何人任何权利，对</w:t>
            </w:r>
            <w:r w:rsidRPr="00740196">
              <w:rPr>
                <w:rFonts w:hint="eastAsia"/>
                <w:b/>
                <w:bCs/>
                <w:i/>
                <w:iCs/>
                <w:sz w:val="24"/>
                <w:lang w:eastAsia="zh-CN"/>
              </w:rPr>
              <w:t>FDA</w:t>
            </w:r>
            <w:r w:rsidRPr="00740196">
              <w:rPr>
                <w:rFonts w:hint="eastAsia"/>
                <w:b/>
                <w:bCs/>
                <w:i/>
                <w:iCs/>
                <w:sz w:val="24"/>
                <w:lang w:eastAsia="zh-CN"/>
              </w:rPr>
              <w:t>或公众不具有约束力。如果替代方法满足适用的情形和法规</w:t>
            </w:r>
            <w:r w:rsidRPr="00740196">
              <w:rPr>
                <w:rFonts w:hint="eastAsia"/>
                <w:b/>
                <w:bCs/>
                <w:i/>
                <w:iCs/>
                <w:sz w:val="24"/>
                <w:lang w:eastAsia="zh-CN"/>
              </w:rPr>
              <w:t xml:space="preserve"> </w:t>
            </w:r>
            <w:r w:rsidRPr="00740196">
              <w:rPr>
                <w:rFonts w:hint="eastAsia"/>
                <w:b/>
                <w:bCs/>
                <w:i/>
                <w:iCs/>
                <w:sz w:val="24"/>
                <w:lang w:eastAsia="zh-CN"/>
              </w:rPr>
              <w:t>的要求，则贵司可使用替代方法。如需讨论替代方法，请联系标题页所列负责本指南的</w:t>
            </w:r>
            <w:r w:rsidRPr="00740196">
              <w:rPr>
                <w:rFonts w:hint="eastAsia"/>
                <w:b/>
                <w:bCs/>
                <w:i/>
                <w:iCs/>
                <w:sz w:val="24"/>
                <w:lang w:eastAsia="zh-CN"/>
              </w:rPr>
              <w:t>FDA</w:t>
            </w:r>
            <w:r w:rsidRPr="00740196">
              <w:rPr>
                <w:rFonts w:hint="eastAsia"/>
                <w:b/>
                <w:bCs/>
                <w:i/>
                <w:iCs/>
                <w:sz w:val="24"/>
                <w:lang w:eastAsia="zh-CN"/>
              </w:rPr>
              <w:t>工作人员或办公室。</w:t>
            </w:r>
          </w:p>
        </w:tc>
      </w:tr>
    </w:tbl>
    <w:p w14:paraId="45BCABAA" w14:textId="77777777" w:rsidR="000D518B" w:rsidRDefault="000D518B">
      <w:pPr>
        <w:tabs>
          <w:tab w:val="left" w:pos="720"/>
        </w:tabs>
        <w:snapToGrid w:val="0"/>
        <w:spacing w:beforeLines="50" w:before="120"/>
        <w:jc w:val="both"/>
        <w:rPr>
          <w:b/>
          <w:bCs/>
          <w:lang w:eastAsia="zh-CN"/>
        </w:rPr>
      </w:pPr>
      <w:bookmarkStart w:id="3" w:name="bookmark3"/>
    </w:p>
    <w:p w14:paraId="72126E23" w14:textId="77777777" w:rsidR="000D518B" w:rsidRDefault="001A4BC8">
      <w:pPr>
        <w:pStyle w:val="m1"/>
        <w:spacing w:before="120" w:after="120" w:line="400" w:lineRule="exact"/>
        <w:rPr>
          <w:lang w:eastAsia="zh-CN"/>
        </w:rPr>
      </w:pPr>
      <w:r>
        <w:rPr>
          <w:lang w:eastAsia="zh-CN"/>
        </w:rPr>
        <w:t>I.</w:t>
      </w:r>
      <w:r>
        <w:rPr>
          <w:lang w:eastAsia="zh-CN"/>
        </w:rPr>
        <w:tab/>
      </w:r>
      <w:r>
        <w:rPr>
          <w:lang w:eastAsia="zh-CN"/>
        </w:rPr>
        <w:t>引言</w:t>
      </w:r>
      <w:bookmarkEnd w:id="3"/>
    </w:p>
    <w:p w14:paraId="481820E9" w14:textId="71A436F9" w:rsidR="000D518B" w:rsidRDefault="001A4BC8">
      <w:pPr>
        <w:snapToGrid w:val="0"/>
        <w:spacing w:beforeLines="50" w:before="120" w:line="400" w:lineRule="exact"/>
        <w:jc w:val="both"/>
        <w:rPr>
          <w:sz w:val="24"/>
          <w:lang w:eastAsia="zh-CN"/>
        </w:rPr>
      </w:pPr>
      <w:r>
        <w:rPr>
          <w:sz w:val="24"/>
          <w:lang w:eastAsia="zh-CN"/>
        </w:rPr>
        <w:t>本指南阐述了美国食品药品监督管理局（</w:t>
      </w:r>
      <w:r>
        <w:rPr>
          <w:sz w:val="24"/>
          <w:lang w:eastAsia="zh-CN"/>
        </w:rPr>
        <w:t>FDA</w:t>
      </w:r>
      <w:r>
        <w:rPr>
          <w:sz w:val="24"/>
          <w:lang w:eastAsia="zh-CN"/>
        </w:rPr>
        <w:t>）关于制造商是否符合</w:t>
      </w:r>
      <w:r>
        <w:rPr>
          <w:sz w:val="24"/>
          <w:lang w:eastAsia="zh-CN"/>
        </w:rPr>
        <w:t>FDA</w:t>
      </w:r>
      <w:r>
        <w:rPr>
          <w:sz w:val="24"/>
          <w:lang w:eastAsia="zh-CN"/>
        </w:rPr>
        <w:t>激光产品性能标准的认证方法。</w:t>
      </w:r>
      <w:r>
        <w:rPr>
          <w:sz w:val="24"/>
          <w:lang w:eastAsia="zh-CN"/>
        </w:rPr>
        <w:t>FDA</w:t>
      </w:r>
      <w:r>
        <w:rPr>
          <w:sz w:val="24"/>
          <w:lang w:eastAsia="zh-CN"/>
        </w:rPr>
        <w:t>认为，虽然国际电工委员会（</w:t>
      </w:r>
      <w:r>
        <w:rPr>
          <w:sz w:val="24"/>
          <w:lang w:eastAsia="zh-CN"/>
        </w:rPr>
        <w:t>IEC</w:t>
      </w:r>
      <w:r>
        <w:rPr>
          <w:sz w:val="24"/>
          <w:lang w:eastAsia="zh-CN"/>
        </w:rPr>
        <w:t>）标准</w:t>
      </w:r>
      <w:r>
        <w:rPr>
          <w:sz w:val="24"/>
          <w:lang w:eastAsia="zh-CN"/>
        </w:rPr>
        <w:t>60825-1</w:t>
      </w:r>
      <w:r>
        <w:rPr>
          <w:sz w:val="24"/>
          <w:lang w:eastAsia="zh-CN"/>
        </w:rPr>
        <w:t>：</w:t>
      </w:r>
      <w:r w:rsidR="00563850" w:rsidRPr="00563850">
        <w:rPr>
          <w:rFonts w:hint="eastAsia"/>
          <w:sz w:val="24"/>
          <w:lang w:eastAsia="zh-CN"/>
        </w:rPr>
        <w:t>激光产品的安全</w:t>
      </w:r>
      <w:r w:rsidR="00563850">
        <w:rPr>
          <w:rFonts w:hint="eastAsia"/>
          <w:sz w:val="24"/>
          <w:lang w:eastAsia="zh-CN"/>
        </w:rPr>
        <w:t xml:space="preserve"> </w:t>
      </w:r>
      <w:r w:rsidR="002E1459" w:rsidRPr="002E1459">
        <w:rPr>
          <w:sz w:val="24"/>
          <w:lang w:eastAsia="zh-CN"/>
        </w:rPr>
        <w:t>-</w:t>
      </w:r>
      <w:r w:rsidR="00563850">
        <w:rPr>
          <w:sz w:val="24"/>
          <w:lang w:eastAsia="zh-CN"/>
        </w:rPr>
        <w:t xml:space="preserve"> </w:t>
      </w:r>
      <w:r w:rsidR="00563850" w:rsidRPr="00563850">
        <w:rPr>
          <w:rFonts w:hint="eastAsia"/>
          <w:sz w:val="24"/>
          <w:lang w:eastAsia="zh-CN"/>
        </w:rPr>
        <w:t>第</w:t>
      </w:r>
      <w:r w:rsidR="00563850" w:rsidRPr="00563850">
        <w:rPr>
          <w:rFonts w:hint="eastAsia"/>
          <w:sz w:val="24"/>
          <w:lang w:eastAsia="zh-CN"/>
        </w:rPr>
        <w:t>1</w:t>
      </w:r>
      <w:r w:rsidR="00563850" w:rsidRPr="00563850">
        <w:rPr>
          <w:rFonts w:hint="eastAsia"/>
          <w:sz w:val="24"/>
          <w:lang w:eastAsia="zh-CN"/>
        </w:rPr>
        <w:t>部分</w:t>
      </w:r>
      <w:r w:rsidR="00563850">
        <w:rPr>
          <w:rFonts w:hint="eastAsia"/>
          <w:sz w:val="24"/>
          <w:lang w:eastAsia="zh-CN"/>
        </w:rPr>
        <w:t>：</w:t>
      </w:r>
      <w:r w:rsidR="00563850" w:rsidRPr="00563850">
        <w:rPr>
          <w:rFonts w:hint="eastAsia"/>
          <w:sz w:val="24"/>
          <w:lang w:eastAsia="zh-CN"/>
        </w:rPr>
        <w:t>设备分类和要求</w:t>
      </w:r>
      <w:r w:rsidR="00563850">
        <w:rPr>
          <w:rFonts w:hint="eastAsia"/>
          <w:sz w:val="24"/>
          <w:lang w:eastAsia="zh-CN"/>
        </w:rPr>
        <w:t>（版本</w:t>
      </w:r>
      <w:r w:rsidR="00C645E1">
        <w:rPr>
          <w:sz w:val="24"/>
          <w:lang w:eastAsia="zh-CN"/>
        </w:rPr>
        <w:t>3.0</w:t>
      </w:r>
      <w:r w:rsidR="00563850">
        <w:rPr>
          <w:rFonts w:hint="eastAsia"/>
          <w:sz w:val="24"/>
          <w:lang w:eastAsia="zh-CN"/>
        </w:rPr>
        <w:t>）</w:t>
      </w:r>
      <w:r w:rsidR="00C645E1">
        <w:rPr>
          <w:sz w:val="24"/>
          <w:lang w:eastAsia="zh-CN"/>
        </w:rPr>
        <w:t>和</w:t>
      </w:r>
      <w:r w:rsidR="002E1459" w:rsidRPr="002E1459">
        <w:rPr>
          <w:sz w:val="24"/>
          <w:lang w:eastAsia="zh-CN"/>
        </w:rPr>
        <w:t>60601-2-22</w:t>
      </w:r>
      <w:r w:rsidR="00C645E1">
        <w:rPr>
          <w:rFonts w:hint="eastAsia"/>
          <w:sz w:val="24"/>
          <w:lang w:eastAsia="zh-CN"/>
        </w:rPr>
        <w:t>：</w:t>
      </w:r>
      <w:r w:rsidR="00C645E1">
        <w:rPr>
          <w:sz w:val="24"/>
          <w:lang w:eastAsia="zh-CN"/>
        </w:rPr>
        <w:t>医用电气设备</w:t>
      </w:r>
      <w:r w:rsidR="00C645E1">
        <w:rPr>
          <w:sz w:val="24"/>
          <w:lang w:eastAsia="zh-CN"/>
        </w:rPr>
        <w:t xml:space="preserve"> </w:t>
      </w:r>
      <w:r w:rsidR="00FC6C9A">
        <w:rPr>
          <w:rFonts w:hint="eastAsia"/>
          <w:sz w:val="24"/>
          <w:lang w:eastAsia="zh-CN"/>
        </w:rPr>
        <w:t>-</w:t>
      </w:r>
      <w:r w:rsidR="002E1459" w:rsidRPr="002E1459">
        <w:rPr>
          <w:sz w:val="24"/>
          <w:lang w:eastAsia="zh-CN"/>
        </w:rPr>
        <w:t xml:space="preserve"> </w:t>
      </w:r>
      <w:r w:rsidR="00C645E1">
        <w:rPr>
          <w:rFonts w:hint="eastAsia"/>
          <w:sz w:val="24"/>
          <w:lang w:eastAsia="zh-CN"/>
        </w:rPr>
        <w:t>第</w:t>
      </w:r>
      <w:r w:rsidR="002E1459" w:rsidRPr="002E1459">
        <w:rPr>
          <w:sz w:val="24"/>
          <w:lang w:eastAsia="zh-CN"/>
        </w:rPr>
        <w:t>2-22</w:t>
      </w:r>
      <w:r w:rsidR="00C645E1">
        <w:rPr>
          <w:sz w:val="24"/>
          <w:lang w:eastAsia="zh-CN"/>
        </w:rPr>
        <w:t>部分</w:t>
      </w:r>
      <w:r w:rsidR="00C645E1">
        <w:rPr>
          <w:rFonts w:hint="eastAsia"/>
          <w:sz w:val="24"/>
          <w:lang w:eastAsia="zh-CN"/>
        </w:rPr>
        <w:t>：</w:t>
      </w:r>
      <w:r w:rsidR="00C645E1" w:rsidRPr="00C645E1">
        <w:rPr>
          <w:rFonts w:hint="eastAsia"/>
          <w:sz w:val="24"/>
          <w:lang w:eastAsia="zh-CN"/>
        </w:rPr>
        <w:t>外科、整形、治疗和诊断用激光设备的基本安全和基本性能专用要求</w:t>
      </w:r>
      <w:r w:rsidR="00BD7372">
        <w:rPr>
          <w:rFonts w:hint="eastAsia"/>
          <w:sz w:val="24"/>
          <w:lang w:eastAsia="zh-CN"/>
        </w:rPr>
        <w:t>（版本</w:t>
      </w:r>
      <w:r w:rsidR="005C3A65">
        <w:rPr>
          <w:sz w:val="24"/>
          <w:lang w:eastAsia="zh-CN"/>
        </w:rPr>
        <w:t>3.1</w:t>
      </w:r>
      <w:r w:rsidR="00BD7372">
        <w:rPr>
          <w:rFonts w:hint="eastAsia"/>
          <w:sz w:val="24"/>
          <w:lang w:eastAsia="zh-CN"/>
        </w:rPr>
        <w:t>）</w:t>
      </w:r>
      <w:r w:rsidR="005C3A65">
        <w:rPr>
          <w:sz w:val="24"/>
          <w:lang w:eastAsia="zh-CN"/>
        </w:rPr>
        <w:t>与</w:t>
      </w:r>
      <w:r w:rsidR="002E1459" w:rsidRPr="002E1459">
        <w:rPr>
          <w:sz w:val="24"/>
          <w:lang w:eastAsia="zh-CN"/>
        </w:rPr>
        <w:t>FD</w:t>
      </w:r>
      <w:r w:rsidR="002E1E9C">
        <w:rPr>
          <w:sz w:val="24"/>
          <w:lang w:eastAsia="zh-CN"/>
        </w:rPr>
        <w:t>A</w:t>
      </w:r>
      <w:r w:rsidR="005C3A65">
        <w:rPr>
          <w:sz w:val="24"/>
          <w:lang w:eastAsia="zh-CN"/>
        </w:rPr>
        <w:t>的激光性能标准</w:t>
      </w:r>
      <w:r w:rsidR="002E1E9C">
        <w:rPr>
          <w:sz w:val="24"/>
          <w:lang w:eastAsia="zh-CN"/>
        </w:rPr>
        <w:t>存在许多相似之处，但是这些</w:t>
      </w:r>
      <w:r w:rsidR="002E1E9C" w:rsidRPr="002E1459">
        <w:rPr>
          <w:sz w:val="24"/>
          <w:lang w:eastAsia="zh-CN"/>
        </w:rPr>
        <w:t>IEC</w:t>
      </w:r>
      <w:r w:rsidR="002E1E9C">
        <w:rPr>
          <w:sz w:val="24"/>
          <w:lang w:eastAsia="zh-CN"/>
        </w:rPr>
        <w:t>标准的条款</w:t>
      </w:r>
      <w:r w:rsidR="00E24079">
        <w:rPr>
          <w:sz w:val="24"/>
          <w:lang w:eastAsia="zh-CN"/>
        </w:rPr>
        <w:t>与</w:t>
      </w:r>
      <w:r w:rsidR="00E24079">
        <w:rPr>
          <w:sz w:val="24"/>
          <w:lang w:eastAsia="zh-CN"/>
        </w:rPr>
        <w:t>FDA</w:t>
      </w:r>
      <w:r w:rsidR="00E24079">
        <w:rPr>
          <w:sz w:val="24"/>
          <w:lang w:eastAsia="zh-CN"/>
        </w:rPr>
        <w:t>的激光产品性能标准存在显著差异</w:t>
      </w:r>
      <w:r>
        <w:rPr>
          <w:sz w:val="24"/>
          <w:lang w:eastAsia="zh-CN"/>
        </w:rPr>
        <w:t>。对于遵从</w:t>
      </w:r>
      <w:r>
        <w:rPr>
          <w:sz w:val="24"/>
          <w:lang w:eastAsia="zh-CN"/>
        </w:rPr>
        <w:t>IEC 60825-1 Ed. 3</w:t>
      </w:r>
      <w:r>
        <w:rPr>
          <w:sz w:val="24"/>
          <w:lang w:eastAsia="zh-CN"/>
        </w:rPr>
        <w:t>和</w:t>
      </w:r>
      <w:r>
        <w:rPr>
          <w:sz w:val="24"/>
          <w:lang w:eastAsia="zh-CN"/>
        </w:rPr>
        <w:t>IEC 60601-2-22 Ed. 3.1</w:t>
      </w:r>
      <w:r>
        <w:rPr>
          <w:sz w:val="24"/>
          <w:lang w:eastAsia="zh-CN"/>
        </w:rPr>
        <w:t>条款（</w:t>
      </w:r>
      <w:r>
        <w:rPr>
          <w:sz w:val="24"/>
          <w:lang w:eastAsia="zh-CN"/>
        </w:rPr>
        <w:t>FDA</w:t>
      </w:r>
      <w:r>
        <w:rPr>
          <w:sz w:val="24"/>
          <w:lang w:eastAsia="zh-CN"/>
        </w:rPr>
        <w:t>认定这些条款与</w:t>
      </w:r>
      <w:r>
        <w:rPr>
          <w:sz w:val="24"/>
          <w:lang w:eastAsia="zh-CN"/>
        </w:rPr>
        <w:t>21 CFR 1040.10</w:t>
      </w:r>
      <w:r>
        <w:rPr>
          <w:sz w:val="24"/>
          <w:lang w:eastAsia="zh-CN"/>
        </w:rPr>
        <w:t>和</w:t>
      </w:r>
      <w:r>
        <w:rPr>
          <w:sz w:val="24"/>
          <w:lang w:eastAsia="zh-CN"/>
        </w:rPr>
        <w:t>1040.11</w:t>
      </w:r>
      <w:r>
        <w:rPr>
          <w:sz w:val="24"/>
          <w:lang w:eastAsia="zh-CN"/>
        </w:rPr>
        <w:t>等同）的制造商，</w:t>
      </w:r>
      <w:r>
        <w:rPr>
          <w:sz w:val="24"/>
          <w:lang w:eastAsia="zh-CN"/>
        </w:rPr>
        <w:t>FDA</w:t>
      </w:r>
      <w:r>
        <w:rPr>
          <w:sz w:val="24"/>
          <w:lang w:eastAsia="zh-CN"/>
        </w:rPr>
        <w:t>不</w:t>
      </w:r>
      <w:r w:rsidR="00496EFF">
        <w:rPr>
          <w:sz w:val="24"/>
          <w:lang w:eastAsia="zh-CN"/>
        </w:rPr>
        <w:t>会</w:t>
      </w:r>
      <w:r>
        <w:rPr>
          <w:sz w:val="24"/>
          <w:lang w:eastAsia="zh-CN"/>
        </w:rPr>
        <w:t>强制执行</w:t>
      </w:r>
      <w:r>
        <w:rPr>
          <w:sz w:val="24"/>
          <w:lang w:eastAsia="zh-CN"/>
        </w:rPr>
        <w:t>21 CFR 1040.10</w:t>
      </w:r>
      <w:r>
        <w:rPr>
          <w:sz w:val="24"/>
          <w:lang w:eastAsia="zh-CN"/>
        </w:rPr>
        <w:t>和</w:t>
      </w:r>
      <w:r>
        <w:rPr>
          <w:sz w:val="24"/>
          <w:lang w:eastAsia="zh-CN"/>
        </w:rPr>
        <w:t>1040.11</w:t>
      </w:r>
      <w:r>
        <w:rPr>
          <w:sz w:val="24"/>
          <w:lang w:eastAsia="zh-CN"/>
        </w:rPr>
        <w:t>中的相关要求。</w:t>
      </w:r>
    </w:p>
    <w:p w14:paraId="60B36F92" w14:textId="71E1C57A" w:rsidR="000D518B" w:rsidRDefault="00740196">
      <w:pPr>
        <w:snapToGrid w:val="0"/>
        <w:spacing w:beforeLines="50" w:before="120" w:line="400" w:lineRule="exact"/>
        <w:jc w:val="both"/>
        <w:rPr>
          <w:sz w:val="24"/>
          <w:lang w:eastAsia="zh-CN"/>
        </w:rPr>
      </w:pPr>
      <w:bookmarkStart w:id="4" w:name="_Hlk99545046"/>
      <w:r w:rsidRPr="00F55647">
        <w:rPr>
          <w:sz w:val="24"/>
          <w:lang w:eastAsia="zh-CN"/>
        </w:rPr>
        <w:t>FDA</w:t>
      </w:r>
      <w:r w:rsidRPr="00F55647">
        <w:rPr>
          <w:sz w:val="24"/>
          <w:lang w:eastAsia="zh-CN"/>
        </w:rPr>
        <w:t>指南文件，包括本指南，并未规定具有法律强制力的责任。相反，指南描述了</w:t>
      </w:r>
      <w:r>
        <w:rPr>
          <w:rFonts w:hint="eastAsia"/>
          <w:sz w:val="24"/>
          <w:lang w:eastAsia="zh-CN"/>
        </w:rPr>
        <w:t>F</w:t>
      </w:r>
      <w:r>
        <w:rPr>
          <w:sz w:val="24"/>
          <w:lang w:eastAsia="zh-CN"/>
        </w:rPr>
        <w:t>DA</w:t>
      </w:r>
      <w:r w:rsidRPr="00F55647">
        <w:rPr>
          <w:sz w:val="24"/>
          <w:lang w:eastAsia="zh-CN"/>
        </w:rPr>
        <w:t>对该主题的当前看法，除非引用了具体监管或法定要求，否则应仅视为建议。</w:t>
      </w:r>
      <w:r>
        <w:rPr>
          <w:rFonts w:hint="eastAsia"/>
          <w:sz w:val="24"/>
          <w:lang w:eastAsia="zh-CN"/>
        </w:rPr>
        <w:t>F</w:t>
      </w:r>
      <w:r>
        <w:rPr>
          <w:sz w:val="24"/>
          <w:lang w:eastAsia="zh-CN"/>
        </w:rPr>
        <w:t>DA</w:t>
      </w:r>
      <w:r w:rsidRPr="00F55647">
        <w:rPr>
          <w:sz w:val="24"/>
          <w:lang w:eastAsia="zh-CN"/>
        </w:rPr>
        <w:t>指南中使用的</w:t>
      </w:r>
      <w:r w:rsidRPr="00F55647">
        <w:rPr>
          <w:rFonts w:ascii="宋体" w:hAnsi="宋体"/>
          <w:sz w:val="24"/>
          <w:lang w:eastAsia="zh-CN"/>
        </w:rPr>
        <w:t>“</w:t>
      </w:r>
      <w:r w:rsidRPr="00F55647">
        <w:rPr>
          <w:rFonts w:hint="eastAsia"/>
          <w:i/>
          <w:sz w:val="24"/>
          <w:lang w:eastAsia="zh-CN"/>
        </w:rPr>
        <w:t>应该</w:t>
      </w:r>
      <w:r w:rsidRPr="00F55647">
        <w:rPr>
          <w:i/>
          <w:sz w:val="24"/>
          <w:lang w:eastAsia="zh-CN"/>
        </w:rPr>
        <w:t>（</w:t>
      </w:r>
      <w:r w:rsidRPr="00F55647">
        <w:rPr>
          <w:i/>
          <w:sz w:val="24"/>
          <w:lang w:eastAsia="zh-CN"/>
        </w:rPr>
        <w:t>should</w:t>
      </w:r>
      <w:r w:rsidRPr="00F55647">
        <w:rPr>
          <w:i/>
          <w:sz w:val="24"/>
          <w:lang w:eastAsia="zh-CN"/>
        </w:rPr>
        <w:t>）</w:t>
      </w:r>
      <w:r w:rsidRPr="00F55647">
        <w:rPr>
          <w:rFonts w:ascii="宋体" w:hAnsi="宋体"/>
          <w:sz w:val="24"/>
          <w:lang w:eastAsia="zh-CN"/>
        </w:rPr>
        <w:t>”</w:t>
      </w:r>
      <w:r w:rsidRPr="00F55647">
        <w:rPr>
          <w:sz w:val="24"/>
          <w:lang w:eastAsia="zh-CN"/>
        </w:rPr>
        <w:t>一词指建议或推荐</w:t>
      </w:r>
      <w:r w:rsidRPr="008D2911">
        <w:rPr>
          <w:sz w:val="24"/>
          <w:lang w:eastAsia="zh-CN"/>
        </w:rPr>
        <w:t>进行某一事项，并非强制要求</w:t>
      </w:r>
      <w:r w:rsidRPr="00F55647">
        <w:rPr>
          <w:sz w:val="24"/>
          <w:lang w:eastAsia="zh-CN"/>
        </w:rPr>
        <w:t>。</w:t>
      </w:r>
      <w:bookmarkEnd w:id="4"/>
    </w:p>
    <w:p w14:paraId="5ECC2794" w14:textId="77777777" w:rsidR="000D518B" w:rsidRDefault="001A4BC8">
      <w:pPr>
        <w:snapToGrid w:val="0"/>
        <w:spacing w:beforeLines="50" w:before="120"/>
        <w:jc w:val="both"/>
        <w:rPr>
          <w:lang w:eastAsia="zh-CN"/>
        </w:rPr>
      </w:pPr>
      <w:r>
        <w:rPr>
          <w:lang w:eastAsia="zh-CN"/>
        </w:rPr>
        <w:br w:type="page"/>
      </w:r>
    </w:p>
    <w:p w14:paraId="5917360D" w14:textId="77777777" w:rsidR="000D518B" w:rsidRDefault="001A4BC8">
      <w:pPr>
        <w:pStyle w:val="m1"/>
        <w:spacing w:before="120" w:after="120" w:line="400" w:lineRule="exact"/>
        <w:rPr>
          <w:lang w:eastAsia="zh-CN"/>
        </w:rPr>
      </w:pPr>
      <w:bookmarkStart w:id="5" w:name="bookmark4"/>
      <w:r>
        <w:rPr>
          <w:lang w:eastAsia="zh-CN"/>
        </w:rPr>
        <w:lastRenderedPageBreak/>
        <w:t>II.</w:t>
      </w:r>
      <w:r>
        <w:rPr>
          <w:lang w:eastAsia="zh-CN"/>
        </w:rPr>
        <w:tab/>
      </w:r>
      <w:r>
        <w:rPr>
          <w:lang w:eastAsia="zh-CN"/>
        </w:rPr>
        <w:t>背景</w:t>
      </w:r>
      <w:bookmarkEnd w:id="5"/>
    </w:p>
    <w:p w14:paraId="6A817007" w14:textId="6A64C467" w:rsidR="000D518B" w:rsidRDefault="001A4BC8">
      <w:pPr>
        <w:snapToGrid w:val="0"/>
        <w:spacing w:beforeLines="50" w:before="120" w:line="400" w:lineRule="exact"/>
        <w:rPr>
          <w:sz w:val="24"/>
          <w:lang w:eastAsia="zh-CN"/>
        </w:rPr>
      </w:pPr>
      <w:r>
        <w:rPr>
          <w:sz w:val="24"/>
          <w:lang w:eastAsia="zh-CN"/>
        </w:rPr>
        <w:t>FDA</w:t>
      </w:r>
      <w:r w:rsidR="007A48AF">
        <w:rPr>
          <w:sz w:val="24"/>
          <w:lang w:eastAsia="zh-CN"/>
        </w:rPr>
        <w:t>对</w:t>
      </w:r>
      <w:r w:rsidR="007A48AF">
        <w:rPr>
          <w:rFonts w:hint="eastAsia"/>
          <w:sz w:val="24"/>
          <w:lang w:eastAsia="zh-CN"/>
        </w:rPr>
        <w:t>发射</w:t>
      </w:r>
      <w:r>
        <w:rPr>
          <w:sz w:val="24"/>
          <w:lang w:eastAsia="zh-CN"/>
        </w:rPr>
        <w:t>辐射的电子产品</w:t>
      </w:r>
      <w:r w:rsidR="007A48AF">
        <w:rPr>
          <w:sz w:val="24"/>
          <w:lang w:eastAsia="zh-CN"/>
        </w:rPr>
        <w:t>进行监管</w:t>
      </w:r>
      <w:r>
        <w:rPr>
          <w:sz w:val="24"/>
          <w:lang w:eastAsia="zh-CN"/>
        </w:rPr>
        <w:t>，包括所有类型的激光产品。</w:t>
      </w:r>
      <w:r>
        <w:rPr>
          <w:i/>
          <w:iCs/>
          <w:sz w:val="24"/>
          <w:lang w:eastAsia="zh-CN"/>
        </w:rPr>
        <w:t>激光产品</w:t>
      </w:r>
      <w:r>
        <w:rPr>
          <w:sz w:val="24"/>
          <w:lang w:eastAsia="zh-CN"/>
        </w:rPr>
        <w:t>指所有构成、组成或用</w:t>
      </w:r>
      <w:r w:rsidR="007A48AF">
        <w:rPr>
          <w:rFonts w:hint="eastAsia"/>
          <w:sz w:val="24"/>
          <w:lang w:eastAsia="zh-CN"/>
        </w:rPr>
        <w:t>于</w:t>
      </w:r>
      <w:r>
        <w:rPr>
          <w:sz w:val="24"/>
          <w:lang w:eastAsia="zh-CN"/>
        </w:rPr>
        <w:t>组成激光</w:t>
      </w:r>
      <w:r w:rsidR="007A48AF">
        <w:rPr>
          <w:sz w:val="24"/>
          <w:lang w:eastAsia="zh-CN"/>
        </w:rPr>
        <w:t>器</w:t>
      </w:r>
      <w:r>
        <w:rPr>
          <w:sz w:val="24"/>
          <w:lang w:eastAsia="zh-CN"/>
        </w:rPr>
        <w:t>或激光系统的制成品或装配组件。用作电子产品组件的激光</w:t>
      </w:r>
      <w:r w:rsidR="001B76AA">
        <w:rPr>
          <w:sz w:val="24"/>
          <w:lang w:eastAsia="zh-CN"/>
        </w:rPr>
        <w:t>器</w:t>
      </w:r>
      <w:r>
        <w:rPr>
          <w:sz w:val="24"/>
          <w:lang w:eastAsia="zh-CN"/>
        </w:rPr>
        <w:t>或激光系统本身应被视为激光产品（见</w:t>
      </w:r>
      <w:r>
        <w:rPr>
          <w:sz w:val="24"/>
          <w:lang w:eastAsia="zh-CN"/>
        </w:rPr>
        <w:t>21 CFR 1040.10(b)(21)</w:t>
      </w:r>
      <w:r>
        <w:rPr>
          <w:sz w:val="24"/>
          <w:lang w:eastAsia="zh-CN"/>
        </w:rPr>
        <w:t>）。</w:t>
      </w:r>
      <w:r w:rsidR="00E96C67">
        <w:rPr>
          <w:rFonts w:hint="eastAsia"/>
          <w:sz w:val="24"/>
          <w:lang w:eastAsia="zh-CN"/>
        </w:rPr>
        <w:t>F</w:t>
      </w:r>
      <w:r w:rsidR="00E96C67">
        <w:rPr>
          <w:sz w:val="24"/>
          <w:lang w:eastAsia="zh-CN"/>
        </w:rPr>
        <w:t>DA</w:t>
      </w:r>
      <w:r>
        <w:rPr>
          <w:sz w:val="24"/>
          <w:lang w:eastAsia="zh-CN"/>
        </w:rPr>
        <w:t>制定了制造商必须遵从的产品性能辐射安全标准，</w:t>
      </w:r>
      <w:r w:rsidR="00E96C67">
        <w:rPr>
          <w:rFonts w:hint="eastAsia"/>
          <w:sz w:val="24"/>
          <w:lang w:eastAsia="zh-CN"/>
        </w:rPr>
        <w:t>以便</w:t>
      </w:r>
      <w:r w:rsidR="00E96C67">
        <w:rPr>
          <w:sz w:val="24"/>
          <w:lang w:eastAsia="zh-CN"/>
        </w:rPr>
        <w:t>在美国市场合法销售</w:t>
      </w:r>
      <w:r>
        <w:rPr>
          <w:sz w:val="24"/>
          <w:lang w:eastAsia="zh-CN"/>
        </w:rPr>
        <w:t>激光产品。根据《联邦食品、药品和化妆品法案》（《</w:t>
      </w:r>
      <w:r>
        <w:rPr>
          <w:sz w:val="24"/>
          <w:lang w:eastAsia="zh-CN"/>
        </w:rPr>
        <w:t>FD&amp;C</w:t>
      </w:r>
      <w:r>
        <w:rPr>
          <w:sz w:val="24"/>
          <w:lang w:eastAsia="zh-CN"/>
        </w:rPr>
        <w:t>法案》）第</w:t>
      </w:r>
      <w:r>
        <w:rPr>
          <w:sz w:val="24"/>
          <w:lang w:eastAsia="zh-CN"/>
        </w:rPr>
        <w:t>201(h)</w:t>
      </w:r>
      <w:r>
        <w:rPr>
          <w:sz w:val="24"/>
          <w:lang w:eastAsia="zh-CN"/>
        </w:rPr>
        <w:t>节和第</w:t>
      </w:r>
      <w:r>
        <w:rPr>
          <w:sz w:val="24"/>
          <w:lang w:eastAsia="zh-CN"/>
        </w:rPr>
        <w:t>531(2)</w:t>
      </w:r>
      <w:r>
        <w:rPr>
          <w:sz w:val="24"/>
          <w:lang w:eastAsia="zh-CN"/>
        </w:rPr>
        <w:t>节，激光产品可能同时符合医疗器械和电子产品的定义。此类产品受《</w:t>
      </w:r>
      <w:r>
        <w:rPr>
          <w:sz w:val="24"/>
          <w:lang w:eastAsia="zh-CN"/>
        </w:rPr>
        <w:t>FD&amp;C</w:t>
      </w:r>
      <w:r>
        <w:rPr>
          <w:sz w:val="24"/>
          <w:lang w:eastAsia="zh-CN"/>
        </w:rPr>
        <w:t>法案》及其适用于医疗器械</w:t>
      </w:r>
      <w:r>
        <w:rPr>
          <w:rFonts w:hint="eastAsia"/>
          <w:sz w:val="24"/>
          <w:u w:val="single"/>
          <w:lang w:eastAsia="zh-CN"/>
        </w:rPr>
        <w:t>（</w:t>
      </w:r>
      <w:hyperlink r:id="rId11" w:history="1">
        <w:r>
          <w:rPr>
            <w:rStyle w:val="a9"/>
            <w:color w:val="0000FF"/>
            <w:sz w:val="24"/>
            <w:lang w:eastAsia="zh-CN"/>
          </w:rPr>
          <w:t>https://www.fda.gov/medical-devices/device-advice-comprehensive-regulatory-assistance/overview-device-regulation</w:t>
        </w:r>
      </w:hyperlink>
      <w:r>
        <w:rPr>
          <w:rFonts w:hint="eastAsia"/>
          <w:sz w:val="24"/>
          <w:u w:val="single"/>
          <w:lang w:eastAsia="zh-CN"/>
        </w:rPr>
        <w:t>）</w:t>
      </w:r>
      <w:r>
        <w:rPr>
          <w:rFonts w:hint="eastAsia"/>
          <w:sz w:val="24"/>
          <w:lang w:eastAsia="zh-CN"/>
        </w:rPr>
        <w:t>和电子产品</w:t>
      </w:r>
      <w:r>
        <w:fldChar w:fldCharType="begin"/>
      </w:r>
      <w:r>
        <w:rPr>
          <w:lang w:eastAsia="zh-CN"/>
        </w:rPr>
        <w:instrText xml:space="preserve"> HYPERLINK "http://www.fda.gov/Radiation-EmittingProducts/ElectronicProductRadiationControlProgram/LawsandRegulations/default.htm" </w:instrText>
      </w:r>
      <w:r>
        <w:fldChar w:fldCharType="separate"/>
      </w:r>
      <w:r>
        <w:rPr>
          <w:rStyle w:val="a9"/>
          <w:rFonts w:hint="eastAsia"/>
          <w:color w:val="0000FF"/>
          <w:sz w:val="24"/>
          <w:lang w:eastAsia="zh-CN"/>
        </w:rPr>
        <w:t>（</w:t>
      </w:r>
      <w:r>
        <w:rPr>
          <w:rStyle w:val="a9"/>
          <w:color w:val="0000FF"/>
          <w:sz w:val="24"/>
          <w:lang w:eastAsia="zh-CN"/>
        </w:rPr>
        <w:t>http://www.fda.gov/Radiation-EmittingProducts/ElectronicProductRadiationControlProgram/LawsandRegulations/de</w:t>
      </w:r>
      <w:r>
        <w:rPr>
          <w:rStyle w:val="a9"/>
          <w:color w:val="0000FF"/>
          <w:sz w:val="24"/>
          <w:lang w:eastAsia="zh-CN"/>
        </w:rPr>
        <w:fldChar w:fldCharType="end"/>
      </w:r>
      <w:r>
        <w:rPr>
          <w:color w:val="3333FF"/>
          <w:sz w:val="24"/>
          <w:u w:val="single"/>
          <w:lang w:eastAsia="zh-CN"/>
        </w:rPr>
        <w:t xml:space="preserve"> fault.htm</w:t>
      </w:r>
      <w:r>
        <w:rPr>
          <w:rFonts w:hint="eastAsia"/>
          <w:color w:val="3333FF"/>
          <w:sz w:val="24"/>
          <w:u w:val="single"/>
          <w:lang w:eastAsia="zh-CN"/>
        </w:rPr>
        <w:t>）</w:t>
      </w:r>
      <w:r w:rsidR="000D3D26">
        <w:rPr>
          <w:sz w:val="24"/>
          <w:lang w:eastAsia="zh-CN"/>
        </w:rPr>
        <w:t>的实施条例的约束</w:t>
      </w:r>
      <w:r w:rsidR="000D3D26">
        <w:rPr>
          <w:rFonts w:hint="eastAsia"/>
          <w:sz w:val="24"/>
          <w:lang w:eastAsia="zh-CN"/>
        </w:rPr>
        <w:t>。</w:t>
      </w:r>
      <w:hyperlink w:anchor="bookmark5" w:tooltip="当前文件">
        <w:r>
          <w:rPr>
            <w:sz w:val="24"/>
            <w:vertAlign w:val="superscript"/>
            <w:lang w:eastAsia="zh-CN"/>
          </w:rPr>
          <w:t>1</w:t>
        </w:r>
      </w:hyperlink>
    </w:p>
    <w:p w14:paraId="02B3BE8C" w14:textId="0106D07E" w:rsidR="000D518B" w:rsidRDefault="001A4BC8">
      <w:pPr>
        <w:snapToGrid w:val="0"/>
        <w:spacing w:beforeLines="50" w:before="120" w:line="400" w:lineRule="exact"/>
        <w:rPr>
          <w:sz w:val="24"/>
          <w:lang w:eastAsia="zh-CN"/>
        </w:rPr>
      </w:pPr>
      <w:r>
        <w:rPr>
          <w:sz w:val="24"/>
          <w:lang w:eastAsia="zh-CN"/>
        </w:rPr>
        <w:t>除其他要求外，</w:t>
      </w:r>
      <w:r w:rsidR="00EA7E0B">
        <w:rPr>
          <w:rFonts w:hint="eastAsia"/>
          <w:sz w:val="24"/>
          <w:lang w:eastAsia="zh-CN"/>
        </w:rPr>
        <w:t>在</w:t>
      </w:r>
      <w:r>
        <w:rPr>
          <w:sz w:val="24"/>
          <w:lang w:eastAsia="zh-CN"/>
        </w:rPr>
        <w:t>美国</w:t>
      </w:r>
      <w:r>
        <w:rPr>
          <w:rFonts w:hint="eastAsia"/>
          <w:sz w:val="24"/>
          <w:lang w:eastAsia="zh-CN"/>
        </w:rPr>
        <w:t>销售</w:t>
      </w:r>
      <w:r>
        <w:rPr>
          <w:sz w:val="24"/>
          <w:lang w:eastAsia="zh-CN"/>
        </w:rPr>
        <w:t>的激光产品（包括进口产品）必须：</w:t>
      </w:r>
    </w:p>
    <w:p w14:paraId="44A1B9F4" w14:textId="2AAE0466" w:rsidR="000D518B" w:rsidRDefault="001A4BC8">
      <w:pPr>
        <w:pStyle w:val="x"/>
        <w:spacing w:before="120" w:line="400" w:lineRule="exact"/>
        <w:ind w:left="748" w:hanging="322"/>
        <w:jc w:val="left"/>
        <w:rPr>
          <w:sz w:val="24"/>
          <w:szCs w:val="24"/>
        </w:rPr>
      </w:pPr>
      <w:r>
        <w:rPr>
          <w:sz w:val="24"/>
          <w:szCs w:val="24"/>
          <w:lang w:eastAsia="zh-CN"/>
        </w:rPr>
        <w:t>•</w:t>
      </w:r>
      <w:r>
        <w:rPr>
          <w:sz w:val="24"/>
          <w:szCs w:val="24"/>
          <w:lang w:eastAsia="zh-CN"/>
        </w:rPr>
        <w:tab/>
        <w:t xml:space="preserve"> </w:t>
      </w:r>
      <w:r>
        <w:rPr>
          <w:sz w:val="24"/>
          <w:szCs w:val="24"/>
          <w:lang w:eastAsia="zh-CN"/>
        </w:rPr>
        <w:t>遵循</w:t>
      </w:r>
      <w:r>
        <w:rPr>
          <w:sz w:val="24"/>
          <w:szCs w:val="24"/>
          <w:lang w:eastAsia="zh-CN"/>
        </w:rPr>
        <w:t>21 CFR 1040.10</w:t>
      </w:r>
      <w:r>
        <w:rPr>
          <w:sz w:val="24"/>
          <w:szCs w:val="24"/>
          <w:lang w:eastAsia="zh-CN"/>
        </w:rPr>
        <w:t>和</w:t>
      </w:r>
      <w:r>
        <w:rPr>
          <w:sz w:val="24"/>
          <w:szCs w:val="24"/>
          <w:lang w:eastAsia="zh-CN"/>
        </w:rPr>
        <w:t>1040.11</w:t>
      </w:r>
      <w:r>
        <w:rPr>
          <w:sz w:val="24"/>
          <w:szCs w:val="24"/>
          <w:lang w:eastAsia="zh-CN"/>
        </w:rPr>
        <w:t>（如适用），</w:t>
      </w:r>
    </w:p>
    <w:p w14:paraId="0B67AF38" w14:textId="41F67043" w:rsidR="000D518B" w:rsidRDefault="001A4BC8">
      <w:pPr>
        <w:pStyle w:val="x"/>
        <w:spacing w:before="120" w:line="400" w:lineRule="exact"/>
        <w:ind w:left="748" w:hanging="322"/>
        <w:jc w:val="left"/>
        <w:rPr>
          <w:sz w:val="24"/>
          <w:szCs w:val="24"/>
          <w:lang w:eastAsia="zh-CN"/>
        </w:rPr>
      </w:pPr>
      <w:r>
        <w:rPr>
          <w:sz w:val="24"/>
          <w:szCs w:val="24"/>
          <w:lang w:eastAsia="zh-CN"/>
        </w:rPr>
        <w:t>•</w:t>
      </w:r>
      <w:r>
        <w:rPr>
          <w:sz w:val="24"/>
          <w:szCs w:val="24"/>
          <w:lang w:eastAsia="zh-CN"/>
        </w:rPr>
        <w:tab/>
        <w:t xml:space="preserve"> </w:t>
      </w:r>
      <w:r>
        <w:rPr>
          <w:sz w:val="24"/>
          <w:szCs w:val="24"/>
          <w:lang w:eastAsia="zh-CN"/>
        </w:rPr>
        <w:t>根据</w:t>
      </w:r>
      <w:r>
        <w:rPr>
          <w:sz w:val="24"/>
          <w:szCs w:val="24"/>
          <w:lang w:eastAsia="zh-CN"/>
        </w:rPr>
        <w:t>21 CFR 1010.2</w:t>
      </w:r>
      <w:r>
        <w:rPr>
          <w:sz w:val="24"/>
          <w:szCs w:val="24"/>
          <w:lang w:eastAsia="zh-CN"/>
        </w:rPr>
        <w:t>和</w:t>
      </w:r>
      <w:r>
        <w:rPr>
          <w:sz w:val="24"/>
          <w:szCs w:val="24"/>
          <w:lang w:eastAsia="zh-CN"/>
        </w:rPr>
        <w:t>1010.3</w:t>
      </w:r>
      <w:r>
        <w:rPr>
          <w:sz w:val="24"/>
          <w:szCs w:val="24"/>
          <w:lang w:eastAsia="zh-CN"/>
        </w:rPr>
        <w:t>进行认证和鉴定，</w:t>
      </w:r>
    </w:p>
    <w:p w14:paraId="23B9BF34" w14:textId="77777777" w:rsidR="000D518B" w:rsidRDefault="001A4BC8">
      <w:pPr>
        <w:pStyle w:val="x"/>
        <w:spacing w:before="120" w:line="400" w:lineRule="exact"/>
        <w:ind w:left="748" w:hanging="322"/>
        <w:jc w:val="left"/>
        <w:rPr>
          <w:sz w:val="24"/>
          <w:szCs w:val="24"/>
          <w:lang w:eastAsia="zh-CN"/>
        </w:rPr>
      </w:pPr>
      <w:r>
        <w:rPr>
          <w:sz w:val="24"/>
          <w:szCs w:val="24"/>
          <w:lang w:eastAsia="zh-CN"/>
        </w:rPr>
        <w:t>•</w:t>
      </w:r>
      <w:r>
        <w:rPr>
          <w:sz w:val="24"/>
          <w:szCs w:val="24"/>
          <w:lang w:eastAsia="zh-CN"/>
        </w:rPr>
        <w:tab/>
        <w:t xml:space="preserve"> </w:t>
      </w:r>
      <w:r>
        <w:rPr>
          <w:sz w:val="24"/>
          <w:szCs w:val="24"/>
          <w:lang w:eastAsia="zh-CN"/>
        </w:rPr>
        <w:t>根据</w:t>
      </w:r>
      <w:r>
        <w:rPr>
          <w:sz w:val="24"/>
          <w:szCs w:val="24"/>
          <w:lang w:eastAsia="zh-CN"/>
        </w:rPr>
        <w:t>21 CFR 1002.10</w:t>
      </w:r>
      <w:r>
        <w:rPr>
          <w:sz w:val="24"/>
          <w:szCs w:val="24"/>
          <w:lang w:eastAsia="zh-CN"/>
        </w:rPr>
        <w:t>进行报告。</w:t>
      </w:r>
    </w:p>
    <w:p w14:paraId="27E8E8C9" w14:textId="263D9501" w:rsidR="000D518B" w:rsidRDefault="001A4BC8">
      <w:pPr>
        <w:snapToGrid w:val="0"/>
        <w:spacing w:beforeLines="50" w:before="120" w:line="400" w:lineRule="exact"/>
        <w:rPr>
          <w:sz w:val="24"/>
        </w:rPr>
      </w:pPr>
      <w:r>
        <w:rPr>
          <w:sz w:val="24"/>
          <w:lang w:eastAsia="zh-CN"/>
        </w:rPr>
        <w:t>制造商应了解</w:t>
      </w:r>
      <w:r>
        <w:rPr>
          <w:sz w:val="24"/>
          <w:lang w:eastAsia="zh-CN"/>
        </w:rPr>
        <w:t>CDRH</w:t>
      </w:r>
      <w:r>
        <w:rPr>
          <w:sz w:val="24"/>
          <w:lang w:eastAsia="zh-CN"/>
        </w:rPr>
        <w:t>之前向激光产品制造商和进口商发出的通知，</w:t>
      </w:r>
      <w:proofErr w:type="gramStart"/>
      <w:r w:rsidR="00EA7E0B">
        <w:rPr>
          <w:rFonts w:hint="eastAsia"/>
          <w:sz w:val="24"/>
          <w:lang w:eastAsia="zh-CN"/>
        </w:rPr>
        <w:t>请访问</w:t>
      </w:r>
      <w:proofErr w:type="gramEnd"/>
      <w:r>
        <w:rPr>
          <w:sz w:val="24"/>
          <w:lang w:eastAsia="zh-CN"/>
        </w:rPr>
        <w:t>FDA</w:t>
      </w:r>
      <w:r>
        <w:rPr>
          <w:sz w:val="24"/>
          <w:lang w:eastAsia="zh-CN"/>
        </w:rPr>
        <w:t>网站：</w:t>
      </w:r>
      <w:r>
        <w:fldChar w:fldCharType="begin"/>
      </w:r>
      <w:r>
        <w:instrText xml:space="preserve"> HYPERLINK "https://www.fda.gov/radiation-emitting-products/electronic-product-radiation-control-program/electronic-product-radiation-control-program-industry-guidance" </w:instrText>
      </w:r>
      <w:r>
        <w:fldChar w:fldCharType="separate"/>
      </w:r>
      <w:r>
        <w:rPr>
          <w:rStyle w:val="a9"/>
          <w:color w:val="0000FF"/>
          <w:sz w:val="24"/>
          <w:lang w:eastAsia="zh-CN"/>
        </w:rPr>
        <w:t>https://www.fda.gov/radiation-emitting-products/electronic-product-radiation-control-</w:t>
      </w:r>
      <w:r>
        <w:rPr>
          <w:rStyle w:val="a9"/>
          <w:color w:val="0000FF"/>
          <w:sz w:val="24"/>
          <w:lang w:eastAsia="zh-CN"/>
        </w:rPr>
        <w:fldChar w:fldCharType="end"/>
      </w:r>
      <w:hyperlink r:id="rId12" w:history="1">
        <w:r>
          <w:rPr>
            <w:rStyle w:val="a9"/>
            <w:color w:val="0000FF"/>
            <w:sz w:val="24"/>
            <w:lang w:eastAsia="zh-CN"/>
          </w:rPr>
          <w:t>program/electronic-product-radiation-control-program-industry-guidance</w:t>
        </w:r>
      </w:hyperlink>
      <w:r>
        <w:rPr>
          <w:sz w:val="24"/>
          <w:lang w:eastAsia="zh-CN"/>
        </w:rPr>
        <w:t>。</w:t>
      </w:r>
    </w:p>
    <w:p w14:paraId="2D373805" w14:textId="238A18F6" w:rsidR="000D518B" w:rsidRDefault="001A4BC8">
      <w:pPr>
        <w:snapToGrid w:val="0"/>
        <w:spacing w:beforeLines="50" w:before="120" w:line="400" w:lineRule="exact"/>
        <w:rPr>
          <w:sz w:val="24"/>
          <w:lang w:eastAsia="zh-CN"/>
        </w:rPr>
      </w:pPr>
      <w:r>
        <w:rPr>
          <w:sz w:val="24"/>
          <w:lang w:eastAsia="zh-CN"/>
        </w:rPr>
        <w:t>FDA</w:t>
      </w:r>
      <w:r>
        <w:rPr>
          <w:sz w:val="24"/>
          <w:lang w:eastAsia="zh-CN"/>
        </w:rPr>
        <w:t>认定国际电工委员会（</w:t>
      </w:r>
      <w:r>
        <w:rPr>
          <w:sz w:val="24"/>
          <w:lang w:eastAsia="zh-CN"/>
        </w:rPr>
        <w:t>IEC</w:t>
      </w:r>
      <w:r>
        <w:rPr>
          <w:sz w:val="24"/>
          <w:lang w:eastAsia="zh-CN"/>
        </w:rPr>
        <w:t>）是一个全球性组织，负责制定和发布电气设备、电子产品及相关技术（包括激光产品）的国际标准。这意味着在美国和其他国家</w:t>
      </w:r>
      <w:r w:rsidR="003F32FA">
        <w:rPr>
          <w:sz w:val="24"/>
          <w:lang w:eastAsia="zh-CN"/>
        </w:rPr>
        <w:t>和地区</w:t>
      </w:r>
      <w:r>
        <w:rPr>
          <w:sz w:val="24"/>
          <w:lang w:eastAsia="zh-CN"/>
        </w:rPr>
        <w:t>销售产品的制造商可能需要确保其产品符合</w:t>
      </w:r>
      <w:r>
        <w:rPr>
          <w:sz w:val="24"/>
          <w:lang w:eastAsia="zh-CN"/>
        </w:rPr>
        <w:t>IEC</w:t>
      </w:r>
      <w:r>
        <w:rPr>
          <w:sz w:val="24"/>
          <w:lang w:eastAsia="zh-CN"/>
        </w:rPr>
        <w:t>标准和</w:t>
      </w:r>
      <w:r>
        <w:rPr>
          <w:sz w:val="24"/>
          <w:lang w:eastAsia="zh-CN"/>
        </w:rPr>
        <w:t>FDA</w:t>
      </w:r>
      <w:r>
        <w:rPr>
          <w:sz w:val="24"/>
          <w:lang w:eastAsia="zh-CN"/>
        </w:rPr>
        <w:t>监管要求。同时遵从</w:t>
      </w:r>
      <w:r>
        <w:rPr>
          <w:sz w:val="24"/>
          <w:lang w:eastAsia="zh-CN"/>
        </w:rPr>
        <w:t>FDA</w:t>
      </w:r>
      <w:r>
        <w:rPr>
          <w:sz w:val="24"/>
          <w:lang w:eastAsia="zh-CN"/>
        </w:rPr>
        <w:t>法规和</w:t>
      </w:r>
      <w:r>
        <w:rPr>
          <w:sz w:val="24"/>
          <w:lang w:eastAsia="zh-CN"/>
        </w:rPr>
        <w:t>IEC</w:t>
      </w:r>
      <w:r>
        <w:rPr>
          <w:sz w:val="24"/>
          <w:lang w:eastAsia="zh-CN"/>
        </w:rPr>
        <w:t>标准可能会导致制造商的工作量成倍增加。</w:t>
      </w:r>
    </w:p>
    <w:p w14:paraId="3A6CD8DB" w14:textId="54E20B4F" w:rsidR="000D518B" w:rsidRDefault="001A4BC8">
      <w:pPr>
        <w:snapToGrid w:val="0"/>
        <w:spacing w:beforeLines="50" w:before="120" w:line="400" w:lineRule="exact"/>
        <w:rPr>
          <w:sz w:val="24"/>
          <w:lang w:eastAsia="zh-CN"/>
        </w:rPr>
      </w:pPr>
      <w:r>
        <w:rPr>
          <w:sz w:val="24"/>
          <w:lang w:eastAsia="zh-CN"/>
        </w:rPr>
        <w:t>FDA</w:t>
      </w:r>
      <w:r>
        <w:rPr>
          <w:sz w:val="24"/>
          <w:lang w:eastAsia="zh-CN"/>
        </w:rPr>
        <w:t>认为使用一套通用的特定于器械的标准和要求更具优势。此外，</w:t>
      </w:r>
      <w:r>
        <w:rPr>
          <w:sz w:val="24"/>
          <w:lang w:eastAsia="zh-CN"/>
        </w:rPr>
        <w:t>FDA</w:t>
      </w:r>
      <w:r>
        <w:rPr>
          <w:sz w:val="24"/>
          <w:lang w:eastAsia="zh-CN"/>
        </w:rPr>
        <w:t>认为，在本指南所述的情况下，</w:t>
      </w:r>
      <w:r w:rsidR="003F32FA">
        <w:rPr>
          <w:rFonts w:hint="eastAsia"/>
          <w:sz w:val="24"/>
          <w:lang w:eastAsia="zh-CN"/>
        </w:rPr>
        <w:t>符合</w:t>
      </w:r>
      <w:r>
        <w:rPr>
          <w:sz w:val="24"/>
          <w:lang w:eastAsia="zh-CN"/>
        </w:rPr>
        <w:t>某些</w:t>
      </w:r>
      <w:r>
        <w:rPr>
          <w:sz w:val="24"/>
          <w:lang w:eastAsia="zh-CN"/>
        </w:rPr>
        <w:t>IEC</w:t>
      </w:r>
      <w:r>
        <w:rPr>
          <w:sz w:val="24"/>
          <w:lang w:eastAsia="zh-CN"/>
        </w:rPr>
        <w:t>标准（类似于</w:t>
      </w:r>
      <w:r>
        <w:rPr>
          <w:sz w:val="24"/>
          <w:lang w:eastAsia="zh-CN"/>
        </w:rPr>
        <w:t>21 CFR 1040.10</w:t>
      </w:r>
      <w:r>
        <w:rPr>
          <w:sz w:val="24"/>
          <w:lang w:eastAsia="zh-CN"/>
        </w:rPr>
        <w:t>和</w:t>
      </w:r>
      <w:r>
        <w:rPr>
          <w:sz w:val="24"/>
          <w:lang w:eastAsia="zh-CN"/>
        </w:rPr>
        <w:t>1040.11</w:t>
      </w:r>
      <w:r>
        <w:rPr>
          <w:sz w:val="24"/>
          <w:lang w:eastAsia="zh-CN"/>
        </w:rPr>
        <w:t>中的</w:t>
      </w:r>
      <w:r>
        <w:rPr>
          <w:sz w:val="24"/>
          <w:lang w:eastAsia="zh-CN"/>
        </w:rPr>
        <w:t>FDA</w:t>
      </w:r>
      <w:r>
        <w:rPr>
          <w:sz w:val="24"/>
          <w:lang w:eastAsia="zh-CN"/>
        </w:rPr>
        <w:t>性能标准）将</w:t>
      </w:r>
      <w:r w:rsidR="004B0CB6">
        <w:rPr>
          <w:sz w:val="24"/>
          <w:lang w:eastAsia="zh-CN"/>
        </w:rPr>
        <w:t>对公众健康和</w:t>
      </w:r>
      <w:r>
        <w:rPr>
          <w:sz w:val="24"/>
          <w:lang w:eastAsia="zh-CN"/>
        </w:rPr>
        <w:t>激光产品</w:t>
      </w:r>
      <w:r w:rsidR="004B0CB6">
        <w:rPr>
          <w:rFonts w:hint="eastAsia"/>
          <w:sz w:val="24"/>
          <w:lang w:eastAsia="zh-CN"/>
        </w:rPr>
        <w:t>的</w:t>
      </w:r>
      <w:r w:rsidR="004B0CB6">
        <w:rPr>
          <w:sz w:val="24"/>
          <w:lang w:eastAsia="zh-CN"/>
        </w:rPr>
        <w:t>安全性提供充分的保护</w:t>
      </w:r>
      <w:r w:rsidR="004B0CB6">
        <w:rPr>
          <w:rFonts w:hint="eastAsia"/>
          <w:sz w:val="24"/>
          <w:lang w:eastAsia="zh-CN"/>
        </w:rPr>
        <w:t>。</w:t>
      </w:r>
    </w:p>
    <w:p w14:paraId="7CC81682" w14:textId="77777777" w:rsidR="000D518B" w:rsidRDefault="000D518B">
      <w:pPr>
        <w:snapToGrid w:val="0"/>
        <w:spacing w:beforeLines="50" w:before="120"/>
        <w:jc w:val="both"/>
        <w:rPr>
          <w:sz w:val="18"/>
          <w:szCs w:val="18"/>
          <w:lang w:eastAsia="zh-CN"/>
        </w:rPr>
      </w:pPr>
    </w:p>
    <w:p w14:paraId="231467F9" w14:textId="77777777" w:rsidR="000D518B" w:rsidRDefault="000D518B">
      <w:pPr>
        <w:snapToGrid w:val="0"/>
        <w:spacing w:beforeLines="50" w:before="120"/>
        <w:jc w:val="both"/>
        <w:rPr>
          <w:sz w:val="18"/>
          <w:szCs w:val="18"/>
          <w:lang w:eastAsia="zh-CN"/>
        </w:rPr>
      </w:pPr>
    </w:p>
    <w:p w14:paraId="60E580EA" w14:textId="77777777" w:rsidR="000D518B" w:rsidRDefault="001A4BC8">
      <w:pPr>
        <w:snapToGrid w:val="0"/>
        <w:spacing w:beforeLines="50" w:before="120"/>
        <w:jc w:val="both"/>
        <w:rPr>
          <w:sz w:val="18"/>
          <w:szCs w:val="18"/>
          <w:lang w:eastAsia="zh-CN"/>
        </w:rPr>
      </w:pPr>
      <w:r>
        <w:rPr>
          <w:sz w:val="18"/>
          <w:szCs w:val="18"/>
          <w:lang w:eastAsia="zh-CN"/>
        </w:rPr>
        <w:t>_________________________</w:t>
      </w:r>
    </w:p>
    <w:p w14:paraId="5F8F7975" w14:textId="5E06226F" w:rsidR="000D518B" w:rsidRDefault="001A4BC8">
      <w:pPr>
        <w:snapToGrid w:val="0"/>
        <w:spacing w:beforeLines="50" w:before="120"/>
        <w:jc w:val="both"/>
        <w:rPr>
          <w:bCs/>
          <w:sz w:val="18"/>
          <w:szCs w:val="18"/>
          <w:lang w:eastAsia="zh-CN"/>
        </w:rPr>
      </w:pPr>
      <w:bookmarkStart w:id="6" w:name="bookmark5"/>
      <w:r>
        <w:rPr>
          <w:sz w:val="18"/>
          <w:szCs w:val="18"/>
          <w:vertAlign w:val="superscript"/>
          <w:lang w:eastAsia="zh-CN"/>
        </w:rPr>
        <w:t>1</w:t>
      </w:r>
      <w:r>
        <w:rPr>
          <w:sz w:val="18"/>
          <w:szCs w:val="18"/>
          <w:lang w:eastAsia="zh-CN"/>
        </w:rPr>
        <w:t>医疗器械和电子产品的具体</w:t>
      </w:r>
      <w:r w:rsidR="00E55698">
        <w:rPr>
          <w:rFonts w:hint="eastAsia"/>
          <w:sz w:val="18"/>
          <w:szCs w:val="18"/>
          <w:lang w:eastAsia="zh-CN"/>
        </w:rPr>
        <w:t>法规</w:t>
      </w:r>
      <w:r>
        <w:rPr>
          <w:sz w:val="18"/>
          <w:szCs w:val="18"/>
          <w:lang w:eastAsia="zh-CN"/>
        </w:rPr>
        <w:t>分别见美国联邦法规</w:t>
      </w:r>
      <w:r w:rsidR="00E55698">
        <w:rPr>
          <w:sz w:val="18"/>
          <w:szCs w:val="18"/>
          <w:lang w:eastAsia="zh-CN"/>
        </w:rPr>
        <w:t>第</w:t>
      </w:r>
      <w:r>
        <w:rPr>
          <w:sz w:val="18"/>
          <w:szCs w:val="18"/>
          <w:lang w:eastAsia="zh-CN"/>
        </w:rPr>
        <w:t>21</w:t>
      </w:r>
      <w:r w:rsidR="00E55698">
        <w:rPr>
          <w:sz w:val="18"/>
          <w:szCs w:val="18"/>
          <w:lang w:eastAsia="zh-CN"/>
        </w:rPr>
        <w:t>卷</w:t>
      </w:r>
      <w:r>
        <w:rPr>
          <w:sz w:val="18"/>
          <w:szCs w:val="18"/>
          <w:lang w:eastAsia="zh-CN"/>
        </w:rPr>
        <w:t>第</w:t>
      </w:r>
      <w:r>
        <w:rPr>
          <w:sz w:val="18"/>
          <w:szCs w:val="18"/>
          <w:lang w:eastAsia="zh-CN"/>
        </w:rPr>
        <w:t>I</w:t>
      </w:r>
      <w:r>
        <w:rPr>
          <w:sz w:val="18"/>
          <w:szCs w:val="18"/>
          <w:lang w:eastAsia="zh-CN"/>
        </w:rPr>
        <w:t>章关于医疗器械的</w:t>
      </w:r>
      <w:r>
        <w:rPr>
          <w:sz w:val="18"/>
          <w:szCs w:val="18"/>
          <w:lang w:eastAsia="zh-CN"/>
        </w:rPr>
        <w:t>H</w:t>
      </w:r>
      <w:r>
        <w:rPr>
          <w:sz w:val="18"/>
          <w:szCs w:val="18"/>
          <w:lang w:eastAsia="zh-CN"/>
        </w:rPr>
        <w:t>分章和关于辐射健康的</w:t>
      </w:r>
      <w:r>
        <w:rPr>
          <w:sz w:val="18"/>
          <w:szCs w:val="18"/>
          <w:lang w:eastAsia="zh-CN"/>
        </w:rPr>
        <w:t>J</w:t>
      </w:r>
      <w:r>
        <w:rPr>
          <w:sz w:val="18"/>
          <w:szCs w:val="18"/>
          <w:lang w:eastAsia="zh-CN"/>
        </w:rPr>
        <w:t>分章。</w:t>
      </w:r>
      <w:bookmarkEnd w:id="6"/>
    </w:p>
    <w:p w14:paraId="1E335F4A" w14:textId="77777777" w:rsidR="000D518B" w:rsidRDefault="001A4BC8">
      <w:pPr>
        <w:snapToGrid w:val="0"/>
        <w:spacing w:beforeLines="50" w:before="120"/>
        <w:jc w:val="both"/>
        <w:rPr>
          <w:lang w:eastAsia="zh-CN"/>
        </w:rPr>
      </w:pPr>
      <w:r>
        <w:rPr>
          <w:lang w:eastAsia="zh-CN"/>
        </w:rPr>
        <w:br w:type="page"/>
      </w:r>
    </w:p>
    <w:p w14:paraId="33DB4EEF" w14:textId="371750BC" w:rsidR="000D518B" w:rsidRDefault="00DE78F3">
      <w:pPr>
        <w:snapToGrid w:val="0"/>
        <w:spacing w:beforeLines="50" w:before="120" w:line="400" w:lineRule="exact"/>
        <w:jc w:val="both"/>
        <w:rPr>
          <w:sz w:val="24"/>
          <w:lang w:eastAsia="zh-CN"/>
        </w:rPr>
      </w:pPr>
      <w:r>
        <w:rPr>
          <w:sz w:val="24"/>
          <w:lang w:eastAsia="zh-CN"/>
        </w:rPr>
        <w:lastRenderedPageBreak/>
        <w:t>因为</w:t>
      </w:r>
      <w:r>
        <w:rPr>
          <w:sz w:val="24"/>
          <w:lang w:eastAsia="zh-CN"/>
        </w:rPr>
        <w:t>FDA</w:t>
      </w:r>
      <w:r>
        <w:rPr>
          <w:sz w:val="24"/>
          <w:lang w:eastAsia="zh-CN"/>
        </w:rPr>
        <w:t>认为使用一套国际通用的标准和要求更具优势</w:t>
      </w:r>
      <w:r>
        <w:rPr>
          <w:rFonts w:hint="eastAsia"/>
          <w:sz w:val="24"/>
          <w:lang w:eastAsia="zh-CN"/>
        </w:rPr>
        <w:t>，</w:t>
      </w:r>
      <w:r w:rsidR="001A4BC8">
        <w:rPr>
          <w:sz w:val="24"/>
          <w:lang w:eastAsia="zh-CN"/>
        </w:rPr>
        <w:t>FDA</w:t>
      </w:r>
      <w:r w:rsidR="001A4BC8">
        <w:rPr>
          <w:sz w:val="24"/>
          <w:lang w:eastAsia="zh-CN"/>
        </w:rPr>
        <w:t>最终决定修订</w:t>
      </w:r>
      <w:r w:rsidR="001A4BC8">
        <w:rPr>
          <w:sz w:val="24"/>
          <w:lang w:eastAsia="zh-CN"/>
        </w:rPr>
        <w:t>21 CFR 1040.10</w:t>
      </w:r>
      <w:r w:rsidR="001A4BC8">
        <w:rPr>
          <w:sz w:val="24"/>
          <w:lang w:eastAsia="zh-CN"/>
        </w:rPr>
        <w:t>和</w:t>
      </w:r>
      <w:r w:rsidR="001A4BC8">
        <w:rPr>
          <w:sz w:val="24"/>
          <w:lang w:eastAsia="zh-CN"/>
        </w:rPr>
        <w:t>1040.11</w:t>
      </w:r>
      <w:r w:rsidR="001A4BC8">
        <w:rPr>
          <w:sz w:val="24"/>
          <w:lang w:eastAsia="zh-CN"/>
        </w:rPr>
        <w:t>中的激光产品标准，使大部分要求与</w:t>
      </w:r>
      <w:r w:rsidR="001A4BC8">
        <w:rPr>
          <w:sz w:val="24"/>
          <w:lang w:eastAsia="zh-CN"/>
        </w:rPr>
        <w:t>IEC</w:t>
      </w:r>
      <w:r w:rsidR="001A4BC8">
        <w:rPr>
          <w:sz w:val="24"/>
          <w:lang w:eastAsia="zh-CN"/>
        </w:rPr>
        <w:t>的要求相一致。在</w:t>
      </w:r>
      <w:r w:rsidR="008418C4">
        <w:rPr>
          <w:rFonts w:hint="eastAsia"/>
          <w:sz w:val="24"/>
          <w:lang w:eastAsia="zh-CN"/>
        </w:rPr>
        <w:t>统一</w:t>
      </w:r>
      <w:r w:rsidR="001A4BC8">
        <w:rPr>
          <w:sz w:val="24"/>
          <w:lang w:eastAsia="zh-CN"/>
        </w:rPr>
        <w:t>这些要求之前，对于符合</w:t>
      </w:r>
      <w:r w:rsidR="001A4BC8">
        <w:rPr>
          <w:sz w:val="24"/>
          <w:lang w:eastAsia="zh-CN"/>
        </w:rPr>
        <w:t>IEC 60825-1 Ed. 3</w:t>
      </w:r>
      <w:r w:rsidR="001A4BC8">
        <w:rPr>
          <w:sz w:val="24"/>
          <w:lang w:eastAsia="zh-CN"/>
        </w:rPr>
        <w:t>和</w:t>
      </w:r>
      <w:r w:rsidR="001A4BC8">
        <w:rPr>
          <w:sz w:val="24"/>
          <w:lang w:eastAsia="zh-CN"/>
        </w:rPr>
        <w:t>IEC 60601-2-22 Ed. 3.1</w:t>
      </w:r>
      <w:r w:rsidR="001A4BC8">
        <w:rPr>
          <w:sz w:val="24"/>
          <w:lang w:eastAsia="zh-CN"/>
        </w:rPr>
        <w:t>中相关条款的激光产品制造商，如本文件所述，</w:t>
      </w:r>
      <w:r w:rsidR="001A4BC8">
        <w:rPr>
          <w:sz w:val="24"/>
          <w:lang w:eastAsia="zh-CN"/>
        </w:rPr>
        <w:t>FDA</w:t>
      </w:r>
      <w:r w:rsidR="001A4BC8">
        <w:rPr>
          <w:sz w:val="24"/>
          <w:lang w:eastAsia="zh-CN"/>
        </w:rPr>
        <w:t>不强制执行</w:t>
      </w:r>
      <w:r w:rsidR="001A4BC8">
        <w:rPr>
          <w:sz w:val="24"/>
          <w:lang w:eastAsia="zh-CN"/>
        </w:rPr>
        <w:t>21 CFR 1040.10</w:t>
      </w:r>
      <w:r w:rsidR="001A4BC8">
        <w:rPr>
          <w:sz w:val="24"/>
          <w:lang w:eastAsia="zh-CN"/>
        </w:rPr>
        <w:t>和</w:t>
      </w:r>
      <w:r w:rsidR="001A4BC8">
        <w:rPr>
          <w:sz w:val="24"/>
          <w:lang w:eastAsia="zh-CN"/>
        </w:rPr>
        <w:t>21 CFR 1040.11</w:t>
      </w:r>
      <w:r w:rsidR="001A4BC8">
        <w:rPr>
          <w:sz w:val="24"/>
          <w:lang w:eastAsia="zh-CN"/>
        </w:rPr>
        <w:t>中的相关要求。</w:t>
      </w:r>
    </w:p>
    <w:p w14:paraId="7F6FF160" w14:textId="4A4FF986" w:rsidR="000D518B" w:rsidRDefault="001A4BC8">
      <w:pPr>
        <w:snapToGrid w:val="0"/>
        <w:spacing w:beforeLines="50" w:before="120" w:line="400" w:lineRule="exact"/>
        <w:jc w:val="both"/>
        <w:rPr>
          <w:sz w:val="24"/>
          <w:lang w:eastAsia="zh-CN"/>
        </w:rPr>
      </w:pPr>
      <w:r>
        <w:rPr>
          <w:sz w:val="24"/>
          <w:lang w:eastAsia="zh-CN"/>
        </w:rPr>
        <w:t>2007</w:t>
      </w:r>
      <w:r>
        <w:rPr>
          <w:sz w:val="24"/>
          <w:lang w:eastAsia="zh-CN"/>
        </w:rPr>
        <w:t>年</w:t>
      </w:r>
      <w:r>
        <w:rPr>
          <w:sz w:val="24"/>
          <w:lang w:eastAsia="zh-CN"/>
        </w:rPr>
        <w:t>6</w:t>
      </w:r>
      <w:r>
        <w:rPr>
          <w:sz w:val="24"/>
          <w:lang w:eastAsia="zh-CN"/>
        </w:rPr>
        <w:t>月，</w:t>
      </w:r>
      <w:r>
        <w:rPr>
          <w:sz w:val="24"/>
          <w:lang w:eastAsia="zh-CN"/>
        </w:rPr>
        <w:t>FDA</w:t>
      </w:r>
      <w:r>
        <w:rPr>
          <w:sz w:val="24"/>
          <w:lang w:eastAsia="zh-CN"/>
        </w:rPr>
        <w:t>发布了名为</w:t>
      </w:r>
      <w:r w:rsidR="00105024">
        <w:rPr>
          <w:rStyle w:val="a9"/>
          <w:rFonts w:ascii="宋体" w:hAnsi="宋体"/>
          <w:color w:val="0000FF"/>
          <w:sz w:val="24"/>
          <w:lang w:eastAsia="zh-CN"/>
        </w:rPr>
        <w:fldChar w:fldCharType="begin"/>
      </w:r>
      <w:r w:rsidR="00105024">
        <w:rPr>
          <w:rStyle w:val="a9"/>
          <w:rFonts w:ascii="宋体" w:hAnsi="宋体"/>
          <w:color w:val="0000FF"/>
          <w:sz w:val="24"/>
          <w:lang w:eastAsia="zh-CN"/>
        </w:rPr>
        <w:instrText xml:space="preserve"> HYPERLINK "https://www.fda.gov/medical-devices/guidance-documents-medical-devices-and-radiation-emitting-products/laser-products-conformance-iec-60825-1-and-iec-60601-2-22-laser-notice-no-50" </w:instrText>
      </w:r>
      <w:r w:rsidR="00105024">
        <w:rPr>
          <w:rStyle w:val="a9"/>
          <w:rFonts w:ascii="宋体" w:hAnsi="宋体"/>
          <w:color w:val="0000FF"/>
          <w:sz w:val="24"/>
          <w:lang w:eastAsia="zh-CN"/>
        </w:rPr>
        <w:fldChar w:fldCharType="separate"/>
      </w:r>
      <w:r>
        <w:rPr>
          <w:rStyle w:val="a9"/>
          <w:rFonts w:ascii="宋体" w:hAnsi="宋体"/>
          <w:color w:val="0000FF"/>
          <w:sz w:val="24"/>
          <w:lang w:eastAsia="zh-CN"/>
        </w:rPr>
        <w:t>“</w:t>
      </w:r>
      <w:r>
        <w:rPr>
          <w:rStyle w:val="a9"/>
          <w:color w:val="0000FF"/>
          <w:sz w:val="24"/>
          <w:lang w:eastAsia="zh-CN"/>
        </w:rPr>
        <w:t>激光产品</w:t>
      </w:r>
      <w:r>
        <w:rPr>
          <w:rStyle w:val="a9"/>
          <w:color w:val="0000FF"/>
          <w:sz w:val="24"/>
          <w:lang w:eastAsia="zh-CN"/>
        </w:rPr>
        <w:t xml:space="preserve"> </w:t>
      </w:r>
      <w:r w:rsidR="005A5033">
        <w:rPr>
          <w:rStyle w:val="a9"/>
          <w:rFonts w:hint="eastAsia"/>
          <w:color w:val="0000FF"/>
          <w:sz w:val="24"/>
          <w:lang w:eastAsia="zh-CN"/>
        </w:rPr>
        <w:t>-</w:t>
      </w:r>
      <w:r>
        <w:rPr>
          <w:rStyle w:val="a9"/>
          <w:color w:val="0000FF"/>
          <w:sz w:val="24"/>
          <w:lang w:eastAsia="zh-CN"/>
        </w:rPr>
        <w:t xml:space="preserve"> </w:t>
      </w:r>
      <w:r>
        <w:rPr>
          <w:rStyle w:val="a9"/>
          <w:color w:val="0000FF"/>
          <w:sz w:val="24"/>
          <w:lang w:eastAsia="zh-CN"/>
        </w:rPr>
        <w:t>遵从</w:t>
      </w:r>
      <w:r>
        <w:rPr>
          <w:rStyle w:val="a9"/>
          <w:color w:val="0000FF"/>
          <w:sz w:val="24"/>
          <w:lang w:eastAsia="zh-CN"/>
        </w:rPr>
        <w:t xml:space="preserve"> IEC</w:t>
      </w:r>
      <w:r w:rsidR="00105024">
        <w:rPr>
          <w:rStyle w:val="a9"/>
          <w:color w:val="0000FF"/>
          <w:sz w:val="24"/>
          <w:lang w:eastAsia="zh-CN"/>
        </w:rPr>
        <w:fldChar w:fldCharType="end"/>
      </w:r>
      <w:r>
        <w:rPr>
          <w:color w:val="0000FF"/>
          <w:sz w:val="24"/>
          <w:u w:val="single"/>
          <w:lang w:eastAsia="zh-CN"/>
        </w:rPr>
        <w:t xml:space="preserve"> </w:t>
      </w:r>
      <w:hyperlink r:id="rId13" w:history="1">
        <w:r>
          <w:rPr>
            <w:rStyle w:val="a9"/>
            <w:color w:val="0000FF"/>
            <w:sz w:val="24"/>
            <w:lang w:eastAsia="zh-CN"/>
          </w:rPr>
          <w:t xml:space="preserve">60825-1 </w:t>
        </w:r>
        <w:r>
          <w:rPr>
            <w:rStyle w:val="a9"/>
            <w:color w:val="0000FF"/>
            <w:sz w:val="24"/>
            <w:lang w:eastAsia="zh-CN"/>
          </w:rPr>
          <w:t>和</w:t>
        </w:r>
        <w:r>
          <w:rPr>
            <w:rStyle w:val="a9"/>
            <w:color w:val="0000FF"/>
            <w:sz w:val="24"/>
            <w:lang w:eastAsia="zh-CN"/>
          </w:rPr>
          <w:t>IEC 60601-2-22</w:t>
        </w:r>
        <w:r>
          <w:rPr>
            <w:rStyle w:val="a9"/>
            <w:color w:val="0000FF"/>
            <w:sz w:val="24"/>
            <w:lang w:eastAsia="zh-CN"/>
          </w:rPr>
          <w:t>（激光公告</w:t>
        </w:r>
        <w:r>
          <w:rPr>
            <w:rStyle w:val="a9"/>
            <w:rFonts w:hint="eastAsia"/>
            <w:color w:val="0000FF"/>
            <w:sz w:val="24"/>
            <w:lang w:eastAsia="zh-CN"/>
          </w:rPr>
          <w:t xml:space="preserve"> - </w:t>
        </w:r>
        <w:r>
          <w:rPr>
            <w:rStyle w:val="a9"/>
            <w:rFonts w:hint="eastAsia"/>
            <w:color w:val="0000FF"/>
            <w:sz w:val="24"/>
            <w:lang w:eastAsia="zh-CN"/>
          </w:rPr>
          <w:t>第</w:t>
        </w:r>
        <w:r>
          <w:rPr>
            <w:rStyle w:val="a9"/>
            <w:color w:val="0000FF"/>
            <w:sz w:val="24"/>
            <w:lang w:eastAsia="zh-CN"/>
          </w:rPr>
          <w:t>50</w:t>
        </w:r>
        <w:r>
          <w:rPr>
            <w:rStyle w:val="a9"/>
            <w:rFonts w:hint="eastAsia"/>
            <w:color w:val="0000FF"/>
            <w:sz w:val="24"/>
            <w:lang w:eastAsia="zh-CN"/>
          </w:rPr>
          <w:t>号公告</w:t>
        </w:r>
        <w:r>
          <w:rPr>
            <w:rStyle w:val="a9"/>
            <w:color w:val="0000FF"/>
            <w:sz w:val="24"/>
            <w:lang w:eastAsia="zh-CN"/>
          </w:rPr>
          <w:t>）；</w:t>
        </w:r>
        <w:r w:rsidR="005A5033">
          <w:rPr>
            <w:rStyle w:val="a9"/>
            <w:color w:val="0000FF"/>
            <w:sz w:val="24"/>
            <w:lang w:eastAsia="zh-CN"/>
          </w:rPr>
          <w:t>对</w:t>
        </w:r>
        <w:r>
          <w:rPr>
            <w:rStyle w:val="a9"/>
            <w:color w:val="0000FF"/>
            <w:sz w:val="24"/>
            <w:lang w:eastAsia="zh-CN"/>
          </w:rPr>
          <w:t>行业和</w:t>
        </w:r>
        <w:r>
          <w:rPr>
            <w:rStyle w:val="a9"/>
            <w:rFonts w:hint="eastAsia"/>
            <w:color w:val="0000FF"/>
            <w:sz w:val="24"/>
            <w:lang w:eastAsia="zh-CN"/>
          </w:rPr>
          <w:t>美国食品药品监督管理局工作</w:t>
        </w:r>
        <w:r>
          <w:rPr>
            <w:rStyle w:val="a9"/>
            <w:color w:val="0000FF"/>
            <w:sz w:val="24"/>
            <w:lang w:eastAsia="zh-CN"/>
          </w:rPr>
          <w:t>人员</w:t>
        </w:r>
        <w:r w:rsidR="005A5033">
          <w:rPr>
            <w:rStyle w:val="a9"/>
            <w:color w:val="0000FF"/>
            <w:sz w:val="24"/>
            <w:lang w:eastAsia="zh-CN"/>
          </w:rPr>
          <w:t>的</w:t>
        </w:r>
        <w:r>
          <w:rPr>
            <w:rStyle w:val="a9"/>
            <w:rFonts w:hint="eastAsia"/>
            <w:color w:val="0000FF"/>
            <w:sz w:val="24"/>
            <w:lang w:eastAsia="zh-CN"/>
          </w:rPr>
          <w:t>指南</w:t>
        </w:r>
        <w:r>
          <w:rPr>
            <w:rStyle w:val="a9"/>
            <w:color w:val="0000FF"/>
            <w:sz w:val="24"/>
            <w:lang w:eastAsia="zh-CN"/>
          </w:rPr>
          <w:t>。</w:t>
        </w:r>
        <w:r>
          <w:rPr>
            <w:rStyle w:val="a9"/>
            <w:rFonts w:ascii="宋体" w:hAnsi="宋体"/>
            <w:color w:val="0000FF"/>
            <w:sz w:val="24"/>
            <w:lang w:eastAsia="zh-CN"/>
          </w:rPr>
          <w:t>”</w:t>
        </w:r>
      </w:hyperlink>
      <w:hyperlink w:anchor="bookmark7" w:tooltip="当前文件">
        <w:r>
          <w:rPr>
            <w:sz w:val="24"/>
            <w:vertAlign w:val="superscript"/>
            <w:lang w:eastAsia="zh-CN"/>
          </w:rPr>
          <w:t>2</w:t>
        </w:r>
      </w:hyperlink>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50</w:t>
      </w:r>
      <w:r>
        <w:rPr>
          <w:rFonts w:hint="eastAsia"/>
          <w:sz w:val="24"/>
          <w:lang w:eastAsia="zh-CN"/>
        </w:rPr>
        <w:t>号公告</w:t>
      </w:r>
      <w:r>
        <w:rPr>
          <w:sz w:val="24"/>
          <w:lang w:eastAsia="zh-CN"/>
        </w:rPr>
        <w:t>阐明了如果制造商遵从</w:t>
      </w:r>
      <w:r>
        <w:rPr>
          <w:sz w:val="24"/>
          <w:lang w:eastAsia="zh-CN"/>
        </w:rPr>
        <w:t>IEC 60825-1 Ed. 1.2</w:t>
      </w:r>
      <w:r>
        <w:rPr>
          <w:sz w:val="24"/>
          <w:lang w:eastAsia="zh-CN"/>
        </w:rPr>
        <w:t>或</w:t>
      </w:r>
      <w:r>
        <w:rPr>
          <w:sz w:val="24"/>
          <w:lang w:eastAsia="zh-CN"/>
        </w:rPr>
        <w:t>Ed. 2</w:t>
      </w:r>
      <w:r>
        <w:rPr>
          <w:sz w:val="24"/>
          <w:lang w:eastAsia="zh-CN"/>
        </w:rPr>
        <w:t>和</w:t>
      </w:r>
      <w:r>
        <w:rPr>
          <w:sz w:val="24"/>
          <w:lang w:eastAsia="zh-CN"/>
        </w:rPr>
        <w:t>IEC 60601-2-22 Ed. 3</w:t>
      </w:r>
      <w:r>
        <w:rPr>
          <w:sz w:val="24"/>
          <w:lang w:eastAsia="zh-CN"/>
        </w:rPr>
        <w:t>的相关条款（如</w:t>
      </w:r>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50</w:t>
      </w:r>
      <w:r>
        <w:rPr>
          <w:rFonts w:hint="eastAsia"/>
          <w:sz w:val="24"/>
          <w:lang w:eastAsia="zh-CN"/>
        </w:rPr>
        <w:t>号公告</w:t>
      </w:r>
      <w:r>
        <w:rPr>
          <w:sz w:val="24"/>
          <w:lang w:eastAsia="zh-CN"/>
        </w:rPr>
        <w:t>所述），</w:t>
      </w:r>
      <w:r>
        <w:rPr>
          <w:sz w:val="24"/>
          <w:lang w:eastAsia="zh-CN"/>
        </w:rPr>
        <w:t>FDA</w:t>
      </w:r>
      <w:r>
        <w:rPr>
          <w:sz w:val="24"/>
          <w:lang w:eastAsia="zh-CN"/>
        </w:rPr>
        <w:t>不强制执行</w:t>
      </w:r>
      <w:r>
        <w:rPr>
          <w:sz w:val="24"/>
          <w:lang w:eastAsia="zh-CN"/>
        </w:rPr>
        <w:t>21 CFR 1040.10</w:t>
      </w:r>
      <w:r>
        <w:rPr>
          <w:sz w:val="24"/>
          <w:lang w:eastAsia="zh-CN"/>
        </w:rPr>
        <w:t>的相关要求。该指南（</w:t>
      </w:r>
      <w:r>
        <w:rPr>
          <w:rFonts w:hint="eastAsia"/>
          <w:sz w:val="24"/>
          <w:lang w:eastAsia="zh-CN"/>
        </w:rPr>
        <w:t xml:space="preserve"> </w:t>
      </w:r>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56</w:t>
      </w:r>
      <w:r>
        <w:rPr>
          <w:rFonts w:hint="eastAsia"/>
          <w:sz w:val="24"/>
          <w:lang w:eastAsia="zh-CN"/>
        </w:rPr>
        <w:t>号公告</w:t>
      </w:r>
      <w:r>
        <w:rPr>
          <w:sz w:val="24"/>
          <w:lang w:eastAsia="zh-CN"/>
        </w:rPr>
        <w:t>）不能代替</w:t>
      </w:r>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50</w:t>
      </w:r>
      <w:r>
        <w:rPr>
          <w:rFonts w:hint="eastAsia"/>
          <w:sz w:val="24"/>
          <w:lang w:eastAsia="zh-CN"/>
        </w:rPr>
        <w:t>号公告</w:t>
      </w:r>
      <w:r>
        <w:rPr>
          <w:sz w:val="24"/>
          <w:lang w:eastAsia="zh-CN"/>
        </w:rPr>
        <w:t>中的建议。</w:t>
      </w:r>
    </w:p>
    <w:p w14:paraId="048BE5D1" w14:textId="6DC54DB7" w:rsidR="000D518B" w:rsidRDefault="001A4BC8">
      <w:pPr>
        <w:snapToGrid w:val="0"/>
        <w:spacing w:beforeLines="50" w:before="120" w:line="400" w:lineRule="exact"/>
        <w:jc w:val="both"/>
        <w:rPr>
          <w:sz w:val="24"/>
          <w:lang w:eastAsia="zh-CN"/>
        </w:rPr>
      </w:pPr>
      <w:r>
        <w:rPr>
          <w:sz w:val="24"/>
          <w:lang w:eastAsia="zh-CN"/>
        </w:rPr>
        <w:t>该指南宣布，如果激光产品符合</w:t>
      </w:r>
      <w:r>
        <w:rPr>
          <w:sz w:val="24"/>
          <w:lang w:eastAsia="zh-CN"/>
        </w:rPr>
        <w:t>IEC 60825-1 Ed. 3</w:t>
      </w:r>
      <w:r>
        <w:rPr>
          <w:sz w:val="24"/>
          <w:lang w:eastAsia="zh-CN"/>
        </w:rPr>
        <w:t>和</w:t>
      </w:r>
      <w:r>
        <w:rPr>
          <w:sz w:val="24"/>
          <w:lang w:eastAsia="zh-CN"/>
        </w:rPr>
        <w:t>IEC 60601-2-22 Ed. 3.1</w:t>
      </w:r>
      <w:r>
        <w:rPr>
          <w:sz w:val="24"/>
          <w:lang w:eastAsia="zh-CN"/>
        </w:rPr>
        <w:t>中的条款（</w:t>
      </w:r>
      <w:r w:rsidR="00AB52EA">
        <w:rPr>
          <w:sz w:val="24"/>
          <w:lang w:eastAsia="zh-CN"/>
        </w:rPr>
        <w:t>如第</w:t>
      </w:r>
      <w:r w:rsidR="00AB52EA">
        <w:rPr>
          <w:rFonts w:hint="eastAsia"/>
          <w:sz w:val="24"/>
          <w:lang w:eastAsia="zh-CN"/>
        </w:rPr>
        <w:t>I</w:t>
      </w:r>
      <w:r w:rsidR="00AB52EA">
        <w:rPr>
          <w:sz w:val="24"/>
          <w:lang w:eastAsia="zh-CN"/>
        </w:rPr>
        <w:t>II</w:t>
      </w:r>
      <w:r>
        <w:rPr>
          <w:sz w:val="24"/>
          <w:lang w:eastAsia="zh-CN"/>
        </w:rPr>
        <w:t>节</w:t>
      </w:r>
      <w:r w:rsidR="00AB52EA">
        <w:rPr>
          <w:rFonts w:hint="eastAsia"/>
          <w:sz w:val="24"/>
          <w:lang w:eastAsia="zh-CN"/>
        </w:rPr>
        <w:t>所述，</w:t>
      </w:r>
      <w:r>
        <w:rPr>
          <w:sz w:val="24"/>
          <w:lang w:eastAsia="zh-CN"/>
        </w:rPr>
        <w:t>与</w:t>
      </w:r>
      <w:r>
        <w:rPr>
          <w:sz w:val="24"/>
          <w:lang w:eastAsia="zh-CN"/>
        </w:rPr>
        <w:t>21 CFR 1040.10</w:t>
      </w:r>
      <w:r>
        <w:rPr>
          <w:sz w:val="24"/>
          <w:lang w:eastAsia="zh-CN"/>
        </w:rPr>
        <w:t>和</w:t>
      </w:r>
      <w:r>
        <w:rPr>
          <w:sz w:val="24"/>
          <w:lang w:eastAsia="zh-CN"/>
        </w:rPr>
        <w:t>1040.11</w:t>
      </w:r>
      <w:r w:rsidR="00AB52EA">
        <w:rPr>
          <w:rFonts w:hint="eastAsia"/>
          <w:sz w:val="24"/>
          <w:lang w:eastAsia="zh-CN"/>
        </w:rPr>
        <w:t>具有可比性</w:t>
      </w:r>
      <w:r>
        <w:rPr>
          <w:sz w:val="24"/>
          <w:lang w:eastAsia="zh-CN"/>
        </w:rPr>
        <w:t>），</w:t>
      </w:r>
      <w:r>
        <w:rPr>
          <w:sz w:val="24"/>
          <w:lang w:eastAsia="zh-CN"/>
        </w:rPr>
        <w:t>FDA</w:t>
      </w:r>
      <w:r>
        <w:rPr>
          <w:sz w:val="24"/>
          <w:lang w:eastAsia="zh-CN"/>
        </w:rPr>
        <w:t>不强制执行相关的</w:t>
      </w:r>
      <w:r>
        <w:rPr>
          <w:sz w:val="24"/>
          <w:lang w:eastAsia="zh-CN"/>
        </w:rPr>
        <w:t>FDA</w:t>
      </w:r>
      <w:r>
        <w:rPr>
          <w:sz w:val="24"/>
          <w:lang w:eastAsia="zh-CN"/>
        </w:rPr>
        <w:t>要求。例如，对于符合</w:t>
      </w:r>
      <w:r>
        <w:rPr>
          <w:sz w:val="24"/>
          <w:lang w:eastAsia="zh-CN"/>
        </w:rPr>
        <w:t>IEC 60825-1 Ed.3</w:t>
      </w:r>
      <w:r>
        <w:rPr>
          <w:sz w:val="24"/>
          <w:lang w:eastAsia="zh-CN"/>
        </w:rPr>
        <w:t>和</w:t>
      </w:r>
      <w:r>
        <w:rPr>
          <w:sz w:val="24"/>
          <w:lang w:eastAsia="zh-CN"/>
        </w:rPr>
        <w:t>IEC 60601-2-22 Ed.3.1</w:t>
      </w:r>
      <w:r>
        <w:rPr>
          <w:sz w:val="24"/>
          <w:lang w:eastAsia="zh-CN"/>
        </w:rPr>
        <w:t>相关</w:t>
      </w:r>
      <w:r w:rsidR="00EB6678">
        <w:rPr>
          <w:rFonts w:hint="eastAsia"/>
          <w:sz w:val="24"/>
          <w:lang w:eastAsia="zh-CN"/>
        </w:rPr>
        <w:t>部分</w:t>
      </w:r>
      <w:r>
        <w:rPr>
          <w:sz w:val="24"/>
          <w:lang w:eastAsia="zh-CN"/>
        </w:rPr>
        <w:t>（</w:t>
      </w:r>
      <w:r w:rsidR="00EB6678">
        <w:rPr>
          <w:sz w:val="24"/>
          <w:lang w:eastAsia="zh-CN"/>
        </w:rPr>
        <w:t>如下</w:t>
      </w:r>
      <w:r w:rsidR="00EB6678">
        <w:rPr>
          <w:rFonts w:hint="eastAsia"/>
          <w:sz w:val="24"/>
          <w:lang w:eastAsia="zh-CN"/>
        </w:rPr>
        <w:t>文</w:t>
      </w:r>
      <w:r w:rsidR="00EB6678">
        <w:rPr>
          <w:sz w:val="24"/>
          <w:lang w:eastAsia="zh-CN"/>
        </w:rPr>
        <w:t>的第</w:t>
      </w:r>
      <w:r w:rsidR="00EB6678">
        <w:rPr>
          <w:rFonts w:hint="eastAsia"/>
          <w:sz w:val="24"/>
          <w:lang w:eastAsia="zh-CN"/>
        </w:rPr>
        <w:t>I</w:t>
      </w:r>
      <w:r w:rsidR="00EB6678">
        <w:rPr>
          <w:sz w:val="24"/>
          <w:lang w:eastAsia="zh-CN"/>
        </w:rPr>
        <w:t>II</w:t>
      </w:r>
      <w:r w:rsidR="00EB6678">
        <w:rPr>
          <w:sz w:val="24"/>
          <w:lang w:eastAsia="zh-CN"/>
        </w:rPr>
        <w:t>节</w:t>
      </w:r>
      <w:r w:rsidR="00EB6678">
        <w:rPr>
          <w:rFonts w:hint="eastAsia"/>
          <w:sz w:val="24"/>
          <w:lang w:eastAsia="zh-CN"/>
        </w:rPr>
        <w:t>所述，</w:t>
      </w:r>
      <w:r>
        <w:rPr>
          <w:sz w:val="24"/>
          <w:lang w:eastAsia="zh-CN"/>
        </w:rPr>
        <w:t>与</w:t>
      </w:r>
      <w:r>
        <w:rPr>
          <w:sz w:val="24"/>
          <w:lang w:eastAsia="zh-CN"/>
        </w:rPr>
        <w:t>21 CFR 1040.10</w:t>
      </w:r>
      <w:r>
        <w:rPr>
          <w:sz w:val="24"/>
          <w:lang w:eastAsia="zh-CN"/>
        </w:rPr>
        <w:t>和</w:t>
      </w:r>
      <w:r>
        <w:rPr>
          <w:sz w:val="24"/>
          <w:lang w:eastAsia="zh-CN"/>
        </w:rPr>
        <w:t>1040.11</w:t>
      </w:r>
      <w:r w:rsidR="00EB6678">
        <w:rPr>
          <w:rFonts w:hint="eastAsia"/>
          <w:sz w:val="24"/>
          <w:lang w:eastAsia="zh-CN"/>
        </w:rPr>
        <w:t>具有可比性</w:t>
      </w:r>
      <w:r>
        <w:rPr>
          <w:sz w:val="24"/>
          <w:lang w:eastAsia="zh-CN"/>
        </w:rPr>
        <w:t>）的激光产品，</w:t>
      </w:r>
      <w:r w:rsidRPr="005C2BA4">
        <w:rPr>
          <w:sz w:val="24"/>
          <w:highlight w:val="yellow"/>
          <w:lang w:eastAsia="zh-CN"/>
        </w:rPr>
        <w:t>FDA</w:t>
      </w:r>
      <w:r w:rsidRPr="005C2BA4">
        <w:rPr>
          <w:rFonts w:hint="eastAsia"/>
          <w:sz w:val="24"/>
          <w:highlight w:val="yellow"/>
          <w:lang w:eastAsia="zh-CN"/>
        </w:rPr>
        <w:t>不</w:t>
      </w:r>
      <w:r w:rsidR="00EB6678" w:rsidRPr="005C2BA4">
        <w:rPr>
          <w:rFonts w:hint="eastAsia"/>
          <w:sz w:val="24"/>
          <w:highlight w:val="yellow"/>
          <w:lang w:eastAsia="zh-CN"/>
        </w:rPr>
        <w:t>会</w:t>
      </w:r>
      <w:r w:rsidRPr="005C2BA4">
        <w:rPr>
          <w:rFonts w:hint="eastAsia"/>
          <w:sz w:val="24"/>
          <w:highlight w:val="yellow"/>
          <w:lang w:eastAsia="zh-CN"/>
        </w:rPr>
        <w:t>强制执行与之具有差异的要求</w:t>
      </w:r>
      <w:r>
        <w:rPr>
          <w:sz w:val="24"/>
          <w:lang w:eastAsia="zh-CN"/>
        </w:rPr>
        <w:t>。</w:t>
      </w:r>
    </w:p>
    <w:p w14:paraId="05FC32CF" w14:textId="77777777" w:rsidR="000D518B" w:rsidRDefault="001A4BC8">
      <w:pPr>
        <w:pStyle w:val="m1"/>
        <w:spacing w:before="120" w:after="120" w:line="400" w:lineRule="exact"/>
        <w:rPr>
          <w:lang w:eastAsia="zh-CN"/>
        </w:rPr>
      </w:pPr>
      <w:bookmarkStart w:id="7" w:name="bookmark6"/>
      <w:r>
        <w:rPr>
          <w:lang w:eastAsia="zh-CN"/>
        </w:rPr>
        <w:t>III.</w:t>
      </w:r>
      <w:r>
        <w:rPr>
          <w:lang w:eastAsia="zh-CN"/>
        </w:rPr>
        <w:tab/>
      </w:r>
      <w:r>
        <w:rPr>
          <w:lang w:eastAsia="zh-CN"/>
        </w:rPr>
        <w:t>政策</w:t>
      </w:r>
      <w:bookmarkEnd w:id="7"/>
    </w:p>
    <w:p w14:paraId="3735E54C" w14:textId="77777777" w:rsidR="000D518B" w:rsidRDefault="001A4BC8">
      <w:pPr>
        <w:snapToGrid w:val="0"/>
        <w:spacing w:beforeLines="50" w:before="120" w:line="400" w:lineRule="exact"/>
        <w:jc w:val="both"/>
        <w:rPr>
          <w:sz w:val="24"/>
          <w:lang w:eastAsia="zh-CN"/>
        </w:rPr>
      </w:pPr>
      <w:r>
        <w:rPr>
          <w:sz w:val="24"/>
          <w:lang w:eastAsia="zh-CN"/>
        </w:rPr>
        <w:t>FDA</w:t>
      </w:r>
      <w:r>
        <w:rPr>
          <w:sz w:val="24"/>
          <w:lang w:eastAsia="zh-CN"/>
        </w:rPr>
        <w:t>认为，</w:t>
      </w:r>
      <w:r>
        <w:rPr>
          <w:sz w:val="24"/>
          <w:lang w:eastAsia="zh-CN"/>
        </w:rPr>
        <w:t>FDA</w:t>
      </w:r>
      <w:r>
        <w:rPr>
          <w:sz w:val="24"/>
          <w:lang w:eastAsia="zh-CN"/>
        </w:rPr>
        <w:t>的激光产品性能标准（</w:t>
      </w:r>
      <w:r>
        <w:rPr>
          <w:sz w:val="24"/>
          <w:lang w:eastAsia="zh-CN"/>
        </w:rPr>
        <w:t>21 CFR 1040.10</w:t>
      </w:r>
      <w:r>
        <w:rPr>
          <w:sz w:val="24"/>
          <w:lang w:eastAsia="zh-CN"/>
        </w:rPr>
        <w:t>和</w:t>
      </w:r>
      <w:r>
        <w:rPr>
          <w:sz w:val="24"/>
          <w:lang w:eastAsia="zh-CN"/>
        </w:rPr>
        <w:t>1040.11</w:t>
      </w:r>
      <w:r>
        <w:rPr>
          <w:sz w:val="24"/>
          <w:lang w:eastAsia="zh-CN"/>
        </w:rPr>
        <w:t>）与</w:t>
      </w:r>
      <w:r>
        <w:rPr>
          <w:sz w:val="24"/>
          <w:lang w:eastAsia="zh-CN"/>
        </w:rPr>
        <w:t>IEC</w:t>
      </w:r>
      <w:r>
        <w:rPr>
          <w:sz w:val="24"/>
          <w:lang w:eastAsia="zh-CN"/>
        </w:rPr>
        <w:t>标准（</w:t>
      </w:r>
      <w:r>
        <w:rPr>
          <w:sz w:val="24"/>
          <w:lang w:eastAsia="zh-CN"/>
        </w:rPr>
        <w:t>IEC 60825-1 Ed. 3</w:t>
      </w:r>
      <w:r>
        <w:rPr>
          <w:sz w:val="24"/>
          <w:lang w:eastAsia="zh-CN"/>
        </w:rPr>
        <w:t>和</w:t>
      </w:r>
      <w:r>
        <w:rPr>
          <w:sz w:val="24"/>
          <w:lang w:eastAsia="zh-CN"/>
        </w:rPr>
        <w:t>IEC 60601-2-22 Ed. 3.1</w:t>
      </w:r>
      <w:r>
        <w:rPr>
          <w:sz w:val="24"/>
          <w:lang w:eastAsia="zh-CN"/>
        </w:rPr>
        <w:t>）的相关条款有许多相似之处。</w:t>
      </w:r>
    </w:p>
    <w:p w14:paraId="29AA73FF" w14:textId="5D846AF5" w:rsidR="000D518B" w:rsidRDefault="001A4BC8">
      <w:pPr>
        <w:snapToGrid w:val="0"/>
        <w:spacing w:beforeLines="50" w:before="120" w:line="400" w:lineRule="exact"/>
        <w:jc w:val="both"/>
        <w:rPr>
          <w:sz w:val="24"/>
          <w:lang w:eastAsia="zh-CN"/>
        </w:rPr>
      </w:pPr>
      <w:r>
        <w:rPr>
          <w:sz w:val="24"/>
          <w:lang w:eastAsia="zh-CN"/>
        </w:rPr>
        <w:t>特别是如果激光产品符合</w:t>
      </w:r>
      <w:r>
        <w:rPr>
          <w:sz w:val="24"/>
          <w:lang w:eastAsia="zh-CN"/>
        </w:rPr>
        <w:t>IEC 60825-1 Ed. 3</w:t>
      </w:r>
      <w:r>
        <w:rPr>
          <w:sz w:val="24"/>
          <w:lang w:eastAsia="zh-CN"/>
        </w:rPr>
        <w:t>和</w:t>
      </w:r>
      <w:r>
        <w:rPr>
          <w:sz w:val="24"/>
          <w:lang w:eastAsia="zh-CN"/>
        </w:rPr>
        <w:t>60601-2-22 Ed. 3.1</w:t>
      </w:r>
      <w:r>
        <w:rPr>
          <w:sz w:val="24"/>
          <w:lang w:eastAsia="zh-CN"/>
        </w:rPr>
        <w:t>（适用于医疗器械）的相关条款，</w:t>
      </w:r>
      <w:r>
        <w:rPr>
          <w:sz w:val="24"/>
          <w:lang w:eastAsia="zh-CN"/>
        </w:rPr>
        <w:t>FDA</w:t>
      </w:r>
      <w:r>
        <w:rPr>
          <w:sz w:val="24"/>
          <w:lang w:eastAsia="zh-CN"/>
        </w:rPr>
        <w:t>不强制执行</w:t>
      </w:r>
      <w:r>
        <w:rPr>
          <w:sz w:val="24"/>
          <w:lang w:eastAsia="zh-CN"/>
        </w:rPr>
        <w:t>21 CFR</w:t>
      </w:r>
      <w:r w:rsidR="00DA422B">
        <w:rPr>
          <w:rFonts w:hint="eastAsia"/>
          <w:sz w:val="24"/>
          <w:lang w:eastAsia="zh-CN"/>
        </w:rPr>
        <w:t>第</w:t>
      </w:r>
      <w:r>
        <w:rPr>
          <w:sz w:val="24"/>
          <w:lang w:eastAsia="zh-CN"/>
        </w:rPr>
        <w:t>1040</w:t>
      </w:r>
      <w:r w:rsidR="00DA422B">
        <w:rPr>
          <w:sz w:val="24"/>
          <w:lang w:eastAsia="zh-CN"/>
        </w:rPr>
        <w:t>部分</w:t>
      </w:r>
      <w:r w:rsidR="009C3DC5">
        <w:rPr>
          <w:rFonts w:hint="eastAsia"/>
          <w:sz w:val="24"/>
          <w:lang w:eastAsia="zh-CN"/>
        </w:rPr>
        <w:t>以下</w:t>
      </w:r>
      <w:r>
        <w:rPr>
          <w:sz w:val="24"/>
          <w:lang w:eastAsia="zh-CN"/>
        </w:rPr>
        <w:t>章节的要求。</w:t>
      </w:r>
    </w:p>
    <w:p w14:paraId="0B30B9E2" w14:textId="7FB2B6D1" w:rsidR="000D518B" w:rsidRDefault="001A4BC8">
      <w:pPr>
        <w:snapToGrid w:val="0"/>
        <w:spacing w:beforeLines="50" w:before="120" w:line="400" w:lineRule="exact"/>
        <w:jc w:val="both"/>
        <w:rPr>
          <w:sz w:val="24"/>
          <w:lang w:eastAsia="zh-CN"/>
        </w:rPr>
      </w:pPr>
      <w:r>
        <w:rPr>
          <w:sz w:val="24"/>
          <w:lang w:eastAsia="zh-CN"/>
        </w:rPr>
        <w:t>除了在下面</w:t>
      </w:r>
      <w:r w:rsidR="00047F34">
        <w:rPr>
          <w:sz w:val="24"/>
          <w:lang w:eastAsia="zh-CN"/>
        </w:rPr>
        <w:t>第</w:t>
      </w:r>
      <w:r>
        <w:rPr>
          <w:sz w:val="24"/>
          <w:lang w:eastAsia="zh-CN"/>
        </w:rPr>
        <w:t>A</w:t>
      </w:r>
      <w:r>
        <w:rPr>
          <w:sz w:val="24"/>
          <w:lang w:eastAsia="zh-CN"/>
        </w:rPr>
        <w:t>节中确定为</w:t>
      </w:r>
      <w:r w:rsidR="00047F34">
        <w:rPr>
          <w:rFonts w:hint="eastAsia"/>
          <w:sz w:val="24"/>
          <w:lang w:eastAsia="zh-CN"/>
        </w:rPr>
        <w:t>无</w:t>
      </w:r>
      <w:r w:rsidR="00047F34">
        <w:rPr>
          <w:sz w:val="24"/>
          <w:lang w:eastAsia="zh-CN"/>
        </w:rPr>
        <w:t>可比性</w:t>
      </w:r>
      <w:r>
        <w:rPr>
          <w:sz w:val="24"/>
          <w:lang w:eastAsia="zh-CN"/>
        </w:rPr>
        <w:t>的</w:t>
      </w:r>
      <w:r>
        <w:rPr>
          <w:sz w:val="24"/>
          <w:lang w:eastAsia="zh-CN"/>
        </w:rPr>
        <w:t>IEC</w:t>
      </w:r>
      <w:r>
        <w:rPr>
          <w:sz w:val="24"/>
          <w:lang w:eastAsia="zh-CN"/>
        </w:rPr>
        <w:t>条款，</w:t>
      </w:r>
      <w:r>
        <w:rPr>
          <w:sz w:val="24"/>
          <w:lang w:eastAsia="zh-CN"/>
        </w:rPr>
        <w:t>FDA</w:t>
      </w:r>
      <w:r>
        <w:rPr>
          <w:sz w:val="24"/>
          <w:lang w:eastAsia="zh-CN"/>
        </w:rPr>
        <w:t>认为</w:t>
      </w:r>
      <w:r>
        <w:rPr>
          <w:sz w:val="24"/>
          <w:lang w:eastAsia="zh-CN"/>
        </w:rPr>
        <w:t>IEC 60825-1 Ed. 3</w:t>
      </w:r>
      <w:r>
        <w:rPr>
          <w:sz w:val="24"/>
          <w:lang w:eastAsia="zh-CN"/>
        </w:rPr>
        <w:t>和</w:t>
      </w:r>
      <w:r>
        <w:rPr>
          <w:sz w:val="24"/>
          <w:lang w:eastAsia="zh-CN"/>
        </w:rPr>
        <w:t>IEC 60601-2-22 Ed. 3.1</w:t>
      </w:r>
      <w:r>
        <w:rPr>
          <w:sz w:val="24"/>
          <w:lang w:eastAsia="zh-CN"/>
        </w:rPr>
        <w:t>的其他所有条款与以下</w:t>
      </w:r>
      <w:r>
        <w:rPr>
          <w:sz w:val="24"/>
          <w:lang w:eastAsia="zh-CN"/>
        </w:rPr>
        <w:t>FDA</w:t>
      </w:r>
      <w:r>
        <w:rPr>
          <w:sz w:val="24"/>
          <w:lang w:eastAsia="zh-CN"/>
        </w:rPr>
        <w:t>性能标准</w:t>
      </w:r>
      <w:r w:rsidR="00047F34">
        <w:rPr>
          <w:rFonts w:hint="eastAsia"/>
          <w:sz w:val="24"/>
          <w:lang w:eastAsia="zh-CN"/>
        </w:rPr>
        <w:t>具有可比性</w:t>
      </w:r>
      <w:r>
        <w:rPr>
          <w:sz w:val="24"/>
          <w:lang w:eastAsia="zh-CN"/>
        </w:rPr>
        <w:t>：</w:t>
      </w:r>
    </w:p>
    <w:p w14:paraId="6757C813" w14:textId="77777777" w:rsidR="000D518B" w:rsidRDefault="001A4BC8">
      <w:pPr>
        <w:snapToGrid w:val="0"/>
        <w:spacing w:beforeLines="50" w:before="120" w:line="400" w:lineRule="exact"/>
        <w:ind w:leftChars="337" w:left="708"/>
        <w:jc w:val="both"/>
        <w:rPr>
          <w:sz w:val="24"/>
          <w:lang w:eastAsia="zh-CN"/>
        </w:rPr>
      </w:pPr>
      <w:r>
        <w:rPr>
          <w:sz w:val="24"/>
          <w:lang w:eastAsia="zh-CN"/>
        </w:rPr>
        <w:t xml:space="preserve">1040.10(b) </w:t>
      </w:r>
      <w:r>
        <w:rPr>
          <w:sz w:val="24"/>
          <w:lang w:eastAsia="zh-CN"/>
        </w:rPr>
        <w:t>定义</w:t>
      </w:r>
    </w:p>
    <w:p w14:paraId="2DA36ADA" w14:textId="77777777" w:rsidR="000D518B" w:rsidRDefault="001A4BC8">
      <w:pPr>
        <w:snapToGrid w:val="0"/>
        <w:spacing w:beforeLines="50" w:before="120" w:line="400" w:lineRule="exact"/>
        <w:ind w:leftChars="337" w:left="708"/>
        <w:jc w:val="both"/>
        <w:rPr>
          <w:sz w:val="24"/>
          <w:lang w:eastAsia="zh-CN"/>
        </w:rPr>
      </w:pPr>
      <w:r>
        <w:rPr>
          <w:sz w:val="24"/>
          <w:lang w:eastAsia="zh-CN"/>
        </w:rPr>
        <w:t xml:space="preserve">1040.10(c)(1) </w:t>
      </w:r>
      <w:r>
        <w:rPr>
          <w:sz w:val="24"/>
          <w:lang w:eastAsia="zh-CN"/>
        </w:rPr>
        <w:t>分类</w:t>
      </w:r>
      <w:r>
        <w:rPr>
          <w:sz w:val="24"/>
          <w:lang w:eastAsia="zh-CN"/>
        </w:rPr>
        <w:t>*</w:t>
      </w:r>
    </w:p>
    <w:p w14:paraId="714700E3" w14:textId="77777777" w:rsidR="000D518B" w:rsidRDefault="001A4BC8">
      <w:pPr>
        <w:snapToGrid w:val="0"/>
        <w:spacing w:beforeLines="50" w:before="120" w:line="400" w:lineRule="exact"/>
        <w:ind w:leftChars="337" w:left="708"/>
        <w:jc w:val="both"/>
        <w:rPr>
          <w:sz w:val="24"/>
          <w:lang w:eastAsia="zh-CN"/>
        </w:rPr>
      </w:pPr>
      <w:r>
        <w:rPr>
          <w:sz w:val="24"/>
          <w:lang w:eastAsia="zh-CN"/>
        </w:rPr>
        <w:t xml:space="preserve">1040.10(d) </w:t>
      </w:r>
      <w:r>
        <w:rPr>
          <w:sz w:val="24"/>
          <w:lang w:eastAsia="zh-CN"/>
        </w:rPr>
        <w:t>可达发射极限</w:t>
      </w:r>
    </w:p>
    <w:p w14:paraId="4BFA008C" w14:textId="061C61F8" w:rsidR="000D518B" w:rsidRDefault="001A4BC8">
      <w:pPr>
        <w:snapToGrid w:val="0"/>
        <w:spacing w:beforeLines="50" w:before="120" w:line="400" w:lineRule="exact"/>
        <w:ind w:leftChars="337" w:left="708"/>
        <w:jc w:val="both"/>
        <w:rPr>
          <w:sz w:val="24"/>
          <w:lang w:eastAsia="zh-CN"/>
        </w:rPr>
      </w:pPr>
      <w:r>
        <w:rPr>
          <w:sz w:val="24"/>
          <w:lang w:eastAsia="zh-CN"/>
        </w:rPr>
        <w:t xml:space="preserve">1040.10(e) </w:t>
      </w:r>
      <w:r>
        <w:rPr>
          <w:sz w:val="24"/>
          <w:lang w:eastAsia="zh-CN"/>
        </w:rPr>
        <w:t>合</w:t>
      </w:r>
      <w:proofErr w:type="gramStart"/>
      <w:r>
        <w:rPr>
          <w:sz w:val="24"/>
          <w:lang w:eastAsia="zh-CN"/>
        </w:rPr>
        <w:t>规</w:t>
      </w:r>
      <w:proofErr w:type="gramEnd"/>
      <w:r w:rsidR="00815324">
        <w:rPr>
          <w:sz w:val="24"/>
          <w:lang w:eastAsia="zh-CN"/>
        </w:rPr>
        <w:t>测定</w:t>
      </w:r>
      <w:r>
        <w:rPr>
          <w:sz w:val="24"/>
          <w:lang w:eastAsia="zh-CN"/>
        </w:rPr>
        <w:t>检测</w:t>
      </w:r>
    </w:p>
    <w:p w14:paraId="50F3CCE8" w14:textId="77777777" w:rsidR="000D518B" w:rsidRDefault="001A4BC8">
      <w:pPr>
        <w:snapToGrid w:val="0"/>
        <w:spacing w:beforeLines="50" w:before="120" w:line="400" w:lineRule="exact"/>
        <w:ind w:leftChars="337" w:left="708"/>
        <w:jc w:val="both"/>
        <w:rPr>
          <w:sz w:val="24"/>
          <w:lang w:eastAsia="zh-CN"/>
        </w:rPr>
      </w:pPr>
      <w:r>
        <w:rPr>
          <w:sz w:val="24"/>
          <w:lang w:eastAsia="zh-CN"/>
        </w:rPr>
        <w:t xml:space="preserve">1040.10(f)(1) </w:t>
      </w:r>
      <w:r>
        <w:rPr>
          <w:sz w:val="24"/>
          <w:lang w:eastAsia="zh-CN"/>
        </w:rPr>
        <w:t>防护罩</w:t>
      </w:r>
    </w:p>
    <w:p w14:paraId="3408B626" w14:textId="77777777" w:rsidR="000D518B" w:rsidRDefault="000D518B">
      <w:pPr>
        <w:snapToGrid w:val="0"/>
        <w:spacing w:beforeLines="50" w:before="120"/>
        <w:jc w:val="both"/>
        <w:rPr>
          <w:sz w:val="18"/>
          <w:szCs w:val="18"/>
          <w:lang w:eastAsia="zh-CN"/>
        </w:rPr>
      </w:pPr>
    </w:p>
    <w:p w14:paraId="4D40AFCA" w14:textId="77777777" w:rsidR="000D518B" w:rsidRDefault="001A4BC8">
      <w:pPr>
        <w:snapToGrid w:val="0"/>
        <w:spacing w:beforeLines="50" w:before="120"/>
        <w:jc w:val="both"/>
        <w:rPr>
          <w:sz w:val="18"/>
          <w:szCs w:val="18"/>
          <w:lang w:eastAsia="zh-CN"/>
        </w:rPr>
      </w:pPr>
      <w:r>
        <w:rPr>
          <w:sz w:val="18"/>
          <w:szCs w:val="18"/>
          <w:lang w:eastAsia="zh-CN"/>
        </w:rPr>
        <w:t>_________________________</w:t>
      </w:r>
    </w:p>
    <w:bookmarkStart w:id="8" w:name="bookmark7"/>
    <w:p w14:paraId="45A4A602" w14:textId="77777777" w:rsidR="000D518B" w:rsidRDefault="001A4BC8">
      <w:pPr>
        <w:snapToGrid w:val="0"/>
        <w:spacing w:beforeLines="50" w:before="120"/>
        <w:jc w:val="both"/>
        <w:rPr>
          <w:sz w:val="18"/>
          <w:szCs w:val="18"/>
        </w:rPr>
      </w:pPr>
      <w:r>
        <w:rPr>
          <w:sz w:val="18"/>
          <w:szCs w:val="18"/>
          <w:lang w:eastAsia="zh-CN"/>
        </w:rPr>
        <w:fldChar w:fldCharType="begin"/>
      </w:r>
      <w:r>
        <w:rPr>
          <w:sz w:val="18"/>
          <w:szCs w:val="18"/>
          <w:lang w:eastAsia="zh-CN"/>
        </w:rPr>
        <w:instrText xml:space="preserve"> HYPERLINK "2</w:instrText>
      </w:r>
      <w:r>
        <w:rPr>
          <w:sz w:val="18"/>
          <w:szCs w:val="18"/>
          <w:lang w:eastAsia="zh-CN"/>
        </w:rPr>
        <w:tab/>
        <w:instrText xml:space="preserve">https://www.fda.gov/medical-devices/guidance-documents-medical-devices-and-radiation-emitting-products/ laser-products-conformance-iec-60825-1-and-iec-60601-2-22-laser-notice-no-50" </w:instrText>
      </w:r>
      <w:r>
        <w:rPr>
          <w:sz w:val="18"/>
          <w:szCs w:val="18"/>
          <w:lang w:eastAsia="zh-CN"/>
        </w:rPr>
        <w:fldChar w:fldCharType="separate"/>
      </w:r>
      <w:r>
        <w:rPr>
          <w:rStyle w:val="a9"/>
          <w:color w:val="000000" w:themeColor="text1"/>
          <w:sz w:val="18"/>
          <w:szCs w:val="18"/>
          <w:u w:val="none"/>
          <w:vertAlign w:val="superscript"/>
          <w:lang w:eastAsia="zh-CN"/>
        </w:rPr>
        <w:t>2</w:t>
      </w:r>
      <w:r>
        <w:rPr>
          <w:rStyle w:val="a9"/>
          <w:color w:val="000000" w:themeColor="text1"/>
          <w:sz w:val="18"/>
          <w:szCs w:val="18"/>
          <w:u w:val="none"/>
          <w:lang w:eastAsia="zh-CN"/>
        </w:rPr>
        <w:tab/>
      </w:r>
      <w:r>
        <w:rPr>
          <w:rStyle w:val="a9"/>
          <w:color w:val="0000FF"/>
          <w:sz w:val="18"/>
          <w:szCs w:val="18"/>
          <w:lang w:eastAsia="zh-CN"/>
        </w:rPr>
        <w:t>https://www.fda.gov/medical-devices/guidance-documents-medical-devices-and-radiation-emitting-</w:t>
      </w:r>
      <w:bookmarkEnd w:id="8"/>
      <w:r>
        <w:rPr>
          <w:rStyle w:val="a9"/>
          <w:color w:val="0000FF"/>
          <w:sz w:val="18"/>
          <w:szCs w:val="18"/>
          <w:lang w:eastAsia="zh-CN"/>
        </w:rPr>
        <w:t>products/ laser-products-conformance-iec-60825-1-and-iec-60601-2-22-laser-notice-no-50</w:t>
      </w:r>
      <w:r>
        <w:rPr>
          <w:sz w:val="18"/>
          <w:szCs w:val="18"/>
          <w:lang w:eastAsia="zh-CN"/>
        </w:rPr>
        <w:fldChar w:fldCharType="end"/>
      </w:r>
    </w:p>
    <w:p w14:paraId="58817B75" w14:textId="77777777" w:rsidR="000D518B" w:rsidRDefault="001A4BC8">
      <w:pPr>
        <w:snapToGrid w:val="0"/>
        <w:spacing w:beforeLines="50" w:before="120"/>
        <w:jc w:val="both"/>
      </w:pPr>
      <w:r>
        <w:rPr>
          <w:lang w:eastAsia="zh-CN"/>
        </w:rPr>
        <w:lastRenderedPageBreak/>
        <w:br w:type="page"/>
      </w:r>
    </w:p>
    <w:p w14:paraId="7A6A2472" w14:textId="77777777" w:rsidR="000D518B" w:rsidRDefault="001A4BC8">
      <w:pPr>
        <w:snapToGrid w:val="0"/>
        <w:spacing w:beforeLines="50" w:before="120"/>
        <w:ind w:leftChars="337" w:left="708"/>
        <w:jc w:val="both"/>
        <w:rPr>
          <w:sz w:val="24"/>
          <w:lang w:eastAsia="zh-CN"/>
        </w:rPr>
      </w:pPr>
      <w:r>
        <w:rPr>
          <w:sz w:val="24"/>
          <w:lang w:eastAsia="zh-CN"/>
        </w:rPr>
        <w:lastRenderedPageBreak/>
        <w:t xml:space="preserve">1040.10(f)(2) </w:t>
      </w:r>
      <w:r>
        <w:rPr>
          <w:sz w:val="24"/>
          <w:lang w:eastAsia="zh-CN"/>
        </w:rPr>
        <w:t>安全联锁装置</w:t>
      </w:r>
      <w:r>
        <w:rPr>
          <w:sz w:val="24"/>
          <w:lang w:eastAsia="zh-CN"/>
        </w:rPr>
        <w:t>**</w:t>
      </w:r>
    </w:p>
    <w:p w14:paraId="55052DA9" w14:textId="77777777" w:rsidR="000D518B" w:rsidRDefault="001A4BC8">
      <w:pPr>
        <w:snapToGrid w:val="0"/>
        <w:spacing w:beforeLines="50" w:before="120"/>
        <w:ind w:leftChars="337" w:left="708"/>
        <w:jc w:val="both"/>
        <w:rPr>
          <w:sz w:val="24"/>
          <w:lang w:eastAsia="zh-CN"/>
        </w:rPr>
      </w:pPr>
      <w:r>
        <w:rPr>
          <w:sz w:val="24"/>
          <w:lang w:eastAsia="zh-CN"/>
        </w:rPr>
        <w:t xml:space="preserve">1040.10(f)(3) </w:t>
      </w:r>
      <w:r>
        <w:rPr>
          <w:sz w:val="24"/>
          <w:lang w:eastAsia="zh-CN"/>
        </w:rPr>
        <w:t>遥控</w:t>
      </w:r>
      <w:proofErr w:type="gramStart"/>
      <w:r>
        <w:rPr>
          <w:sz w:val="24"/>
          <w:lang w:eastAsia="zh-CN"/>
        </w:rPr>
        <w:t>联锁</w:t>
      </w:r>
      <w:proofErr w:type="gramEnd"/>
      <w:r>
        <w:rPr>
          <w:sz w:val="24"/>
          <w:lang w:eastAsia="zh-CN"/>
        </w:rPr>
        <w:t>连接器</w:t>
      </w:r>
    </w:p>
    <w:p w14:paraId="42B59D29" w14:textId="09E72C42" w:rsidR="000D518B" w:rsidRDefault="001A4BC8">
      <w:pPr>
        <w:snapToGrid w:val="0"/>
        <w:spacing w:beforeLines="50" w:before="120"/>
        <w:ind w:leftChars="337" w:left="708"/>
        <w:jc w:val="both"/>
        <w:rPr>
          <w:sz w:val="24"/>
          <w:lang w:eastAsia="zh-CN"/>
        </w:rPr>
      </w:pPr>
      <w:r>
        <w:rPr>
          <w:sz w:val="24"/>
          <w:lang w:eastAsia="zh-CN"/>
        </w:rPr>
        <w:t xml:space="preserve">1040.10(f)(4) </w:t>
      </w:r>
      <w:r w:rsidR="00E479C5">
        <w:rPr>
          <w:rFonts w:hint="eastAsia"/>
          <w:sz w:val="24"/>
          <w:lang w:eastAsia="zh-CN"/>
        </w:rPr>
        <w:t>按键</w:t>
      </w:r>
      <w:r>
        <w:rPr>
          <w:sz w:val="24"/>
          <w:lang w:eastAsia="zh-CN"/>
        </w:rPr>
        <w:t>控制器</w:t>
      </w:r>
    </w:p>
    <w:p w14:paraId="4C5B15E5" w14:textId="77777777" w:rsidR="000D518B" w:rsidRDefault="001A4BC8">
      <w:pPr>
        <w:snapToGrid w:val="0"/>
        <w:spacing w:beforeLines="50" w:before="120"/>
        <w:ind w:leftChars="337" w:left="708"/>
        <w:jc w:val="both"/>
        <w:rPr>
          <w:sz w:val="24"/>
          <w:lang w:eastAsia="zh-CN"/>
        </w:rPr>
      </w:pPr>
      <w:r>
        <w:rPr>
          <w:sz w:val="24"/>
          <w:lang w:eastAsia="zh-CN"/>
        </w:rPr>
        <w:t xml:space="preserve">1040.10(f)(5) </w:t>
      </w:r>
      <w:r>
        <w:rPr>
          <w:sz w:val="24"/>
          <w:lang w:eastAsia="zh-CN"/>
        </w:rPr>
        <w:t>激光辐射发射指示器</w:t>
      </w:r>
    </w:p>
    <w:p w14:paraId="5D63D086" w14:textId="77777777" w:rsidR="000D518B" w:rsidRDefault="001A4BC8">
      <w:pPr>
        <w:snapToGrid w:val="0"/>
        <w:spacing w:beforeLines="50" w:before="120"/>
        <w:ind w:leftChars="337" w:left="708"/>
        <w:jc w:val="both"/>
        <w:rPr>
          <w:sz w:val="24"/>
          <w:lang w:eastAsia="zh-CN"/>
        </w:rPr>
      </w:pPr>
      <w:r>
        <w:rPr>
          <w:sz w:val="24"/>
          <w:lang w:eastAsia="zh-CN"/>
        </w:rPr>
        <w:t xml:space="preserve">1040.10(f)(6) </w:t>
      </w:r>
      <w:r>
        <w:rPr>
          <w:sz w:val="24"/>
          <w:lang w:eastAsia="zh-CN"/>
        </w:rPr>
        <w:t>光束衰减器</w:t>
      </w:r>
    </w:p>
    <w:p w14:paraId="594398D1" w14:textId="77777777" w:rsidR="000D518B" w:rsidRDefault="001A4BC8">
      <w:pPr>
        <w:snapToGrid w:val="0"/>
        <w:spacing w:beforeLines="50" w:before="120"/>
        <w:ind w:leftChars="337" w:left="708"/>
        <w:jc w:val="both"/>
        <w:rPr>
          <w:sz w:val="24"/>
          <w:lang w:eastAsia="zh-CN"/>
        </w:rPr>
      </w:pPr>
      <w:r>
        <w:rPr>
          <w:sz w:val="24"/>
          <w:lang w:eastAsia="zh-CN"/>
        </w:rPr>
        <w:t xml:space="preserve">1040.10(f)(7) </w:t>
      </w:r>
      <w:r>
        <w:rPr>
          <w:sz w:val="24"/>
          <w:lang w:eastAsia="zh-CN"/>
        </w:rPr>
        <w:t>控制器位置</w:t>
      </w:r>
    </w:p>
    <w:p w14:paraId="114A7899" w14:textId="5D22C04E" w:rsidR="000D518B" w:rsidRDefault="001A4BC8">
      <w:pPr>
        <w:snapToGrid w:val="0"/>
        <w:spacing w:beforeLines="50" w:before="120"/>
        <w:ind w:leftChars="337" w:left="708"/>
        <w:jc w:val="both"/>
        <w:rPr>
          <w:sz w:val="24"/>
          <w:lang w:eastAsia="zh-CN"/>
        </w:rPr>
      </w:pPr>
      <w:r>
        <w:rPr>
          <w:sz w:val="24"/>
          <w:lang w:eastAsia="zh-CN"/>
        </w:rPr>
        <w:t>1040.10(f)(8)</w:t>
      </w:r>
      <w:r>
        <w:rPr>
          <w:sz w:val="24"/>
          <w:lang w:eastAsia="zh-CN"/>
        </w:rPr>
        <w:t>观察</w:t>
      </w:r>
      <w:r w:rsidR="00023D39">
        <w:rPr>
          <w:sz w:val="24"/>
          <w:lang w:eastAsia="zh-CN"/>
        </w:rPr>
        <w:t>光学系统</w:t>
      </w:r>
    </w:p>
    <w:p w14:paraId="710143EB" w14:textId="77777777" w:rsidR="000D518B" w:rsidRDefault="001A4BC8">
      <w:pPr>
        <w:snapToGrid w:val="0"/>
        <w:spacing w:beforeLines="50" w:before="120"/>
        <w:ind w:leftChars="337" w:left="708"/>
        <w:jc w:val="both"/>
        <w:rPr>
          <w:sz w:val="24"/>
          <w:lang w:eastAsia="zh-CN"/>
        </w:rPr>
      </w:pPr>
      <w:r>
        <w:rPr>
          <w:sz w:val="24"/>
          <w:lang w:eastAsia="zh-CN"/>
        </w:rPr>
        <w:t xml:space="preserve">1040.10(f)(9) </w:t>
      </w:r>
      <w:r>
        <w:rPr>
          <w:sz w:val="24"/>
          <w:lang w:eastAsia="zh-CN"/>
        </w:rPr>
        <w:t>扫描安全装置</w:t>
      </w:r>
    </w:p>
    <w:p w14:paraId="5897935E" w14:textId="77777777" w:rsidR="000D518B" w:rsidRDefault="001A4BC8">
      <w:pPr>
        <w:snapToGrid w:val="0"/>
        <w:spacing w:beforeLines="50" w:before="120"/>
        <w:ind w:leftChars="337" w:left="708"/>
        <w:jc w:val="both"/>
        <w:rPr>
          <w:sz w:val="24"/>
          <w:lang w:eastAsia="zh-CN"/>
        </w:rPr>
      </w:pPr>
      <w:r>
        <w:rPr>
          <w:sz w:val="24"/>
          <w:lang w:eastAsia="zh-CN"/>
        </w:rPr>
        <w:t xml:space="preserve">1040.10(g) </w:t>
      </w:r>
      <w:r>
        <w:rPr>
          <w:sz w:val="24"/>
          <w:lang w:eastAsia="zh-CN"/>
        </w:rPr>
        <w:t>标记要求</w:t>
      </w:r>
    </w:p>
    <w:p w14:paraId="49FD66DF" w14:textId="193848FB" w:rsidR="000D518B" w:rsidRDefault="001A4BC8">
      <w:pPr>
        <w:snapToGrid w:val="0"/>
        <w:spacing w:beforeLines="50" w:before="120"/>
        <w:ind w:leftChars="337" w:left="708"/>
        <w:jc w:val="both"/>
        <w:rPr>
          <w:sz w:val="24"/>
          <w:lang w:eastAsia="zh-CN"/>
        </w:rPr>
      </w:pPr>
      <w:r>
        <w:rPr>
          <w:sz w:val="24"/>
          <w:lang w:eastAsia="zh-CN"/>
        </w:rPr>
        <w:t xml:space="preserve">1040.10(h)(1) </w:t>
      </w:r>
      <w:r>
        <w:rPr>
          <w:sz w:val="24"/>
          <w:lang w:eastAsia="zh-CN"/>
        </w:rPr>
        <w:t>用户</w:t>
      </w:r>
      <w:r w:rsidR="001D3746">
        <w:rPr>
          <w:rFonts w:hint="eastAsia"/>
          <w:sz w:val="24"/>
          <w:lang w:eastAsia="zh-CN"/>
        </w:rPr>
        <w:t>信息</w:t>
      </w:r>
    </w:p>
    <w:p w14:paraId="19605E2B" w14:textId="77777777" w:rsidR="000D518B" w:rsidRDefault="001A4BC8">
      <w:pPr>
        <w:snapToGrid w:val="0"/>
        <w:spacing w:beforeLines="50" w:before="120"/>
        <w:ind w:leftChars="337" w:left="708"/>
        <w:jc w:val="both"/>
        <w:rPr>
          <w:sz w:val="24"/>
          <w:lang w:eastAsia="zh-CN"/>
        </w:rPr>
      </w:pPr>
      <w:r>
        <w:rPr>
          <w:sz w:val="24"/>
          <w:lang w:eastAsia="zh-CN"/>
        </w:rPr>
        <w:t xml:space="preserve">1040.11(a) </w:t>
      </w:r>
      <w:r>
        <w:rPr>
          <w:sz w:val="24"/>
          <w:lang w:eastAsia="zh-CN"/>
        </w:rPr>
        <w:t>医用激光产品</w:t>
      </w:r>
    </w:p>
    <w:p w14:paraId="21095357" w14:textId="12ABD42C" w:rsidR="000D518B" w:rsidRDefault="001A4BC8">
      <w:pPr>
        <w:snapToGrid w:val="0"/>
        <w:spacing w:beforeLines="50" w:before="120"/>
        <w:ind w:leftChars="337" w:left="708"/>
        <w:jc w:val="both"/>
        <w:rPr>
          <w:sz w:val="24"/>
          <w:lang w:eastAsia="zh-CN"/>
        </w:rPr>
      </w:pPr>
      <w:r>
        <w:rPr>
          <w:sz w:val="24"/>
          <w:lang w:eastAsia="zh-CN"/>
        </w:rPr>
        <w:t>*</w:t>
      </w:r>
      <w:r>
        <w:rPr>
          <w:sz w:val="24"/>
          <w:lang w:eastAsia="zh-CN"/>
        </w:rPr>
        <w:t>制造商</w:t>
      </w:r>
      <w:r w:rsidR="00B3030F">
        <w:rPr>
          <w:rFonts w:hint="eastAsia"/>
          <w:sz w:val="24"/>
          <w:lang w:eastAsia="zh-CN"/>
        </w:rPr>
        <w:t>应使用</w:t>
      </w:r>
      <w:r>
        <w:rPr>
          <w:sz w:val="24"/>
          <w:lang w:eastAsia="zh-CN"/>
        </w:rPr>
        <w:t>解释清单</w:t>
      </w:r>
      <w:r>
        <w:rPr>
          <w:sz w:val="24"/>
          <w:lang w:eastAsia="zh-CN"/>
        </w:rPr>
        <w:t>IEC 60825-1/ISH1</w:t>
      </w:r>
      <w:r>
        <w:rPr>
          <w:sz w:val="24"/>
          <w:lang w:eastAsia="zh-CN"/>
        </w:rPr>
        <w:t>：</w:t>
      </w:r>
      <w:r w:rsidR="00B3030F">
        <w:rPr>
          <w:rFonts w:hint="eastAsia"/>
          <w:sz w:val="24"/>
          <w:lang w:eastAsia="zh-CN"/>
        </w:rPr>
        <w:t>解释表</w:t>
      </w:r>
      <w:r>
        <w:rPr>
          <w:sz w:val="24"/>
          <w:lang w:eastAsia="zh-CN"/>
        </w:rPr>
        <w:t>1</w:t>
      </w:r>
      <w:r w:rsidR="00B3030F">
        <w:rPr>
          <w:sz w:val="24"/>
          <w:lang w:eastAsia="zh-CN"/>
        </w:rPr>
        <w:t xml:space="preserve"> </w:t>
      </w:r>
      <w:r>
        <w:rPr>
          <w:sz w:val="24"/>
          <w:lang w:eastAsia="zh-CN"/>
        </w:rPr>
        <w:t>-</w:t>
      </w:r>
      <w:r w:rsidR="00B3030F">
        <w:rPr>
          <w:sz w:val="24"/>
          <w:lang w:eastAsia="zh-CN"/>
        </w:rPr>
        <w:t xml:space="preserve"> </w:t>
      </w:r>
      <w:r>
        <w:rPr>
          <w:sz w:val="24"/>
          <w:lang w:eastAsia="zh-CN"/>
        </w:rPr>
        <w:t>激光产品的安全</w:t>
      </w:r>
      <w:r>
        <w:rPr>
          <w:sz w:val="24"/>
          <w:lang w:eastAsia="zh-CN"/>
        </w:rPr>
        <w:t>-</w:t>
      </w:r>
      <w:r>
        <w:rPr>
          <w:sz w:val="24"/>
          <w:lang w:eastAsia="zh-CN"/>
        </w:rPr>
        <w:t>第</w:t>
      </w:r>
      <w:r>
        <w:rPr>
          <w:sz w:val="24"/>
          <w:lang w:eastAsia="zh-CN"/>
        </w:rPr>
        <w:t>1</w:t>
      </w:r>
      <w:r>
        <w:rPr>
          <w:sz w:val="24"/>
          <w:lang w:eastAsia="zh-CN"/>
        </w:rPr>
        <w:t>部分：设备分类和要求及</w:t>
      </w:r>
      <w:r>
        <w:rPr>
          <w:sz w:val="24"/>
          <w:lang w:eastAsia="zh-CN"/>
        </w:rPr>
        <w:t>IEC 60825-1/ISH2</w:t>
      </w:r>
      <w:r>
        <w:rPr>
          <w:sz w:val="24"/>
          <w:lang w:eastAsia="zh-CN"/>
        </w:rPr>
        <w:t>：解释</w:t>
      </w:r>
      <w:r w:rsidR="00B3030F">
        <w:rPr>
          <w:rFonts w:hint="eastAsia"/>
          <w:sz w:val="24"/>
          <w:lang w:eastAsia="zh-CN"/>
        </w:rPr>
        <w:t>表</w:t>
      </w:r>
      <w:r>
        <w:rPr>
          <w:sz w:val="24"/>
          <w:lang w:eastAsia="zh-CN"/>
        </w:rPr>
        <w:t>2</w:t>
      </w:r>
      <w:r w:rsidR="00B3030F">
        <w:rPr>
          <w:sz w:val="24"/>
          <w:lang w:eastAsia="zh-CN"/>
        </w:rPr>
        <w:t xml:space="preserve"> </w:t>
      </w:r>
      <w:r>
        <w:rPr>
          <w:sz w:val="24"/>
          <w:lang w:eastAsia="zh-CN"/>
        </w:rPr>
        <w:t>-</w:t>
      </w:r>
      <w:r w:rsidR="00B3030F">
        <w:rPr>
          <w:sz w:val="24"/>
          <w:lang w:eastAsia="zh-CN"/>
        </w:rPr>
        <w:t xml:space="preserve"> </w:t>
      </w:r>
      <w:r>
        <w:rPr>
          <w:sz w:val="24"/>
          <w:lang w:eastAsia="zh-CN"/>
        </w:rPr>
        <w:t>激光产品的安全</w:t>
      </w:r>
      <w:r w:rsidR="00B3030F">
        <w:rPr>
          <w:rFonts w:hint="eastAsia"/>
          <w:sz w:val="24"/>
          <w:lang w:eastAsia="zh-CN"/>
        </w:rPr>
        <w:t xml:space="preserve"> </w:t>
      </w:r>
      <w:r>
        <w:rPr>
          <w:sz w:val="24"/>
          <w:lang w:eastAsia="zh-CN"/>
        </w:rPr>
        <w:t>-</w:t>
      </w:r>
      <w:r w:rsidR="00B3030F">
        <w:rPr>
          <w:sz w:val="24"/>
          <w:lang w:eastAsia="zh-CN"/>
        </w:rPr>
        <w:t xml:space="preserve"> </w:t>
      </w:r>
      <w:r>
        <w:rPr>
          <w:sz w:val="24"/>
          <w:lang w:eastAsia="zh-CN"/>
        </w:rPr>
        <w:t>第</w:t>
      </w:r>
      <w:r>
        <w:rPr>
          <w:sz w:val="24"/>
          <w:lang w:eastAsia="zh-CN"/>
        </w:rPr>
        <w:t>2</w:t>
      </w:r>
      <w:r>
        <w:rPr>
          <w:sz w:val="24"/>
          <w:lang w:eastAsia="zh-CN"/>
        </w:rPr>
        <w:t>部分：光纤通信系统</w:t>
      </w:r>
      <w:r w:rsidR="003D121F">
        <w:rPr>
          <w:sz w:val="24"/>
          <w:lang w:eastAsia="zh-CN"/>
        </w:rPr>
        <w:t>（</w:t>
      </w:r>
      <w:r w:rsidR="003D121F">
        <w:rPr>
          <w:sz w:val="24"/>
          <w:lang w:eastAsia="zh-CN"/>
        </w:rPr>
        <w:t>OFCS</w:t>
      </w:r>
      <w:r w:rsidR="003D121F">
        <w:rPr>
          <w:sz w:val="24"/>
          <w:lang w:eastAsia="zh-CN"/>
        </w:rPr>
        <w:t>）</w:t>
      </w:r>
      <w:r>
        <w:rPr>
          <w:sz w:val="24"/>
          <w:lang w:eastAsia="zh-CN"/>
        </w:rPr>
        <w:t>的安全。</w:t>
      </w:r>
      <w:r>
        <w:rPr>
          <w:sz w:val="24"/>
          <w:lang w:eastAsia="zh-CN"/>
        </w:rPr>
        <w:t>FDA</w:t>
      </w:r>
      <w:r>
        <w:rPr>
          <w:sz w:val="24"/>
          <w:lang w:eastAsia="zh-CN"/>
        </w:rPr>
        <w:t>可能会要求您提供产品分类测试的附加信息，以确认激光产品的分类是否正确。</w:t>
      </w:r>
    </w:p>
    <w:p w14:paraId="7DCF0186" w14:textId="7B5D7233" w:rsidR="000D518B" w:rsidRDefault="001A4BC8">
      <w:pPr>
        <w:snapToGrid w:val="0"/>
        <w:spacing w:beforeLines="50" w:before="120"/>
        <w:ind w:leftChars="337" w:left="708"/>
        <w:jc w:val="both"/>
        <w:rPr>
          <w:sz w:val="24"/>
          <w:lang w:eastAsia="zh-CN"/>
        </w:rPr>
      </w:pPr>
      <w:r>
        <w:rPr>
          <w:sz w:val="24"/>
          <w:lang w:eastAsia="zh-CN"/>
        </w:rPr>
        <w:t>** IEC 60825-1 Ed. 3</w:t>
      </w:r>
      <w:r w:rsidR="00853982">
        <w:rPr>
          <w:rFonts w:hint="eastAsia"/>
          <w:sz w:val="24"/>
          <w:lang w:eastAsia="zh-CN"/>
        </w:rPr>
        <w:t>（</w:t>
      </w:r>
      <w:r w:rsidR="00853982">
        <w:rPr>
          <w:sz w:val="24"/>
          <w:lang w:eastAsia="zh-CN"/>
        </w:rPr>
        <w:t>6.3</w:t>
      </w:r>
      <w:r w:rsidR="00853982">
        <w:rPr>
          <w:rFonts w:hint="eastAsia"/>
          <w:sz w:val="24"/>
          <w:lang w:eastAsia="zh-CN"/>
        </w:rPr>
        <w:t>）</w:t>
      </w:r>
      <w:r w:rsidRPr="005C4E2E">
        <w:rPr>
          <w:rFonts w:hint="eastAsia"/>
          <w:sz w:val="24"/>
          <w:lang w:eastAsia="zh-CN"/>
        </w:rPr>
        <w:t>间接要求安全联锁装</w:t>
      </w:r>
      <w:r>
        <w:rPr>
          <w:sz w:val="24"/>
          <w:lang w:eastAsia="zh-CN"/>
        </w:rPr>
        <w:t>置具有复置装置或安全故障措施，以防人员接触</w:t>
      </w:r>
      <w:proofErr w:type="spellStart"/>
      <w:r>
        <w:rPr>
          <w:sz w:val="24"/>
          <w:lang w:eastAsia="zh-CN"/>
        </w:rPr>
        <w:t>IIIb</w:t>
      </w:r>
      <w:proofErr w:type="spellEnd"/>
      <w:r>
        <w:rPr>
          <w:sz w:val="24"/>
          <w:lang w:eastAsia="zh-CN"/>
        </w:rPr>
        <w:t>或</w:t>
      </w:r>
      <w:r>
        <w:rPr>
          <w:sz w:val="24"/>
          <w:lang w:eastAsia="zh-CN"/>
        </w:rPr>
        <w:t>IV</w:t>
      </w:r>
      <w:r>
        <w:rPr>
          <w:sz w:val="24"/>
          <w:lang w:eastAsia="zh-CN"/>
        </w:rPr>
        <w:t>级激光辐射。该间接要求</w:t>
      </w:r>
      <w:r w:rsidR="005C4E2E">
        <w:rPr>
          <w:rFonts w:hint="eastAsia"/>
          <w:sz w:val="24"/>
          <w:lang w:eastAsia="zh-CN"/>
        </w:rPr>
        <w:t>通过</w:t>
      </w:r>
      <w:r>
        <w:rPr>
          <w:sz w:val="24"/>
          <w:lang w:eastAsia="zh-CN"/>
        </w:rPr>
        <w:t>分类细则（</w:t>
      </w:r>
      <w:r>
        <w:rPr>
          <w:sz w:val="24"/>
          <w:lang w:eastAsia="zh-CN"/>
        </w:rPr>
        <w:t>4.3</w:t>
      </w:r>
      <w:r>
        <w:rPr>
          <w:sz w:val="24"/>
          <w:lang w:eastAsia="zh-CN"/>
        </w:rPr>
        <w:t>）</w:t>
      </w:r>
      <w:r w:rsidR="005C4E2E">
        <w:rPr>
          <w:rFonts w:hint="eastAsia"/>
          <w:sz w:val="24"/>
          <w:lang w:eastAsia="zh-CN"/>
        </w:rPr>
        <w:t>提出</w:t>
      </w:r>
      <w:r>
        <w:rPr>
          <w:sz w:val="24"/>
          <w:lang w:eastAsia="zh-CN"/>
        </w:rPr>
        <w:t>，是</w:t>
      </w:r>
      <w:r w:rsidR="006B63B7">
        <w:rPr>
          <w:rFonts w:hint="eastAsia"/>
          <w:sz w:val="24"/>
          <w:lang w:eastAsia="zh-CN"/>
        </w:rPr>
        <w:t>可</w:t>
      </w:r>
      <w:r w:rsidR="006B63B7">
        <w:rPr>
          <w:sz w:val="24"/>
          <w:lang w:eastAsia="zh-CN"/>
        </w:rPr>
        <w:t>合理</w:t>
      </w:r>
      <w:r>
        <w:rPr>
          <w:sz w:val="24"/>
          <w:lang w:eastAsia="zh-CN"/>
        </w:rPr>
        <w:t>预知</w:t>
      </w:r>
      <w:r w:rsidR="006B63B7">
        <w:rPr>
          <w:sz w:val="24"/>
          <w:lang w:eastAsia="zh-CN"/>
        </w:rPr>
        <w:t>的</w:t>
      </w:r>
      <w:r>
        <w:rPr>
          <w:sz w:val="24"/>
          <w:lang w:eastAsia="zh-CN"/>
        </w:rPr>
        <w:t>单一故障条件子条款。因此，符合</w:t>
      </w:r>
      <w:r>
        <w:rPr>
          <w:sz w:val="24"/>
          <w:lang w:eastAsia="zh-CN"/>
        </w:rPr>
        <w:t>IEC</w:t>
      </w:r>
      <w:r>
        <w:rPr>
          <w:sz w:val="24"/>
          <w:lang w:eastAsia="zh-CN"/>
        </w:rPr>
        <w:t>标准规定条款的激光产品必须具有复置装置或安全故障措施，才能被认定为同时符合</w:t>
      </w:r>
      <w:r>
        <w:rPr>
          <w:sz w:val="24"/>
          <w:lang w:eastAsia="zh-CN"/>
        </w:rPr>
        <w:t>21 CFR 1040.10</w:t>
      </w:r>
      <w:r>
        <w:rPr>
          <w:sz w:val="24"/>
          <w:lang w:eastAsia="zh-CN"/>
        </w:rPr>
        <w:t>。</w:t>
      </w:r>
    </w:p>
    <w:p w14:paraId="097A787B" w14:textId="4AF31B65" w:rsidR="000D518B" w:rsidRDefault="001A4BC8">
      <w:pPr>
        <w:snapToGrid w:val="0"/>
        <w:spacing w:beforeLines="50" w:before="120"/>
        <w:jc w:val="both"/>
        <w:rPr>
          <w:sz w:val="24"/>
          <w:lang w:eastAsia="zh-CN"/>
        </w:rPr>
      </w:pPr>
      <w:r>
        <w:rPr>
          <w:sz w:val="24"/>
          <w:lang w:eastAsia="zh-CN"/>
        </w:rPr>
        <w:t>FDA</w:t>
      </w:r>
      <w:r>
        <w:rPr>
          <w:sz w:val="24"/>
          <w:lang w:eastAsia="zh-CN"/>
        </w:rPr>
        <w:t>最终决定通过制定规则来</w:t>
      </w:r>
      <w:r w:rsidR="0061461A">
        <w:rPr>
          <w:rFonts w:hint="eastAsia"/>
          <w:sz w:val="24"/>
          <w:lang w:eastAsia="zh-CN"/>
        </w:rPr>
        <w:t>统一</w:t>
      </w:r>
      <w:r>
        <w:rPr>
          <w:sz w:val="24"/>
          <w:lang w:eastAsia="zh-CN"/>
        </w:rPr>
        <w:t>21 CFR Part 1040</w:t>
      </w:r>
      <w:r>
        <w:rPr>
          <w:sz w:val="24"/>
          <w:lang w:eastAsia="zh-CN"/>
        </w:rPr>
        <w:t>的要求与</w:t>
      </w:r>
      <w:r>
        <w:rPr>
          <w:sz w:val="24"/>
          <w:lang w:eastAsia="zh-CN"/>
        </w:rPr>
        <w:t>IEC</w:t>
      </w:r>
      <w:r>
        <w:rPr>
          <w:sz w:val="24"/>
          <w:lang w:eastAsia="zh-CN"/>
        </w:rPr>
        <w:t>标准中相应的要求。</w:t>
      </w:r>
    </w:p>
    <w:p w14:paraId="3A6CB178" w14:textId="77777777" w:rsidR="000D518B" w:rsidRDefault="001A4BC8">
      <w:pPr>
        <w:pStyle w:val="m2"/>
        <w:spacing w:before="120" w:after="120"/>
        <w:ind w:left="1356" w:hanging="648"/>
      </w:pPr>
      <w:bookmarkStart w:id="9" w:name="bookmark8"/>
      <w:r>
        <w:rPr>
          <w:lang w:eastAsia="zh-CN"/>
        </w:rPr>
        <w:t>A.</w:t>
      </w:r>
      <w:r>
        <w:rPr>
          <w:lang w:eastAsia="zh-CN"/>
        </w:rPr>
        <w:tab/>
        <w:t xml:space="preserve"> </w:t>
      </w:r>
      <w:r>
        <w:rPr>
          <w:lang w:eastAsia="zh-CN"/>
        </w:rPr>
        <w:t>不等同的</w:t>
      </w:r>
      <w:r>
        <w:rPr>
          <w:lang w:eastAsia="zh-CN"/>
        </w:rPr>
        <w:t>IEC</w:t>
      </w:r>
      <w:r>
        <w:rPr>
          <w:lang w:eastAsia="zh-CN"/>
        </w:rPr>
        <w:t>条款</w:t>
      </w:r>
      <w:bookmarkEnd w:id="9"/>
    </w:p>
    <w:p w14:paraId="76E11791" w14:textId="1C4C42AF" w:rsidR="000D518B" w:rsidRDefault="001A4BC8">
      <w:pPr>
        <w:snapToGrid w:val="0"/>
        <w:spacing w:beforeLines="50" w:before="120"/>
        <w:jc w:val="both"/>
        <w:rPr>
          <w:sz w:val="24"/>
          <w:lang w:eastAsia="zh-CN"/>
        </w:rPr>
      </w:pPr>
      <w:r>
        <w:rPr>
          <w:sz w:val="24"/>
          <w:lang w:eastAsia="zh-CN"/>
        </w:rPr>
        <w:t>IEC 60825-1 Ed. 3</w:t>
      </w:r>
      <w:r>
        <w:rPr>
          <w:sz w:val="24"/>
          <w:lang w:eastAsia="zh-CN"/>
        </w:rPr>
        <w:t>和</w:t>
      </w:r>
      <w:r>
        <w:rPr>
          <w:sz w:val="24"/>
          <w:lang w:eastAsia="zh-CN"/>
        </w:rPr>
        <w:t>IEC 60601-2-22 Ed. 3.1</w:t>
      </w:r>
      <w:r>
        <w:rPr>
          <w:sz w:val="24"/>
          <w:lang w:eastAsia="zh-CN"/>
        </w:rPr>
        <w:t>的某些条款与</w:t>
      </w:r>
      <w:r>
        <w:rPr>
          <w:sz w:val="24"/>
          <w:lang w:eastAsia="zh-CN"/>
        </w:rPr>
        <w:t>21 CFR 1040.10</w:t>
      </w:r>
      <w:r>
        <w:rPr>
          <w:sz w:val="24"/>
          <w:lang w:eastAsia="zh-CN"/>
        </w:rPr>
        <w:t>和</w:t>
      </w:r>
      <w:r>
        <w:rPr>
          <w:sz w:val="24"/>
          <w:lang w:eastAsia="zh-CN"/>
        </w:rPr>
        <w:t>1040.11</w:t>
      </w:r>
      <w:r>
        <w:rPr>
          <w:sz w:val="24"/>
          <w:lang w:eastAsia="zh-CN"/>
        </w:rPr>
        <w:t>中的</w:t>
      </w:r>
      <w:r>
        <w:rPr>
          <w:sz w:val="24"/>
          <w:lang w:eastAsia="zh-CN"/>
        </w:rPr>
        <w:t>FDA</w:t>
      </w:r>
      <w:r>
        <w:rPr>
          <w:sz w:val="24"/>
          <w:lang w:eastAsia="zh-CN"/>
        </w:rPr>
        <w:t>性能标准不等同，原因如下所述。虽然</w:t>
      </w:r>
      <w:r>
        <w:rPr>
          <w:sz w:val="24"/>
          <w:lang w:eastAsia="zh-CN"/>
        </w:rPr>
        <w:t>IEC 60825-1 Ed. 3</w:t>
      </w:r>
      <w:r>
        <w:rPr>
          <w:sz w:val="24"/>
          <w:lang w:eastAsia="zh-CN"/>
        </w:rPr>
        <w:t>和</w:t>
      </w:r>
      <w:r>
        <w:rPr>
          <w:sz w:val="24"/>
          <w:lang w:eastAsia="zh-CN"/>
        </w:rPr>
        <w:t>IEC 60601-2-22 Ed. 3.1</w:t>
      </w:r>
      <w:r>
        <w:rPr>
          <w:sz w:val="24"/>
          <w:lang w:eastAsia="zh-CN"/>
        </w:rPr>
        <w:t>的这些条款中的一些信息与</w:t>
      </w:r>
      <w:r>
        <w:rPr>
          <w:sz w:val="24"/>
          <w:lang w:eastAsia="zh-CN"/>
        </w:rPr>
        <w:t>21 CFR 1040.10</w:t>
      </w:r>
      <w:r>
        <w:rPr>
          <w:sz w:val="24"/>
          <w:lang w:eastAsia="zh-CN"/>
        </w:rPr>
        <w:t>和</w:t>
      </w:r>
      <w:r>
        <w:rPr>
          <w:sz w:val="24"/>
          <w:lang w:eastAsia="zh-CN"/>
        </w:rPr>
        <w:t>1040.11</w:t>
      </w:r>
      <w:r>
        <w:rPr>
          <w:sz w:val="24"/>
          <w:lang w:eastAsia="zh-CN"/>
        </w:rPr>
        <w:t>不等同，或者可能没有对应的部分，激光产品制造商可能会发现，</w:t>
      </w:r>
      <w:r w:rsidR="005E214B">
        <w:rPr>
          <w:rFonts w:hint="eastAsia"/>
          <w:sz w:val="24"/>
          <w:lang w:eastAsia="zh-CN"/>
        </w:rPr>
        <w:t>根据</w:t>
      </w:r>
      <w:r>
        <w:rPr>
          <w:sz w:val="24"/>
          <w:lang w:eastAsia="zh-CN"/>
        </w:rPr>
        <w:t>21 CFR 1010.4</w:t>
      </w:r>
      <w:r>
        <w:rPr>
          <w:sz w:val="24"/>
          <w:lang w:eastAsia="zh-CN"/>
        </w:rPr>
        <w:t>或</w:t>
      </w:r>
      <w:r>
        <w:rPr>
          <w:sz w:val="24"/>
          <w:lang w:eastAsia="zh-CN"/>
        </w:rPr>
        <w:t>1010.5</w:t>
      </w:r>
      <w:r>
        <w:rPr>
          <w:sz w:val="24"/>
          <w:lang w:eastAsia="zh-CN"/>
        </w:rPr>
        <w:t>，提交给</w:t>
      </w:r>
      <w:r>
        <w:rPr>
          <w:sz w:val="24"/>
          <w:lang w:eastAsia="zh-CN"/>
        </w:rPr>
        <w:t>FDA</w:t>
      </w:r>
      <w:r>
        <w:rPr>
          <w:sz w:val="24"/>
          <w:lang w:eastAsia="zh-CN"/>
        </w:rPr>
        <w:t>的信函及申请中包含这些信息有利于获得特殊许可或豁免。</w:t>
      </w:r>
      <w:r>
        <w:rPr>
          <w:sz w:val="24"/>
          <w:lang w:eastAsia="zh-CN"/>
        </w:rPr>
        <w:t>IEC 60825-1 Ed. 3</w:t>
      </w:r>
      <w:r>
        <w:rPr>
          <w:sz w:val="24"/>
          <w:lang w:eastAsia="zh-CN"/>
        </w:rPr>
        <w:t>和</w:t>
      </w:r>
      <w:r>
        <w:rPr>
          <w:sz w:val="24"/>
          <w:lang w:eastAsia="zh-CN"/>
        </w:rPr>
        <w:t>IEC 60601-2-22 Ed. 3.1</w:t>
      </w:r>
      <w:r>
        <w:rPr>
          <w:sz w:val="24"/>
          <w:lang w:eastAsia="zh-CN"/>
        </w:rPr>
        <w:t>的这些条款也可用于</w:t>
      </w:r>
      <w:r w:rsidR="005E214B">
        <w:rPr>
          <w:rFonts w:hint="eastAsia"/>
          <w:sz w:val="24"/>
          <w:lang w:eastAsia="zh-CN"/>
        </w:rPr>
        <w:t>撰写</w:t>
      </w:r>
      <w:r>
        <w:rPr>
          <w:sz w:val="24"/>
          <w:lang w:eastAsia="zh-CN"/>
        </w:rPr>
        <w:t>21 CFR 1002</w:t>
      </w:r>
      <w:r>
        <w:rPr>
          <w:sz w:val="24"/>
          <w:lang w:eastAsia="zh-CN"/>
        </w:rPr>
        <w:t>中要求的报告，或包含在</w:t>
      </w:r>
      <w:r>
        <w:rPr>
          <w:sz w:val="24"/>
          <w:lang w:eastAsia="zh-CN"/>
        </w:rPr>
        <w:t>21 CFR 1040.10(h)</w:t>
      </w:r>
      <w:r>
        <w:rPr>
          <w:sz w:val="24"/>
          <w:lang w:eastAsia="zh-CN"/>
        </w:rPr>
        <w:t>的信息性要求中，前提是这些信息不与</w:t>
      </w:r>
      <w:r>
        <w:rPr>
          <w:sz w:val="24"/>
          <w:lang w:eastAsia="zh-CN"/>
        </w:rPr>
        <w:t>FDA</w:t>
      </w:r>
      <w:r>
        <w:rPr>
          <w:sz w:val="24"/>
          <w:lang w:eastAsia="zh-CN"/>
        </w:rPr>
        <w:t>的性能标准冲突。</w:t>
      </w:r>
    </w:p>
    <w:p w14:paraId="345200C0" w14:textId="5442EF25"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w:t>
      </w:r>
      <w:r>
        <w:rPr>
          <w:sz w:val="24"/>
          <w:szCs w:val="24"/>
          <w:lang w:eastAsia="zh-CN"/>
        </w:rPr>
        <w:t>下列</w:t>
      </w:r>
      <w:r>
        <w:rPr>
          <w:sz w:val="24"/>
          <w:szCs w:val="24"/>
          <w:lang w:eastAsia="zh-CN"/>
        </w:rPr>
        <w:t>IEC 60825-1 Ed. 3</w:t>
      </w:r>
      <w:r>
        <w:rPr>
          <w:sz w:val="24"/>
          <w:szCs w:val="24"/>
          <w:lang w:eastAsia="zh-CN"/>
        </w:rPr>
        <w:t>中的</w:t>
      </w:r>
      <w:r>
        <w:rPr>
          <w:sz w:val="24"/>
          <w:szCs w:val="24"/>
          <w:lang w:eastAsia="zh-CN"/>
        </w:rPr>
        <w:t>IEC</w:t>
      </w:r>
      <w:r>
        <w:rPr>
          <w:sz w:val="24"/>
          <w:szCs w:val="24"/>
          <w:lang w:eastAsia="zh-CN"/>
        </w:rPr>
        <w:t>条款和附录与</w:t>
      </w:r>
      <w:r>
        <w:rPr>
          <w:sz w:val="24"/>
          <w:szCs w:val="24"/>
          <w:lang w:eastAsia="zh-CN"/>
        </w:rPr>
        <w:t>21 CFR 1040.10</w:t>
      </w:r>
      <w:r>
        <w:rPr>
          <w:sz w:val="24"/>
          <w:szCs w:val="24"/>
          <w:lang w:eastAsia="zh-CN"/>
        </w:rPr>
        <w:t>和</w:t>
      </w:r>
      <w:r>
        <w:rPr>
          <w:sz w:val="24"/>
          <w:szCs w:val="24"/>
          <w:lang w:eastAsia="zh-CN"/>
        </w:rPr>
        <w:t>1040.11</w:t>
      </w:r>
      <w:r>
        <w:rPr>
          <w:sz w:val="24"/>
          <w:szCs w:val="24"/>
          <w:lang w:eastAsia="zh-CN"/>
        </w:rPr>
        <w:t>中的</w:t>
      </w:r>
      <w:r>
        <w:rPr>
          <w:sz w:val="24"/>
          <w:szCs w:val="24"/>
          <w:lang w:eastAsia="zh-CN"/>
        </w:rPr>
        <w:t>FDA</w:t>
      </w:r>
      <w:r>
        <w:rPr>
          <w:sz w:val="24"/>
          <w:szCs w:val="24"/>
          <w:lang w:eastAsia="zh-CN"/>
        </w:rPr>
        <w:t>性能标准不等同，因为它们与</w:t>
      </w:r>
      <w:r>
        <w:rPr>
          <w:sz w:val="24"/>
          <w:szCs w:val="24"/>
          <w:lang w:eastAsia="zh-CN"/>
        </w:rPr>
        <w:t>FDA</w:t>
      </w:r>
      <w:r>
        <w:rPr>
          <w:sz w:val="24"/>
          <w:szCs w:val="24"/>
          <w:lang w:eastAsia="zh-CN"/>
        </w:rPr>
        <w:t>的性能标准不相关或不一致：</w:t>
      </w:r>
      <w:r w:rsidR="00830FB2" w:rsidRPr="00830FB2">
        <w:rPr>
          <w:sz w:val="24"/>
          <w:szCs w:val="24"/>
          <w:lang w:eastAsia="zh-CN"/>
        </w:rPr>
        <w:t>1</w:t>
      </w:r>
      <w:r w:rsidR="00830FB2">
        <w:rPr>
          <w:rFonts w:hint="eastAsia"/>
          <w:sz w:val="24"/>
          <w:szCs w:val="24"/>
          <w:lang w:eastAsia="zh-CN"/>
        </w:rPr>
        <w:t>、</w:t>
      </w:r>
      <w:r w:rsidR="00830FB2" w:rsidRPr="00830FB2">
        <w:rPr>
          <w:sz w:val="24"/>
          <w:szCs w:val="24"/>
          <w:lang w:eastAsia="zh-CN"/>
        </w:rPr>
        <w:t>2</w:t>
      </w:r>
      <w:r w:rsidR="00830FB2">
        <w:rPr>
          <w:rFonts w:hint="eastAsia"/>
          <w:sz w:val="24"/>
          <w:szCs w:val="24"/>
          <w:lang w:eastAsia="zh-CN"/>
        </w:rPr>
        <w:t>、</w:t>
      </w:r>
      <w:r w:rsidR="00830FB2" w:rsidRPr="00830FB2">
        <w:rPr>
          <w:sz w:val="24"/>
          <w:szCs w:val="24"/>
          <w:lang w:eastAsia="zh-CN"/>
        </w:rPr>
        <w:t>3.4.</w:t>
      </w:r>
      <w:r w:rsidR="00830FB2">
        <w:rPr>
          <w:rFonts w:hint="eastAsia"/>
          <w:sz w:val="24"/>
          <w:szCs w:val="24"/>
          <w:lang w:eastAsia="zh-CN"/>
        </w:rPr>
        <w:t>、</w:t>
      </w:r>
      <w:r w:rsidR="00830FB2" w:rsidRPr="00830FB2">
        <w:rPr>
          <w:sz w:val="24"/>
          <w:szCs w:val="24"/>
          <w:lang w:eastAsia="zh-CN"/>
        </w:rPr>
        <w:t>3.15</w:t>
      </w:r>
      <w:r w:rsidR="00830FB2">
        <w:rPr>
          <w:rFonts w:hint="eastAsia"/>
          <w:sz w:val="24"/>
          <w:szCs w:val="24"/>
          <w:lang w:eastAsia="zh-CN"/>
        </w:rPr>
        <w:t>、</w:t>
      </w:r>
      <w:r w:rsidR="00830FB2" w:rsidRPr="00830FB2">
        <w:rPr>
          <w:sz w:val="24"/>
          <w:szCs w:val="24"/>
          <w:lang w:eastAsia="zh-CN"/>
        </w:rPr>
        <w:t>3.16</w:t>
      </w:r>
      <w:r w:rsidR="00830FB2">
        <w:rPr>
          <w:rFonts w:hint="eastAsia"/>
          <w:sz w:val="24"/>
          <w:szCs w:val="24"/>
          <w:lang w:eastAsia="zh-CN"/>
        </w:rPr>
        <w:t>、</w:t>
      </w:r>
      <w:r w:rsidR="00830FB2" w:rsidRPr="00830FB2">
        <w:rPr>
          <w:sz w:val="24"/>
          <w:szCs w:val="24"/>
          <w:lang w:eastAsia="zh-CN"/>
        </w:rPr>
        <w:t>3.37</w:t>
      </w:r>
      <w:r w:rsidR="00830FB2">
        <w:rPr>
          <w:rFonts w:hint="eastAsia"/>
          <w:sz w:val="24"/>
          <w:szCs w:val="24"/>
          <w:lang w:eastAsia="zh-CN"/>
        </w:rPr>
        <w:t>、</w:t>
      </w:r>
      <w:r w:rsidR="00830FB2" w:rsidRPr="00830FB2">
        <w:rPr>
          <w:sz w:val="24"/>
          <w:szCs w:val="24"/>
          <w:lang w:eastAsia="zh-CN"/>
        </w:rPr>
        <w:t>3.45</w:t>
      </w:r>
      <w:r w:rsidR="00830FB2">
        <w:rPr>
          <w:rFonts w:hint="eastAsia"/>
          <w:sz w:val="24"/>
          <w:szCs w:val="24"/>
          <w:lang w:eastAsia="zh-CN"/>
        </w:rPr>
        <w:t>、</w:t>
      </w:r>
      <w:r w:rsidR="00830FB2" w:rsidRPr="00830FB2">
        <w:rPr>
          <w:sz w:val="24"/>
          <w:szCs w:val="24"/>
          <w:lang w:eastAsia="zh-CN"/>
        </w:rPr>
        <w:t>3.47</w:t>
      </w:r>
      <w:r w:rsidR="00830FB2">
        <w:rPr>
          <w:rFonts w:hint="eastAsia"/>
          <w:sz w:val="24"/>
          <w:szCs w:val="24"/>
          <w:lang w:eastAsia="zh-CN"/>
        </w:rPr>
        <w:t>、</w:t>
      </w:r>
      <w:r w:rsidR="00830FB2" w:rsidRPr="00830FB2">
        <w:rPr>
          <w:sz w:val="24"/>
          <w:szCs w:val="24"/>
          <w:lang w:eastAsia="zh-CN"/>
        </w:rPr>
        <w:t>3.50</w:t>
      </w:r>
      <w:r w:rsidR="00830FB2">
        <w:rPr>
          <w:rFonts w:hint="eastAsia"/>
          <w:sz w:val="24"/>
          <w:szCs w:val="24"/>
          <w:lang w:eastAsia="zh-CN"/>
        </w:rPr>
        <w:t>、</w:t>
      </w:r>
      <w:r w:rsidR="00830FB2" w:rsidRPr="00830FB2">
        <w:rPr>
          <w:sz w:val="24"/>
          <w:szCs w:val="24"/>
          <w:lang w:eastAsia="zh-CN"/>
        </w:rPr>
        <w:t>3.52</w:t>
      </w:r>
      <w:r w:rsidR="00830FB2">
        <w:rPr>
          <w:rFonts w:hint="eastAsia"/>
          <w:sz w:val="24"/>
          <w:szCs w:val="24"/>
          <w:lang w:eastAsia="zh-CN"/>
        </w:rPr>
        <w:t>、</w:t>
      </w:r>
      <w:r w:rsidR="00830FB2" w:rsidRPr="00830FB2">
        <w:rPr>
          <w:sz w:val="24"/>
          <w:szCs w:val="24"/>
          <w:lang w:eastAsia="zh-CN"/>
        </w:rPr>
        <w:t>3.59</w:t>
      </w:r>
      <w:r w:rsidR="00830FB2">
        <w:rPr>
          <w:rFonts w:hint="eastAsia"/>
          <w:sz w:val="24"/>
          <w:szCs w:val="24"/>
          <w:lang w:eastAsia="zh-CN"/>
        </w:rPr>
        <w:t>、</w:t>
      </w:r>
      <w:r w:rsidR="00830FB2" w:rsidRPr="00830FB2">
        <w:rPr>
          <w:sz w:val="24"/>
          <w:szCs w:val="24"/>
          <w:lang w:eastAsia="zh-CN"/>
        </w:rPr>
        <w:t>3.64</w:t>
      </w:r>
      <w:r w:rsidR="00830FB2">
        <w:rPr>
          <w:rFonts w:hint="eastAsia"/>
          <w:sz w:val="24"/>
          <w:szCs w:val="24"/>
          <w:lang w:eastAsia="zh-CN"/>
        </w:rPr>
        <w:t>、</w:t>
      </w:r>
      <w:r w:rsidR="00830FB2" w:rsidRPr="00830FB2">
        <w:rPr>
          <w:sz w:val="24"/>
          <w:szCs w:val="24"/>
          <w:lang w:eastAsia="zh-CN"/>
        </w:rPr>
        <w:t>3.65</w:t>
      </w:r>
      <w:r w:rsidR="00830FB2">
        <w:rPr>
          <w:rFonts w:hint="eastAsia"/>
          <w:sz w:val="24"/>
          <w:szCs w:val="24"/>
          <w:lang w:eastAsia="zh-CN"/>
        </w:rPr>
        <w:t>、</w:t>
      </w:r>
      <w:r w:rsidR="00830FB2" w:rsidRPr="00830FB2">
        <w:rPr>
          <w:sz w:val="24"/>
          <w:szCs w:val="24"/>
          <w:lang w:eastAsia="zh-CN"/>
        </w:rPr>
        <w:t>4.4</w:t>
      </w:r>
      <w:r w:rsidR="00830FB2" w:rsidRPr="005C2BA4">
        <w:rPr>
          <w:sz w:val="24"/>
          <w:szCs w:val="24"/>
          <w:vertAlign w:val="superscript"/>
          <w:lang w:eastAsia="zh-CN"/>
        </w:rPr>
        <w:t>†</w:t>
      </w:r>
      <w:r w:rsidR="00830FB2">
        <w:rPr>
          <w:rFonts w:hint="eastAsia"/>
          <w:sz w:val="24"/>
          <w:szCs w:val="24"/>
          <w:lang w:eastAsia="zh-CN"/>
        </w:rPr>
        <w:t>、</w:t>
      </w:r>
      <w:r w:rsidR="00830FB2" w:rsidRPr="00830FB2">
        <w:rPr>
          <w:sz w:val="24"/>
          <w:szCs w:val="24"/>
          <w:lang w:eastAsia="zh-CN"/>
        </w:rPr>
        <w:t>6.13</w:t>
      </w:r>
      <w:r w:rsidR="00830FB2" w:rsidRPr="005C2BA4">
        <w:rPr>
          <w:sz w:val="24"/>
          <w:szCs w:val="24"/>
          <w:vertAlign w:val="superscript"/>
          <w:lang w:eastAsia="zh-CN"/>
        </w:rPr>
        <w:t>†</w:t>
      </w:r>
      <w:r w:rsidR="00830FB2">
        <w:rPr>
          <w:rFonts w:hint="eastAsia"/>
          <w:sz w:val="24"/>
          <w:szCs w:val="24"/>
          <w:lang w:eastAsia="zh-CN"/>
        </w:rPr>
        <w:t>、</w:t>
      </w:r>
      <w:r w:rsidR="00830FB2" w:rsidRPr="00830FB2">
        <w:rPr>
          <w:sz w:val="24"/>
          <w:szCs w:val="24"/>
          <w:lang w:eastAsia="zh-CN"/>
        </w:rPr>
        <w:t>6.15.1</w:t>
      </w:r>
      <w:r w:rsidR="00830FB2">
        <w:rPr>
          <w:rFonts w:hint="eastAsia"/>
          <w:sz w:val="24"/>
          <w:szCs w:val="24"/>
          <w:lang w:eastAsia="zh-CN"/>
        </w:rPr>
        <w:t>、</w:t>
      </w:r>
      <w:r w:rsidR="00830FB2" w:rsidRPr="00830FB2">
        <w:rPr>
          <w:sz w:val="24"/>
          <w:szCs w:val="24"/>
          <w:lang w:eastAsia="zh-CN"/>
        </w:rPr>
        <w:t>6.16</w:t>
      </w:r>
      <w:r w:rsidR="00830FB2">
        <w:rPr>
          <w:rFonts w:hint="eastAsia"/>
          <w:sz w:val="24"/>
          <w:szCs w:val="24"/>
          <w:lang w:eastAsia="zh-CN"/>
        </w:rPr>
        <w:t>、</w:t>
      </w:r>
      <w:r w:rsidR="00830FB2" w:rsidRPr="00830FB2">
        <w:rPr>
          <w:sz w:val="24"/>
          <w:szCs w:val="24"/>
          <w:lang w:eastAsia="zh-CN"/>
        </w:rPr>
        <w:t>8.2</w:t>
      </w:r>
      <w:r w:rsidR="00830FB2">
        <w:rPr>
          <w:rFonts w:hint="eastAsia"/>
          <w:sz w:val="24"/>
          <w:szCs w:val="24"/>
          <w:lang w:eastAsia="zh-CN"/>
        </w:rPr>
        <w:t>、</w:t>
      </w:r>
      <w:r w:rsidR="00830FB2" w:rsidRPr="00830FB2">
        <w:rPr>
          <w:sz w:val="24"/>
          <w:szCs w:val="24"/>
          <w:lang w:eastAsia="zh-CN"/>
        </w:rPr>
        <w:t>9.1</w:t>
      </w:r>
      <w:r w:rsidR="00830FB2">
        <w:rPr>
          <w:rFonts w:hint="eastAsia"/>
          <w:sz w:val="24"/>
          <w:szCs w:val="24"/>
          <w:lang w:eastAsia="zh-CN"/>
        </w:rPr>
        <w:t>、</w:t>
      </w:r>
      <w:r w:rsidR="00830FB2">
        <w:rPr>
          <w:sz w:val="24"/>
          <w:szCs w:val="24"/>
          <w:lang w:eastAsia="zh-CN"/>
        </w:rPr>
        <w:t>9.3</w:t>
      </w:r>
      <w:r w:rsidR="00830FB2">
        <w:rPr>
          <w:rFonts w:hint="eastAsia"/>
          <w:sz w:val="24"/>
          <w:szCs w:val="24"/>
          <w:lang w:eastAsia="zh-CN"/>
        </w:rPr>
        <w:t>、</w:t>
      </w:r>
      <w:r w:rsidR="00830FB2" w:rsidRPr="00830FB2">
        <w:rPr>
          <w:sz w:val="24"/>
          <w:szCs w:val="24"/>
          <w:lang w:eastAsia="zh-CN"/>
        </w:rPr>
        <w:t>9.4</w:t>
      </w:r>
      <w:r w:rsidR="00830FB2" w:rsidRPr="005C2BA4">
        <w:rPr>
          <w:sz w:val="24"/>
          <w:szCs w:val="24"/>
          <w:vertAlign w:val="superscript"/>
          <w:lang w:eastAsia="zh-CN"/>
        </w:rPr>
        <w:t>†</w:t>
      </w:r>
      <w:r w:rsidR="00830FB2">
        <w:rPr>
          <w:rFonts w:hint="eastAsia"/>
          <w:sz w:val="24"/>
          <w:szCs w:val="24"/>
          <w:lang w:eastAsia="zh-CN"/>
        </w:rPr>
        <w:t>、</w:t>
      </w:r>
      <w:r w:rsidR="00830FB2" w:rsidRPr="00830FB2">
        <w:rPr>
          <w:sz w:val="24"/>
          <w:szCs w:val="24"/>
          <w:lang w:eastAsia="zh-CN"/>
        </w:rPr>
        <w:t>9.5</w:t>
      </w:r>
      <w:r>
        <w:rPr>
          <w:sz w:val="24"/>
          <w:szCs w:val="24"/>
          <w:lang w:eastAsia="zh-CN"/>
        </w:rPr>
        <w:t>及附录</w:t>
      </w:r>
      <w:r>
        <w:rPr>
          <w:sz w:val="24"/>
          <w:szCs w:val="24"/>
          <w:lang w:eastAsia="zh-CN"/>
        </w:rPr>
        <w:t>A</w:t>
      </w:r>
      <w:r>
        <w:rPr>
          <w:sz w:val="24"/>
          <w:szCs w:val="24"/>
          <w:lang w:eastAsia="zh-CN"/>
        </w:rPr>
        <w:t>至</w:t>
      </w:r>
      <w:r w:rsidR="00830FB2">
        <w:rPr>
          <w:sz w:val="24"/>
          <w:szCs w:val="24"/>
          <w:lang w:eastAsia="zh-CN"/>
        </w:rPr>
        <w:t>附录</w:t>
      </w:r>
      <w:r>
        <w:rPr>
          <w:sz w:val="24"/>
          <w:szCs w:val="24"/>
          <w:lang w:eastAsia="zh-CN"/>
        </w:rPr>
        <w:t>G</w:t>
      </w:r>
      <w:r>
        <w:rPr>
          <w:sz w:val="24"/>
          <w:szCs w:val="24"/>
          <w:lang w:eastAsia="zh-CN"/>
        </w:rPr>
        <w:t>。</w:t>
      </w:r>
    </w:p>
    <w:p w14:paraId="48F38EF4" w14:textId="6881205C"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中子条款</w:t>
      </w:r>
      <w:r>
        <w:rPr>
          <w:sz w:val="24"/>
          <w:szCs w:val="24"/>
          <w:lang w:eastAsia="zh-CN"/>
        </w:rPr>
        <w:t>3.25</w:t>
      </w:r>
      <w:r>
        <w:rPr>
          <w:sz w:val="24"/>
          <w:szCs w:val="24"/>
          <w:lang w:eastAsia="zh-CN"/>
        </w:rPr>
        <w:t>（</w:t>
      </w:r>
      <w:r w:rsidR="00335141" w:rsidRPr="00335141">
        <w:rPr>
          <w:rFonts w:hint="eastAsia"/>
          <w:sz w:val="24"/>
          <w:szCs w:val="24"/>
          <w:lang w:eastAsia="zh-CN"/>
        </w:rPr>
        <w:t>附加</w:t>
      </w:r>
      <w:r>
        <w:rPr>
          <w:sz w:val="24"/>
          <w:szCs w:val="24"/>
          <w:lang w:eastAsia="zh-CN"/>
        </w:rPr>
        <w:t>辐射的定义）与</w:t>
      </w:r>
      <w:r>
        <w:rPr>
          <w:sz w:val="24"/>
          <w:szCs w:val="24"/>
          <w:lang w:eastAsia="zh-CN"/>
        </w:rPr>
        <w:t>21 CFR1040.10</w:t>
      </w:r>
      <w:r>
        <w:rPr>
          <w:sz w:val="24"/>
          <w:szCs w:val="24"/>
          <w:lang w:eastAsia="zh-CN"/>
        </w:rPr>
        <w:t>的</w:t>
      </w:r>
      <w:r>
        <w:rPr>
          <w:sz w:val="24"/>
          <w:szCs w:val="24"/>
          <w:lang w:eastAsia="zh-CN"/>
        </w:rPr>
        <w:t>FDA</w:t>
      </w:r>
      <w:r>
        <w:rPr>
          <w:sz w:val="24"/>
          <w:szCs w:val="24"/>
          <w:lang w:eastAsia="zh-CN"/>
        </w:rPr>
        <w:t>性能标准不等同，因为它不包括</w:t>
      </w:r>
      <w:r>
        <w:rPr>
          <w:sz w:val="24"/>
          <w:szCs w:val="24"/>
          <w:lang w:eastAsia="zh-CN"/>
        </w:rPr>
        <w:t>FDA</w:t>
      </w:r>
      <w:r>
        <w:rPr>
          <w:sz w:val="24"/>
          <w:szCs w:val="24"/>
          <w:lang w:eastAsia="zh-CN"/>
        </w:rPr>
        <w:t>在</w:t>
      </w:r>
      <w:r>
        <w:rPr>
          <w:sz w:val="24"/>
          <w:szCs w:val="24"/>
          <w:lang w:eastAsia="zh-CN"/>
        </w:rPr>
        <w:t xml:space="preserve">21 </w:t>
      </w:r>
      <w:r>
        <w:rPr>
          <w:sz w:val="24"/>
          <w:szCs w:val="24"/>
          <w:lang w:eastAsia="zh-CN"/>
        </w:rPr>
        <w:lastRenderedPageBreak/>
        <w:t>CFR 1040.10(b)(</w:t>
      </w:r>
      <w:proofErr w:type="gramStart"/>
      <w:r>
        <w:rPr>
          <w:sz w:val="24"/>
          <w:szCs w:val="24"/>
          <w:lang w:eastAsia="zh-CN"/>
        </w:rPr>
        <w:t>12)</w:t>
      </w:r>
      <w:r>
        <w:rPr>
          <w:sz w:val="24"/>
          <w:szCs w:val="24"/>
          <w:lang w:eastAsia="zh-CN"/>
        </w:rPr>
        <w:t>中定义的所有电磁辐射</w:t>
      </w:r>
      <w:proofErr w:type="gramEnd"/>
      <w:r>
        <w:rPr>
          <w:sz w:val="24"/>
          <w:szCs w:val="24"/>
          <w:lang w:eastAsia="zh-CN"/>
        </w:rPr>
        <w:t>（如</w:t>
      </w:r>
      <w:r>
        <w:rPr>
          <w:sz w:val="24"/>
          <w:szCs w:val="24"/>
          <w:lang w:eastAsia="zh-CN"/>
        </w:rPr>
        <w:t>X</w:t>
      </w:r>
      <w:r>
        <w:rPr>
          <w:sz w:val="24"/>
          <w:szCs w:val="24"/>
          <w:lang w:eastAsia="zh-CN"/>
        </w:rPr>
        <w:t>射线辐射）。但是，</w:t>
      </w:r>
      <w:r w:rsidR="006A26A7">
        <w:rPr>
          <w:rFonts w:hint="eastAsia"/>
          <w:sz w:val="24"/>
          <w:szCs w:val="24"/>
          <w:lang w:eastAsia="zh-CN"/>
        </w:rPr>
        <w:t>电位</w:t>
      </w:r>
      <w:r w:rsidR="00335141">
        <w:rPr>
          <w:rFonts w:hint="eastAsia"/>
          <w:sz w:val="24"/>
          <w:szCs w:val="24"/>
          <w:lang w:eastAsia="zh-CN"/>
        </w:rPr>
        <w:t>低于</w:t>
      </w:r>
      <w:r>
        <w:rPr>
          <w:sz w:val="24"/>
          <w:szCs w:val="24"/>
          <w:lang w:eastAsia="zh-CN"/>
        </w:rPr>
        <w:t>20 kV</w:t>
      </w:r>
      <w:r>
        <w:rPr>
          <w:sz w:val="24"/>
          <w:szCs w:val="24"/>
          <w:lang w:eastAsia="zh-CN"/>
        </w:rPr>
        <w:t>的激光产品不太可能发射</w:t>
      </w:r>
      <w:r>
        <w:rPr>
          <w:sz w:val="24"/>
          <w:szCs w:val="24"/>
          <w:lang w:eastAsia="zh-CN"/>
        </w:rPr>
        <w:t>X</w:t>
      </w:r>
      <w:r>
        <w:rPr>
          <w:sz w:val="24"/>
          <w:szCs w:val="24"/>
          <w:lang w:eastAsia="zh-CN"/>
        </w:rPr>
        <w:t>射线。</w:t>
      </w:r>
    </w:p>
    <w:p w14:paraId="42C0123D" w14:textId="24022E63"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中子条款</w:t>
      </w:r>
      <w:r>
        <w:rPr>
          <w:sz w:val="24"/>
          <w:szCs w:val="24"/>
          <w:lang w:eastAsia="zh-CN"/>
        </w:rPr>
        <w:t>3.48</w:t>
      </w:r>
      <w:r>
        <w:rPr>
          <w:sz w:val="24"/>
          <w:szCs w:val="24"/>
          <w:lang w:eastAsia="zh-CN"/>
        </w:rPr>
        <w:t>（激光产品的定义）与</w:t>
      </w:r>
      <w:r>
        <w:rPr>
          <w:sz w:val="24"/>
          <w:szCs w:val="24"/>
          <w:lang w:eastAsia="zh-CN"/>
        </w:rPr>
        <w:t>21 CFR 1040.10</w:t>
      </w:r>
      <w:r>
        <w:rPr>
          <w:sz w:val="24"/>
          <w:szCs w:val="24"/>
          <w:lang w:eastAsia="zh-CN"/>
        </w:rPr>
        <w:t>的</w:t>
      </w:r>
      <w:r>
        <w:rPr>
          <w:sz w:val="24"/>
          <w:szCs w:val="24"/>
          <w:lang w:eastAsia="zh-CN"/>
        </w:rPr>
        <w:t>FDA</w:t>
      </w:r>
      <w:r>
        <w:rPr>
          <w:sz w:val="24"/>
          <w:szCs w:val="24"/>
          <w:lang w:eastAsia="zh-CN"/>
        </w:rPr>
        <w:t>性能标准不等同，因为</w:t>
      </w:r>
      <w:r>
        <w:rPr>
          <w:sz w:val="24"/>
          <w:szCs w:val="24"/>
          <w:lang w:eastAsia="zh-CN"/>
        </w:rPr>
        <w:t>IEC</w:t>
      </w:r>
      <w:r>
        <w:rPr>
          <w:sz w:val="24"/>
          <w:szCs w:val="24"/>
          <w:lang w:eastAsia="zh-CN"/>
        </w:rPr>
        <w:t>中激光产品的定义不包括拟用作组件的</w:t>
      </w:r>
      <w:r w:rsidR="00F13E41">
        <w:rPr>
          <w:sz w:val="24"/>
          <w:szCs w:val="24"/>
          <w:lang w:eastAsia="zh-CN"/>
        </w:rPr>
        <w:t>激光</w:t>
      </w:r>
      <w:r>
        <w:rPr>
          <w:sz w:val="24"/>
          <w:szCs w:val="24"/>
          <w:lang w:eastAsia="zh-CN"/>
        </w:rPr>
        <w:t>产品，但</w:t>
      </w:r>
      <w:r w:rsidR="00335141">
        <w:rPr>
          <w:sz w:val="24"/>
          <w:szCs w:val="24"/>
          <w:lang w:eastAsia="zh-CN"/>
        </w:rPr>
        <w:t>在</w:t>
      </w:r>
      <w:r>
        <w:rPr>
          <w:sz w:val="24"/>
          <w:szCs w:val="24"/>
          <w:lang w:eastAsia="zh-CN"/>
        </w:rPr>
        <w:t>21 CFR 1040.10(b)(21)</w:t>
      </w:r>
      <w:r>
        <w:rPr>
          <w:sz w:val="24"/>
          <w:szCs w:val="24"/>
          <w:lang w:eastAsia="zh-CN"/>
        </w:rPr>
        <w:t>中</w:t>
      </w:r>
      <w:r w:rsidR="00335141">
        <w:rPr>
          <w:rFonts w:hint="eastAsia"/>
          <w:sz w:val="24"/>
          <w:szCs w:val="24"/>
          <w:lang w:eastAsia="zh-CN"/>
        </w:rPr>
        <w:t>，</w:t>
      </w:r>
      <w:r>
        <w:rPr>
          <w:sz w:val="24"/>
          <w:szCs w:val="24"/>
          <w:lang w:eastAsia="zh-CN"/>
        </w:rPr>
        <w:t>FDA</w:t>
      </w:r>
      <w:r w:rsidR="00335141">
        <w:rPr>
          <w:sz w:val="24"/>
          <w:szCs w:val="24"/>
          <w:lang w:eastAsia="zh-CN"/>
        </w:rPr>
        <w:t>将其</w:t>
      </w:r>
      <w:r>
        <w:rPr>
          <w:sz w:val="24"/>
          <w:szCs w:val="24"/>
          <w:lang w:eastAsia="zh-CN"/>
        </w:rPr>
        <w:t>定义</w:t>
      </w:r>
      <w:r w:rsidR="00335141">
        <w:rPr>
          <w:rFonts w:hint="eastAsia"/>
          <w:sz w:val="24"/>
          <w:szCs w:val="24"/>
          <w:lang w:eastAsia="zh-CN"/>
        </w:rPr>
        <w:t>为</w:t>
      </w:r>
      <w:r w:rsidR="00335141">
        <w:rPr>
          <w:sz w:val="24"/>
          <w:szCs w:val="24"/>
          <w:lang w:eastAsia="zh-CN"/>
        </w:rPr>
        <w:t>激光产品</w:t>
      </w:r>
      <w:r>
        <w:rPr>
          <w:sz w:val="24"/>
          <w:szCs w:val="24"/>
          <w:lang w:eastAsia="zh-CN"/>
        </w:rPr>
        <w:t>。然而，</w:t>
      </w:r>
      <w:r>
        <w:rPr>
          <w:sz w:val="24"/>
          <w:szCs w:val="24"/>
          <w:lang w:eastAsia="zh-CN"/>
        </w:rPr>
        <w:t>IEC 608-25-1 Ed.3</w:t>
      </w:r>
      <w:r>
        <w:rPr>
          <w:sz w:val="24"/>
          <w:szCs w:val="24"/>
          <w:lang w:eastAsia="zh-CN"/>
        </w:rPr>
        <w:t>在条款</w:t>
      </w:r>
      <w:r>
        <w:rPr>
          <w:sz w:val="24"/>
          <w:szCs w:val="24"/>
          <w:lang w:eastAsia="zh-CN"/>
        </w:rPr>
        <w:t>1-</w:t>
      </w:r>
      <w:r>
        <w:rPr>
          <w:sz w:val="24"/>
          <w:szCs w:val="24"/>
          <w:lang w:eastAsia="zh-CN"/>
        </w:rPr>
        <w:t>范围与对象中承认，某些</w:t>
      </w:r>
      <w:r w:rsidR="00AD70AC">
        <w:rPr>
          <w:rFonts w:hint="eastAsia"/>
          <w:sz w:val="24"/>
          <w:szCs w:val="24"/>
          <w:lang w:eastAsia="zh-CN"/>
        </w:rPr>
        <w:t>组件</w:t>
      </w:r>
      <w:r>
        <w:rPr>
          <w:sz w:val="24"/>
          <w:szCs w:val="24"/>
          <w:lang w:eastAsia="zh-CN"/>
        </w:rPr>
        <w:t>或维修</w:t>
      </w:r>
      <w:r w:rsidR="00AD70AC">
        <w:rPr>
          <w:rFonts w:hint="eastAsia"/>
          <w:sz w:val="24"/>
          <w:szCs w:val="24"/>
          <w:lang w:eastAsia="zh-CN"/>
        </w:rPr>
        <w:t>部件</w:t>
      </w:r>
      <w:r>
        <w:rPr>
          <w:sz w:val="24"/>
          <w:szCs w:val="24"/>
          <w:lang w:eastAsia="zh-CN"/>
        </w:rPr>
        <w:t>是激光产品。</w:t>
      </w:r>
      <w:r>
        <w:rPr>
          <w:sz w:val="24"/>
          <w:szCs w:val="24"/>
          <w:lang w:eastAsia="zh-CN"/>
        </w:rPr>
        <w:t>FDA</w:t>
      </w:r>
      <w:r>
        <w:rPr>
          <w:sz w:val="24"/>
          <w:szCs w:val="24"/>
          <w:lang w:eastAsia="zh-CN"/>
        </w:rPr>
        <w:t>要求激光产品的组装和维修（或更换）须符合</w:t>
      </w:r>
      <w:r>
        <w:rPr>
          <w:sz w:val="24"/>
          <w:szCs w:val="24"/>
          <w:lang w:eastAsia="zh-CN"/>
        </w:rPr>
        <w:t>FDA</w:t>
      </w:r>
      <w:r>
        <w:rPr>
          <w:sz w:val="24"/>
          <w:szCs w:val="24"/>
          <w:lang w:eastAsia="zh-CN"/>
        </w:rPr>
        <w:t>激光产品性能标准（见</w:t>
      </w:r>
      <w:r>
        <w:rPr>
          <w:sz w:val="24"/>
          <w:szCs w:val="24"/>
          <w:lang w:eastAsia="zh-CN"/>
        </w:rPr>
        <w:t>21 CFR 1040.10(a)</w:t>
      </w:r>
      <w:r>
        <w:rPr>
          <w:sz w:val="24"/>
          <w:szCs w:val="24"/>
          <w:lang w:eastAsia="zh-CN"/>
        </w:rPr>
        <w:t>）。</w:t>
      </w:r>
    </w:p>
    <w:p w14:paraId="5D8881B4" w14:textId="57A49786"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中子条款</w:t>
      </w:r>
      <w:r>
        <w:rPr>
          <w:sz w:val="24"/>
          <w:szCs w:val="24"/>
          <w:lang w:eastAsia="zh-CN"/>
        </w:rPr>
        <w:t>3.49</w:t>
      </w:r>
      <w:r>
        <w:rPr>
          <w:sz w:val="24"/>
          <w:szCs w:val="24"/>
          <w:lang w:eastAsia="zh-CN"/>
        </w:rPr>
        <w:t>（激光辐射的定义）与</w:t>
      </w:r>
      <w:r>
        <w:rPr>
          <w:sz w:val="24"/>
          <w:szCs w:val="24"/>
          <w:lang w:eastAsia="zh-CN"/>
        </w:rPr>
        <w:t>21 CFR 1040.10</w:t>
      </w:r>
      <w:r>
        <w:rPr>
          <w:sz w:val="24"/>
          <w:szCs w:val="24"/>
          <w:lang w:eastAsia="zh-CN"/>
        </w:rPr>
        <w:t>的</w:t>
      </w:r>
      <w:r>
        <w:rPr>
          <w:sz w:val="24"/>
          <w:szCs w:val="24"/>
          <w:lang w:eastAsia="zh-CN"/>
        </w:rPr>
        <w:t>FDA</w:t>
      </w:r>
      <w:r>
        <w:rPr>
          <w:sz w:val="24"/>
          <w:szCs w:val="24"/>
          <w:lang w:eastAsia="zh-CN"/>
        </w:rPr>
        <w:t>性能标准不等同，因为</w:t>
      </w:r>
      <w:r>
        <w:rPr>
          <w:sz w:val="24"/>
          <w:szCs w:val="24"/>
          <w:lang w:eastAsia="zh-CN"/>
        </w:rPr>
        <w:t>IEC</w:t>
      </w:r>
      <w:r>
        <w:rPr>
          <w:sz w:val="24"/>
          <w:szCs w:val="24"/>
          <w:lang w:eastAsia="zh-CN"/>
        </w:rPr>
        <w:t>不包括激光产品发出的所有电磁辐射，这些电磁辐射可由通过孔径光阑发出的受控</w:t>
      </w:r>
      <w:r w:rsidR="000B0123" w:rsidRPr="000B0123">
        <w:rPr>
          <w:rFonts w:hint="eastAsia"/>
          <w:sz w:val="24"/>
          <w:szCs w:val="24"/>
          <w:lang w:eastAsia="zh-CN"/>
        </w:rPr>
        <w:t>受激</w:t>
      </w:r>
      <w:r>
        <w:rPr>
          <w:sz w:val="24"/>
          <w:szCs w:val="24"/>
          <w:lang w:eastAsia="zh-CN"/>
        </w:rPr>
        <w:t>辐射探测到（</w:t>
      </w:r>
      <w:r w:rsidR="0076096C" w:rsidRPr="00335141">
        <w:rPr>
          <w:rFonts w:hint="eastAsia"/>
          <w:sz w:val="24"/>
          <w:szCs w:val="24"/>
          <w:lang w:eastAsia="zh-CN"/>
        </w:rPr>
        <w:t>附加</w:t>
      </w:r>
      <w:r>
        <w:rPr>
          <w:sz w:val="24"/>
          <w:szCs w:val="24"/>
          <w:lang w:eastAsia="zh-CN"/>
        </w:rPr>
        <w:t>辐射除外），而</w:t>
      </w:r>
      <w:r>
        <w:rPr>
          <w:sz w:val="24"/>
          <w:szCs w:val="24"/>
          <w:lang w:eastAsia="zh-CN"/>
        </w:rPr>
        <w:t>21 CFR 1040.10(b)(22)</w:t>
      </w:r>
      <w:r>
        <w:rPr>
          <w:sz w:val="24"/>
          <w:szCs w:val="24"/>
          <w:lang w:eastAsia="zh-CN"/>
        </w:rPr>
        <w:t>的</w:t>
      </w:r>
      <w:r>
        <w:rPr>
          <w:sz w:val="24"/>
          <w:szCs w:val="24"/>
          <w:lang w:eastAsia="zh-CN"/>
        </w:rPr>
        <w:t>FDA</w:t>
      </w:r>
      <w:r>
        <w:rPr>
          <w:sz w:val="24"/>
          <w:szCs w:val="24"/>
          <w:lang w:eastAsia="zh-CN"/>
        </w:rPr>
        <w:t>定义中包括这些辐射。</w:t>
      </w:r>
    </w:p>
    <w:p w14:paraId="58E4C489" w14:textId="57F7330C"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中子条款</w:t>
      </w:r>
      <w:r>
        <w:rPr>
          <w:sz w:val="24"/>
          <w:szCs w:val="24"/>
          <w:lang w:eastAsia="zh-CN"/>
        </w:rPr>
        <w:t>5.2(f)</w:t>
      </w:r>
      <w:r>
        <w:rPr>
          <w:sz w:val="24"/>
          <w:szCs w:val="24"/>
          <w:lang w:eastAsia="zh-CN"/>
        </w:rPr>
        <w:t>与</w:t>
      </w:r>
      <w:r>
        <w:rPr>
          <w:sz w:val="24"/>
          <w:szCs w:val="24"/>
          <w:lang w:eastAsia="zh-CN"/>
        </w:rPr>
        <w:t>21 CFR 1040.10</w:t>
      </w:r>
      <w:r>
        <w:rPr>
          <w:sz w:val="24"/>
          <w:szCs w:val="24"/>
          <w:lang w:eastAsia="zh-CN"/>
        </w:rPr>
        <w:t>的</w:t>
      </w:r>
      <w:r>
        <w:rPr>
          <w:sz w:val="24"/>
          <w:szCs w:val="24"/>
          <w:lang w:eastAsia="zh-CN"/>
        </w:rPr>
        <w:t>FDA</w:t>
      </w:r>
      <w:r>
        <w:rPr>
          <w:sz w:val="24"/>
          <w:szCs w:val="24"/>
          <w:lang w:eastAsia="zh-CN"/>
        </w:rPr>
        <w:t>性能标准等同，因为它规定须避免或消除</w:t>
      </w:r>
      <w:r w:rsidR="00174264" w:rsidRPr="00335141">
        <w:rPr>
          <w:rFonts w:hint="eastAsia"/>
          <w:sz w:val="24"/>
          <w:szCs w:val="24"/>
          <w:lang w:eastAsia="zh-CN"/>
        </w:rPr>
        <w:t>附加</w:t>
      </w:r>
      <w:r>
        <w:rPr>
          <w:sz w:val="24"/>
          <w:szCs w:val="24"/>
          <w:lang w:eastAsia="zh-CN"/>
        </w:rPr>
        <w:t>辐射对激光辐射测量的影响，</w:t>
      </w:r>
      <w:r w:rsidR="00174264">
        <w:rPr>
          <w:rFonts w:hint="eastAsia"/>
          <w:sz w:val="24"/>
          <w:szCs w:val="24"/>
          <w:lang w:eastAsia="zh-CN"/>
        </w:rPr>
        <w:t>并</w:t>
      </w:r>
      <w:r>
        <w:rPr>
          <w:sz w:val="24"/>
          <w:szCs w:val="24"/>
          <w:lang w:eastAsia="zh-CN"/>
        </w:rPr>
        <w:t>与条款</w:t>
      </w:r>
      <w:r>
        <w:rPr>
          <w:sz w:val="24"/>
          <w:szCs w:val="24"/>
          <w:lang w:eastAsia="zh-CN"/>
        </w:rPr>
        <w:t>4.3(b)(</w:t>
      </w:r>
      <w:proofErr w:type="gramStart"/>
      <w:r>
        <w:rPr>
          <w:sz w:val="24"/>
          <w:szCs w:val="24"/>
          <w:lang w:eastAsia="zh-CN"/>
        </w:rPr>
        <w:t>1)</w:t>
      </w:r>
      <w:r>
        <w:rPr>
          <w:sz w:val="24"/>
          <w:szCs w:val="24"/>
          <w:lang w:eastAsia="zh-CN"/>
        </w:rPr>
        <w:t>相矛盾</w:t>
      </w:r>
      <w:proofErr w:type="gramEnd"/>
      <w:r>
        <w:rPr>
          <w:sz w:val="24"/>
          <w:szCs w:val="24"/>
          <w:lang w:eastAsia="zh-CN"/>
        </w:rPr>
        <w:t>。虽然在条款</w:t>
      </w:r>
      <w:r>
        <w:rPr>
          <w:sz w:val="24"/>
          <w:szCs w:val="24"/>
          <w:lang w:eastAsia="zh-CN"/>
        </w:rPr>
        <w:t>5.2</w:t>
      </w:r>
      <w:r>
        <w:rPr>
          <w:rFonts w:ascii="宋体" w:hAnsi="宋体"/>
          <w:sz w:val="24"/>
          <w:szCs w:val="24"/>
          <w:lang w:eastAsia="zh-CN"/>
        </w:rPr>
        <w:t>“</w:t>
      </w:r>
      <w:r>
        <w:rPr>
          <w:sz w:val="24"/>
          <w:szCs w:val="24"/>
          <w:lang w:eastAsia="zh-CN"/>
        </w:rPr>
        <w:t>激光辐射测量</w:t>
      </w:r>
      <w:r>
        <w:rPr>
          <w:rFonts w:ascii="宋体" w:hAnsi="宋体"/>
          <w:sz w:val="24"/>
          <w:szCs w:val="24"/>
          <w:lang w:eastAsia="zh-CN"/>
        </w:rPr>
        <w:t>”</w:t>
      </w:r>
      <w:r>
        <w:rPr>
          <w:sz w:val="24"/>
          <w:szCs w:val="24"/>
          <w:lang w:eastAsia="zh-CN"/>
        </w:rPr>
        <w:t>中，</w:t>
      </w:r>
      <w:r w:rsidR="00174264">
        <w:rPr>
          <w:sz w:val="24"/>
          <w:szCs w:val="24"/>
          <w:lang w:eastAsia="zh-CN"/>
        </w:rPr>
        <w:t>伴随辐射</w:t>
      </w:r>
      <w:r>
        <w:rPr>
          <w:sz w:val="24"/>
          <w:szCs w:val="24"/>
          <w:lang w:eastAsia="zh-CN"/>
        </w:rPr>
        <w:t>不适合包括在激光辐射测量中，但条款</w:t>
      </w:r>
      <w:r>
        <w:rPr>
          <w:sz w:val="24"/>
          <w:szCs w:val="24"/>
          <w:lang w:eastAsia="zh-CN"/>
        </w:rPr>
        <w:t>4.3(b)(1)</w:t>
      </w:r>
      <w:r>
        <w:rPr>
          <w:sz w:val="24"/>
          <w:szCs w:val="24"/>
          <w:lang w:eastAsia="zh-CN"/>
        </w:rPr>
        <w:t>规定制造商在对激光产品进行分类时，在测量中须包含</w:t>
      </w:r>
      <w:r w:rsidR="00174264">
        <w:rPr>
          <w:sz w:val="24"/>
          <w:szCs w:val="24"/>
          <w:lang w:eastAsia="zh-CN"/>
        </w:rPr>
        <w:t>伴随辐射</w:t>
      </w:r>
      <w:r>
        <w:rPr>
          <w:sz w:val="24"/>
          <w:szCs w:val="24"/>
          <w:lang w:eastAsia="zh-CN"/>
        </w:rPr>
        <w:t>。</w:t>
      </w:r>
      <w:r>
        <w:rPr>
          <w:sz w:val="24"/>
          <w:szCs w:val="24"/>
          <w:lang w:eastAsia="zh-CN"/>
        </w:rPr>
        <w:t>FDA</w:t>
      </w:r>
      <w:r>
        <w:rPr>
          <w:sz w:val="24"/>
          <w:szCs w:val="24"/>
          <w:lang w:eastAsia="zh-CN"/>
        </w:rPr>
        <w:t>还要求在根据</w:t>
      </w:r>
      <w:r>
        <w:rPr>
          <w:sz w:val="24"/>
          <w:szCs w:val="24"/>
          <w:lang w:eastAsia="zh-CN"/>
        </w:rPr>
        <w:t>21 CFR 1040.10(c)</w:t>
      </w:r>
      <w:r>
        <w:rPr>
          <w:sz w:val="24"/>
          <w:szCs w:val="24"/>
          <w:lang w:eastAsia="zh-CN"/>
        </w:rPr>
        <w:t>进行分类测量时，应单独测量</w:t>
      </w:r>
      <w:r w:rsidR="00174264">
        <w:rPr>
          <w:sz w:val="24"/>
          <w:szCs w:val="24"/>
          <w:lang w:eastAsia="zh-CN"/>
        </w:rPr>
        <w:t>伴随辐射</w:t>
      </w:r>
      <w:r>
        <w:rPr>
          <w:sz w:val="24"/>
          <w:szCs w:val="24"/>
          <w:lang w:eastAsia="zh-CN"/>
        </w:rPr>
        <w:t>。</w:t>
      </w:r>
    </w:p>
    <w:p w14:paraId="5B54960F" w14:textId="2E9EC126"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中子条款</w:t>
      </w:r>
      <w:r>
        <w:rPr>
          <w:sz w:val="24"/>
          <w:szCs w:val="24"/>
          <w:lang w:eastAsia="zh-CN"/>
        </w:rPr>
        <w:t>6.1</w:t>
      </w:r>
      <w:r>
        <w:rPr>
          <w:sz w:val="24"/>
          <w:szCs w:val="24"/>
          <w:lang w:eastAsia="zh-CN"/>
        </w:rPr>
        <w:t>（一般注释和修订）与</w:t>
      </w:r>
      <w:r>
        <w:rPr>
          <w:sz w:val="24"/>
          <w:szCs w:val="24"/>
          <w:lang w:eastAsia="zh-CN"/>
        </w:rPr>
        <w:t>21 CFR 1040.10</w:t>
      </w:r>
      <w:r>
        <w:rPr>
          <w:sz w:val="24"/>
          <w:szCs w:val="24"/>
          <w:lang w:eastAsia="zh-CN"/>
        </w:rPr>
        <w:t>的</w:t>
      </w:r>
      <w:r>
        <w:rPr>
          <w:sz w:val="24"/>
          <w:szCs w:val="24"/>
          <w:lang w:eastAsia="zh-CN"/>
        </w:rPr>
        <w:t>FDA</w:t>
      </w:r>
      <w:r>
        <w:rPr>
          <w:sz w:val="24"/>
          <w:szCs w:val="24"/>
          <w:lang w:eastAsia="zh-CN"/>
        </w:rPr>
        <w:t>性能标准不等同，因为它</w:t>
      </w:r>
      <w:r w:rsidR="00BF0284">
        <w:rPr>
          <w:rFonts w:hint="eastAsia"/>
          <w:sz w:val="24"/>
          <w:szCs w:val="24"/>
          <w:lang w:eastAsia="zh-CN"/>
        </w:rPr>
        <w:t>无需</w:t>
      </w:r>
      <w:r>
        <w:rPr>
          <w:sz w:val="24"/>
          <w:szCs w:val="24"/>
          <w:lang w:eastAsia="zh-CN"/>
        </w:rPr>
        <w:t>像</w:t>
      </w:r>
      <w:r>
        <w:rPr>
          <w:sz w:val="24"/>
          <w:szCs w:val="24"/>
          <w:lang w:eastAsia="zh-CN"/>
        </w:rPr>
        <w:t>21 CFR 1040.10(</w:t>
      </w:r>
      <w:proofErr w:type="spellStart"/>
      <w:r>
        <w:rPr>
          <w:sz w:val="24"/>
          <w:szCs w:val="24"/>
          <w:lang w:eastAsia="zh-CN"/>
        </w:rPr>
        <w:t>i</w:t>
      </w:r>
      <w:proofErr w:type="spellEnd"/>
      <w:r>
        <w:rPr>
          <w:sz w:val="24"/>
          <w:szCs w:val="24"/>
          <w:lang w:eastAsia="zh-CN"/>
        </w:rPr>
        <w:t>)</w:t>
      </w:r>
      <w:r>
        <w:rPr>
          <w:sz w:val="24"/>
          <w:szCs w:val="24"/>
          <w:lang w:eastAsia="zh-CN"/>
        </w:rPr>
        <w:t>要求的那样重新认证和鉴定。此外，条款</w:t>
      </w:r>
      <w:r>
        <w:rPr>
          <w:sz w:val="24"/>
          <w:szCs w:val="24"/>
          <w:lang w:eastAsia="zh-CN"/>
        </w:rPr>
        <w:t>6.1</w:t>
      </w:r>
      <w:r>
        <w:rPr>
          <w:sz w:val="24"/>
          <w:szCs w:val="24"/>
          <w:lang w:eastAsia="zh-CN"/>
        </w:rPr>
        <w:t>包含可能有利于制造商的信息，例如需确保负责分类的人员接受培训。您</w:t>
      </w:r>
      <w:r w:rsidR="00CC3B28">
        <w:rPr>
          <w:rFonts w:hint="eastAsia"/>
          <w:sz w:val="24"/>
          <w:szCs w:val="24"/>
          <w:lang w:eastAsia="zh-CN"/>
        </w:rPr>
        <w:t>可以</w:t>
      </w:r>
      <w:r>
        <w:rPr>
          <w:sz w:val="24"/>
          <w:szCs w:val="24"/>
          <w:lang w:eastAsia="zh-CN"/>
        </w:rPr>
        <w:t>在提交给</w:t>
      </w:r>
      <w:r>
        <w:rPr>
          <w:sz w:val="24"/>
          <w:szCs w:val="24"/>
          <w:lang w:eastAsia="zh-CN"/>
        </w:rPr>
        <w:t>FDA</w:t>
      </w:r>
      <w:r>
        <w:rPr>
          <w:sz w:val="24"/>
          <w:szCs w:val="24"/>
          <w:lang w:eastAsia="zh-CN"/>
        </w:rPr>
        <w:t>的报告中包含此类信息。</w:t>
      </w:r>
    </w:p>
    <w:p w14:paraId="570D9291" w14:textId="1B64891A"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中子条款</w:t>
      </w:r>
      <w:r>
        <w:rPr>
          <w:sz w:val="24"/>
          <w:szCs w:val="24"/>
          <w:lang w:eastAsia="zh-CN"/>
        </w:rPr>
        <w:t>6.2.3</w:t>
      </w:r>
      <w:r>
        <w:rPr>
          <w:sz w:val="24"/>
          <w:szCs w:val="24"/>
          <w:lang w:eastAsia="zh-CN"/>
        </w:rPr>
        <w:t>（可移动激光系统）与</w:t>
      </w:r>
      <w:r>
        <w:rPr>
          <w:sz w:val="24"/>
          <w:szCs w:val="24"/>
          <w:lang w:eastAsia="zh-CN"/>
        </w:rPr>
        <w:t>21 CFR 1040.10(c)(2)</w:t>
      </w:r>
      <w:r>
        <w:rPr>
          <w:sz w:val="24"/>
          <w:szCs w:val="24"/>
          <w:lang w:eastAsia="zh-CN"/>
        </w:rPr>
        <w:t>的</w:t>
      </w:r>
      <w:r>
        <w:rPr>
          <w:sz w:val="24"/>
          <w:szCs w:val="24"/>
          <w:lang w:eastAsia="zh-CN"/>
        </w:rPr>
        <w:t>FDA</w:t>
      </w:r>
      <w:r>
        <w:rPr>
          <w:sz w:val="24"/>
          <w:szCs w:val="24"/>
          <w:lang w:eastAsia="zh-CN"/>
        </w:rPr>
        <w:t>性能标准不等同，因为</w:t>
      </w:r>
      <w:r>
        <w:rPr>
          <w:sz w:val="24"/>
          <w:szCs w:val="24"/>
          <w:lang w:eastAsia="zh-CN"/>
        </w:rPr>
        <w:t>FDA</w:t>
      </w:r>
      <w:r>
        <w:rPr>
          <w:sz w:val="24"/>
          <w:szCs w:val="24"/>
          <w:lang w:eastAsia="zh-CN"/>
        </w:rPr>
        <w:t>的定义不限于电源或电池的插入式连接。</w:t>
      </w:r>
    </w:p>
    <w:p w14:paraId="3EBCABB4" w14:textId="2207D46D"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中子条款</w:t>
      </w:r>
      <w:r>
        <w:rPr>
          <w:sz w:val="24"/>
          <w:szCs w:val="24"/>
          <w:lang w:eastAsia="zh-CN"/>
        </w:rPr>
        <w:t>6.15.2</w:t>
      </w:r>
      <w:r>
        <w:rPr>
          <w:sz w:val="24"/>
          <w:szCs w:val="24"/>
          <w:lang w:eastAsia="zh-CN"/>
        </w:rPr>
        <w:t>（</w:t>
      </w:r>
      <w:r w:rsidR="00174264">
        <w:rPr>
          <w:sz w:val="24"/>
          <w:szCs w:val="24"/>
          <w:lang w:eastAsia="zh-CN"/>
        </w:rPr>
        <w:t>伴随辐射</w:t>
      </w:r>
      <w:r>
        <w:rPr>
          <w:sz w:val="24"/>
          <w:szCs w:val="24"/>
          <w:lang w:eastAsia="zh-CN"/>
        </w:rPr>
        <w:t>）与</w:t>
      </w:r>
      <w:r>
        <w:rPr>
          <w:sz w:val="24"/>
          <w:szCs w:val="24"/>
          <w:lang w:eastAsia="zh-CN"/>
        </w:rPr>
        <w:t>21 CFR 1040.10</w:t>
      </w:r>
      <w:r>
        <w:rPr>
          <w:sz w:val="24"/>
          <w:szCs w:val="24"/>
          <w:lang w:eastAsia="zh-CN"/>
        </w:rPr>
        <w:t>的</w:t>
      </w:r>
      <w:r>
        <w:rPr>
          <w:sz w:val="24"/>
          <w:szCs w:val="24"/>
          <w:lang w:eastAsia="zh-CN"/>
        </w:rPr>
        <w:t>FDA</w:t>
      </w:r>
      <w:r>
        <w:rPr>
          <w:sz w:val="24"/>
          <w:szCs w:val="24"/>
          <w:lang w:eastAsia="zh-CN"/>
        </w:rPr>
        <w:t>性能标准不等同，因为它通过激光最大</w:t>
      </w:r>
      <w:r w:rsidR="0000766E">
        <w:rPr>
          <w:rFonts w:hint="eastAsia"/>
          <w:sz w:val="24"/>
          <w:szCs w:val="24"/>
          <w:lang w:eastAsia="zh-CN"/>
        </w:rPr>
        <w:t>容许</w:t>
      </w:r>
      <w:r>
        <w:rPr>
          <w:sz w:val="24"/>
          <w:szCs w:val="24"/>
          <w:lang w:eastAsia="zh-CN"/>
        </w:rPr>
        <w:t>照射量值来限制</w:t>
      </w:r>
      <w:r w:rsidR="00174264">
        <w:rPr>
          <w:sz w:val="24"/>
          <w:szCs w:val="24"/>
          <w:lang w:eastAsia="zh-CN"/>
        </w:rPr>
        <w:t>伴随辐射</w:t>
      </w:r>
      <w:r>
        <w:rPr>
          <w:sz w:val="24"/>
          <w:szCs w:val="24"/>
          <w:lang w:eastAsia="zh-CN"/>
        </w:rPr>
        <w:t>，而不是</w:t>
      </w:r>
      <w:r>
        <w:rPr>
          <w:sz w:val="24"/>
          <w:szCs w:val="24"/>
          <w:lang w:eastAsia="zh-CN"/>
        </w:rPr>
        <w:t>21 CFR 1040.10(d)</w:t>
      </w:r>
      <w:r>
        <w:rPr>
          <w:sz w:val="24"/>
          <w:szCs w:val="24"/>
          <w:lang w:eastAsia="zh-CN"/>
        </w:rPr>
        <w:t>中的激光级可达发射极限。</w:t>
      </w:r>
      <w:r>
        <w:rPr>
          <w:sz w:val="24"/>
          <w:szCs w:val="24"/>
          <w:lang w:eastAsia="zh-CN"/>
        </w:rPr>
        <w:t>FDA</w:t>
      </w:r>
      <w:r>
        <w:rPr>
          <w:sz w:val="24"/>
          <w:szCs w:val="24"/>
          <w:lang w:eastAsia="zh-CN"/>
        </w:rPr>
        <w:t>激光产品性能标准要求</w:t>
      </w:r>
      <w:r w:rsidR="0000766E">
        <w:rPr>
          <w:rFonts w:hint="eastAsia"/>
          <w:sz w:val="24"/>
          <w:szCs w:val="24"/>
          <w:lang w:eastAsia="zh-CN"/>
        </w:rPr>
        <w:t>使用</w:t>
      </w:r>
      <w:r>
        <w:rPr>
          <w:sz w:val="24"/>
          <w:szCs w:val="24"/>
          <w:lang w:eastAsia="zh-CN"/>
        </w:rPr>
        <w:t>容许</w:t>
      </w:r>
      <w:r w:rsidR="00C61C4D" w:rsidRPr="00C61C4D">
        <w:rPr>
          <w:rFonts w:hint="eastAsia"/>
          <w:sz w:val="24"/>
          <w:szCs w:val="24"/>
          <w:lang w:eastAsia="zh-CN"/>
        </w:rPr>
        <w:t>辐射</w:t>
      </w:r>
      <w:r>
        <w:rPr>
          <w:sz w:val="24"/>
          <w:szCs w:val="24"/>
          <w:lang w:eastAsia="zh-CN"/>
        </w:rPr>
        <w:t>限值，包括</w:t>
      </w:r>
      <w:r>
        <w:rPr>
          <w:sz w:val="24"/>
          <w:szCs w:val="24"/>
          <w:lang w:eastAsia="zh-CN"/>
        </w:rPr>
        <w:t>x</w:t>
      </w:r>
      <w:r>
        <w:rPr>
          <w:sz w:val="24"/>
          <w:szCs w:val="24"/>
          <w:lang w:eastAsia="zh-CN"/>
        </w:rPr>
        <w:t>射线的</w:t>
      </w:r>
      <w:r w:rsidR="00C61C4D">
        <w:rPr>
          <w:sz w:val="24"/>
          <w:szCs w:val="24"/>
          <w:lang w:eastAsia="zh-CN"/>
        </w:rPr>
        <w:t>容许</w:t>
      </w:r>
      <w:r w:rsidR="00C61C4D" w:rsidRPr="00C61C4D">
        <w:rPr>
          <w:rFonts w:hint="eastAsia"/>
          <w:sz w:val="24"/>
          <w:szCs w:val="24"/>
          <w:lang w:eastAsia="zh-CN"/>
        </w:rPr>
        <w:t>辐射</w:t>
      </w:r>
      <w:r>
        <w:rPr>
          <w:sz w:val="24"/>
          <w:szCs w:val="24"/>
          <w:lang w:eastAsia="zh-CN"/>
        </w:rPr>
        <w:t>限值。具体而言，根据关注水平，该性能标准并未对</w:t>
      </w:r>
      <w:r w:rsidR="00174264">
        <w:rPr>
          <w:sz w:val="24"/>
          <w:szCs w:val="24"/>
          <w:lang w:eastAsia="zh-CN"/>
        </w:rPr>
        <w:t>伴随辐射</w:t>
      </w:r>
      <w:r>
        <w:rPr>
          <w:sz w:val="24"/>
          <w:szCs w:val="24"/>
          <w:lang w:eastAsia="zh-CN"/>
        </w:rPr>
        <w:t>进行评估，而</w:t>
      </w:r>
      <w:r>
        <w:rPr>
          <w:sz w:val="24"/>
          <w:szCs w:val="24"/>
          <w:lang w:eastAsia="zh-CN"/>
        </w:rPr>
        <w:t>21 CFR 1040.10(d)</w:t>
      </w:r>
      <w:r>
        <w:rPr>
          <w:sz w:val="24"/>
          <w:szCs w:val="24"/>
          <w:lang w:eastAsia="zh-CN"/>
        </w:rPr>
        <w:t>强制要求进行此类评估。</w:t>
      </w:r>
    </w:p>
    <w:p w14:paraId="6713E8DD" w14:textId="77777777" w:rsidR="000D518B" w:rsidRDefault="001A4BC8">
      <w:pPr>
        <w:snapToGrid w:val="0"/>
        <w:spacing w:beforeLines="50" w:before="120"/>
        <w:jc w:val="both"/>
        <w:rPr>
          <w:lang w:eastAsia="zh-CN"/>
        </w:rPr>
      </w:pPr>
      <w:r>
        <w:rPr>
          <w:lang w:eastAsia="zh-CN"/>
        </w:rPr>
        <w:br w:type="page"/>
      </w:r>
    </w:p>
    <w:p w14:paraId="01D94346" w14:textId="3E47D683" w:rsidR="000D518B" w:rsidRDefault="001A4BC8">
      <w:pPr>
        <w:pStyle w:val="x2"/>
        <w:spacing w:before="120"/>
        <w:ind w:left="1619" w:hanging="487"/>
        <w:rPr>
          <w:sz w:val="24"/>
          <w:szCs w:val="24"/>
          <w:lang w:eastAsia="zh-CN"/>
        </w:rPr>
      </w:pPr>
      <w:r>
        <w:rPr>
          <w:sz w:val="24"/>
          <w:szCs w:val="24"/>
          <w:lang w:eastAsia="zh-CN"/>
        </w:rPr>
        <w:lastRenderedPageBreak/>
        <w:t>•</w:t>
      </w:r>
      <w:r>
        <w:rPr>
          <w:sz w:val="24"/>
          <w:szCs w:val="24"/>
          <w:lang w:eastAsia="zh-CN"/>
        </w:rPr>
        <w:tab/>
        <w:t xml:space="preserve"> IEC 60825-1 Ed. 3</w:t>
      </w:r>
      <w:r>
        <w:rPr>
          <w:sz w:val="24"/>
          <w:szCs w:val="24"/>
          <w:lang w:eastAsia="zh-CN"/>
        </w:rPr>
        <w:t>条款</w:t>
      </w:r>
      <w:r>
        <w:rPr>
          <w:sz w:val="24"/>
          <w:szCs w:val="24"/>
          <w:lang w:eastAsia="zh-CN"/>
        </w:rPr>
        <w:t>8</w:t>
      </w:r>
      <w:r>
        <w:rPr>
          <w:sz w:val="24"/>
          <w:szCs w:val="24"/>
          <w:lang w:eastAsia="zh-CN"/>
        </w:rPr>
        <w:t>（其他信息性要求）与</w:t>
      </w:r>
      <w:r>
        <w:rPr>
          <w:sz w:val="24"/>
          <w:szCs w:val="24"/>
          <w:lang w:eastAsia="zh-CN"/>
        </w:rPr>
        <w:t>21 CFR 1040.10</w:t>
      </w:r>
      <w:r>
        <w:rPr>
          <w:sz w:val="24"/>
          <w:szCs w:val="24"/>
          <w:lang w:eastAsia="zh-CN"/>
        </w:rPr>
        <w:t>的</w:t>
      </w:r>
      <w:r>
        <w:rPr>
          <w:sz w:val="24"/>
          <w:szCs w:val="24"/>
          <w:lang w:eastAsia="zh-CN"/>
        </w:rPr>
        <w:t>FDA</w:t>
      </w:r>
      <w:r>
        <w:rPr>
          <w:sz w:val="24"/>
          <w:szCs w:val="24"/>
          <w:lang w:eastAsia="zh-CN"/>
        </w:rPr>
        <w:t>性能标准不等同，因为它不包括</w:t>
      </w:r>
      <w:r>
        <w:rPr>
          <w:sz w:val="24"/>
          <w:szCs w:val="24"/>
          <w:lang w:eastAsia="zh-CN"/>
        </w:rPr>
        <w:t>21 CFR 1040.10(h)</w:t>
      </w:r>
      <w:r>
        <w:rPr>
          <w:sz w:val="24"/>
          <w:szCs w:val="24"/>
          <w:lang w:eastAsia="zh-CN"/>
        </w:rPr>
        <w:t>中的</w:t>
      </w:r>
      <w:r w:rsidR="00174264">
        <w:rPr>
          <w:sz w:val="24"/>
          <w:szCs w:val="24"/>
          <w:lang w:eastAsia="zh-CN"/>
        </w:rPr>
        <w:t>伴随辐射</w:t>
      </w:r>
      <w:r>
        <w:rPr>
          <w:sz w:val="24"/>
          <w:szCs w:val="24"/>
          <w:lang w:eastAsia="zh-CN"/>
        </w:rPr>
        <w:t>。此外，条款</w:t>
      </w:r>
      <w:r>
        <w:rPr>
          <w:sz w:val="24"/>
          <w:szCs w:val="24"/>
          <w:lang w:eastAsia="zh-CN"/>
        </w:rPr>
        <w:t>8</w:t>
      </w:r>
      <w:r>
        <w:rPr>
          <w:sz w:val="24"/>
          <w:szCs w:val="24"/>
          <w:lang w:eastAsia="zh-CN"/>
        </w:rPr>
        <w:t>包含可能有利于制造商的信息，例如适用于</w:t>
      </w:r>
      <w:r>
        <w:rPr>
          <w:sz w:val="24"/>
          <w:szCs w:val="24"/>
          <w:lang w:eastAsia="zh-CN"/>
        </w:rPr>
        <w:t>3B</w:t>
      </w:r>
      <w:r>
        <w:rPr>
          <w:sz w:val="24"/>
          <w:szCs w:val="24"/>
          <w:lang w:eastAsia="zh-CN"/>
        </w:rPr>
        <w:t>类和</w:t>
      </w:r>
      <w:r>
        <w:rPr>
          <w:sz w:val="24"/>
          <w:szCs w:val="24"/>
          <w:lang w:eastAsia="zh-CN"/>
        </w:rPr>
        <w:t>4</w:t>
      </w:r>
      <w:r>
        <w:rPr>
          <w:sz w:val="24"/>
          <w:szCs w:val="24"/>
          <w:lang w:eastAsia="zh-CN"/>
        </w:rPr>
        <w:t>类激光产品的</w:t>
      </w:r>
      <w:r>
        <w:rPr>
          <w:sz w:val="24"/>
          <w:szCs w:val="24"/>
          <w:lang w:eastAsia="zh-CN"/>
        </w:rPr>
        <w:t>MPE</w:t>
      </w:r>
      <w:r>
        <w:rPr>
          <w:sz w:val="24"/>
          <w:szCs w:val="24"/>
          <w:lang w:eastAsia="zh-CN"/>
        </w:rPr>
        <w:t>和</w:t>
      </w:r>
      <w:r>
        <w:rPr>
          <w:sz w:val="24"/>
          <w:szCs w:val="24"/>
          <w:lang w:eastAsia="zh-CN"/>
        </w:rPr>
        <w:t>NOHD</w:t>
      </w:r>
      <w:r>
        <w:rPr>
          <w:sz w:val="24"/>
          <w:szCs w:val="24"/>
          <w:lang w:eastAsia="zh-CN"/>
        </w:rPr>
        <w:t>。您</w:t>
      </w:r>
      <w:r w:rsidR="007B450D">
        <w:rPr>
          <w:rFonts w:hint="eastAsia"/>
          <w:sz w:val="24"/>
          <w:szCs w:val="24"/>
          <w:lang w:eastAsia="zh-CN"/>
        </w:rPr>
        <w:t>可以</w:t>
      </w:r>
      <w:r>
        <w:rPr>
          <w:sz w:val="24"/>
          <w:szCs w:val="24"/>
          <w:lang w:eastAsia="zh-CN"/>
        </w:rPr>
        <w:t>在提交给</w:t>
      </w:r>
      <w:r>
        <w:rPr>
          <w:sz w:val="24"/>
          <w:szCs w:val="24"/>
          <w:lang w:eastAsia="zh-CN"/>
        </w:rPr>
        <w:t>FDA</w:t>
      </w:r>
      <w:r>
        <w:rPr>
          <w:sz w:val="24"/>
          <w:szCs w:val="24"/>
          <w:lang w:eastAsia="zh-CN"/>
        </w:rPr>
        <w:t>的报告中包含此类信息。</w:t>
      </w:r>
    </w:p>
    <w:p w14:paraId="06F697DE" w14:textId="632EF002" w:rsidR="000D518B" w:rsidRDefault="001A4BC8">
      <w:pPr>
        <w:snapToGrid w:val="0"/>
        <w:spacing w:beforeLines="50" w:before="120"/>
        <w:jc w:val="both"/>
        <w:rPr>
          <w:sz w:val="24"/>
          <w:lang w:eastAsia="zh-CN"/>
        </w:rPr>
      </w:pPr>
      <w:r>
        <w:rPr>
          <w:sz w:val="24"/>
          <w:vertAlign w:val="superscript"/>
          <w:lang w:eastAsia="zh-CN"/>
        </w:rPr>
        <w:t>†</w:t>
      </w:r>
      <w:r>
        <w:rPr>
          <w:sz w:val="24"/>
          <w:lang w:eastAsia="zh-CN"/>
        </w:rPr>
        <w:t>对于以下</w:t>
      </w:r>
      <w:r>
        <w:rPr>
          <w:sz w:val="24"/>
          <w:lang w:eastAsia="zh-CN"/>
        </w:rPr>
        <w:t>IEC</w:t>
      </w:r>
      <w:r>
        <w:rPr>
          <w:sz w:val="24"/>
          <w:lang w:eastAsia="zh-CN"/>
        </w:rPr>
        <w:t>条款，</w:t>
      </w:r>
      <w:r>
        <w:rPr>
          <w:sz w:val="24"/>
          <w:lang w:eastAsia="zh-CN"/>
        </w:rPr>
        <w:t>FDA</w:t>
      </w:r>
      <w:r>
        <w:rPr>
          <w:sz w:val="24"/>
          <w:lang w:eastAsia="zh-CN"/>
        </w:rPr>
        <w:t>建议酌情遵循</w:t>
      </w:r>
      <w:r>
        <w:rPr>
          <w:sz w:val="24"/>
          <w:lang w:eastAsia="zh-CN"/>
        </w:rPr>
        <w:t>FDA</w:t>
      </w:r>
      <w:r>
        <w:rPr>
          <w:sz w:val="24"/>
          <w:lang w:eastAsia="zh-CN"/>
        </w:rPr>
        <w:t>发布的其他指导文件：</w:t>
      </w:r>
    </w:p>
    <w:p w14:paraId="3D2CE569" w14:textId="646498A3"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中的子条款</w:t>
      </w:r>
      <w:r>
        <w:rPr>
          <w:sz w:val="24"/>
          <w:szCs w:val="24"/>
          <w:lang w:eastAsia="zh-CN"/>
        </w:rPr>
        <w:t>4.4</w:t>
      </w:r>
      <w:r>
        <w:rPr>
          <w:sz w:val="24"/>
          <w:szCs w:val="24"/>
          <w:lang w:eastAsia="zh-CN"/>
        </w:rPr>
        <w:t>（用作普通灯具的激光产品）：有关将国际共识标准应用于激光照明投影仪的指导，请参</w:t>
      </w:r>
      <w:r w:rsidR="007B450D">
        <w:rPr>
          <w:rFonts w:hint="eastAsia"/>
          <w:sz w:val="24"/>
          <w:szCs w:val="24"/>
          <w:lang w:eastAsia="zh-CN"/>
        </w:rPr>
        <w:t>见</w:t>
      </w:r>
      <w:r>
        <w:rPr>
          <w:sz w:val="24"/>
          <w:szCs w:val="24"/>
          <w:lang w:eastAsia="zh-CN"/>
        </w:rPr>
        <w:t>FDA</w:t>
      </w:r>
      <w:r>
        <w:rPr>
          <w:sz w:val="24"/>
          <w:szCs w:val="24"/>
          <w:lang w:eastAsia="zh-CN"/>
        </w:rPr>
        <w:t>指南：</w:t>
      </w:r>
      <w:r>
        <w:fldChar w:fldCharType="begin"/>
      </w:r>
      <w:r>
        <w:rPr>
          <w:lang w:eastAsia="zh-CN"/>
        </w:rPr>
        <w:instrText xml:space="preserve"> HYPERLINK "https://www.fda.gov/regulatory-information/search-fda-guidance-documents/classification-and-requirements-laser-illuminated-projectors-lips-laser-notice-no-57" </w:instrText>
      </w:r>
      <w:r>
        <w:fldChar w:fldCharType="separate"/>
      </w:r>
      <w:r>
        <w:rPr>
          <w:rStyle w:val="a9"/>
          <w:rFonts w:ascii="宋体" w:hAnsi="宋体"/>
          <w:color w:val="0000FF"/>
          <w:sz w:val="24"/>
          <w:szCs w:val="24"/>
          <w:lang w:eastAsia="zh-CN"/>
        </w:rPr>
        <w:t>“</w:t>
      </w:r>
      <w:r>
        <w:rPr>
          <w:rStyle w:val="a9"/>
          <w:color w:val="0000FF"/>
          <w:sz w:val="24"/>
          <w:szCs w:val="24"/>
          <w:lang w:eastAsia="zh-CN"/>
        </w:rPr>
        <w:t>激光照明投影仪（</w:t>
      </w:r>
      <w:r>
        <w:rPr>
          <w:rStyle w:val="a9"/>
          <w:color w:val="0000FF"/>
          <w:sz w:val="24"/>
          <w:szCs w:val="24"/>
          <w:lang w:eastAsia="zh-CN"/>
        </w:rPr>
        <w:t>LIP</w:t>
      </w:r>
      <w:r>
        <w:rPr>
          <w:rStyle w:val="a9"/>
          <w:color w:val="0000FF"/>
          <w:sz w:val="24"/>
          <w:szCs w:val="24"/>
          <w:lang w:eastAsia="zh-CN"/>
        </w:rPr>
        <w:t>）的分类和要求</w:t>
      </w:r>
      <w:r>
        <w:rPr>
          <w:rStyle w:val="a9"/>
          <w:color w:val="0000FF"/>
          <w:sz w:val="24"/>
          <w:szCs w:val="24"/>
          <w:lang w:eastAsia="zh-CN"/>
        </w:rPr>
        <w:fldChar w:fldCharType="end"/>
      </w:r>
      <w:hyperlink r:id="rId14" w:history="1">
        <w:r>
          <w:rPr>
            <w:rStyle w:val="a9"/>
            <w:color w:val="0000FF"/>
            <w:sz w:val="24"/>
            <w:szCs w:val="24"/>
            <w:lang w:eastAsia="zh-CN"/>
          </w:rPr>
          <w:t>（激光公告</w:t>
        </w:r>
        <w:r>
          <w:rPr>
            <w:rStyle w:val="a9"/>
            <w:color w:val="0000FF"/>
            <w:sz w:val="24"/>
            <w:szCs w:val="24"/>
            <w:lang w:eastAsia="zh-CN"/>
          </w:rPr>
          <w:t>57</w:t>
        </w:r>
        <w:r>
          <w:rPr>
            <w:rStyle w:val="a9"/>
            <w:color w:val="0000FF"/>
            <w:sz w:val="24"/>
            <w:szCs w:val="24"/>
            <w:lang w:eastAsia="zh-CN"/>
          </w:rPr>
          <w:t>）</w:t>
        </w:r>
        <w:r>
          <w:rPr>
            <w:rStyle w:val="a9"/>
            <w:rFonts w:hint="eastAsia"/>
            <w:color w:val="0000FF"/>
            <w:sz w:val="24"/>
            <w:szCs w:val="24"/>
            <w:lang w:eastAsia="zh-CN"/>
          </w:rPr>
          <w:t>；</w:t>
        </w:r>
        <w:r w:rsidR="007B450D">
          <w:rPr>
            <w:rStyle w:val="a9"/>
            <w:rFonts w:hint="eastAsia"/>
            <w:color w:val="0000FF"/>
            <w:sz w:val="24"/>
            <w:szCs w:val="24"/>
            <w:lang w:eastAsia="zh-CN"/>
          </w:rPr>
          <w:t>对</w:t>
        </w:r>
        <w:r>
          <w:rPr>
            <w:rStyle w:val="a9"/>
            <w:color w:val="0000FF"/>
            <w:sz w:val="24"/>
            <w:szCs w:val="24"/>
            <w:lang w:eastAsia="zh-CN"/>
          </w:rPr>
          <w:t>行业</w:t>
        </w:r>
        <w:r>
          <w:rPr>
            <w:rStyle w:val="a9"/>
            <w:rFonts w:hint="eastAsia"/>
            <w:color w:val="0000FF"/>
            <w:sz w:val="24"/>
            <w:szCs w:val="24"/>
            <w:lang w:eastAsia="zh-CN"/>
          </w:rPr>
          <w:t>和美国</w:t>
        </w:r>
        <w:r>
          <w:rPr>
            <w:rStyle w:val="a9"/>
            <w:color w:val="0000FF"/>
            <w:sz w:val="24"/>
            <w:szCs w:val="24"/>
            <w:lang w:eastAsia="zh-CN"/>
          </w:rPr>
          <w:t>食品</w:t>
        </w:r>
      </w:hyperlink>
      <w:r>
        <w:rPr>
          <w:color w:val="0000FF"/>
          <w:sz w:val="24"/>
          <w:szCs w:val="24"/>
          <w:u w:val="single"/>
          <w:lang w:eastAsia="zh-CN"/>
        </w:rPr>
        <w:t xml:space="preserve"> </w:t>
      </w:r>
      <w:hyperlink r:id="rId15" w:history="1">
        <w:r>
          <w:rPr>
            <w:rStyle w:val="a9"/>
            <w:color w:val="0000FF"/>
            <w:sz w:val="24"/>
            <w:szCs w:val="24"/>
            <w:lang w:eastAsia="zh-CN"/>
          </w:rPr>
          <w:t>药品监督管理局</w:t>
        </w:r>
        <w:r>
          <w:rPr>
            <w:rStyle w:val="a9"/>
            <w:rFonts w:hint="eastAsia"/>
            <w:color w:val="0000FF"/>
            <w:sz w:val="24"/>
            <w:szCs w:val="24"/>
            <w:lang w:eastAsia="zh-CN"/>
          </w:rPr>
          <w:t>工作</w:t>
        </w:r>
        <w:r>
          <w:rPr>
            <w:rStyle w:val="a9"/>
            <w:color w:val="0000FF"/>
            <w:sz w:val="24"/>
            <w:szCs w:val="24"/>
            <w:lang w:eastAsia="zh-CN"/>
          </w:rPr>
          <w:t>人员</w:t>
        </w:r>
        <w:r w:rsidR="007B450D">
          <w:rPr>
            <w:rStyle w:val="a9"/>
            <w:color w:val="0000FF"/>
            <w:sz w:val="24"/>
            <w:szCs w:val="24"/>
            <w:lang w:eastAsia="zh-CN"/>
          </w:rPr>
          <w:t>的</w:t>
        </w:r>
        <w:r>
          <w:rPr>
            <w:rStyle w:val="a9"/>
            <w:rFonts w:hint="eastAsia"/>
            <w:color w:val="0000FF"/>
            <w:sz w:val="24"/>
            <w:szCs w:val="24"/>
            <w:lang w:eastAsia="zh-CN"/>
          </w:rPr>
          <w:t>指南</w:t>
        </w:r>
      </w:hyperlink>
      <w:r>
        <w:rPr>
          <w:rFonts w:ascii="宋体" w:hAnsi="宋体"/>
          <w:sz w:val="24"/>
          <w:szCs w:val="24"/>
          <w:lang w:eastAsia="zh-CN"/>
        </w:rPr>
        <w:t>”</w:t>
      </w:r>
      <w:hyperlink w:anchor="bookmark10" w:tooltip="当前文件">
        <w:r>
          <w:rPr>
            <w:sz w:val="24"/>
            <w:szCs w:val="24"/>
            <w:vertAlign w:val="superscript"/>
            <w:lang w:eastAsia="zh-CN"/>
          </w:rPr>
          <w:t>3</w:t>
        </w:r>
      </w:hyperlink>
      <w:r>
        <w:rPr>
          <w:sz w:val="24"/>
          <w:szCs w:val="24"/>
          <w:lang w:eastAsia="zh-CN"/>
        </w:rPr>
        <w:t>。</w:t>
      </w:r>
    </w:p>
    <w:p w14:paraId="7E69BBBB" w14:textId="1A8C5CB2" w:rsidR="000D518B" w:rsidRDefault="001A4BC8">
      <w:pPr>
        <w:pStyle w:val="x2"/>
        <w:spacing w:before="120"/>
        <w:ind w:left="1619" w:hanging="487"/>
        <w:rPr>
          <w:sz w:val="24"/>
          <w:szCs w:val="24"/>
          <w:lang w:eastAsia="zh-CN"/>
        </w:rPr>
      </w:pPr>
      <w:r>
        <w:rPr>
          <w:sz w:val="24"/>
          <w:szCs w:val="24"/>
          <w:lang w:eastAsia="zh-CN"/>
        </w:rPr>
        <w:t>•</w:t>
      </w:r>
      <w:r>
        <w:rPr>
          <w:sz w:val="24"/>
          <w:szCs w:val="24"/>
          <w:lang w:eastAsia="zh-CN"/>
        </w:rPr>
        <w:tab/>
        <w:t xml:space="preserve"> IEC 60825-1 Ed. 3</w:t>
      </w:r>
      <w:r>
        <w:rPr>
          <w:sz w:val="24"/>
          <w:szCs w:val="24"/>
          <w:lang w:eastAsia="zh-CN"/>
        </w:rPr>
        <w:t>中的子条款</w:t>
      </w:r>
      <w:r>
        <w:rPr>
          <w:sz w:val="24"/>
          <w:szCs w:val="24"/>
          <w:lang w:eastAsia="zh-CN"/>
        </w:rPr>
        <w:t>9.4</w:t>
      </w:r>
      <w:r>
        <w:rPr>
          <w:sz w:val="24"/>
          <w:szCs w:val="24"/>
          <w:lang w:eastAsia="zh-CN"/>
        </w:rPr>
        <w:t>电子玩具：有关</w:t>
      </w:r>
      <w:r>
        <w:rPr>
          <w:rFonts w:ascii="宋体" w:hAnsi="宋体"/>
          <w:sz w:val="24"/>
          <w:szCs w:val="24"/>
          <w:lang w:eastAsia="zh-CN"/>
        </w:rPr>
        <w:t>“</w:t>
      </w:r>
      <w:r>
        <w:rPr>
          <w:sz w:val="24"/>
          <w:szCs w:val="24"/>
          <w:lang w:eastAsia="zh-CN"/>
        </w:rPr>
        <w:t>电子玩具</w:t>
      </w:r>
      <w:r>
        <w:rPr>
          <w:rFonts w:ascii="宋体" w:hAnsi="宋体"/>
          <w:sz w:val="24"/>
          <w:szCs w:val="24"/>
          <w:lang w:eastAsia="zh-CN"/>
        </w:rPr>
        <w:t>”</w:t>
      </w:r>
      <w:r>
        <w:rPr>
          <w:sz w:val="24"/>
          <w:szCs w:val="24"/>
          <w:lang w:eastAsia="zh-CN"/>
        </w:rPr>
        <w:t>的指导，请参</w:t>
      </w:r>
      <w:r w:rsidR="0050266B">
        <w:rPr>
          <w:rFonts w:hint="eastAsia"/>
          <w:sz w:val="24"/>
          <w:szCs w:val="24"/>
          <w:lang w:eastAsia="zh-CN"/>
        </w:rPr>
        <w:t>见</w:t>
      </w:r>
      <w:r>
        <w:rPr>
          <w:sz w:val="24"/>
          <w:szCs w:val="24"/>
          <w:lang w:eastAsia="zh-CN"/>
        </w:rPr>
        <w:t>FDA</w:t>
      </w:r>
      <w:r>
        <w:rPr>
          <w:sz w:val="24"/>
          <w:szCs w:val="24"/>
          <w:lang w:eastAsia="zh-CN"/>
        </w:rPr>
        <w:t>指南：</w:t>
      </w:r>
      <w:r w:rsidR="00E35819">
        <w:rPr>
          <w:rFonts w:ascii="宋体" w:hAnsi="宋体"/>
        </w:rPr>
        <w:fldChar w:fldCharType="begin"/>
      </w:r>
      <w:r w:rsidR="00E35819">
        <w:rPr>
          <w:rFonts w:ascii="宋体" w:hAnsi="宋体"/>
          <w:sz w:val="24"/>
          <w:szCs w:val="24"/>
          <w:lang w:eastAsia="zh-CN"/>
        </w:rPr>
        <w:instrText xml:space="preserve"> HYPERLINK "https://www.fda.gov/regulatory-information/search-fda-guidance-documents/minimizing-risk-childrens-toy-laser-products" </w:instrText>
      </w:r>
      <w:r w:rsidR="00E35819">
        <w:rPr>
          <w:rFonts w:ascii="宋体" w:hAnsi="宋体"/>
        </w:rPr>
        <w:fldChar w:fldCharType="separate"/>
      </w:r>
      <w:r>
        <w:rPr>
          <w:rFonts w:ascii="宋体" w:hAnsi="宋体"/>
          <w:sz w:val="24"/>
          <w:szCs w:val="24"/>
          <w:lang w:eastAsia="zh-CN"/>
        </w:rPr>
        <w:t>“</w:t>
      </w:r>
      <w:r w:rsidR="0050266B">
        <w:rPr>
          <w:rStyle w:val="a9"/>
          <w:rFonts w:hint="eastAsia"/>
          <w:color w:val="0000FF"/>
          <w:sz w:val="24"/>
          <w:szCs w:val="24"/>
          <w:lang w:eastAsia="zh-CN"/>
        </w:rPr>
        <w:t>降低</w:t>
      </w:r>
      <w:r>
        <w:rPr>
          <w:rStyle w:val="a9"/>
          <w:color w:val="0000FF"/>
          <w:sz w:val="24"/>
          <w:szCs w:val="24"/>
          <w:lang w:eastAsia="zh-CN"/>
        </w:rPr>
        <w:t>儿童玩具</w:t>
      </w:r>
      <w:r w:rsidR="00E35819">
        <w:rPr>
          <w:rStyle w:val="a9"/>
          <w:color w:val="0000FF"/>
          <w:sz w:val="24"/>
          <w:szCs w:val="24"/>
          <w:lang w:eastAsia="zh-CN"/>
        </w:rPr>
        <w:fldChar w:fldCharType="end"/>
      </w:r>
      <w:hyperlink r:id="rId16" w:history="1">
        <w:r>
          <w:rPr>
            <w:rStyle w:val="a9"/>
            <w:color w:val="0000FF"/>
            <w:sz w:val="24"/>
            <w:szCs w:val="24"/>
            <w:lang w:eastAsia="zh-CN"/>
          </w:rPr>
          <w:t>激光产品的风险</w:t>
        </w:r>
        <w:r>
          <w:rPr>
            <w:rStyle w:val="a9"/>
            <w:rFonts w:hint="eastAsia"/>
            <w:color w:val="0000FF"/>
            <w:sz w:val="24"/>
            <w:szCs w:val="24"/>
            <w:lang w:eastAsia="zh-CN"/>
          </w:rPr>
          <w:t>；</w:t>
        </w:r>
        <w:r w:rsidR="0050266B">
          <w:rPr>
            <w:rStyle w:val="a9"/>
            <w:rFonts w:hint="eastAsia"/>
            <w:color w:val="0000FF"/>
            <w:sz w:val="24"/>
            <w:szCs w:val="24"/>
            <w:lang w:eastAsia="zh-CN"/>
          </w:rPr>
          <w:t>对</w:t>
        </w:r>
        <w:r>
          <w:rPr>
            <w:rStyle w:val="a9"/>
            <w:color w:val="0000FF"/>
            <w:sz w:val="24"/>
            <w:szCs w:val="24"/>
            <w:lang w:eastAsia="zh-CN"/>
          </w:rPr>
          <w:t>行业</w:t>
        </w:r>
        <w:r>
          <w:rPr>
            <w:rStyle w:val="a9"/>
            <w:rFonts w:hint="eastAsia"/>
            <w:color w:val="0000FF"/>
            <w:sz w:val="24"/>
            <w:szCs w:val="24"/>
            <w:lang w:eastAsia="zh-CN"/>
          </w:rPr>
          <w:t>和美国</w:t>
        </w:r>
        <w:r>
          <w:rPr>
            <w:rStyle w:val="a9"/>
            <w:color w:val="0000FF"/>
            <w:sz w:val="24"/>
            <w:szCs w:val="24"/>
            <w:lang w:eastAsia="zh-CN"/>
          </w:rPr>
          <w:t>食品药品监督管理局</w:t>
        </w:r>
      </w:hyperlink>
      <w:r>
        <w:rPr>
          <w:rFonts w:hint="eastAsia"/>
          <w:color w:val="0000FF"/>
          <w:sz w:val="24"/>
          <w:szCs w:val="24"/>
          <w:u w:val="single"/>
          <w:lang w:eastAsia="zh-CN"/>
        </w:rPr>
        <w:t>工作</w:t>
      </w:r>
      <w:hyperlink r:id="rId17" w:history="1">
        <w:r>
          <w:rPr>
            <w:rStyle w:val="a9"/>
            <w:color w:val="0000FF"/>
            <w:sz w:val="24"/>
            <w:szCs w:val="24"/>
            <w:lang w:eastAsia="zh-CN"/>
          </w:rPr>
          <w:t>人员</w:t>
        </w:r>
        <w:r w:rsidR="0050266B">
          <w:rPr>
            <w:rStyle w:val="a9"/>
            <w:color w:val="0000FF"/>
            <w:sz w:val="24"/>
            <w:szCs w:val="24"/>
            <w:lang w:eastAsia="zh-CN"/>
          </w:rPr>
          <w:t>的</w:t>
        </w:r>
        <w:r>
          <w:rPr>
            <w:rStyle w:val="a9"/>
            <w:rFonts w:hint="eastAsia"/>
            <w:color w:val="0000FF"/>
            <w:sz w:val="24"/>
            <w:szCs w:val="24"/>
            <w:lang w:eastAsia="zh-CN"/>
          </w:rPr>
          <w:t>指南</w:t>
        </w:r>
      </w:hyperlink>
      <w:r>
        <w:rPr>
          <w:rFonts w:ascii="宋体" w:hAnsi="宋体"/>
          <w:color w:val="0000FF"/>
          <w:sz w:val="24"/>
          <w:szCs w:val="24"/>
          <w:lang w:eastAsia="zh-CN"/>
        </w:rPr>
        <w:t>”</w:t>
      </w:r>
      <w:hyperlink w:anchor="bookmark11" w:tooltip="当前文件">
        <w:r>
          <w:rPr>
            <w:sz w:val="24"/>
            <w:szCs w:val="24"/>
            <w:vertAlign w:val="superscript"/>
            <w:lang w:eastAsia="zh-CN"/>
          </w:rPr>
          <w:t>4</w:t>
        </w:r>
      </w:hyperlink>
      <w:r>
        <w:rPr>
          <w:sz w:val="24"/>
          <w:szCs w:val="24"/>
          <w:lang w:eastAsia="zh-CN"/>
        </w:rPr>
        <w:t>。</w:t>
      </w:r>
    </w:p>
    <w:p w14:paraId="3953FA9B" w14:textId="77777777" w:rsidR="000D518B" w:rsidRDefault="000D518B">
      <w:pPr>
        <w:pStyle w:val="x2"/>
        <w:spacing w:before="120"/>
        <w:ind w:left="1619" w:hanging="487"/>
        <w:rPr>
          <w:sz w:val="24"/>
          <w:szCs w:val="24"/>
          <w:lang w:eastAsia="zh-CN"/>
        </w:rPr>
      </w:pPr>
    </w:p>
    <w:p w14:paraId="65C1E7F2" w14:textId="6C6FD65E" w:rsidR="000D518B" w:rsidRDefault="001A4BC8">
      <w:pPr>
        <w:pStyle w:val="m2"/>
        <w:spacing w:before="120" w:after="120"/>
        <w:ind w:left="1356" w:hanging="648"/>
        <w:rPr>
          <w:szCs w:val="24"/>
          <w:lang w:eastAsia="zh-CN"/>
        </w:rPr>
      </w:pPr>
      <w:bookmarkStart w:id="10" w:name="bookmark9"/>
      <w:r>
        <w:rPr>
          <w:szCs w:val="24"/>
          <w:lang w:eastAsia="zh-CN"/>
        </w:rPr>
        <w:t>B.</w:t>
      </w:r>
      <w:r>
        <w:rPr>
          <w:szCs w:val="24"/>
          <w:lang w:eastAsia="zh-CN"/>
        </w:rPr>
        <w:tab/>
      </w:r>
      <w:r w:rsidR="00263C2E">
        <w:rPr>
          <w:rFonts w:hint="eastAsia"/>
          <w:szCs w:val="24"/>
          <w:lang w:eastAsia="zh-CN"/>
        </w:rPr>
        <w:t>无需</w:t>
      </w:r>
      <w:r w:rsidR="00263C2E">
        <w:rPr>
          <w:szCs w:val="24"/>
          <w:lang w:eastAsia="zh-CN"/>
        </w:rPr>
        <w:t>遵循</w:t>
      </w:r>
      <w:r>
        <w:rPr>
          <w:szCs w:val="24"/>
          <w:lang w:eastAsia="zh-CN"/>
        </w:rPr>
        <w:t>本指南</w:t>
      </w:r>
      <w:r w:rsidR="00263C2E">
        <w:rPr>
          <w:rFonts w:hint="eastAsia"/>
          <w:szCs w:val="24"/>
          <w:lang w:eastAsia="zh-CN"/>
        </w:rPr>
        <w:t>的</w:t>
      </w:r>
      <w:r>
        <w:rPr>
          <w:szCs w:val="24"/>
          <w:lang w:eastAsia="zh-CN"/>
        </w:rPr>
        <w:t>性能标准</w:t>
      </w:r>
      <w:bookmarkEnd w:id="10"/>
    </w:p>
    <w:p w14:paraId="5AEC0E5F" w14:textId="37347B90" w:rsidR="000D518B" w:rsidRDefault="001A4BC8">
      <w:pPr>
        <w:snapToGrid w:val="0"/>
        <w:spacing w:beforeLines="50" w:before="120"/>
        <w:jc w:val="both"/>
        <w:rPr>
          <w:sz w:val="24"/>
          <w:lang w:eastAsia="zh-CN"/>
        </w:rPr>
      </w:pPr>
      <w:r>
        <w:rPr>
          <w:sz w:val="24"/>
          <w:lang w:eastAsia="zh-CN"/>
        </w:rPr>
        <w:t>关于</w:t>
      </w:r>
      <w:r>
        <w:rPr>
          <w:sz w:val="24"/>
          <w:lang w:eastAsia="zh-CN"/>
        </w:rPr>
        <w:t>FDA</w:t>
      </w:r>
      <w:r>
        <w:rPr>
          <w:sz w:val="24"/>
          <w:lang w:eastAsia="zh-CN"/>
        </w:rPr>
        <w:t>激光产品性能标准</w:t>
      </w:r>
      <w:r w:rsidR="000C1464">
        <w:rPr>
          <w:rFonts w:hint="eastAsia"/>
          <w:sz w:val="24"/>
          <w:lang w:eastAsia="zh-CN"/>
        </w:rPr>
        <w:t>，</w:t>
      </w:r>
      <w:r>
        <w:rPr>
          <w:sz w:val="24"/>
          <w:lang w:eastAsia="zh-CN"/>
        </w:rPr>
        <w:t>以下部分不受本指南影响。这些</w:t>
      </w:r>
      <w:r>
        <w:rPr>
          <w:sz w:val="24"/>
          <w:lang w:eastAsia="zh-CN"/>
        </w:rPr>
        <w:t>FDA</w:t>
      </w:r>
      <w:r>
        <w:rPr>
          <w:sz w:val="24"/>
          <w:lang w:eastAsia="zh-CN"/>
        </w:rPr>
        <w:t>性能标准</w:t>
      </w:r>
      <w:r w:rsidR="000C1464">
        <w:rPr>
          <w:rFonts w:hint="eastAsia"/>
          <w:sz w:val="24"/>
          <w:lang w:eastAsia="zh-CN"/>
        </w:rPr>
        <w:t>在</w:t>
      </w:r>
      <w:r>
        <w:rPr>
          <w:sz w:val="24"/>
          <w:lang w:eastAsia="zh-CN"/>
        </w:rPr>
        <w:t>IEC</w:t>
      </w:r>
      <w:r>
        <w:rPr>
          <w:sz w:val="24"/>
          <w:lang w:eastAsia="zh-CN"/>
        </w:rPr>
        <w:t>标准的范围</w:t>
      </w:r>
      <w:r w:rsidR="000C1464">
        <w:rPr>
          <w:sz w:val="24"/>
          <w:lang w:eastAsia="zh-CN"/>
        </w:rPr>
        <w:t>之外</w:t>
      </w:r>
      <w:r>
        <w:rPr>
          <w:sz w:val="24"/>
          <w:lang w:eastAsia="zh-CN"/>
        </w:rPr>
        <w:t>，与</w:t>
      </w:r>
      <w:r>
        <w:rPr>
          <w:sz w:val="24"/>
          <w:lang w:eastAsia="zh-CN"/>
        </w:rPr>
        <w:t>IEC</w:t>
      </w:r>
      <w:r>
        <w:rPr>
          <w:sz w:val="24"/>
          <w:lang w:eastAsia="zh-CN"/>
        </w:rPr>
        <w:t>标准存在较大差异或者不规范，可作为建议</w:t>
      </w:r>
      <w:r w:rsidR="000C1464">
        <w:rPr>
          <w:rFonts w:hint="eastAsia"/>
          <w:sz w:val="24"/>
          <w:lang w:eastAsia="zh-CN"/>
        </w:rPr>
        <w:t>纳入</w:t>
      </w:r>
      <w:r>
        <w:rPr>
          <w:sz w:val="24"/>
          <w:lang w:eastAsia="zh-CN"/>
        </w:rPr>
        <w:t>IEC</w:t>
      </w:r>
      <w:r>
        <w:rPr>
          <w:sz w:val="24"/>
          <w:lang w:eastAsia="zh-CN"/>
        </w:rPr>
        <w:t>标准的用户指南条款。具体包括：</w:t>
      </w:r>
    </w:p>
    <w:p w14:paraId="2CF03C16" w14:textId="77777777" w:rsidR="000D518B" w:rsidRDefault="001A4BC8">
      <w:pPr>
        <w:tabs>
          <w:tab w:val="left" w:pos="1514"/>
        </w:tabs>
        <w:snapToGrid w:val="0"/>
        <w:spacing w:beforeLines="50" w:before="120"/>
        <w:ind w:leftChars="337" w:left="708"/>
        <w:jc w:val="both"/>
        <w:rPr>
          <w:sz w:val="24"/>
          <w:lang w:eastAsia="zh-CN"/>
        </w:rPr>
      </w:pPr>
      <w:r>
        <w:rPr>
          <w:sz w:val="24"/>
          <w:lang w:eastAsia="zh-CN"/>
        </w:rPr>
        <w:t xml:space="preserve">1010.2 </w:t>
      </w:r>
      <w:r>
        <w:rPr>
          <w:sz w:val="24"/>
          <w:lang w:eastAsia="zh-CN"/>
        </w:rPr>
        <w:t>认证</w:t>
      </w:r>
    </w:p>
    <w:p w14:paraId="173DEF36" w14:textId="737513C8" w:rsidR="000D518B" w:rsidRDefault="001A4BC8">
      <w:pPr>
        <w:tabs>
          <w:tab w:val="left" w:pos="1514"/>
        </w:tabs>
        <w:snapToGrid w:val="0"/>
        <w:spacing w:beforeLines="50" w:before="120"/>
        <w:ind w:leftChars="337" w:left="708"/>
        <w:jc w:val="both"/>
        <w:rPr>
          <w:sz w:val="24"/>
          <w:lang w:eastAsia="zh-CN"/>
        </w:rPr>
      </w:pPr>
      <w:r>
        <w:rPr>
          <w:sz w:val="24"/>
          <w:lang w:eastAsia="zh-CN"/>
        </w:rPr>
        <w:t>1010.3</w:t>
      </w:r>
      <w:r>
        <w:rPr>
          <w:sz w:val="24"/>
          <w:lang w:eastAsia="zh-CN"/>
        </w:rPr>
        <w:t>识别</w:t>
      </w:r>
    </w:p>
    <w:p w14:paraId="3E0EAE94" w14:textId="77777777" w:rsidR="000D518B" w:rsidRDefault="001A4BC8">
      <w:pPr>
        <w:tabs>
          <w:tab w:val="left" w:pos="1514"/>
        </w:tabs>
        <w:snapToGrid w:val="0"/>
        <w:spacing w:beforeLines="50" w:before="120"/>
        <w:ind w:leftChars="337" w:left="708"/>
        <w:jc w:val="both"/>
        <w:rPr>
          <w:sz w:val="24"/>
          <w:lang w:eastAsia="zh-CN"/>
        </w:rPr>
      </w:pPr>
      <w:r>
        <w:rPr>
          <w:sz w:val="24"/>
          <w:lang w:eastAsia="zh-CN"/>
        </w:rPr>
        <w:t>1010.4</w:t>
      </w:r>
      <w:r>
        <w:rPr>
          <w:sz w:val="24"/>
          <w:lang w:eastAsia="zh-CN"/>
        </w:rPr>
        <w:t>差异</w:t>
      </w:r>
    </w:p>
    <w:p w14:paraId="544C33F0" w14:textId="5521FBF6" w:rsidR="000D518B" w:rsidRDefault="001A4BC8">
      <w:pPr>
        <w:tabs>
          <w:tab w:val="left" w:pos="1514"/>
        </w:tabs>
        <w:snapToGrid w:val="0"/>
        <w:spacing w:beforeLines="50" w:before="120"/>
        <w:ind w:leftChars="337" w:left="708"/>
        <w:jc w:val="both"/>
        <w:rPr>
          <w:sz w:val="24"/>
          <w:lang w:eastAsia="zh-CN"/>
        </w:rPr>
      </w:pPr>
      <w:r>
        <w:rPr>
          <w:sz w:val="24"/>
          <w:lang w:eastAsia="zh-CN"/>
        </w:rPr>
        <w:t>1010.5</w:t>
      </w:r>
      <w:r>
        <w:rPr>
          <w:sz w:val="24"/>
          <w:lang w:eastAsia="zh-CN"/>
        </w:rPr>
        <w:t>拟供美国政府使用的产品</w:t>
      </w:r>
      <w:r w:rsidR="00285818">
        <w:rPr>
          <w:sz w:val="24"/>
          <w:lang w:eastAsia="zh-CN"/>
        </w:rPr>
        <w:t>的</w:t>
      </w:r>
      <w:r>
        <w:rPr>
          <w:sz w:val="24"/>
          <w:lang w:eastAsia="zh-CN"/>
        </w:rPr>
        <w:t>豁免</w:t>
      </w:r>
    </w:p>
    <w:p w14:paraId="0A7165AB" w14:textId="77777777" w:rsidR="000D518B" w:rsidRDefault="001A4BC8">
      <w:pPr>
        <w:tabs>
          <w:tab w:val="left" w:pos="1514"/>
        </w:tabs>
        <w:snapToGrid w:val="0"/>
        <w:spacing w:beforeLines="50" w:before="120"/>
        <w:ind w:leftChars="337" w:left="708"/>
        <w:jc w:val="both"/>
        <w:rPr>
          <w:sz w:val="24"/>
          <w:lang w:eastAsia="zh-CN"/>
        </w:rPr>
      </w:pPr>
      <w:r>
        <w:rPr>
          <w:sz w:val="24"/>
          <w:lang w:eastAsia="zh-CN"/>
        </w:rPr>
        <w:t xml:space="preserve">1040.10(a) </w:t>
      </w:r>
      <w:r>
        <w:rPr>
          <w:sz w:val="24"/>
          <w:lang w:eastAsia="zh-CN"/>
        </w:rPr>
        <w:t>适用性</w:t>
      </w:r>
    </w:p>
    <w:p w14:paraId="3B55FEAE" w14:textId="77777777" w:rsidR="000D518B" w:rsidRDefault="001A4BC8">
      <w:pPr>
        <w:snapToGrid w:val="0"/>
        <w:spacing w:beforeLines="50" w:before="120"/>
        <w:ind w:leftChars="337" w:left="708"/>
        <w:jc w:val="both"/>
        <w:rPr>
          <w:sz w:val="24"/>
          <w:lang w:eastAsia="zh-CN"/>
        </w:rPr>
      </w:pPr>
      <w:r>
        <w:rPr>
          <w:sz w:val="24"/>
          <w:lang w:eastAsia="zh-CN"/>
        </w:rPr>
        <w:t xml:space="preserve">1040.10(c)(2) </w:t>
      </w:r>
      <w:r>
        <w:rPr>
          <w:sz w:val="24"/>
          <w:lang w:eastAsia="zh-CN"/>
        </w:rPr>
        <w:t>可移动激光系统</w:t>
      </w:r>
      <w:r>
        <w:rPr>
          <w:sz w:val="24"/>
          <w:lang w:eastAsia="zh-CN"/>
        </w:rPr>
        <w:t xml:space="preserve"> </w:t>
      </w:r>
    </w:p>
    <w:p w14:paraId="6D181D78" w14:textId="13CBED2D" w:rsidR="000D518B" w:rsidRDefault="001A4BC8">
      <w:pPr>
        <w:snapToGrid w:val="0"/>
        <w:spacing w:beforeLines="50" w:before="120"/>
        <w:ind w:leftChars="337" w:left="708"/>
        <w:jc w:val="both"/>
        <w:rPr>
          <w:sz w:val="24"/>
          <w:lang w:eastAsia="zh-CN"/>
        </w:rPr>
      </w:pPr>
      <w:r>
        <w:rPr>
          <w:sz w:val="24"/>
          <w:lang w:eastAsia="zh-CN"/>
        </w:rPr>
        <w:t xml:space="preserve">1040.10(h)(2) </w:t>
      </w:r>
      <w:r>
        <w:rPr>
          <w:sz w:val="24"/>
          <w:lang w:eastAsia="zh-CN"/>
        </w:rPr>
        <w:t>采购</w:t>
      </w:r>
      <w:r w:rsidR="00D86025">
        <w:rPr>
          <w:rFonts w:hint="eastAsia"/>
          <w:sz w:val="24"/>
          <w:lang w:eastAsia="zh-CN"/>
        </w:rPr>
        <w:t>和</w:t>
      </w:r>
      <w:r w:rsidR="00D86025">
        <w:rPr>
          <w:sz w:val="24"/>
          <w:lang w:eastAsia="zh-CN"/>
        </w:rPr>
        <w:t>维修</w:t>
      </w:r>
      <w:r>
        <w:rPr>
          <w:sz w:val="24"/>
          <w:lang w:eastAsia="zh-CN"/>
        </w:rPr>
        <w:t>信息</w:t>
      </w:r>
      <w:r>
        <w:rPr>
          <w:sz w:val="24"/>
          <w:lang w:eastAsia="zh-CN"/>
        </w:rPr>
        <w:t xml:space="preserve"> </w:t>
      </w:r>
    </w:p>
    <w:p w14:paraId="512F70A4" w14:textId="716A457D" w:rsidR="000D518B" w:rsidRDefault="001A4BC8">
      <w:pPr>
        <w:snapToGrid w:val="0"/>
        <w:spacing w:beforeLines="50" w:before="120"/>
        <w:ind w:leftChars="337" w:left="708"/>
        <w:jc w:val="both"/>
        <w:rPr>
          <w:sz w:val="24"/>
          <w:lang w:eastAsia="zh-CN"/>
        </w:rPr>
      </w:pPr>
      <w:r>
        <w:rPr>
          <w:sz w:val="24"/>
          <w:lang w:eastAsia="zh-CN"/>
        </w:rPr>
        <w:t>1040.10(</w:t>
      </w:r>
      <w:proofErr w:type="spellStart"/>
      <w:r>
        <w:rPr>
          <w:sz w:val="24"/>
          <w:lang w:eastAsia="zh-CN"/>
        </w:rPr>
        <w:t>i</w:t>
      </w:r>
      <w:proofErr w:type="spellEnd"/>
      <w:r>
        <w:rPr>
          <w:sz w:val="24"/>
          <w:lang w:eastAsia="zh-CN"/>
        </w:rPr>
        <w:t xml:space="preserve">) </w:t>
      </w:r>
      <w:r>
        <w:rPr>
          <w:sz w:val="24"/>
          <w:lang w:eastAsia="zh-CN"/>
        </w:rPr>
        <w:t>认证产品的</w:t>
      </w:r>
      <w:r w:rsidR="00D86025">
        <w:rPr>
          <w:rFonts w:hint="eastAsia"/>
          <w:sz w:val="24"/>
          <w:lang w:eastAsia="zh-CN"/>
        </w:rPr>
        <w:t>修改</w:t>
      </w:r>
    </w:p>
    <w:p w14:paraId="24011AB9" w14:textId="77777777" w:rsidR="000D518B" w:rsidRDefault="001A4BC8">
      <w:pPr>
        <w:snapToGrid w:val="0"/>
        <w:spacing w:beforeLines="50" w:before="120"/>
        <w:ind w:leftChars="337" w:left="708"/>
        <w:jc w:val="both"/>
        <w:rPr>
          <w:sz w:val="24"/>
          <w:lang w:eastAsia="zh-CN"/>
        </w:rPr>
      </w:pPr>
      <w:r>
        <w:rPr>
          <w:sz w:val="24"/>
          <w:lang w:eastAsia="zh-CN"/>
        </w:rPr>
        <w:t xml:space="preserve">1040.11(b) </w:t>
      </w:r>
      <w:r>
        <w:rPr>
          <w:sz w:val="24"/>
          <w:lang w:eastAsia="zh-CN"/>
        </w:rPr>
        <w:t>激光产品的测量、调平、对准</w:t>
      </w:r>
      <w:r>
        <w:rPr>
          <w:sz w:val="24"/>
          <w:lang w:eastAsia="zh-CN"/>
        </w:rPr>
        <w:t xml:space="preserve"> </w:t>
      </w:r>
    </w:p>
    <w:p w14:paraId="596AE833" w14:textId="77777777" w:rsidR="000D518B" w:rsidRDefault="001A4BC8">
      <w:pPr>
        <w:snapToGrid w:val="0"/>
        <w:spacing w:beforeLines="50" w:before="120"/>
        <w:ind w:leftChars="337" w:left="708"/>
        <w:jc w:val="both"/>
        <w:rPr>
          <w:sz w:val="24"/>
        </w:rPr>
      </w:pPr>
      <w:r>
        <w:rPr>
          <w:sz w:val="24"/>
          <w:lang w:eastAsia="zh-CN"/>
        </w:rPr>
        <w:t xml:space="preserve">1040.11(c) </w:t>
      </w:r>
      <w:r>
        <w:rPr>
          <w:sz w:val="24"/>
          <w:lang w:eastAsia="zh-CN"/>
        </w:rPr>
        <w:t>激光产品的展示</w:t>
      </w:r>
    </w:p>
    <w:p w14:paraId="755AC0D2" w14:textId="77777777" w:rsidR="000D518B" w:rsidRDefault="000D518B">
      <w:pPr>
        <w:snapToGrid w:val="0"/>
        <w:spacing w:beforeLines="50" w:before="120"/>
        <w:jc w:val="both"/>
        <w:rPr>
          <w:sz w:val="18"/>
          <w:szCs w:val="18"/>
        </w:rPr>
      </w:pPr>
    </w:p>
    <w:p w14:paraId="35A41F64" w14:textId="77777777" w:rsidR="000D518B" w:rsidRDefault="000D518B">
      <w:pPr>
        <w:snapToGrid w:val="0"/>
        <w:spacing w:beforeLines="50" w:before="120"/>
        <w:jc w:val="both"/>
        <w:rPr>
          <w:sz w:val="18"/>
          <w:szCs w:val="18"/>
          <w:lang w:eastAsia="zh-CN"/>
        </w:rPr>
      </w:pPr>
    </w:p>
    <w:p w14:paraId="745516C4" w14:textId="77777777" w:rsidR="000D518B" w:rsidRDefault="000D518B">
      <w:pPr>
        <w:snapToGrid w:val="0"/>
        <w:spacing w:beforeLines="50" w:before="120"/>
        <w:jc w:val="both"/>
        <w:rPr>
          <w:sz w:val="18"/>
          <w:szCs w:val="18"/>
          <w:lang w:eastAsia="zh-CN"/>
        </w:rPr>
      </w:pPr>
    </w:p>
    <w:p w14:paraId="7F575C6E" w14:textId="77777777" w:rsidR="000D518B" w:rsidRDefault="000D518B">
      <w:pPr>
        <w:snapToGrid w:val="0"/>
        <w:spacing w:beforeLines="50" w:before="120"/>
        <w:jc w:val="both"/>
        <w:rPr>
          <w:sz w:val="18"/>
          <w:szCs w:val="18"/>
          <w:lang w:eastAsia="zh-CN"/>
        </w:rPr>
      </w:pPr>
    </w:p>
    <w:p w14:paraId="5581D248" w14:textId="77777777" w:rsidR="000D518B" w:rsidRDefault="001A4BC8">
      <w:pPr>
        <w:snapToGrid w:val="0"/>
        <w:spacing w:beforeLines="50" w:before="120"/>
        <w:jc w:val="both"/>
        <w:rPr>
          <w:sz w:val="18"/>
          <w:szCs w:val="18"/>
        </w:rPr>
      </w:pPr>
      <w:r>
        <w:rPr>
          <w:sz w:val="18"/>
          <w:szCs w:val="18"/>
          <w:lang w:eastAsia="zh-CN"/>
        </w:rPr>
        <w:t>_________________________</w:t>
      </w:r>
    </w:p>
    <w:p w14:paraId="706D0AC4" w14:textId="77777777" w:rsidR="000D518B" w:rsidRDefault="00000000">
      <w:pPr>
        <w:snapToGrid w:val="0"/>
        <w:spacing w:beforeLines="50" w:before="120"/>
        <w:jc w:val="both"/>
        <w:rPr>
          <w:color w:val="990000"/>
          <w:sz w:val="18"/>
          <w:szCs w:val="18"/>
        </w:rPr>
      </w:pPr>
      <w:hyperlink r:id="rId18" w:history="1">
        <w:bookmarkStart w:id="11" w:name="bookmark10"/>
        <w:r w:rsidR="001A4BC8">
          <w:rPr>
            <w:rStyle w:val="a9"/>
            <w:color w:val="990000"/>
            <w:sz w:val="18"/>
            <w:szCs w:val="18"/>
            <w:vertAlign w:val="superscript"/>
            <w:lang w:eastAsia="zh-CN"/>
          </w:rPr>
          <w:t>3</w:t>
        </w:r>
        <w:r w:rsidR="001A4BC8">
          <w:rPr>
            <w:rStyle w:val="a9"/>
            <w:color w:val="990000"/>
            <w:sz w:val="18"/>
            <w:szCs w:val="18"/>
            <w:lang w:eastAsia="zh-CN"/>
          </w:rPr>
          <w:t>https://www.fda.gov/regulatory-information/search-fda-guidance-documents/classification-and-requirements-</w:t>
        </w:r>
        <w:bookmarkEnd w:id="11"/>
      </w:hyperlink>
      <w:hyperlink r:id="rId19" w:history="1">
        <w:r w:rsidR="001A4BC8">
          <w:rPr>
            <w:rStyle w:val="a9"/>
            <w:color w:val="990000"/>
            <w:sz w:val="18"/>
            <w:szCs w:val="18"/>
            <w:lang w:eastAsia="zh-CN"/>
          </w:rPr>
          <w:t>laser-illuminated-proiectors-lips-laser-notice-no-57</w:t>
        </w:r>
      </w:hyperlink>
    </w:p>
    <w:p w14:paraId="2242EFA6" w14:textId="77777777" w:rsidR="000D518B" w:rsidRDefault="00000000">
      <w:pPr>
        <w:snapToGrid w:val="0"/>
        <w:spacing w:beforeLines="50" w:before="120"/>
        <w:jc w:val="both"/>
        <w:rPr>
          <w:color w:val="990000"/>
          <w:sz w:val="18"/>
          <w:szCs w:val="18"/>
        </w:rPr>
      </w:pPr>
      <w:hyperlink r:id="rId20" w:history="1">
        <w:bookmarkStart w:id="12" w:name="bookmark11"/>
        <w:r w:rsidR="001A4BC8">
          <w:rPr>
            <w:rStyle w:val="a9"/>
            <w:color w:val="990000"/>
            <w:sz w:val="18"/>
            <w:szCs w:val="18"/>
            <w:vertAlign w:val="superscript"/>
            <w:lang w:eastAsia="zh-CN"/>
          </w:rPr>
          <w:t>4</w:t>
        </w:r>
        <w:r w:rsidR="001A4BC8">
          <w:rPr>
            <w:rStyle w:val="a9"/>
            <w:color w:val="990000"/>
            <w:sz w:val="18"/>
            <w:szCs w:val="18"/>
            <w:lang w:eastAsia="zh-CN"/>
          </w:rPr>
          <w:t>https://www.fda.gov/regulatorv-information/search-fda-guidance-documents/minimizing-risk-childrens-tov-</w:t>
        </w:r>
        <w:bookmarkEnd w:id="12"/>
      </w:hyperlink>
      <w:hyperlink r:id="rId21" w:history="1">
        <w:r w:rsidR="001A4BC8">
          <w:rPr>
            <w:rStyle w:val="a9"/>
            <w:color w:val="990000"/>
            <w:sz w:val="18"/>
            <w:szCs w:val="18"/>
            <w:lang w:eastAsia="zh-CN"/>
          </w:rPr>
          <w:t>laser-products</w:t>
        </w:r>
      </w:hyperlink>
    </w:p>
    <w:p w14:paraId="7CF08340" w14:textId="77777777" w:rsidR="000D518B" w:rsidRDefault="001A4BC8">
      <w:pPr>
        <w:snapToGrid w:val="0"/>
        <w:spacing w:beforeLines="50" w:before="120"/>
        <w:jc w:val="both"/>
      </w:pPr>
      <w:r>
        <w:rPr>
          <w:lang w:eastAsia="zh-CN"/>
        </w:rPr>
        <w:br w:type="page"/>
      </w:r>
    </w:p>
    <w:p w14:paraId="31E8272F" w14:textId="77777777" w:rsidR="000D518B" w:rsidRDefault="001A4BC8">
      <w:pPr>
        <w:pStyle w:val="m2"/>
        <w:spacing w:before="120" w:after="120"/>
        <w:ind w:left="1356" w:hanging="648"/>
        <w:rPr>
          <w:lang w:eastAsia="zh-CN"/>
        </w:rPr>
      </w:pPr>
      <w:bookmarkStart w:id="13" w:name="bookmark12"/>
      <w:r>
        <w:rPr>
          <w:lang w:eastAsia="zh-CN"/>
        </w:rPr>
        <w:lastRenderedPageBreak/>
        <w:t>C.</w:t>
      </w:r>
      <w:r>
        <w:rPr>
          <w:lang w:eastAsia="zh-CN"/>
        </w:rPr>
        <w:tab/>
        <w:t xml:space="preserve"> </w:t>
      </w:r>
      <w:r>
        <w:rPr>
          <w:lang w:eastAsia="zh-CN"/>
        </w:rPr>
        <w:t>认证要求</w:t>
      </w:r>
      <w:bookmarkEnd w:id="13"/>
    </w:p>
    <w:p w14:paraId="32341682" w14:textId="14F8D049" w:rsidR="000D518B" w:rsidRDefault="001A4BC8">
      <w:pPr>
        <w:snapToGrid w:val="0"/>
        <w:spacing w:beforeLines="50" w:before="120"/>
        <w:jc w:val="both"/>
        <w:rPr>
          <w:sz w:val="24"/>
          <w:lang w:eastAsia="zh-CN"/>
        </w:rPr>
      </w:pPr>
      <w:r>
        <w:rPr>
          <w:sz w:val="24"/>
          <w:lang w:eastAsia="zh-CN"/>
        </w:rPr>
        <w:t>激光产品制造商必须证明其产品符合</w:t>
      </w:r>
      <w:r>
        <w:rPr>
          <w:sz w:val="24"/>
          <w:lang w:eastAsia="zh-CN"/>
        </w:rPr>
        <w:t>FDA</w:t>
      </w:r>
      <w:r>
        <w:rPr>
          <w:sz w:val="24"/>
          <w:lang w:eastAsia="zh-CN"/>
        </w:rPr>
        <w:t>的性能标准（见</w:t>
      </w:r>
      <w:r>
        <w:rPr>
          <w:sz w:val="24"/>
          <w:lang w:eastAsia="zh-CN"/>
        </w:rPr>
        <w:t>21 CFR 1010.2</w:t>
      </w:r>
      <w:r>
        <w:rPr>
          <w:sz w:val="24"/>
          <w:lang w:eastAsia="zh-CN"/>
        </w:rPr>
        <w:t>）</w:t>
      </w:r>
      <w:r w:rsidR="009F3487">
        <w:rPr>
          <w:rFonts w:hint="eastAsia"/>
          <w:sz w:val="24"/>
          <w:lang w:eastAsia="zh-CN"/>
        </w:rPr>
        <w:t>。</w:t>
      </w:r>
      <w:r>
        <w:rPr>
          <w:sz w:val="24"/>
          <w:lang w:eastAsia="zh-CN"/>
        </w:rPr>
        <w:t>证明必须呈现在标签上，标签须永久贴</w:t>
      </w:r>
      <w:r w:rsidR="00631C7F">
        <w:rPr>
          <w:sz w:val="24"/>
          <w:lang w:eastAsia="zh-CN"/>
        </w:rPr>
        <w:t>在</w:t>
      </w:r>
      <w:r>
        <w:rPr>
          <w:sz w:val="24"/>
          <w:lang w:eastAsia="zh-CN"/>
        </w:rPr>
        <w:t>或刻在产品上，在产品整体组装使用时清晰可见，且必须使用英语（见</w:t>
      </w:r>
      <w:r>
        <w:rPr>
          <w:sz w:val="24"/>
          <w:lang w:eastAsia="zh-CN"/>
        </w:rPr>
        <w:t>21 CFR 1010.2(b)</w:t>
      </w:r>
      <w:r>
        <w:rPr>
          <w:sz w:val="24"/>
          <w:lang w:eastAsia="zh-CN"/>
        </w:rPr>
        <w:t>）。对于符合</w:t>
      </w:r>
      <w:r>
        <w:rPr>
          <w:sz w:val="24"/>
          <w:lang w:eastAsia="zh-CN"/>
        </w:rPr>
        <w:t>IEC 60825-1 Ed. 3</w:t>
      </w:r>
      <w:r>
        <w:rPr>
          <w:sz w:val="24"/>
          <w:lang w:eastAsia="zh-CN"/>
        </w:rPr>
        <w:t>和</w:t>
      </w:r>
      <w:r>
        <w:rPr>
          <w:sz w:val="24"/>
          <w:lang w:eastAsia="zh-CN"/>
        </w:rPr>
        <w:t>IEC 60601-2-22 Ed. 3.1</w:t>
      </w:r>
      <w:r>
        <w:rPr>
          <w:sz w:val="24"/>
          <w:lang w:eastAsia="zh-CN"/>
        </w:rPr>
        <w:t>相应条款且在认证标签上使用以下声明的制造商，</w:t>
      </w:r>
      <w:r>
        <w:rPr>
          <w:sz w:val="24"/>
          <w:lang w:eastAsia="zh-CN"/>
        </w:rPr>
        <w:t>FDA</w:t>
      </w:r>
      <w:r>
        <w:rPr>
          <w:sz w:val="24"/>
          <w:lang w:eastAsia="zh-CN"/>
        </w:rPr>
        <w:t>不强制执行</w:t>
      </w:r>
      <w:r>
        <w:rPr>
          <w:sz w:val="24"/>
          <w:lang w:eastAsia="zh-CN"/>
        </w:rPr>
        <w:t>21 CFR 1010.2</w:t>
      </w:r>
      <w:r>
        <w:rPr>
          <w:sz w:val="24"/>
          <w:lang w:eastAsia="zh-CN"/>
        </w:rPr>
        <w:t>中的要求：</w:t>
      </w:r>
    </w:p>
    <w:p w14:paraId="13504A4D" w14:textId="77777777" w:rsidR="000D518B" w:rsidRDefault="001A4BC8">
      <w:pPr>
        <w:snapToGrid w:val="0"/>
        <w:spacing w:beforeLines="50" w:before="120"/>
        <w:ind w:leftChars="337" w:left="708"/>
        <w:jc w:val="both"/>
        <w:rPr>
          <w:sz w:val="24"/>
          <w:lang w:eastAsia="zh-CN"/>
        </w:rPr>
      </w:pPr>
      <w:r>
        <w:rPr>
          <w:b/>
          <w:bCs/>
          <w:sz w:val="24"/>
          <w:u w:val="single"/>
          <w:lang w:eastAsia="zh-CN"/>
        </w:rPr>
        <w:t>对于用作医疗器械的激光产品：</w:t>
      </w:r>
    </w:p>
    <w:p w14:paraId="0A3F33FB" w14:textId="493D7CC5" w:rsidR="000D518B" w:rsidRDefault="001A4BC8">
      <w:pPr>
        <w:tabs>
          <w:tab w:val="left" w:pos="1058"/>
        </w:tabs>
        <w:snapToGrid w:val="0"/>
        <w:spacing w:beforeLines="50" w:before="120"/>
        <w:ind w:leftChars="337" w:left="708"/>
        <w:jc w:val="both"/>
        <w:rPr>
          <w:sz w:val="24"/>
          <w:lang w:eastAsia="zh-CN"/>
        </w:rPr>
      </w:pPr>
      <w:r>
        <w:rPr>
          <w:sz w:val="24"/>
          <w:lang w:eastAsia="zh-CN"/>
        </w:rPr>
        <w:t>1.</w:t>
      </w:r>
      <w:r>
        <w:rPr>
          <w:rFonts w:ascii="宋体" w:hAnsi="宋体"/>
          <w:sz w:val="24"/>
          <w:lang w:eastAsia="zh-CN"/>
        </w:rPr>
        <w:t>“</w:t>
      </w:r>
      <w:r>
        <w:rPr>
          <w:sz w:val="24"/>
          <w:lang w:eastAsia="zh-CN"/>
        </w:rPr>
        <w:t>符合</w:t>
      </w:r>
      <w:r>
        <w:rPr>
          <w:sz w:val="24"/>
          <w:lang w:eastAsia="zh-CN"/>
        </w:rPr>
        <w:t>FDA</w:t>
      </w:r>
      <w:r>
        <w:rPr>
          <w:sz w:val="24"/>
          <w:lang w:eastAsia="zh-CN"/>
        </w:rPr>
        <w:t>激光产品性能标准，但</w:t>
      </w:r>
      <w:r w:rsidR="00631C7F">
        <w:rPr>
          <w:rFonts w:hint="eastAsia"/>
          <w:sz w:val="24"/>
          <w:lang w:eastAsia="zh-CN"/>
        </w:rPr>
        <w:t>无需</w:t>
      </w:r>
      <w:r>
        <w:rPr>
          <w:sz w:val="24"/>
          <w:lang w:eastAsia="zh-CN"/>
        </w:rPr>
        <w:t>符合</w:t>
      </w:r>
      <w:r>
        <w:rPr>
          <w:sz w:val="24"/>
          <w:lang w:eastAsia="zh-CN"/>
        </w:rPr>
        <w:t>IEC 60825-1 Ed. 3</w:t>
      </w:r>
      <w:r>
        <w:rPr>
          <w:sz w:val="24"/>
          <w:lang w:eastAsia="zh-CN"/>
        </w:rPr>
        <w:t>和</w:t>
      </w:r>
      <w:r>
        <w:rPr>
          <w:sz w:val="24"/>
          <w:lang w:eastAsia="zh-CN"/>
        </w:rPr>
        <w:t>IEC 60601-2-22 Ed. 3.1</w:t>
      </w:r>
      <w:r>
        <w:rPr>
          <w:sz w:val="24"/>
          <w:lang w:eastAsia="zh-CN"/>
        </w:rPr>
        <w:t>的要求，如</w:t>
      </w:r>
      <w:r>
        <w:rPr>
          <w:sz w:val="24"/>
          <w:lang w:eastAsia="zh-CN"/>
        </w:rPr>
        <w:t>2019</w:t>
      </w:r>
      <w:r>
        <w:rPr>
          <w:sz w:val="24"/>
          <w:lang w:eastAsia="zh-CN"/>
        </w:rPr>
        <w:t>年</w:t>
      </w:r>
      <w:r>
        <w:rPr>
          <w:sz w:val="24"/>
          <w:lang w:eastAsia="zh-CN"/>
        </w:rPr>
        <w:t>5</w:t>
      </w:r>
      <w:r>
        <w:rPr>
          <w:sz w:val="24"/>
          <w:lang w:eastAsia="zh-CN"/>
        </w:rPr>
        <w:t>月</w:t>
      </w:r>
      <w:r>
        <w:rPr>
          <w:sz w:val="24"/>
          <w:lang w:eastAsia="zh-CN"/>
        </w:rPr>
        <w:t>8</w:t>
      </w:r>
      <w:r>
        <w:rPr>
          <w:sz w:val="24"/>
          <w:lang w:eastAsia="zh-CN"/>
        </w:rPr>
        <w:t>日</w:t>
      </w:r>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56</w:t>
      </w:r>
      <w:r>
        <w:rPr>
          <w:rFonts w:hint="eastAsia"/>
          <w:sz w:val="24"/>
          <w:lang w:eastAsia="zh-CN"/>
        </w:rPr>
        <w:t>号公告</w:t>
      </w:r>
      <w:r>
        <w:rPr>
          <w:sz w:val="24"/>
          <w:lang w:eastAsia="zh-CN"/>
        </w:rPr>
        <w:t>所述。</w:t>
      </w:r>
      <w:r>
        <w:rPr>
          <w:rFonts w:ascii="宋体" w:hAnsi="宋体"/>
          <w:sz w:val="24"/>
          <w:lang w:eastAsia="zh-CN"/>
        </w:rPr>
        <w:t>”</w:t>
      </w:r>
    </w:p>
    <w:p w14:paraId="35B9ED04" w14:textId="5A84E741" w:rsidR="000D518B" w:rsidRDefault="001A4BC8">
      <w:pPr>
        <w:tabs>
          <w:tab w:val="left" w:pos="1056"/>
        </w:tabs>
        <w:snapToGrid w:val="0"/>
        <w:spacing w:beforeLines="50" w:before="120"/>
        <w:ind w:leftChars="337" w:left="708"/>
        <w:jc w:val="both"/>
        <w:rPr>
          <w:sz w:val="24"/>
          <w:lang w:eastAsia="zh-CN"/>
        </w:rPr>
      </w:pPr>
      <w:r>
        <w:rPr>
          <w:sz w:val="24"/>
          <w:lang w:eastAsia="zh-CN"/>
        </w:rPr>
        <w:t>2.</w:t>
      </w:r>
      <w:r>
        <w:rPr>
          <w:rFonts w:ascii="宋体" w:hAnsi="宋体"/>
          <w:sz w:val="24"/>
          <w:lang w:eastAsia="zh-CN"/>
        </w:rPr>
        <w:t>“</w:t>
      </w:r>
      <w:r>
        <w:rPr>
          <w:sz w:val="24"/>
          <w:lang w:eastAsia="zh-CN"/>
        </w:rPr>
        <w:t>符合</w:t>
      </w:r>
      <w:r>
        <w:rPr>
          <w:sz w:val="24"/>
          <w:lang w:eastAsia="zh-CN"/>
        </w:rPr>
        <w:t>21 CFR 1040.10</w:t>
      </w:r>
      <w:r>
        <w:rPr>
          <w:sz w:val="24"/>
          <w:lang w:eastAsia="zh-CN"/>
        </w:rPr>
        <w:t>和</w:t>
      </w:r>
      <w:r>
        <w:rPr>
          <w:sz w:val="24"/>
          <w:lang w:eastAsia="zh-CN"/>
        </w:rPr>
        <w:t>1040.11</w:t>
      </w:r>
      <w:r>
        <w:rPr>
          <w:sz w:val="24"/>
          <w:lang w:eastAsia="zh-CN"/>
        </w:rPr>
        <w:t>，但</w:t>
      </w:r>
      <w:r w:rsidR="00631C7F">
        <w:rPr>
          <w:rFonts w:hint="eastAsia"/>
          <w:sz w:val="24"/>
          <w:lang w:eastAsia="zh-CN"/>
        </w:rPr>
        <w:t>无需</w:t>
      </w:r>
      <w:r>
        <w:rPr>
          <w:sz w:val="24"/>
          <w:lang w:eastAsia="zh-CN"/>
        </w:rPr>
        <w:t>符合</w:t>
      </w:r>
      <w:r>
        <w:rPr>
          <w:sz w:val="24"/>
          <w:lang w:eastAsia="zh-CN"/>
        </w:rPr>
        <w:t>IEC 60825-1 Ed. 3</w:t>
      </w:r>
      <w:r>
        <w:rPr>
          <w:sz w:val="24"/>
          <w:lang w:eastAsia="zh-CN"/>
        </w:rPr>
        <w:t>和</w:t>
      </w:r>
      <w:r>
        <w:rPr>
          <w:sz w:val="24"/>
          <w:lang w:eastAsia="zh-CN"/>
        </w:rPr>
        <w:t>IEC 60601-2-22 Ed. 3.1</w:t>
      </w:r>
      <w:r>
        <w:rPr>
          <w:sz w:val="24"/>
          <w:lang w:eastAsia="zh-CN"/>
        </w:rPr>
        <w:t>的要求，如</w:t>
      </w:r>
      <w:r>
        <w:rPr>
          <w:sz w:val="24"/>
          <w:lang w:eastAsia="zh-CN"/>
        </w:rPr>
        <w:t>2019</w:t>
      </w:r>
      <w:r>
        <w:rPr>
          <w:sz w:val="24"/>
          <w:lang w:eastAsia="zh-CN"/>
        </w:rPr>
        <w:t>年</w:t>
      </w:r>
      <w:r>
        <w:rPr>
          <w:sz w:val="24"/>
          <w:lang w:eastAsia="zh-CN"/>
        </w:rPr>
        <w:t>5</w:t>
      </w:r>
      <w:r>
        <w:rPr>
          <w:sz w:val="24"/>
          <w:lang w:eastAsia="zh-CN"/>
        </w:rPr>
        <w:t>月</w:t>
      </w:r>
      <w:r>
        <w:rPr>
          <w:sz w:val="24"/>
          <w:lang w:eastAsia="zh-CN"/>
        </w:rPr>
        <w:t>8</w:t>
      </w:r>
      <w:r>
        <w:rPr>
          <w:sz w:val="24"/>
          <w:lang w:eastAsia="zh-CN"/>
        </w:rPr>
        <w:t>日</w:t>
      </w:r>
      <w:r>
        <w:rPr>
          <w:rFonts w:hint="eastAsia"/>
          <w:sz w:val="24"/>
          <w:lang w:eastAsia="zh-CN"/>
        </w:rPr>
        <w:t xml:space="preserve"> </w:t>
      </w:r>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56</w:t>
      </w:r>
      <w:r>
        <w:rPr>
          <w:rFonts w:hint="eastAsia"/>
          <w:sz w:val="24"/>
          <w:lang w:eastAsia="zh-CN"/>
        </w:rPr>
        <w:t>号公告</w:t>
      </w:r>
      <w:r>
        <w:rPr>
          <w:sz w:val="24"/>
          <w:lang w:eastAsia="zh-CN"/>
        </w:rPr>
        <w:t>所述。</w:t>
      </w:r>
      <w:r>
        <w:rPr>
          <w:rFonts w:ascii="宋体" w:hAnsi="宋体"/>
          <w:sz w:val="24"/>
          <w:lang w:eastAsia="zh-CN"/>
        </w:rPr>
        <w:t>”</w:t>
      </w:r>
    </w:p>
    <w:p w14:paraId="38C67B36" w14:textId="37A898A2" w:rsidR="000D518B" w:rsidRDefault="001A4BC8">
      <w:pPr>
        <w:snapToGrid w:val="0"/>
        <w:spacing w:beforeLines="50" w:before="120"/>
        <w:ind w:leftChars="337" w:left="708"/>
        <w:jc w:val="both"/>
        <w:rPr>
          <w:sz w:val="24"/>
          <w:lang w:eastAsia="zh-CN"/>
        </w:rPr>
      </w:pPr>
      <w:r>
        <w:rPr>
          <w:b/>
          <w:bCs/>
          <w:sz w:val="24"/>
          <w:u w:val="single"/>
          <w:lang w:eastAsia="zh-CN"/>
        </w:rPr>
        <w:t>对于</w:t>
      </w:r>
      <w:r w:rsidR="001526D2">
        <w:rPr>
          <w:rFonts w:hint="eastAsia"/>
          <w:b/>
          <w:bCs/>
          <w:sz w:val="24"/>
          <w:u w:val="single"/>
          <w:lang w:eastAsia="zh-CN"/>
        </w:rPr>
        <w:t>也</w:t>
      </w:r>
      <w:r>
        <w:rPr>
          <w:b/>
          <w:bCs/>
          <w:sz w:val="24"/>
          <w:u w:val="single"/>
          <w:lang w:eastAsia="zh-CN"/>
        </w:rPr>
        <w:t>用作医疗器械的激光产品：</w:t>
      </w:r>
    </w:p>
    <w:p w14:paraId="31718868" w14:textId="6FDC809F" w:rsidR="000D518B" w:rsidRDefault="001A4BC8">
      <w:pPr>
        <w:tabs>
          <w:tab w:val="left" w:pos="1058"/>
        </w:tabs>
        <w:snapToGrid w:val="0"/>
        <w:spacing w:beforeLines="50" w:before="120"/>
        <w:ind w:leftChars="337" w:left="708"/>
        <w:jc w:val="both"/>
        <w:rPr>
          <w:sz w:val="24"/>
          <w:lang w:eastAsia="zh-CN"/>
        </w:rPr>
      </w:pPr>
      <w:r>
        <w:rPr>
          <w:sz w:val="24"/>
          <w:lang w:eastAsia="zh-CN"/>
        </w:rPr>
        <w:t>1.</w:t>
      </w:r>
      <w:r>
        <w:rPr>
          <w:sz w:val="24"/>
          <w:lang w:eastAsia="zh-CN"/>
        </w:rPr>
        <w:t>符合</w:t>
      </w:r>
      <w:r>
        <w:rPr>
          <w:sz w:val="24"/>
          <w:lang w:eastAsia="zh-CN"/>
        </w:rPr>
        <w:t>FDA</w:t>
      </w:r>
      <w:r>
        <w:rPr>
          <w:sz w:val="24"/>
          <w:lang w:eastAsia="zh-CN"/>
        </w:rPr>
        <w:t>激光产品性能标准，但</w:t>
      </w:r>
      <w:r w:rsidR="001526D2">
        <w:rPr>
          <w:rFonts w:hint="eastAsia"/>
          <w:sz w:val="24"/>
          <w:lang w:eastAsia="zh-CN"/>
        </w:rPr>
        <w:t>无需</w:t>
      </w:r>
      <w:r>
        <w:rPr>
          <w:sz w:val="24"/>
          <w:lang w:eastAsia="zh-CN"/>
        </w:rPr>
        <w:t>符合</w:t>
      </w:r>
      <w:r>
        <w:rPr>
          <w:sz w:val="24"/>
          <w:lang w:eastAsia="zh-CN"/>
        </w:rPr>
        <w:t>IEC 60825-1 Ed. 3</w:t>
      </w:r>
      <w:r>
        <w:rPr>
          <w:sz w:val="24"/>
          <w:lang w:eastAsia="zh-CN"/>
        </w:rPr>
        <w:t>的要求，如</w:t>
      </w:r>
      <w:r>
        <w:rPr>
          <w:sz w:val="24"/>
          <w:lang w:eastAsia="zh-CN"/>
        </w:rPr>
        <w:t>2019</w:t>
      </w:r>
      <w:r>
        <w:rPr>
          <w:sz w:val="24"/>
          <w:lang w:eastAsia="zh-CN"/>
        </w:rPr>
        <w:t>年</w:t>
      </w:r>
      <w:r>
        <w:rPr>
          <w:sz w:val="24"/>
          <w:lang w:eastAsia="zh-CN"/>
        </w:rPr>
        <w:t>5</w:t>
      </w:r>
      <w:r>
        <w:rPr>
          <w:sz w:val="24"/>
          <w:lang w:eastAsia="zh-CN"/>
        </w:rPr>
        <w:t>月</w:t>
      </w:r>
      <w:r>
        <w:rPr>
          <w:sz w:val="24"/>
          <w:lang w:eastAsia="zh-CN"/>
        </w:rPr>
        <w:t>8</w:t>
      </w:r>
      <w:r>
        <w:rPr>
          <w:sz w:val="24"/>
          <w:lang w:eastAsia="zh-CN"/>
        </w:rPr>
        <w:t>日</w:t>
      </w:r>
      <w:r>
        <w:rPr>
          <w:rFonts w:hint="eastAsia"/>
          <w:sz w:val="24"/>
          <w:lang w:eastAsia="zh-CN"/>
        </w:rPr>
        <w:t xml:space="preserve"> </w:t>
      </w:r>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56</w:t>
      </w:r>
      <w:r>
        <w:rPr>
          <w:rFonts w:hint="eastAsia"/>
          <w:sz w:val="24"/>
          <w:lang w:eastAsia="zh-CN"/>
        </w:rPr>
        <w:t>号公告</w:t>
      </w:r>
      <w:r>
        <w:rPr>
          <w:sz w:val="24"/>
          <w:lang w:eastAsia="zh-CN"/>
        </w:rPr>
        <w:t>所述。</w:t>
      </w:r>
      <w:r>
        <w:rPr>
          <w:rFonts w:ascii="宋体" w:hAnsi="宋体"/>
          <w:sz w:val="24"/>
          <w:lang w:eastAsia="zh-CN"/>
        </w:rPr>
        <w:t>”</w:t>
      </w:r>
    </w:p>
    <w:p w14:paraId="6B8AC3B0" w14:textId="032A5DFB" w:rsidR="000D518B" w:rsidRDefault="001A4BC8">
      <w:pPr>
        <w:tabs>
          <w:tab w:val="left" w:pos="1056"/>
        </w:tabs>
        <w:snapToGrid w:val="0"/>
        <w:spacing w:beforeLines="50" w:before="120"/>
        <w:ind w:leftChars="337" w:left="708"/>
        <w:jc w:val="both"/>
        <w:rPr>
          <w:sz w:val="24"/>
          <w:lang w:eastAsia="zh-CN"/>
        </w:rPr>
      </w:pPr>
      <w:r>
        <w:rPr>
          <w:sz w:val="24"/>
          <w:lang w:eastAsia="zh-CN"/>
        </w:rPr>
        <w:t>2.</w:t>
      </w:r>
      <w:r>
        <w:rPr>
          <w:rFonts w:ascii="宋体" w:hAnsi="宋体"/>
          <w:sz w:val="24"/>
          <w:lang w:eastAsia="zh-CN"/>
        </w:rPr>
        <w:t>“</w:t>
      </w:r>
      <w:r>
        <w:rPr>
          <w:sz w:val="24"/>
          <w:lang w:eastAsia="zh-CN"/>
        </w:rPr>
        <w:t>符合</w:t>
      </w:r>
      <w:r>
        <w:rPr>
          <w:sz w:val="24"/>
          <w:lang w:eastAsia="zh-CN"/>
        </w:rPr>
        <w:t>21 CFR 1040.10</w:t>
      </w:r>
      <w:r>
        <w:rPr>
          <w:sz w:val="24"/>
          <w:lang w:eastAsia="zh-CN"/>
        </w:rPr>
        <w:t>和</w:t>
      </w:r>
      <w:r>
        <w:rPr>
          <w:sz w:val="24"/>
          <w:lang w:eastAsia="zh-CN"/>
        </w:rPr>
        <w:t>1040.11</w:t>
      </w:r>
      <w:r>
        <w:rPr>
          <w:sz w:val="24"/>
          <w:lang w:eastAsia="zh-CN"/>
        </w:rPr>
        <w:t>，但</w:t>
      </w:r>
      <w:r w:rsidR="00744F6B">
        <w:rPr>
          <w:rFonts w:hint="eastAsia"/>
          <w:sz w:val="24"/>
          <w:lang w:eastAsia="zh-CN"/>
        </w:rPr>
        <w:t>无需</w:t>
      </w:r>
      <w:r>
        <w:rPr>
          <w:sz w:val="24"/>
          <w:lang w:eastAsia="zh-CN"/>
        </w:rPr>
        <w:t>符合</w:t>
      </w:r>
      <w:r>
        <w:rPr>
          <w:sz w:val="24"/>
          <w:lang w:eastAsia="zh-CN"/>
        </w:rPr>
        <w:t>IEC 60825-1 Ed. 3</w:t>
      </w:r>
      <w:r>
        <w:rPr>
          <w:sz w:val="24"/>
          <w:lang w:eastAsia="zh-CN"/>
        </w:rPr>
        <w:t>的要求，如</w:t>
      </w:r>
      <w:r>
        <w:rPr>
          <w:sz w:val="24"/>
          <w:lang w:eastAsia="zh-CN"/>
        </w:rPr>
        <w:t>2019</w:t>
      </w:r>
      <w:r>
        <w:rPr>
          <w:sz w:val="24"/>
          <w:lang w:eastAsia="zh-CN"/>
        </w:rPr>
        <w:t>年</w:t>
      </w:r>
      <w:r>
        <w:rPr>
          <w:sz w:val="24"/>
          <w:lang w:eastAsia="zh-CN"/>
        </w:rPr>
        <w:t>5</w:t>
      </w:r>
      <w:r>
        <w:rPr>
          <w:sz w:val="24"/>
          <w:lang w:eastAsia="zh-CN"/>
        </w:rPr>
        <w:t>月</w:t>
      </w:r>
      <w:r>
        <w:rPr>
          <w:sz w:val="24"/>
          <w:lang w:eastAsia="zh-CN"/>
        </w:rPr>
        <w:t>8</w:t>
      </w:r>
      <w:r>
        <w:rPr>
          <w:sz w:val="24"/>
          <w:lang w:eastAsia="zh-CN"/>
        </w:rPr>
        <w:t>日</w:t>
      </w:r>
      <w:r>
        <w:rPr>
          <w:rFonts w:hint="eastAsia"/>
          <w:sz w:val="24"/>
          <w:lang w:eastAsia="zh-CN"/>
        </w:rPr>
        <w:t xml:space="preserve"> </w:t>
      </w:r>
      <w:r>
        <w:rPr>
          <w:rFonts w:hint="eastAsia"/>
          <w:sz w:val="24"/>
          <w:lang w:eastAsia="zh-CN"/>
        </w:rPr>
        <w:t>激光公告</w:t>
      </w:r>
      <w:r>
        <w:rPr>
          <w:rFonts w:hint="eastAsia"/>
          <w:sz w:val="24"/>
          <w:lang w:eastAsia="zh-CN"/>
        </w:rPr>
        <w:t xml:space="preserve"> - </w:t>
      </w:r>
      <w:r>
        <w:rPr>
          <w:rFonts w:hint="eastAsia"/>
          <w:sz w:val="24"/>
          <w:lang w:eastAsia="zh-CN"/>
        </w:rPr>
        <w:t>第</w:t>
      </w:r>
      <w:r>
        <w:rPr>
          <w:rFonts w:hint="eastAsia"/>
          <w:sz w:val="24"/>
          <w:lang w:eastAsia="zh-CN"/>
        </w:rPr>
        <w:t>56</w:t>
      </w:r>
      <w:r>
        <w:rPr>
          <w:rFonts w:hint="eastAsia"/>
          <w:sz w:val="24"/>
          <w:lang w:eastAsia="zh-CN"/>
        </w:rPr>
        <w:t>号公告</w:t>
      </w:r>
      <w:r>
        <w:rPr>
          <w:sz w:val="24"/>
          <w:lang w:eastAsia="zh-CN"/>
        </w:rPr>
        <w:t>所述。</w:t>
      </w:r>
      <w:r>
        <w:rPr>
          <w:rFonts w:ascii="宋体" w:hAnsi="宋体"/>
          <w:sz w:val="24"/>
          <w:lang w:eastAsia="zh-CN"/>
        </w:rPr>
        <w:t>”</w:t>
      </w:r>
    </w:p>
    <w:p w14:paraId="458222D6" w14:textId="6AED08B6" w:rsidR="000D518B" w:rsidRDefault="001A4BC8">
      <w:pPr>
        <w:snapToGrid w:val="0"/>
        <w:spacing w:beforeLines="50" w:before="120"/>
        <w:jc w:val="both"/>
        <w:rPr>
          <w:sz w:val="24"/>
          <w:lang w:eastAsia="zh-CN"/>
        </w:rPr>
      </w:pPr>
      <w:r>
        <w:rPr>
          <w:sz w:val="24"/>
          <w:lang w:eastAsia="zh-CN"/>
        </w:rPr>
        <w:t>根据</w:t>
      </w:r>
      <w:r>
        <w:rPr>
          <w:sz w:val="24"/>
          <w:lang w:eastAsia="zh-CN"/>
        </w:rPr>
        <w:t>21 CFR 1010.2(c)</w:t>
      </w:r>
      <w:r>
        <w:rPr>
          <w:sz w:val="24"/>
          <w:lang w:eastAsia="zh-CN"/>
        </w:rPr>
        <w:t>，该认证必须基于依据标准对所附个别产品进行的</w:t>
      </w:r>
      <w:r w:rsidR="007F6DD0">
        <w:rPr>
          <w:rFonts w:hint="eastAsia"/>
          <w:sz w:val="24"/>
          <w:lang w:eastAsia="zh-CN"/>
        </w:rPr>
        <w:t>试验</w:t>
      </w:r>
      <w:r>
        <w:rPr>
          <w:sz w:val="24"/>
          <w:lang w:eastAsia="zh-CN"/>
        </w:rPr>
        <w:t>，或基于符合</w:t>
      </w:r>
      <w:r w:rsidR="007F6DD0">
        <w:rPr>
          <w:rFonts w:hint="eastAsia"/>
          <w:sz w:val="24"/>
          <w:lang w:eastAsia="zh-CN"/>
        </w:rPr>
        <w:t>标准</w:t>
      </w:r>
      <w:r>
        <w:rPr>
          <w:sz w:val="24"/>
          <w:lang w:eastAsia="zh-CN"/>
        </w:rPr>
        <w:t>生产规范的</w:t>
      </w:r>
      <w:r w:rsidR="007F6DD0">
        <w:rPr>
          <w:rFonts w:hint="eastAsia"/>
          <w:sz w:val="24"/>
          <w:lang w:eastAsia="zh-CN"/>
        </w:rPr>
        <w:t>试验</w:t>
      </w:r>
      <w:r w:rsidR="007F6DD0">
        <w:rPr>
          <w:sz w:val="24"/>
          <w:lang w:eastAsia="zh-CN"/>
        </w:rPr>
        <w:t>方案</w:t>
      </w:r>
      <w:r>
        <w:rPr>
          <w:sz w:val="24"/>
          <w:lang w:eastAsia="zh-CN"/>
        </w:rPr>
        <w:t>。制造商的质量体系应通过设计控制措施解决辐射安全和标准符合性的各个方面。</w:t>
      </w:r>
      <w:r w:rsidR="007F6DD0">
        <w:rPr>
          <w:rFonts w:hint="eastAsia"/>
          <w:sz w:val="24"/>
          <w:lang w:eastAsia="zh-CN"/>
        </w:rPr>
        <w:t>试验</w:t>
      </w:r>
      <w:r>
        <w:rPr>
          <w:sz w:val="24"/>
          <w:lang w:eastAsia="zh-CN"/>
        </w:rPr>
        <w:t>结果应形成文件并放入在公司的记录中。</w:t>
      </w:r>
    </w:p>
    <w:p w14:paraId="2C7F34CC" w14:textId="319EBB9D" w:rsidR="000D518B" w:rsidRDefault="001A4BC8">
      <w:pPr>
        <w:snapToGrid w:val="0"/>
        <w:spacing w:beforeLines="50" w:before="120"/>
        <w:jc w:val="both"/>
        <w:rPr>
          <w:sz w:val="24"/>
          <w:lang w:eastAsia="zh-CN"/>
        </w:rPr>
      </w:pPr>
      <w:r>
        <w:rPr>
          <w:sz w:val="24"/>
          <w:lang w:eastAsia="zh-CN"/>
        </w:rPr>
        <w:t>根据</w:t>
      </w:r>
      <w:r>
        <w:rPr>
          <w:sz w:val="24"/>
          <w:lang w:eastAsia="zh-CN"/>
        </w:rPr>
        <w:t>21 CFR</w:t>
      </w:r>
      <w:r>
        <w:rPr>
          <w:sz w:val="24"/>
          <w:lang w:eastAsia="zh-CN"/>
        </w:rPr>
        <w:t>第</w:t>
      </w:r>
      <w:r>
        <w:rPr>
          <w:sz w:val="24"/>
          <w:lang w:eastAsia="zh-CN"/>
        </w:rPr>
        <w:t>1002</w:t>
      </w:r>
      <w:r>
        <w:rPr>
          <w:sz w:val="24"/>
          <w:lang w:eastAsia="zh-CN"/>
        </w:rPr>
        <w:t>部分，激光产品制造商必须提交产品报告或补充报告，说明根据该指南对产品所做的</w:t>
      </w:r>
      <w:r w:rsidR="00505219">
        <w:rPr>
          <w:rFonts w:hint="eastAsia"/>
          <w:sz w:val="24"/>
          <w:lang w:eastAsia="zh-CN"/>
        </w:rPr>
        <w:t>变更</w:t>
      </w:r>
      <w:r>
        <w:rPr>
          <w:sz w:val="24"/>
          <w:lang w:eastAsia="zh-CN"/>
        </w:rPr>
        <w:t>。制造商可采用</w:t>
      </w:r>
      <w:r>
        <w:rPr>
          <w:sz w:val="24"/>
          <w:lang w:eastAsia="zh-CN"/>
        </w:rPr>
        <w:t>FDA 3632</w:t>
      </w:r>
      <w:r>
        <w:rPr>
          <w:sz w:val="24"/>
          <w:lang w:eastAsia="zh-CN"/>
        </w:rPr>
        <w:t>表格</w:t>
      </w:r>
      <w:hyperlink r:id="rId22" w:history="1">
        <w:r>
          <w:rPr>
            <w:rStyle w:val="a9"/>
            <w:rFonts w:ascii="宋体" w:hAnsi="宋体"/>
            <w:color w:val="0000FF"/>
            <w:sz w:val="24"/>
            <w:lang w:eastAsia="zh-CN"/>
          </w:rPr>
          <w:t>“</w:t>
        </w:r>
        <w:r>
          <w:rPr>
            <w:rStyle w:val="a9"/>
            <w:color w:val="0000FF"/>
            <w:sz w:val="24"/>
            <w:lang w:eastAsia="zh-CN"/>
          </w:rPr>
          <w:t>激光器及含激光器产品</w:t>
        </w:r>
      </w:hyperlink>
      <w:hyperlink r:id="rId23" w:history="1">
        <w:r>
          <w:rPr>
            <w:rStyle w:val="a9"/>
            <w:color w:val="0000FF"/>
            <w:sz w:val="24"/>
            <w:lang w:eastAsia="zh-CN"/>
          </w:rPr>
          <w:t>报告</w:t>
        </w:r>
        <w:r w:rsidR="00505219">
          <w:rPr>
            <w:rStyle w:val="a9"/>
            <w:color w:val="0000FF"/>
            <w:sz w:val="24"/>
            <w:lang w:eastAsia="zh-CN"/>
          </w:rPr>
          <w:t>的</w:t>
        </w:r>
        <w:r>
          <w:rPr>
            <w:rStyle w:val="a9"/>
            <w:color w:val="0000FF"/>
            <w:sz w:val="24"/>
            <w:lang w:eastAsia="zh-CN"/>
          </w:rPr>
          <w:t>撰写指南</w:t>
        </w:r>
        <w:r>
          <w:rPr>
            <w:rStyle w:val="a9"/>
            <w:rFonts w:ascii="宋体" w:hAnsi="宋体"/>
            <w:color w:val="0000FF"/>
            <w:sz w:val="24"/>
            <w:lang w:eastAsia="zh-CN"/>
          </w:rPr>
          <w:t>”</w:t>
        </w:r>
      </w:hyperlink>
      <w:hyperlink w:anchor="bookmark13" w:tooltip="当前文件">
        <w:r>
          <w:rPr>
            <w:sz w:val="24"/>
            <w:vertAlign w:val="superscript"/>
            <w:lang w:eastAsia="zh-CN"/>
          </w:rPr>
          <w:t>5</w:t>
        </w:r>
        <w:r>
          <w:rPr>
            <w:sz w:val="24"/>
            <w:lang w:eastAsia="zh-CN"/>
          </w:rPr>
          <w:t xml:space="preserve"> </w:t>
        </w:r>
      </w:hyperlink>
      <w:r>
        <w:rPr>
          <w:sz w:val="24"/>
          <w:lang w:eastAsia="zh-CN"/>
        </w:rPr>
        <w:t>提交这些报告。</w:t>
      </w:r>
    </w:p>
    <w:p w14:paraId="271953C6" w14:textId="77777777" w:rsidR="000D518B" w:rsidRDefault="000D518B">
      <w:pPr>
        <w:snapToGrid w:val="0"/>
        <w:spacing w:beforeLines="50" w:before="120"/>
        <w:jc w:val="both"/>
        <w:rPr>
          <w:sz w:val="18"/>
          <w:szCs w:val="18"/>
          <w:lang w:eastAsia="zh-CN"/>
        </w:rPr>
      </w:pPr>
      <w:bookmarkStart w:id="14" w:name="bookmark13"/>
    </w:p>
    <w:p w14:paraId="160ED218" w14:textId="77777777" w:rsidR="000D518B" w:rsidRDefault="000D518B">
      <w:pPr>
        <w:snapToGrid w:val="0"/>
        <w:spacing w:beforeLines="50" w:before="120"/>
        <w:jc w:val="both"/>
        <w:rPr>
          <w:sz w:val="18"/>
          <w:szCs w:val="18"/>
          <w:lang w:eastAsia="zh-CN"/>
        </w:rPr>
      </w:pPr>
    </w:p>
    <w:p w14:paraId="519E9DB0" w14:textId="77777777" w:rsidR="000D518B" w:rsidRDefault="000D518B">
      <w:pPr>
        <w:snapToGrid w:val="0"/>
        <w:spacing w:beforeLines="50" w:before="120"/>
        <w:jc w:val="both"/>
        <w:rPr>
          <w:sz w:val="18"/>
          <w:szCs w:val="18"/>
          <w:lang w:eastAsia="zh-CN"/>
        </w:rPr>
      </w:pPr>
    </w:p>
    <w:p w14:paraId="4D1440E7" w14:textId="77777777" w:rsidR="000D518B" w:rsidRDefault="000D518B">
      <w:pPr>
        <w:snapToGrid w:val="0"/>
        <w:spacing w:beforeLines="50" w:before="120"/>
        <w:jc w:val="both"/>
        <w:rPr>
          <w:sz w:val="18"/>
          <w:szCs w:val="18"/>
          <w:lang w:eastAsia="zh-CN"/>
        </w:rPr>
      </w:pPr>
    </w:p>
    <w:p w14:paraId="1D0AC133" w14:textId="77777777" w:rsidR="000D518B" w:rsidRDefault="000D518B">
      <w:pPr>
        <w:snapToGrid w:val="0"/>
        <w:spacing w:beforeLines="50" w:before="120"/>
        <w:jc w:val="both"/>
        <w:rPr>
          <w:sz w:val="18"/>
          <w:szCs w:val="18"/>
          <w:lang w:eastAsia="zh-CN"/>
        </w:rPr>
      </w:pPr>
    </w:p>
    <w:p w14:paraId="40A28EDB" w14:textId="77777777" w:rsidR="000D518B" w:rsidRDefault="000D518B">
      <w:pPr>
        <w:snapToGrid w:val="0"/>
        <w:spacing w:beforeLines="50" w:before="120"/>
        <w:jc w:val="both"/>
        <w:rPr>
          <w:sz w:val="18"/>
          <w:szCs w:val="18"/>
          <w:lang w:eastAsia="zh-CN"/>
        </w:rPr>
      </w:pPr>
    </w:p>
    <w:p w14:paraId="374F2C6B" w14:textId="77777777" w:rsidR="000D518B" w:rsidRDefault="000D518B">
      <w:pPr>
        <w:snapToGrid w:val="0"/>
        <w:spacing w:beforeLines="50" w:before="120"/>
        <w:jc w:val="both"/>
        <w:rPr>
          <w:sz w:val="18"/>
          <w:szCs w:val="18"/>
          <w:lang w:eastAsia="zh-CN"/>
        </w:rPr>
      </w:pPr>
    </w:p>
    <w:p w14:paraId="7367DBEF" w14:textId="77777777" w:rsidR="000D518B" w:rsidRDefault="000D518B">
      <w:pPr>
        <w:snapToGrid w:val="0"/>
        <w:spacing w:beforeLines="50" w:before="120"/>
        <w:jc w:val="both"/>
        <w:rPr>
          <w:sz w:val="18"/>
          <w:szCs w:val="18"/>
          <w:lang w:eastAsia="zh-CN"/>
        </w:rPr>
      </w:pPr>
    </w:p>
    <w:p w14:paraId="726D6292" w14:textId="77777777" w:rsidR="000D518B" w:rsidRDefault="000D518B">
      <w:pPr>
        <w:snapToGrid w:val="0"/>
        <w:spacing w:beforeLines="50" w:before="120"/>
        <w:jc w:val="both"/>
        <w:rPr>
          <w:sz w:val="18"/>
          <w:szCs w:val="18"/>
          <w:lang w:eastAsia="zh-CN"/>
        </w:rPr>
      </w:pPr>
    </w:p>
    <w:p w14:paraId="696B79E4" w14:textId="77777777" w:rsidR="000D518B" w:rsidRDefault="000D518B">
      <w:pPr>
        <w:snapToGrid w:val="0"/>
        <w:spacing w:beforeLines="50" w:before="120"/>
        <w:jc w:val="both"/>
        <w:rPr>
          <w:sz w:val="18"/>
          <w:szCs w:val="18"/>
          <w:lang w:eastAsia="zh-CN"/>
        </w:rPr>
      </w:pPr>
    </w:p>
    <w:p w14:paraId="5B300D99" w14:textId="77777777" w:rsidR="000D518B" w:rsidRDefault="000D518B">
      <w:pPr>
        <w:snapToGrid w:val="0"/>
        <w:spacing w:beforeLines="50" w:before="120"/>
        <w:jc w:val="both"/>
        <w:rPr>
          <w:sz w:val="18"/>
          <w:szCs w:val="18"/>
          <w:lang w:eastAsia="zh-CN"/>
        </w:rPr>
      </w:pPr>
    </w:p>
    <w:p w14:paraId="5D868464" w14:textId="77777777" w:rsidR="000D518B" w:rsidRDefault="000D518B">
      <w:pPr>
        <w:snapToGrid w:val="0"/>
        <w:spacing w:beforeLines="50" w:before="120"/>
        <w:jc w:val="both"/>
        <w:rPr>
          <w:sz w:val="18"/>
          <w:szCs w:val="18"/>
          <w:lang w:eastAsia="zh-CN"/>
        </w:rPr>
      </w:pPr>
    </w:p>
    <w:p w14:paraId="0C91DA0E" w14:textId="77777777" w:rsidR="000D518B" w:rsidRDefault="000D518B">
      <w:pPr>
        <w:snapToGrid w:val="0"/>
        <w:spacing w:beforeLines="50" w:before="120"/>
        <w:jc w:val="both"/>
        <w:rPr>
          <w:sz w:val="18"/>
          <w:szCs w:val="18"/>
          <w:lang w:eastAsia="zh-CN"/>
        </w:rPr>
      </w:pPr>
    </w:p>
    <w:p w14:paraId="526709E0" w14:textId="77777777" w:rsidR="000D518B" w:rsidRDefault="001A4BC8">
      <w:pPr>
        <w:snapToGrid w:val="0"/>
        <w:spacing w:beforeLines="50" w:before="120"/>
        <w:jc w:val="both"/>
        <w:rPr>
          <w:sz w:val="18"/>
          <w:szCs w:val="18"/>
        </w:rPr>
      </w:pPr>
      <w:r>
        <w:rPr>
          <w:sz w:val="18"/>
          <w:szCs w:val="18"/>
          <w:lang w:eastAsia="zh-CN"/>
        </w:rPr>
        <w:t>_________________________</w:t>
      </w:r>
    </w:p>
    <w:p w14:paraId="5B9B316D" w14:textId="319055B8" w:rsidR="000D518B" w:rsidRDefault="001A4BC8">
      <w:pPr>
        <w:snapToGrid w:val="0"/>
        <w:spacing w:beforeLines="50" w:before="120"/>
        <w:jc w:val="both"/>
        <w:rPr>
          <w:sz w:val="18"/>
          <w:szCs w:val="18"/>
        </w:rPr>
      </w:pPr>
      <w:r>
        <w:rPr>
          <w:sz w:val="18"/>
          <w:szCs w:val="18"/>
          <w:vertAlign w:val="superscript"/>
          <w:lang w:eastAsia="zh-CN"/>
        </w:rPr>
        <w:t>5</w:t>
      </w:r>
      <w:hyperlink r:id="rId24" w:history="1">
        <w:r>
          <w:rPr>
            <w:rStyle w:val="a9"/>
            <w:sz w:val="18"/>
            <w:szCs w:val="18"/>
            <w:lang w:eastAsia="zh-CN"/>
          </w:rPr>
          <w:t xml:space="preserve"> </w:t>
        </w:r>
        <w:r>
          <w:rPr>
            <w:rStyle w:val="a9"/>
            <w:color w:val="990000"/>
            <w:sz w:val="18"/>
            <w:szCs w:val="18"/>
            <w:lang w:eastAsia="zh-CN"/>
          </w:rPr>
          <w:t>https://www.fda.gov/media/72593/download</w:t>
        </w:r>
        <w:bookmarkEnd w:id="14"/>
      </w:hyperlink>
    </w:p>
    <w:sectPr w:rsidR="000D518B">
      <w:footerReference w:type="default" r:id="rId25"/>
      <w:pgSz w:w="11907" w:h="16840"/>
      <w:pgMar w:top="1429" w:right="1797" w:bottom="142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4F41" w14:textId="77777777" w:rsidR="00822233" w:rsidRDefault="00822233">
      <w:r>
        <w:separator/>
      </w:r>
    </w:p>
  </w:endnote>
  <w:endnote w:type="continuationSeparator" w:id="0">
    <w:p w14:paraId="1242265F" w14:textId="77777777" w:rsidR="00822233" w:rsidRDefault="0082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4864" w14:textId="77777777" w:rsidR="000D518B" w:rsidRDefault="001A4BC8">
    <w:pPr>
      <w:pStyle w:val="a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sidR="006406EB">
      <w:rPr>
        <w:noProof/>
        <w:sz w:val="21"/>
        <w:szCs w:val="21"/>
        <w:lang w:eastAsia="zh-CN"/>
      </w:rPr>
      <w:t>2</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E467" w14:textId="77777777" w:rsidR="00822233" w:rsidRDefault="00822233">
      <w:r>
        <w:separator/>
      </w:r>
    </w:p>
  </w:footnote>
  <w:footnote w:type="continuationSeparator" w:id="0">
    <w:p w14:paraId="2E971C65" w14:textId="77777777" w:rsidR="00822233" w:rsidRDefault="0082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5416" w14:textId="09354BF7" w:rsidR="000D518B" w:rsidRDefault="006406EB">
    <w:pPr>
      <w:pStyle w:val="a7"/>
      <w:pBdr>
        <w:bottom w:val="none" w:sz="0" w:space="0" w:color="auto"/>
      </w:pBdr>
    </w:pPr>
    <w:r w:rsidRPr="006406EB">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D28"/>
    <w:rsid w:val="0000766E"/>
    <w:rsid w:val="00023D39"/>
    <w:rsid w:val="00041B18"/>
    <w:rsid w:val="00047F34"/>
    <w:rsid w:val="000B0123"/>
    <w:rsid w:val="000C1464"/>
    <w:rsid w:val="000D3D26"/>
    <w:rsid w:val="000D518B"/>
    <w:rsid w:val="000F25C0"/>
    <w:rsid w:val="000F7A39"/>
    <w:rsid w:val="00105024"/>
    <w:rsid w:val="00117BAC"/>
    <w:rsid w:val="001526D2"/>
    <w:rsid w:val="00174264"/>
    <w:rsid w:val="001A4BC8"/>
    <w:rsid w:val="001B76AA"/>
    <w:rsid w:val="001D3746"/>
    <w:rsid w:val="00263C2E"/>
    <w:rsid w:val="00272D07"/>
    <w:rsid w:val="0027335A"/>
    <w:rsid w:val="00284A93"/>
    <w:rsid w:val="00285818"/>
    <w:rsid w:val="002B009B"/>
    <w:rsid w:val="002B7DE1"/>
    <w:rsid w:val="002C0FAC"/>
    <w:rsid w:val="002D4D82"/>
    <w:rsid w:val="002E075D"/>
    <w:rsid w:val="002E1459"/>
    <w:rsid w:val="002E1E9C"/>
    <w:rsid w:val="002E52EB"/>
    <w:rsid w:val="002E612B"/>
    <w:rsid w:val="0030480D"/>
    <w:rsid w:val="00320CB2"/>
    <w:rsid w:val="00335141"/>
    <w:rsid w:val="003D121F"/>
    <w:rsid w:val="003F32FA"/>
    <w:rsid w:val="003F749B"/>
    <w:rsid w:val="0041283B"/>
    <w:rsid w:val="004260C0"/>
    <w:rsid w:val="004617FE"/>
    <w:rsid w:val="00496EFF"/>
    <w:rsid w:val="004B0CB6"/>
    <w:rsid w:val="0050266B"/>
    <w:rsid w:val="00505219"/>
    <w:rsid w:val="00562576"/>
    <w:rsid w:val="00563850"/>
    <w:rsid w:val="00570570"/>
    <w:rsid w:val="005A5033"/>
    <w:rsid w:val="005C2BA4"/>
    <w:rsid w:val="005C3A65"/>
    <w:rsid w:val="005C4E2E"/>
    <w:rsid w:val="005E214B"/>
    <w:rsid w:val="0060020E"/>
    <w:rsid w:val="0061461A"/>
    <w:rsid w:val="00631C7F"/>
    <w:rsid w:val="006406EB"/>
    <w:rsid w:val="00645EB2"/>
    <w:rsid w:val="006A26A7"/>
    <w:rsid w:val="006B0D4A"/>
    <w:rsid w:val="006B63B7"/>
    <w:rsid w:val="00724D28"/>
    <w:rsid w:val="00740196"/>
    <w:rsid w:val="00744F6B"/>
    <w:rsid w:val="0076096C"/>
    <w:rsid w:val="00770D41"/>
    <w:rsid w:val="007A48AF"/>
    <w:rsid w:val="007B450D"/>
    <w:rsid w:val="007B7AD3"/>
    <w:rsid w:val="007C7F82"/>
    <w:rsid w:val="007E6E1D"/>
    <w:rsid w:val="007F6DD0"/>
    <w:rsid w:val="008135ED"/>
    <w:rsid w:val="00815324"/>
    <w:rsid w:val="0082034B"/>
    <w:rsid w:val="0082112C"/>
    <w:rsid w:val="00822233"/>
    <w:rsid w:val="00830FB2"/>
    <w:rsid w:val="008418C4"/>
    <w:rsid w:val="008458C3"/>
    <w:rsid w:val="00853982"/>
    <w:rsid w:val="00884E07"/>
    <w:rsid w:val="00891E51"/>
    <w:rsid w:val="008A0090"/>
    <w:rsid w:val="009C3DC5"/>
    <w:rsid w:val="009E0FD7"/>
    <w:rsid w:val="009F143D"/>
    <w:rsid w:val="009F3487"/>
    <w:rsid w:val="009F50F5"/>
    <w:rsid w:val="00A27844"/>
    <w:rsid w:val="00AA4E1F"/>
    <w:rsid w:val="00AB52EA"/>
    <w:rsid w:val="00AD0157"/>
    <w:rsid w:val="00AD70AC"/>
    <w:rsid w:val="00B3030F"/>
    <w:rsid w:val="00BD7372"/>
    <w:rsid w:val="00BF0284"/>
    <w:rsid w:val="00C23C00"/>
    <w:rsid w:val="00C61C4D"/>
    <w:rsid w:val="00C61EC1"/>
    <w:rsid w:val="00C645E1"/>
    <w:rsid w:val="00C850A7"/>
    <w:rsid w:val="00C93DD3"/>
    <w:rsid w:val="00CB018C"/>
    <w:rsid w:val="00CC081E"/>
    <w:rsid w:val="00CC3B28"/>
    <w:rsid w:val="00D81B96"/>
    <w:rsid w:val="00D86025"/>
    <w:rsid w:val="00D921EA"/>
    <w:rsid w:val="00DA422B"/>
    <w:rsid w:val="00DB168A"/>
    <w:rsid w:val="00DE78F3"/>
    <w:rsid w:val="00DF3A55"/>
    <w:rsid w:val="00E16741"/>
    <w:rsid w:val="00E24079"/>
    <w:rsid w:val="00E35819"/>
    <w:rsid w:val="00E479C5"/>
    <w:rsid w:val="00E55698"/>
    <w:rsid w:val="00E60E72"/>
    <w:rsid w:val="00E95780"/>
    <w:rsid w:val="00E96C67"/>
    <w:rsid w:val="00EA34C4"/>
    <w:rsid w:val="00EA7E0B"/>
    <w:rsid w:val="00EB6678"/>
    <w:rsid w:val="00F13E41"/>
    <w:rsid w:val="00F96490"/>
    <w:rsid w:val="00FC6C9A"/>
    <w:rsid w:val="09850EAC"/>
    <w:rsid w:val="5C0E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F08F7"/>
  <w15:docId w15:val="{F17CBC92-79C6-46AA-845B-6DA47AE5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eastAsia="宋体"/>
      <w:color w:val="000000"/>
      <w:sz w:val="21"/>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rPr>
      <w:color w:val="0066CC"/>
      <w:u w:val="single"/>
    </w:rPr>
  </w:style>
  <w:style w:type="paragraph" w:customStyle="1" w:styleId="b1">
    <w:name w:val="样式b1"/>
    <w:basedOn w:val="a"/>
    <w:pPr>
      <w:pBdr>
        <w:bottom w:val="single" w:sz="4" w:space="1" w:color="auto"/>
      </w:pBdr>
      <w:snapToGrid w:val="0"/>
      <w:spacing w:beforeLines="50"/>
      <w:jc w:val="center"/>
    </w:pPr>
    <w:rPr>
      <w:b/>
      <w:bCs/>
      <w:sz w:val="52"/>
      <w:szCs w:val="52"/>
    </w:rPr>
  </w:style>
  <w:style w:type="paragraph" w:customStyle="1" w:styleId="b2">
    <w:name w:val="样式b2"/>
    <w:basedOn w:val="a"/>
    <w:qFormat/>
    <w:pPr>
      <w:snapToGrid w:val="0"/>
      <w:spacing w:beforeLines="50"/>
      <w:jc w:val="center"/>
    </w:pPr>
    <w:rPr>
      <w:b/>
      <w:bCs/>
      <w:sz w:val="52"/>
      <w:szCs w:val="52"/>
    </w:rPr>
  </w:style>
  <w:style w:type="paragraph" w:customStyle="1" w:styleId="m1">
    <w:name w:val="样式m1"/>
    <w:basedOn w:val="a"/>
    <w:qFormat/>
    <w:pPr>
      <w:tabs>
        <w:tab w:val="left" w:pos="709"/>
      </w:tabs>
      <w:snapToGrid w:val="0"/>
      <w:spacing w:beforeLines="50" w:afterLines="50"/>
      <w:ind w:left="708" w:hangingChars="252" w:hanging="708"/>
      <w:jc w:val="both"/>
    </w:pPr>
    <w:rPr>
      <w:b/>
      <w:bCs/>
      <w:sz w:val="28"/>
      <w:szCs w:val="28"/>
    </w:rPr>
  </w:style>
  <w:style w:type="paragraph" w:customStyle="1" w:styleId="m2">
    <w:name w:val="样式m2"/>
    <w:basedOn w:val="a"/>
    <w:qFormat/>
    <w:pPr>
      <w:tabs>
        <w:tab w:val="left" w:pos="1276"/>
      </w:tabs>
      <w:snapToGrid w:val="0"/>
      <w:spacing w:beforeLines="50" w:afterLines="50"/>
      <w:ind w:leftChars="337" w:left="1275" w:hangingChars="269" w:hanging="567"/>
      <w:jc w:val="both"/>
    </w:pPr>
    <w:rPr>
      <w:b/>
      <w:bCs/>
      <w:sz w:val="24"/>
      <w:szCs w:val="21"/>
    </w:rPr>
  </w:style>
  <w:style w:type="paragraph" w:customStyle="1" w:styleId="m22">
    <w:name w:val="样式m22"/>
    <w:basedOn w:val="a"/>
    <w:pPr>
      <w:tabs>
        <w:tab w:val="left" w:pos="1560"/>
      </w:tabs>
      <w:snapToGrid w:val="0"/>
      <w:spacing w:beforeLines="50" w:afterLines="50"/>
      <w:jc w:val="both"/>
    </w:pPr>
    <w:rPr>
      <w:b/>
      <w:bCs/>
      <w:szCs w:val="21"/>
    </w:rPr>
  </w:style>
  <w:style w:type="paragraph" w:customStyle="1" w:styleId="m3">
    <w:name w:val="样式m3"/>
    <w:basedOn w:val="a"/>
    <w:qFormat/>
    <w:pPr>
      <w:snapToGrid w:val="0"/>
      <w:spacing w:beforeLines="50" w:afterLines="50"/>
      <w:jc w:val="both"/>
    </w:pPr>
    <w:rPr>
      <w:b/>
      <w:bCs/>
      <w:szCs w:val="21"/>
    </w:rPr>
  </w:style>
  <w:style w:type="paragraph" w:customStyle="1" w:styleId="x">
    <w:name w:val="样式x"/>
    <w:basedOn w:val="a"/>
    <w:qFormat/>
    <w:pPr>
      <w:tabs>
        <w:tab w:val="left" w:pos="709"/>
      </w:tabs>
      <w:snapToGrid w:val="0"/>
      <w:spacing w:beforeLines="50"/>
      <w:ind w:leftChars="203" w:left="707" w:hangingChars="134" w:hanging="281"/>
      <w:jc w:val="both"/>
    </w:pPr>
    <w:rPr>
      <w:szCs w:val="21"/>
    </w:rPr>
  </w:style>
  <w:style w:type="paragraph" w:customStyle="1" w:styleId="x2">
    <w:name w:val="样式x2"/>
    <w:basedOn w:val="a"/>
    <w:qFormat/>
    <w:pPr>
      <w:snapToGrid w:val="0"/>
      <w:spacing w:beforeLines="50"/>
      <w:ind w:leftChars="539" w:left="1558" w:hangingChars="203" w:hanging="426"/>
      <w:jc w:val="both"/>
    </w:pPr>
    <w:rPr>
      <w:szCs w:val="21"/>
    </w:rPr>
  </w:style>
  <w:style w:type="character" w:customStyle="1" w:styleId="a8">
    <w:name w:val="页眉 字符"/>
    <w:basedOn w:val="a0"/>
    <w:link w:val="a7"/>
    <w:uiPriority w:val="99"/>
    <w:qFormat/>
    <w:rPr>
      <w:rFonts w:eastAsia="宋体"/>
      <w:color w:val="000000"/>
      <w:sz w:val="18"/>
      <w:szCs w:val="18"/>
    </w:rPr>
  </w:style>
  <w:style w:type="character" w:customStyle="1" w:styleId="a6">
    <w:name w:val="页脚 字符"/>
    <w:basedOn w:val="a0"/>
    <w:link w:val="a5"/>
    <w:uiPriority w:val="99"/>
    <w:rPr>
      <w:rFonts w:eastAsia="宋体"/>
      <w:color w:val="000000"/>
      <w:sz w:val="18"/>
      <w:szCs w:val="18"/>
    </w:rPr>
  </w:style>
  <w:style w:type="character" w:customStyle="1" w:styleId="a4">
    <w:name w:val="批注框文本 字符"/>
    <w:basedOn w:val="a0"/>
    <w:link w:val="a3"/>
    <w:uiPriority w:val="99"/>
    <w:semiHidden/>
    <w:qFormat/>
    <w:rPr>
      <w:rFonts w:eastAsia="宋体"/>
      <w:color w:val="000000"/>
      <w:sz w:val="18"/>
      <w:szCs w:val="18"/>
    </w:rPr>
  </w:style>
  <w:style w:type="paragraph" w:styleId="aa">
    <w:name w:val="Revision"/>
    <w:hidden/>
    <w:uiPriority w:val="99"/>
    <w:semiHidden/>
    <w:rsid w:val="00740196"/>
    <w:rPr>
      <w:rFonts w:eastAsia="宋体"/>
      <w:color w:val="000000"/>
      <w:sz w:val="21"/>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hyperlink" Target="https://www.fda.gov/medical-devices/guidance-documents-medical-devices-and-radiation-emitting-products/laser-products-conformance-iec-60825-1-and-iec-60601-2-22-laser-notice-no-50" TargetMode="External"/><Relationship Id="rId18" Type="http://schemas.openxmlformats.org/officeDocument/2006/relationships/hyperlink" Target="https://www.fda.gov/regulatory-information/search-fda-guidance-documents/classification-and-requirements-laser-illuminated-projectors-lips-laser-notice-no-5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da.gov/regulatory-information/search-fda-guidance-documents/minimizing-risk-childrens-toy-laser-products" TargetMode="External"/><Relationship Id="rId7" Type="http://schemas.openxmlformats.org/officeDocument/2006/relationships/image" Target="media/image1.jpeg"/><Relationship Id="rId12" Type="http://schemas.openxmlformats.org/officeDocument/2006/relationships/hyperlink" Target="https://www.fda.gov/radiation-emitting-products/electronic-product-radiation-control-program/electronic-product-radiation-control-program-industry-guidance" TargetMode="External"/><Relationship Id="rId17" Type="http://schemas.openxmlformats.org/officeDocument/2006/relationships/hyperlink" Target="https://www.fda.gov/regulatory-information/search-fda-guidance-documents/minimizing-risk-childrens-toy-laser-produc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da.gov/regulatory-information/search-fda-guidance-documents/minimizing-risk-childrens-toy-laser-products" TargetMode="External"/><Relationship Id="rId20" Type="http://schemas.openxmlformats.org/officeDocument/2006/relationships/hyperlink" Target="https://www.fda.gov/regulatory-information/search-fda-guidance-documents/minimizing-risk-childrens-toy-laser-product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da.gov/medical-devices/device-advice-comprehensive-regulatory-assistance/overview-device-regulation" TargetMode="External"/><Relationship Id="rId24" Type="http://schemas.openxmlformats.org/officeDocument/2006/relationships/hyperlink" Target="https://www.fda.gov/media/72593/download" TargetMode="External"/><Relationship Id="rId5" Type="http://schemas.openxmlformats.org/officeDocument/2006/relationships/footnotes" Target="footnotes.xml"/><Relationship Id="rId15" Type="http://schemas.openxmlformats.org/officeDocument/2006/relationships/hyperlink" Target="https://www.fda.gov/regulatory-information/search-fda-guidance-documents/classification-and-requirements-laser-illuminated-projectors-lips-laser-notice-no-57" TargetMode="External"/><Relationship Id="rId23" Type="http://schemas.openxmlformats.org/officeDocument/2006/relationships/hyperlink" Target="https://www.fda.gov/media/72593/download" TargetMode="External"/><Relationship Id="rId10" Type="http://schemas.openxmlformats.org/officeDocument/2006/relationships/header" Target="header1.xml"/><Relationship Id="rId19" Type="http://schemas.openxmlformats.org/officeDocument/2006/relationships/hyperlink" Target="https://www.fda.gov/regulatory-information/search-fda-guidance-documents/classification-and-requirements-laser-illuminated-projectors-lips-laser-notice-no-57"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regulatory-information/search-fda-guidance-documents/classification-and-requirements-laser-illuminated-projectors-lips-laser-notice-no-57" TargetMode="External"/><Relationship Id="rId22" Type="http://schemas.openxmlformats.org/officeDocument/2006/relationships/hyperlink" Target="https://www.fda.gov/media/72593/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1686</Words>
  <Characters>9614</Characters>
  <Application>Microsoft Office Word</Application>
  <DocSecurity>0</DocSecurity>
  <Lines>80</Lines>
  <Paragraphs>22</Paragraphs>
  <ScaleCrop>false</ScaleCrop>
  <Company>Www.SangSan.Cn</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周世杰</cp:lastModifiedBy>
  <cp:revision>95</cp:revision>
  <dcterms:created xsi:type="dcterms:W3CDTF">2021-11-13T05:25:00Z</dcterms:created>
  <dcterms:modified xsi:type="dcterms:W3CDTF">2022-10-10T06:06:00Z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BB2C7307565B4A3F9BA3AEC39AF957B4</vt:lpwstr>
  </property>
</Properties>
</file>