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91E0" w14:textId="77777777" w:rsidR="00D07490" w:rsidRPr="00C4318B" w:rsidRDefault="006815CB" w:rsidP="00C4318B">
      <w:pPr>
        <w:pStyle w:val="b1"/>
        <w:spacing w:before="120"/>
        <w:rPr>
          <w:lang w:eastAsia="zh-CN"/>
        </w:rPr>
      </w:pPr>
      <w:r>
        <w:rPr>
          <w:lang w:eastAsia="zh-CN"/>
        </w:rPr>
        <w:t>含肝素医疗器械及组合产品：标签和安全性检测建议</w:t>
      </w:r>
    </w:p>
    <w:p w14:paraId="171C2A46" w14:textId="1EAB30A6" w:rsidR="00D07490" w:rsidRPr="00C4318B" w:rsidRDefault="006815CB" w:rsidP="00C4318B">
      <w:pPr>
        <w:pStyle w:val="b2"/>
        <w:spacing w:before="120"/>
        <w:rPr>
          <w:lang w:eastAsia="zh-CN"/>
        </w:rPr>
      </w:pPr>
      <w:r>
        <w:rPr>
          <w:lang w:eastAsia="zh-CN"/>
        </w:rPr>
        <w:t>行业和美国食品药品监督管理局工作人员指南</w:t>
      </w:r>
    </w:p>
    <w:p w14:paraId="2E8E887C" w14:textId="77777777" w:rsidR="00C4318B" w:rsidRDefault="00C4318B" w:rsidP="002B6C4F">
      <w:pPr>
        <w:snapToGrid w:val="0"/>
        <w:spacing w:beforeLines="50" w:before="120"/>
        <w:jc w:val="center"/>
        <w:rPr>
          <w:b/>
          <w:bCs/>
          <w:sz w:val="28"/>
          <w:szCs w:val="28"/>
          <w:lang w:eastAsia="zh-CN"/>
        </w:rPr>
      </w:pPr>
    </w:p>
    <w:p w14:paraId="2D16DAB5" w14:textId="77777777" w:rsidR="00C4318B" w:rsidRPr="00C4318B" w:rsidRDefault="00C4318B">
      <w:pPr>
        <w:snapToGrid w:val="0"/>
        <w:spacing w:beforeLines="50" w:before="120"/>
        <w:jc w:val="center"/>
        <w:rPr>
          <w:sz w:val="28"/>
          <w:szCs w:val="28"/>
          <w:lang w:eastAsia="zh-CN"/>
        </w:rPr>
      </w:pPr>
      <w:r>
        <w:rPr>
          <w:b/>
          <w:bCs/>
          <w:sz w:val="28"/>
          <w:szCs w:val="28"/>
          <w:lang w:eastAsia="zh-CN"/>
        </w:rPr>
        <w:t>文件发布日期：</w:t>
      </w:r>
      <w:r>
        <w:rPr>
          <w:b/>
          <w:bCs/>
          <w:sz w:val="28"/>
          <w:szCs w:val="28"/>
          <w:lang w:eastAsia="zh-CN"/>
        </w:rPr>
        <w:t>2018</w:t>
      </w:r>
      <w:r>
        <w:rPr>
          <w:b/>
          <w:bCs/>
          <w:sz w:val="28"/>
          <w:szCs w:val="28"/>
          <w:lang w:eastAsia="zh-CN"/>
        </w:rPr>
        <w:t>年</w:t>
      </w:r>
      <w:r>
        <w:rPr>
          <w:b/>
          <w:bCs/>
          <w:sz w:val="28"/>
          <w:szCs w:val="28"/>
          <w:lang w:eastAsia="zh-CN"/>
        </w:rPr>
        <w:t>9</w:t>
      </w:r>
      <w:r>
        <w:rPr>
          <w:b/>
          <w:bCs/>
          <w:sz w:val="28"/>
          <w:szCs w:val="28"/>
          <w:lang w:eastAsia="zh-CN"/>
        </w:rPr>
        <w:t>月</w:t>
      </w:r>
      <w:r>
        <w:rPr>
          <w:b/>
          <w:bCs/>
          <w:sz w:val="28"/>
          <w:szCs w:val="28"/>
          <w:lang w:eastAsia="zh-CN"/>
        </w:rPr>
        <w:t>20</w:t>
      </w:r>
      <w:r>
        <w:rPr>
          <w:b/>
          <w:bCs/>
          <w:sz w:val="28"/>
          <w:szCs w:val="28"/>
          <w:lang w:eastAsia="zh-CN"/>
        </w:rPr>
        <w:t>日</w:t>
      </w:r>
    </w:p>
    <w:p w14:paraId="60D12D8A" w14:textId="57588954" w:rsidR="00C4318B" w:rsidRDefault="00C4318B">
      <w:pPr>
        <w:snapToGrid w:val="0"/>
        <w:spacing w:beforeLines="50" w:before="120"/>
        <w:jc w:val="center"/>
        <w:rPr>
          <w:b/>
          <w:bCs/>
          <w:sz w:val="28"/>
          <w:szCs w:val="28"/>
          <w:lang w:eastAsia="zh-CN"/>
        </w:rPr>
      </w:pPr>
      <w:r>
        <w:rPr>
          <w:b/>
          <w:bCs/>
          <w:sz w:val="28"/>
          <w:szCs w:val="28"/>
          <w:lang w:eastAsia="zh-CN"/>
        </w:rPr>
        <w:t>本文件草案</w:t>
      </w:r>
      <w:r w:rsidR="00611BB6">
        <w:rPr>
          <w:rFonts w:hint="eastAsia"/>
          <w:b/>
          <w:bCs/>
          <w:sz w:val="28"/>
          <w:szCs w:val="28"/>
          <w:lang w:eastAsia="zh-CN"/>
        </w:rPr>
        <w:t>的</w:t>
      </w:r>
      <w:r w:rsidR="00611BB6">
        <w:rPr>
          <w:b/>
          <w:bCs/>
          <w:sz w:val="28"/>
          <w:szCs w:val="28"/>
          <w:lang w:eastAsia="zh-CN"/>
        </w:rPr>
        <w:t>发布日期</w:t>
      </w:r>
      <w:r w:rsidR="00611BB6">
        <w:rPr>
          <w:rFonts w:hint="eastAsia"/>
          <w:b/>
          <w:bCs/>
          <w:sz w:val="28"/>
          <w:szCs w:val="28"/>
          <w:lang w:eastAsia="zh-CN"/>
        </w:rPr>
        <w:t>：</w:t>
      </w:r>
      <w:r>
        <w:rPr>
          <w:b/>
          <w:bCs/>
          <w:sz w:val="28"/>
          <w:szCs w:val="28"/>
          <w:lang w:eastAsia="zh-CN"/>
        </w:rPr>
        <w:t>2015</w:t>
      </w:r>
      <w:r>
        <w:rPr>
          <w:b/>
          <w:bCs/>
          <w:sz w:val="28"/>
          <w:szCs w:val="28"/>
          <w:lang w:eastAsia="zh-CN"/>
        </w:rPr>
        <w:t>年</w:t>
      </w:r>
      <w:r>
        <w:rPr>
          <w:b/>
          <w:bCs/>
          <w:sz w:val="28"/>
          <w:szCs w:val="28"/>
          <w:lang w:eastAsia="zh-CN"/>
        </w:rPr>
        <w:t>7</w:t>
      </w:r>
      <w:r>
        <w:rPr>
          <w:b/>
          <w:bCs/>
          <w:sz w:val="28"/>
          <w:szCs w:val="28"/>
          <w:lang w:eastAsia="zh-CN"/>
        </w:rPr>
        <w:t>月</w:t>
      </w:r>
      <w:r>
        <w:rPr>
          <w:b/>
          <w:bCs/>
          <w:sz w:val="28"/>
          <w:szCs w:val="28"/>
          <w:lang w:eastAsia="zh-CN"/>
        </w:rPr>
        <w:t>9</w:t>
      </w:r>
      <w:r>
        <w:rPr>
          <w:b/>
          <w:bCs/>
          <w:sz w:val="28"/>
          <w:szCs w:val="28"/>
          <w:lang w:eastAsia="zh-CN"/>
        </w:rPr>
        <w:t>日</w:t>
      </w:r>
    </w:p>
    <w:p w14:paraId="53CCF487" w14:textId="77777777" w:rsidR="00C4318B" w:rsidRPr="00C4318B" w:rsidRDefault="00C4318B">
      <w:pPr>
        <w:snapToGrid w:val="0"/>
        <w:spacing w:beforeLines="50" w:before="120"/>
        <w:jc w:val="center"/>
        <w:rPr>
          <w:sz w:val="28"/>
          <w:szCs w:val="28"/>
          <w:lang w:eastAsia="zh-CN"/>
        </w:rPr>
      </w:pPr>
    </w:p>
    <w:p w14:paraId="78CDC05F" w14:textId="78C5C9E8" w:rsidR="00D07490" w:rsidRPr="00BF0140" w:rsidRDefault="00436B10">
      <w:pPr>
        <w:snapToGrid w:val="0"/>
        <w:spacing w:beforeLines="50" w:before="120"/>
        <w:jc w:val="both"/>
        <w:rPr>
          <w:sz w:val="24"/>
        </w:rPr>
      </w:pPr>
      <w:r>
        <w:rPr>
          <w:rFonts w:hint="eastAsia"/>
          <w:sz w:val="24"/>
          <w:lang w:eastAsia="zh-CN"/>
        </w:rPr>
        <w:t>如</w:t>
      </w:r>
      <w:r>
        <w:rPr>
          <w:sz w:val="24"/>
          <w:lang w:eastAsia="zh-CN"/>
        </w:rPr>
        <w:t>对</w:t>
      </w:r>
      <w:r w:rsidR="006815CB" w:rsidRPr="00BF0140">
        <w:rPr>
          <w:sz w:val="24"/>
          <w:lang w:eastAsia="zh-CN"/>
        </w:rPr>
        <w:t>本文件</w:t>
      </w:r>
      <w:r>
        <w:rPr>
          <w:rFonts w:hint="eastAsia"/>
          <w:sz w:val="24"/>
          <w:lang w:eastAsia="zh-CN"/>
        </w:rPr>
        <w:t>有</w:t>
      </w:r>
      <w:r w:rsidR="00B63952" w:rsidRPr="00B63952">
        <w:rPr>
          <w:rFonts w:hint="eastAsia"/>
          <w:sz w:val="24"/>
          <w:lang w:eastAsia="zh-CN"/>
        </w:rPr>
        <w:t>任何疑问</w:t>
      </w:r>
      <w:r w:rsidR="006815CB" w:rsidRPr="00BF0140">
        <w:rPr>
          <w:sz w:val="24"/>
          <w:lang w:eastAsia="zh-CN"/>
        </w:rPr>
        <w:t>，请发送电子邮件至</w:t>
      </w:r>
      <w:hyperlink r:id="rId7" w:history="1">
        <w:r w:rsidR="006815CB" w:rsidRPr="00BF0140">
          <w:rPr>
            <w:rStyle w:val="a3"/>
            <w:color w:val="0000FF"/>
            <w:sz w:val="24"/>
            <w:lang w:eastAsia="zh-CN"/>
          </w:rPr>
          <w:t>CDRHProductJurisdiction@fda.hhs.gov</w:t>
        </w:r>
      </w:hyperlink>
      <w:r w:rsidR="006815CB" w:rsidRPr="00BF0140">
        <w:rPr>
          <w:sz w:val="24"/>
          <w:lang w:eastAsia="zh-CN"/>
        </w:rPr>
        <w:t>，</w:t>
      </w:r>
      <w:r>
        <w:rPr>
          <w:sz w:val="24"/>
          <w:lang w:eastAsia="zh-CN"/>
        </w:rPr>
        <w:t>以</w:t>
      </w:r>
      <w:r w:rsidR="003B5F73" w:rsidRPr="00BF0140">
        <w:rPr>
          <w:sz w:val="24"/>
          <w:lang w:eastAsia="zh-CN"/>
        </w:rPr>
        <w:t>联系</w:t>
      </w:r>
      <w:r w:rsidR="0045049D" w:rsidRPr="0045049D">
        <w:rPr>
          <w:rFonts w:hint="eastAsia"/>
          <w:sz w:val="24"/>
          <w:lang w:eastAsia="zh-CN"/>
        </w:rPr>
        <w:t>医疗器械和放射健康中心</w:t>
      </w:r>
      <w:r w:rsidR="0045470A">
        <w:rPr>
          <w:sz w:val="24"/>
          <w:lang w:eastAsia="zh-CN"/>
        </w:rPr>
        <w:t>的</w:t>
      </w:r>
      <w:r w:rsidR="006815CB" w:rsidRPr="00BF0140">
        <w:rPr>
          <w:sz w:val="24"/>
          <w:lang w:eastAsia="zh-CN"/>
        </w:rPr>
        <w:t>产品</w:t>
      </w:r>
      <w:r w:rsidR="0045470A">
        <w:rPr>
          <w:rFonts w:hint="eastAsia"/>
          <w:sz w:val="24"/>
          <w:lang w:eastAsia="zh-CN"/>
        </w:rPr>
        <w:t>管理官</w:t>
      </w:r>
      <w:r w:rsidR="006815CB" w:rsidRPr="00BF0140">
        <w:rPr>
          <w:sz w:val="24"/>
          <w:lang w:eastAsia="zh-CN"/>
        </w:rPr>
        <w:t>。</w:t>
      </w:r>
    </w:p>
    <w:p w14:paraId="0859FAD8" w14:textId="77777777" w:rsidR="00C4318B" w:rsidRDefault="00C4318B">
      <w:pPr>
        <w:snapToGrid w:val="0"/>
        <w:spacing w:beforeLines="50" w:before="120"/>
        <w:jc w:val="both"/>
      </w:pPr>
    </w:p>
    <w:p w14:paraId="7EF8ED88" w14:textId="77777777" w:rsidR="000B5CC5" w:rsidRDefault="000B5CC5">
      <w:pPr>
        <w:snapToGrid w:val="0"/>
        <w:spacing w:beforeLines="50" w:before="120"/>
        <w:jc w:val="both"/>
      </w:pPr>
    </w:p>
    <w:p w14:paraId="2EBD7C09" w14:textId="77777777" w:rsidR="000B5CC5" w:rsidRDefault="000B5CC5">
      <w:pPr>
        <w:snapToGrid w:val="0"/>
        <w:spacing w:beforeLines="50" w:before="120"/>
        <w:jc w:val="both"/>
      </w:pPr>
    </w:p>
    <w:p w14:paraId="364C220A" w14:textId="77777777" w:rsidR="000B5CC5" w:rsidRDefault="000B5CC5">
      <w:pPr>
        <w:snapToGrid w:val="0"/>
        <w:spacing w:beforeLines="50" w:before="120"/>
        <w:jc w:val="both"/>
      </w:pPr>
    </w:p>
    <w:p w14:paraId="21C29906" w14:textId="77777777" w:rsidR="000B5CC5" w:rsidRDefault="000B5CC5">
      <w:pPr>
        <w:snapToGrid w:val="0"/>
        <w:spacing w:beforeLines="50" w:before="120"/>
        <w:jc w:val="both"/>
      </w:pPr>
    </w:p>
    <w:p w14:paraId="41754848" w14:textId="77777777" w:rsidR="000B5CC5" w:rsidRDefault="000B5CC5">
      <w:pPr>
        <w:snapToGrid w:val="0"/>
        <w:spacing w:beforeLines="50" w:before="120"/>
        <w:jc w:val="both"/>
      </w:pPr>
    </w:p>
    <w:p w14:paraId="4B62C879" w14:textId="77777777" w:rsidR="000B5CC5" w:rsidRDefault="000B5CC5">
      <w:pPr>
        <w:snapToGrid w:val="0"/>
        <w:spacing w:beforeLines="50" w:before="120"/>
        <w:jc w:val="both"/>
      </w:pPr>
    </w:p>
    <w:p w14:paraId="27B1AD64" w14:textId="77777777" w:rsidR="000B5CC5" w:rsidRDefault="000B5CC5">
      <w:pPr>
        <w:snapToGrid w:val="0"/>
        <w:spacing w:beforeLines="50" w:before="120"/>
        <w:jc w:val="both"/>
      </w:pPr>
    </w:p>
    <w:p w14:paraId="66558A3A" w14:textId="77777777" w:rsidR="000B5CC5" w:rsidRDefault="000B5CC5">
      <w:pPr>
        <w:snapToGrid w:val="0"/>
        <w:spacing w:beforeLines="50" w:before="120"/>
        <w:jc w:val="both"/>
      </w:pPr>
    </w:p>
    <w:tbl>
      <w:tblPr>
        <w:tblOverlap w:val="never"/>
        <w:tblW w:w="0" w:type="auto"/>
        <w:tblCellMar>
          <w:left w:w="57" w:type="dxa"/>
          <w:right w:w="57" w:type="dxa"/>
        </w:tblCellMar>
        <w:tblLook w:val="0000" w:firstRow="0" w:lastRow="0" w:firstColumn="0" w:lastColumn="0" w:noHBand="0" w:noVBand="0"/>
      </w:tblPr>
      <w:tblGrid>
        <w:gridCol w:w="774"/>
        <w:gridCol w:w="3536"/>
        <w:gridCol w:w="425"/>
        <w:gridCol w:w="3692"/>
      </w:tblGrid>
      <w:tr w:rsidR="00C4318B" w:rsidRPr="006A1D20" w14:paraId="45C6AC23" w14:textId="77777777" w:rsidTr="00BF0140">
        <w:tc>
          <w:tcPr>
            <w:tcW w:w="774" w:type="dxa"/>
            <w:tcBorders>
              <w:right w:val="single" w:sz="4" w:space="0" w:color="auto"/>
            </w:tcBorders>
            <w:shd w:val="clear" w:color="auto" w:fill="000000" w:themeFill="text1"/>
          </w:tcPr>
          <w:p w14:paraId="7AA4B60C" w14:textId="77777777" w:rsidR="00C4318B" w:rsidRPr="006A1D20" w:rsidRDefault="00C4318B" w:rsidP="002F7FC8">
            <w:pPr>
              <w:snapToGrid w:val="0"/>
              <w:jc w:val="right"/>
            </w:pPr>
            <w:r>
              <w:rPr>
                <w:noProof/>
                <w:lang w:eastAsia="zh-CN" w:bidi="ar-SA"/>
              </w:rPr>
              <w:drawing>
                <wp:inline distT="0" distB="0" distL="0" distR="0" wp14:anchorId="3D9484BA" wp14:editId="05B4B5CE">
                  <wp:extent cx="395605" cy="464185"/>
                  <wp:effectExtent l="19050" t="0" r="4445" b="0"/>
                  <wp:docPr id="1"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谭-11.11\media\image1.jpeg"/>
                          <pic:cNvPicPr>
                            <a:picLocks noChangeAspect="1" noChangeArrowheads="1"/>
                          </pic:cNvPicPr>
                        </pic:nvPicPr>
                        <pic:blipFill>
                          <a:blip r:embed="rId8" cstate="print"/>
                          <a:srcRect/>
                          <a:stretch>
                            <a:fillRect/>
                          </a:stretch>
                        </pic:blipFill>
                        <pic:spPr bwMode="auto">
                          <a:xfrm>
                            <a:off x="0" y="0"/>
                            <a:ext cx="395605" cy="464185"/>
                          </a:xfrm>
                          <a:prstGeom prst="rect">
                            <a:avLst/>
                          </a:prstGeom>
                          <a:noFill/>
                          <a:ln w="9525">
                            <a:noFill/>
                            <a:miter lim="800000"/>
                            <a:headEnd/>
                            <a:tailEnd/>
                          </a:ln>
                        </pic:spPr>
                      </pic:pic>
                    </a:graphicData>
                  </a:graphic>
                </wp:inline>
              </w:drawing>
            </w:r>
          </w:p>
        </w:tc>
        <w:tc>
          <w:tcPr>
            <w:tcW w:w="3536" w:type="dxa"/>
            <w:tcBorders>
              <w:top w:val="single" w:sz="4" w:space="0" w:color="auto"/>
              <w:left w:val="single" w:sz="4" w:space="0" w:color="auto"/>
              <w:bottom w:val="single" w:sz="4" w:space="0" w:color="auto"/>
              <w:right w:val="single" w:sz="4" w:space="0" w:color="auto"/>
            </w:tcBorders>
            <w:shd w:val="clear" w:color="auto" w:fill="FFFFFF"/>
            <w:vAlign w:val="center"/>
          </w:tcPr>
          <w:p w14:paraId="1BE8E88B" w14:textId="77777777" w:rsidR="00C4318B" w:rsidRPr="000F7137" w:rsidRDefault="00C4318B" w:rsidP="002F7FC8">
            <w:pPr>
              <w:snapToGrid w:val="0"/>
              <w:jc w:val="both"/>
              <w:rPr>
                <w:sz w:val="28"/>
                <w:szCs w:val="28"/>
                <w:lang w:eastAsia="zh-CN"/>
              </w:rPr>
            </w:pPr>
            <w:r>
              <w:rPr>
                <w:b/>
                <w:bCs/>
                <w:sz w:val="28"/>
                <w:szCs w:val="28"/>
                <w:lang w:eastAsia="zh-CN"/>
              </w:rPr>
              <w:t>美国食品药品监督管理局</w:t>
            </w:r>
          </w:p>
        </w:tc>
        <w:tc>
          <w:tcPr>
            <w:tcW w:w="425" w:type="dxa"/>
            <w:tcBorders>
              <w:left w:val="single" w:sz="4" w:space="0" w:color="auto"/>
            </w:tcBorders>
            <w:shd w:val="clear" w:color="auto" w:fill="FFFFFF"/>
          </w:tcPr>
          <w:p w14:paraId="512DCB7A" w14:textId="77777777" w:rsidR="00C4318B" w:rsidRDefault="00C4318B" w:rsidP="002F7FC8">
            <w:pPr>
              <w:rPr>
                <w:lang w:eastAsia="zh-CN"/>
              </w:rPr>
            </w:pPr>
          </w:p>
          <w:p w14:paraId="64E3DCE3" w14:textId="77777777" w:rsidR="00C4318B" w:rsidRPr="006A1D20" w:rsidRDefault="00C4318B" w:rsidP="002F7FC8">
            <w:pPr>
              <w:snapToGrid w:val="0"/>
              <w:jc w:val="both"/>
              <w:rPr>
                <w:lang w:eastAsia="zh-CN"/>
              </w:rPr>
            </w:pPr>
          </w:p>
        </w:tc>
        <w:tc>
          <w:tcPr>
            <w:tcW w:w="3692" w:type="dxa"/>
            <w:shd w:val="clear" w:color="auto" w:fill="FFFFFF"/>
          </w:tcPr>
          <w:p w14:paraId="149DDAF1" w14:textId="56DFAF55" w:rsidR="00C4318B" w:rsidRPr="00046E11" w:rsidRDefault="00C4318B" w:rsidP="002F7FC8">
            <w:pPr>
              <w:snapToGrid w:val="0"/>
              <w:jc w:val="right"/>
              <w:rPr>
                <w:lang w:eastAsia="zh-CN"/>
              </w:rPr>
            </w:pPr>
            <w:r>
              <w:rPr>
                <w:b/>
                <w:bCs/>
                <w:lang w:eastAsia="zh-CN"/>
              </w:rPr>
              <w:t>美国卫生</w:t>
            </w:r>
            <w:r w:rsidR="00B9123A">
              <w:rPr>
                <w:rFonts w:hint="eastAsia"/>
                <w:b/>
                <w:bCs/>
                <w:lang w:eastAsia="zh-CN"/>
              </w:rPr>
              <w:t>与</w:t>
            </w:r>
            <w:r>
              <w:rPr>
                <w:b/>
                <w:bCs/>
                <w:lang w:eastAsia="zh-CN"/>
              </w:rPr>
              <w:t>公众服务部</w:t>
            </w:r>
          </w:p>
          <w:p w14:paraId="06E5074D" w14:textId="77777777" w:rsidR="00C4318B" w:rsidRPr="00046E11" w:rsidRDefault="00C4318B" w:rsidP="002F7FC8">
            <w:pPr>
              <w:snapToGrid w:val="0"/>
              <w:jc w:val="right"/>
              <w:rPr>
                <w:lang w:eastAsia="zh-CN"/>
              </w:rPr>
            </w:pPr>
            <w:r>
              <w:rPr>
                <w:b/>
                <w:bCs/>
                <w:lang w:eastAsia="zh-CN"/>
              </w:rPr>
              <w:t>美国食品药品监督管理局</w:t>
            </w:r>
          </w:p>
          <w:p w14:paraId="1B55CDD9" w14:textId="77777777" w:rsidR="00C4318B" w:rsidRPr="006A1D20" w:rsidRDefault="00C4318B" w:rsidP="002F7FC8">
            <w:pPr>
              <w:snapToGrid w:val="0"/>
              <w:jc w:val="right"/>
              <w:rPr>
                <w:lang w:eastAsia="zh-CN"/>
              </w:rPr>
            </w:pPr>
            <w:r>
              <w:rPr>
                <w:b/>
                <w:bCs/>
                <w:lang w:eastAsia="zh-CN"/>
              </w:rPr>
              <w:t>医疗器械和放射健康中心</w:t>
            </w:r>
          </w:p>
        </w:tc>
      </w:tr>
      <w:tr w:rsidR="00C4318B" w:rsidRPr="006A1D20" w14:paraId="6FA8F677" w14:textId="77777777" w:rsidTr="00BF0140">
        <w:tc>
          <w:tcPr>
            <w:tcW w:w="774" w:type="dxa"/>
            <w:tcBorders>
              <w:right w:val="single" w:sz="4" w:space="0" w:color="auto"/>
            </w:tcBorders>
            <w:shd w:val="clear" w:color="auto" w:fill="auto"/>
          </w:tcPr>
          <w:p w14:paraId="71C69E4B" w14:textId="77777777" w:rsidR="00C4318B" w:rsidRDefault="00C4318B" w:rsidP="002F7FC8">
            <w:pPr>
              <w:snapToGrid w:val="0"/>
              <w:jc w:val="both"/>
              <w:rPr>
                <w:noProof/>
                <w:lang w:eastAsia="zh-CN"/>
              </w:rPr>
            </w:pPr>
          </w:p>
        </w:tc>
        <w:tc>
          <w:tcPr>
            <w:tcW w:w="353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BB38C71" w14:textId="77777777" w:rsidR="00C4318B" w:rsidRPr="000037AE" w:rsidRDefault="00C4318B" w:rsidP="002F7FC8">
            <w:pPr>
              <w:snapToGrid w:val="0"/>
              <w:jc w:val="both"/>
              <w:rPr>
                <w:b/>
                <w:bCs/>
                <w:sz w:val="15"/>
                <w:szCs w:val="15"/>
                <w:lang w:eastAsia="zh-CN"/>
              </w:rPr>
            </w:pPr>
            <w:r>
              <w:rPr>
                <w:b/>
                <w:bCs/>
                <w:color w:val="FFFFFF"/>
                <w:sz w:val="15"/>
                <w:szCs w:val="15"/>
                <w:lang w:eastAsia="zh-CN"/>
              </w:rPr>
              <w:t>医疗器械和放射健康中心</w:t>
            </w:r>
          </w:p>
        </w:tc>
        <w:tc>
          <w:tcPr>
            <w:tcW w:w="425" w:type="dxa"/>
            <w:tcBorders>
              <w:left w:val="single" w:sz="4" w:space="0" w:color="auto"/>
            </w:tcBorders>
            <w:shd w:val="clear" w:color="auto" w:fill="FFFFFF"/>
          </w:tcPr>
          <w:p w14:paraId="621FCC27" w14:textId="77777777" w:rsidR="00C4318B" w:rsidRPr="00661A5C" w:rsidRDefault="00C4318B" w:rsidP="002F7FC8">
            <w:pPr>
              <w:snapToGrid w:val="0"/>
              <w:jc w:val="both"/>
              <w:rPr>
                <w:b/>
                <w:bCs/>
                <w:sz w:val="28"/>
                <w:szCs w:val="28"/>
                <w:lang w:eastAsia="zh-CN"/>
              </w:rPr>
            </w:pPr>
          </w:p>
        </w:tc>
        <w:tc>
          <w:tcPr>
            <w:tcW w:w="3692" w:type="dxa"/>
            <w:shd w:val="clear" w:color="auto" w:fill="FFFFFF"/>
          </w:tcPr>
          <w:p w14:paraId="78E7CCCE" w14:textId="77777777" w:rsidR="00C4318B" w:rsidRPr="006A1D20" w:rsidRDefault="00C4318B" w:rsidP="002F7FC8">
            <w:pPr>
              <w:snapToGrid w:val="0"/>
              <w:jc w:val="right"/>
              <w:rPr>
                <w:b/>
                <w:bCs/>
                <w:lang w:eastAsia="zh-CN"/>
              </w:rPr>
            </w:pPr>
          </w:p>
        </w:tc>
      </w:tr>
    </w:tbl>
    <w:p w14:paraId="40042858" w14:textId="77777777" w:rsidR="00D07490" w:rsidRPr="00C4318B" w:rsidRDefault="006815CB" w:rsidP="002B6C4F">
      <w:pPr>
        <w:snapToGrid w:val="0"/>
        <w:spacing w:beforeLines="50" w:before="120"/>
        <w:jc w:val="both"/>
        <w:rPr>
          <w:lang w:eastAsia="zh-CN"/>
        </w:rPr>
      </w:pPr>
      <w:r>
        <w:rPr>
          <w:lang w:eastAsia="zh-CN"/>
        </w:rPr>
        <w:br w:type="page"/>
      </w:r>
    </w:p>
    <w:p w14:paraId="7A8C8E35" w14:textId="77777777" w:rsidR="00D07490" w:rsidRPr="00C4318B" w:rsidRDefault="006815CB" w:rsidP="002B6C4F">
      <w:pPr>
        <w:snapToGrid w:val="0"/>
        <w:spacing w:beforeLines="50" w:before="120"/>
        <w:jc w:val="center"/>
        <w:rPr>
          <w:sz w:val="44"/>
          <w:szCs w:val="44"/>
        </w:rPr>
      </w:pPr>
      <w:bookmarkStart w:id="0" w:name="bookmark0"/>
      <w:r>
        <w:rPr>
          <w:b/>
          <w:bCs/>
          <w:sz w:val="44"/>
          <w:szCs w:val="44"/>
          <w:lang w:eastAsia="zh-CN"/>
        </w:rPr>
        <w:lastRenderedPageBreak/>
        <w:t>前言</w:t>
      </w:r>
      <w:bookmarkEnd w:id="0"/>
    </w:p>
    <w:p w14:paraId="7D388A13" w14:textId="77777777" w:rsidR="001D5C7C" w:rsidRDefault="001D5C7C">
      <w:pPr>
        <w:snapToGrid w:val="0"/>
        <w:spacing w:beforeLines="50" w:before="120"/>
        <w:jc w:val="both"/>
        <w:rPr>
          <w:b/>
          <w:bCs/>
          <w:sz w:val="28"/>
          <w:szCs w:val="28"/>
          <w:lang w:eastAsia="zh-CN"/>
        </w:rPr>
      </w:pPr>
      <w:bookmarkStart w:id="1" w:name="bookmark1"/>
    </w:p>
    <w:p w14:paraId="7D1600CC" w14:textId="77777777" w:rsidR="00D07490" w:rsidRPr="00C4318B" w:rsidRDefault="006815CB">
      <w:pPr>
        <w:snapToGrid w:val="0"/>
        <w:spacing w:beforeLines="50" w:before="120"/>
        <w:jc w:val="both"/>
        <w:rPr>
          <w:sz w:val="28"/>
          <w:szCs w:val="28"/>
        </w:rPr>
      </w:pPr>
      <w:r>
        <w:rPr>
          <w:b/>
          <w:bCs/>
          <w:sz w:val="28"/>
          <w:szCs w:val="28"/>
          <w:lang w:eastAsia="zh-CN"/>
        </w:rPr>
        <w:t>公众意见</w:t>
      </w:r>
      <w:bookmarkEnd w:id="1"/>
    </w:p>
    <w:p w14:paraId="502982BA" w14:textId="77777777" w:rsidR="001D5C7C" w:rsidRDefault="001D5C7C">
      <w:pPr>
        <w:snapToGrid w:val="0"/>
        <w:spacing w:beforeLines="50" w:before="120"/>
        <w:jc w:val="both"/>
        <w:rPr>
          <w:sz w:val="24"/>
          <w:lang w:eastAsia="zh-CN"/>
        </w:rPr>
      </w:pPr>
    </w:p>
    <w:p w14:paraId="6388F3B5" w14:textId="14EF3891" w:rsidR="00D07490" w:rsidRPr="00BF0140" w:rsidRDefault="006815CB">
      <w:pPr>
        <w:snapToGrid w:val="0"/>
        <w:spacing w:beforeLines="50" w:before="120"/>
        <w:jc w:val="both"/>
        <w:rPr>
          <w:sz w:val="24"/>
          <w:lang w:eastAsia="zh-CN"/>
        </w:rPr>
      </w:pPr>
      <w:r w:rsidRPr="00BF0140">
        <w:rPr>
          <w:sz w:val="24"/>
          <w:lang w:eastAsia="zh-CN"/>
        </w:rPr>
        <w:t>贵司可随时提交电子意见和建议至</w:t>
      </w:r>
      <w:hyperlink r:id="rId9" w:history="1">
        <w:r w:rsidRPr="00BF0140">
          <w:rPr>
            <w:rStyle w:val="a3"/>
            <w:color w:val="0000FF"/>
            <w:sz w:val="24"/>
            <w:lang w:eastAsia="zh-CN"/>
          </w:rPr>
          <w:t>https://www.regulations.gov</w:t>
        </w:r>
      </w:hyperlink>
      <w:r w:rsidRPr="00BF0140">
        <w:rPr>
          <w:sz w:val="24"/>
          <w:lang w:eastAsia="zh-CN"/>
        </w:rPr>
        <w:t>，供</w:t>
      </w:r>
      <w:r w:rsidR="003323EA">
        <w:rPr>
          <w:rFonts w:hint="eastAsia"/>
          <w:sz w:val="24"/>
          <w:lang w:eastAsia="zh-CN"/>
        </w:rPr>
        <w:t>FDA</w:t>
      </w:r>
      <w:r w:rsidR="003323EA">
        <w:rPr>
          <w:rFonts w:hint="eastAsia"/>
          <w:sz w:val="24"/>
          <w:lang w:eastAsia="zh-CN"/>
        </w:rPr>
        <w:t>审议</w:t>
      </w:r>
      <w:r w:rsidRPr="00BF0140">
        <w:rPr>
          <w:sz w:val="24"/>
          <w:lang w:eastAsia="zh-CN"/>
        </w:rPr>
        <w:t>。请提交书面意见</w:t>
      </w:r>
      <w:r w:rsidR="00FA4BB4">
        <w:rPr>
          <w:sz w:val="24"/>
          <w:lang w:eastAsia="zh-CN"/>
        </w:rPr>
        <w:t>至</w:t>
      </w:r>
      <w:r w:rsidR="00FA4BB4" w:rsidRPr="00FA4BB4">
        <w:rPr>
          <w:rFonts w:hint="eastAsia"/>
          <w:sz w:val="24"/>
          <w:lang w:eastAsia="zh-CN"/>
        </w:rPr>
        <w:t>美国食品药品监督管理局备案文件管理部（</w:t>
      </w:r>
      <w:r w:rsidR="00FA4BB4" w:rsidRPr="00FA4BB4">
        <w:rPr>
          <w:rFonts w:hint="eastAsia"/>
          <w:sz w:val="24"/>
          <w:lang w:eastAsia="zh-CN"/>
        </w:rPr>
        <w:t>5630 Fishers Lane, Room 1061, (HFA-305), Rockville, MD 20852</w:t>
      </w:r>
      <w:r w:rsidR="00FA4BB4" w:rsidRPr="00FA4BB4">
        <w:rPr>
          <w:rFonts w:hint="eastAsia"/>
          <w:sz w:val="24"/>
          <w:lang w:eastAsia="zh-CN"/>
        </w:rPr>
        <w:t>）</w:t>
      </w:r>
      <w:r w:rsidRPr="00BF0140">
        <w:rPr>
          <w:sz w:val="24"/>
          <w:lang w:eastAsia="zh-CN"/>
        </w:rPr>
        <w:t>。所有意见</w:t>
      </w:r>
      <w:r w:rsidR="00125128">
        <w:rPr>
          <w:sz w:val="24"/>
          <w:lang w:eastAsia="zh-CN"/>
        </w:rPr>
        <w:t>都</w:t>
      </w:r>
      <w:r w:rsidRPr="00BF0140">
        <w:rPr>
          <w:sz w:val="24"/>
          <w:lang w:eastAsia="zh-CN"/>
        </w:rPr>
        <w:t>应注明文件</w:t>
      </w:r>
      <w:r w:rsidR="00FB4D05">
        <w:rPr>
          <w:sz w:val="24"/>
          <w:lang w:eastAsia="zh-CN"/>
        </w:rPr>
        <w:t>编</w:t>
      </w:r>
      <w:r w:rsidRPr="00BF0140">
        <w:rPr>
          <w:sz w:val="24"/>
          <w:lang w:eastAsia="zh-CN"/>
        </w:rPr>
        <w:t>号</w:t>
      </w:r>
      <w:r w:rsidRPr="00BF0140">
        <w:rPr>
          <w:sz w:val="24"/>
          <w:lang w:eastAsia="zh-CN"/>
        </w:rPr>
        <w:t>FDA-2015-D-2167</w:t>
      </w:r>
      <w:r w:rsidRPr="00BF0140">
        <w:rPr>
          <w:sz w:val="24"/>
          <w:lang w:eastAsia="zh-CN"/>
        </w:rPr>
        <w:t>。</w:t>
      </w:r>
      <w:r w:rsidR="009F6473">
        <w:rPr>
          <w:sz w:val="24"/>
          <w:lang w:eastAsia="zh-CN"/>
        </w:rPr>
        <w:t>在</w:t>
      </w:r>
      <w:r w:rsidRPr="00BF0140">
        <w:rPr>
          <w:sz w:val="24"/>
          <w:lang w:eastAsia="zh-CN"/>
        </w:rPr>
        <w:t>下次修订或更新文件</w:t>
      </w:r>
      <w:r w:rsidR="009F6473">
        <w:rPr>
          <w:sz w:val="24"/>
          <w:lang w:eastAsia="zh-CN"/>
        </w:rPr>
        <w:t>以</w:t>
      </w:r>
      <w:r w:rsidRPr="00BF0140">
        <w:rPr>
          <w:sz w:val="24"/>
          <w:lang w:eastAsia="zh-CN"/>
        </w:rPr>
        <w:t>前，</w:t>
      </w:r>
      <w:r w:rsidR="00A17B9A">
        <w:rPr>
          <w:rFonts w:hint="eastAsia"/>
          <w:sz w:val="24"/>
          <w:lang w:eastAsia="zh-CN"/>
        </w:rPr>
        <w:t>F</w:t>
      </w:r>
      <w:r w:rsidR="00A17B9A">
        <w:rPr>
          <w:sz w:val="24"/>
          <w:lang w:eastAsia="zh-CN"/>
        </w:rPr>
        <w:t>DA</w:t>
      </w:r>
      <w:r w:rsidRPr="00BF0140">
        <w:rPr>
          <w:sz w:val="24"/>
          <w:lang w:eastAsia="zh-CN"/>
        </w:rPr>
        <w:t>可能不会对</w:t>
      </w:r>
      <w:r w:rsidR="00A926E7">
        <w:rPr>
          <w:rFonts w:hint="eastAsia"/>
          <w:sz w:val="24"/>
          <w:lang w:eastAsia="zh-CN"/>
        </w:rPr>
        <w:t>公众</w:t>
      </w:r>
      <w:r w:rsidRPr="00BF0140">
        <w:rPr>
          <w:sz w:val="24"/>
          <w:lang w:eastAsia="zh-CN"/>
        </w:rPr>
        <w:t>意见采取</w:t>
      </w:r>
      <w:r w:rsidR="009F6473">
        <w:rPr>
          <w:rFonts w:hint="eastAsia"/>
          <w:sz w:val="24"/>
          <w:lang w:eastAsia="zh-CN"/>
        </w:rPr>
        <w:t>措施</w:t>
      </w:r>
      <w:r w:rsidRPr="00BF0140">
        <w:rPr>
          <w:sz w:val="24"/>
          <w:lang w:eastAsia="zh-CN"/>
        </w:rPr>
        <w:t>。</w:t>
      </w:r>
    </w:p>
    <w:p w14:paraId="17FA544D" w14:textId="77777777" w:rsidR="001D5C7C" w:rsidRDefault="001D5C7C">
      <w:pPr>
        <w:snapToGrid w:val="0"/>
        <w:spacing w:beforeLines="50" w:before="120"/>
        <w:jc w:val="both"/>
        <w:rPr>
          <w:b/>
          <w:bCs/>
          <w:sz w:val="28"/>
          <w:szCs w:val="28"/>
          <w:lang w:eastAsia="zh-CN"/>
        </w:rPr>
      </w:pPr>
      <w:bookmarkStart w:id="2" w:name="bookmark2"/>
    </w:p>
    <w:p w14:paraId="7980D6E0" w14:textId="3859D344" w:rsidR="000B5CC5" w:rsidRDefault="005769E6">
      <w:pPr>
        <w:snapToGrid w:val="0"/>
        <w:spacing w:beforeLines="50" w:before="120"/>
        <w:jc w:val="both"/>
        <w:rPr>
          <w:sz w:val="28"/>
          <w:szCs w:val="28"/>
          <w:lang w:eastAsia="zh-CN"/>
        </w:rPr>
      </w:pPr>
      <w:r>
        <w:rPr>
          <w:rFonts w:hint="eastAsia"/>
          <w:b/>
          <w:bCs/>
          <w:sz w:val="28"/>
          <w:szCs w:val="28"/>
          <w:lang w:eastAsia="zh-CN"/>
        </w:rPr>
        <w:t>更多</w:t>
      </w:r>
      <w:r w:rsidR="006815CB">
        <w:rPr>
          <w:b/>
          <w:bCs/>
          <w:sz w:val="28"/>
          <w:szCs w:val="28"/>
          <w:lang w:eastAsia="zh-CN"/>
        </w:rPr>
        <w:t>副本</w:t>
      </w:r>
      <w:bookmarkEnd w:id="2"/>
    </w:p>
    <w:p w14:paraId="5EC04576" w14:textId="159AF3B9" w:rsidR="000B5CC5" w:rsidRDefault="006815CB">
      <w:pPr>
        <w:snapToGrid w:val="0"/>
        <w:spacing w:beforeLines="50" w:before="120"/>
        <w:jc w:val="both"/>
        <w:rPr>
          <w:sz w:val="24"/>
          <w:lang w:eastAsia="zh-CN"/>
        </w:rPr>
      </w:pPr>
      <w:r w:rsidRPr="00BF0140">
        <w:rPr>
          <w:sz w:val="24"/>
          <w:lang w:eastAsia="zh-CN"/>
        </w:rPr>
        <w:t>可从互联网获取</w:t>
      </w:r>
      <w:r w:rsidR="005769E6">
        <w:rPr>
          <w:rFonts w:hint="eastAsia"/>
          <w:sz w:val="24"/>
          <w:lang w:eastAsia="zh-CN"/>
        </w:rPr>
        <w:t>更多</w:t>
      </w:r>
      <w:r w:rsidRPr="00BF0140">
        <w:rPr>
          <w:sz w:val="24"/>
          <w:lang w:eastAsia="zh-CN"/>
        </w:rPr>
        <w:t>副本。还可以向</w:t>
      </w:r>
      <w:hyperlink r:id="rId10" w:history="1">
        <w:r w:rsidRPr="00BF0140">
          <w:rPr>
            <w:rStyle w:val="a3"/>
            <w:color w:val="0000FF"/>
            <w:sz w:val="24"/>
            <w:lang w:eastAsia="zh-CN"/>
          </w:rPr>
          <w:t>CDRH</w:t>
        </w:r>
      </w:hyperlink>
      <w:r w:rsidRPr="00BF0140">
        <w:rPr>
          <w:color w:val="0000FF"/>
          <w:sz w:val="24"/>
          <w:u w:val="single"/>
          <w:lang w:eastAsia="zh-CN"/>
        </w:rPr>
        <w:t>-</w:t>
      </w:r>
      <w:hyperlink r:id="rId11" w:history="1">
        <w:r w:rsidRPr="00BF0140">
          <w:rPr>
            <w:rStyle w:val="a3"/>
            <w:color w:val="0000FF"/>
            <w:sz w:val="24"/>
            <w:lang w:eastAsia="zh-CN"/>
          </w:rPr>
          <w:t xml:space="preserve"> Guidance@fda.hhs.gov</w:t>
        </w:r>
      </w:hyperlink>
      <w:hyperlink r:id="rId12" w:history="1">
        <w:r w:rsidRPr="00BF0140">
          <w:rPr>
            <w:rStyle w:val="a3"/>
            <w:color w:val="auto"/>
            <w:sz w:val="24"/>
            <w:u w:val="none"/>
            <w:lang w:eastAsia="zh-CN"/>
          </w:rPr>
          <w:t>发送电子邮件</w:t>
        </w:r>
        <w:r w:rsidR="00E9472F">
          <w:rPr>
            <w:rStyle w:val="a3"/>
            <w:rFonts w:hint="eastAsia"/>
            <w:color w:val="auto"/>
            <w:sz w:val="24"/>
            <w:u w:val="none"/>
            <w:lang w:eastAsia="zh-CN"/>
          </w:rPr>
          <w:t>申请</w:t>
        </w:r>
        <w:r w:rsidRPr="00BF0140">
          <w:rPr>
            <w:rStyle w:val="a3"/>
            <w:color w:val="auto"/>
            <w:sz w:val="24"/>
            <w:u w:val="none"/>
            <w:lang w:eastAsia="zh-CN"/>
          </w:rPr>
          <w:t>，以获取本指南</w:t>
        </w:r>
        <w:r w:rsidR="00E9472F">
          <w:rPr>
            <w:rStyle w:val="a3"/>
            <w:color w:val="auto"/>
            <w:sz w:val="24"/>
            <w:u w:val="none"/>
            <w:lang w:eastAsia="zh-CN"/>
          </w:rPr>
          <w:t>的</w:t>
        </w:r>
        <w:r w:rsidRPr="00BF0140">
          <w:rPr>
            <w:rStyle w:val="a3"/>
            <w:color w:val="auto"/>
            <w:sz w:val="24"/>
            <w:u w:val="none"/>
            <w:lang w:eastAsia="zh-CN"/>
          </w:rPr>
          <w:t>副本。请使用文件编号</w:t>
        </w:r>
        <w:r w:rsidRPr="00BF0140">
          <w:rPr>
            <w:rStyle w:val="a3"/>
            <w:color w:val="auto"/>
            <w:sz w:val="24"/>
            <w:u w:val="none"/>
            <w:lang w:eastAsia="zh-CN"/>
          </w:rPr>
          <w:t>1817</w:t>
        </w:r>
      </w:hyperlink>
      <w:r w:rsidRPr="00BF0140">
        <w:rPr>
          <w:sz w:val="24"/>
          <w:lang w:eastAsia="zh-CN"/>
        </w:rPr>
        <w:t>识别</w:t>
      </w:r>
      <w:r w:rsidR="00E9472F" w:rsidRPr="00E9472F">
        <w:rPr>
          <w:sz w:val="24"/>
          <w:lang w:eastAsia="zh-CN"/>
        </w:rPr>
        <w:t>申请</w:t>
      </w:r>
      <w:r w:rsidRPr="00BF0140">
        <w:rPr>
          <w:sz w:val="24"/>
          <w:lang w:eastAsia="zh-CN"/>
        </w:rPr>
        <w:t>的指南。</w:t>
      </w:r>
    </w:p>
    <w:p w14:paraId="1135A3E6" w14:textId="77777777" w:rsidR="000B5CC5" w:rsidRDefault="000B5CC5">
      <w:pPr>
        <w:snapToGrid w:val="0"/>
        <w:spacing w:beforeLines="50" w:before="120"/>
        <w:jc w:val="both"/>
        <w:rPr>
          <w:lang w:eastAsia="zh-CN"/>
        </w:rPr>
      </w:pPr>
    </w:p>
    <w:p w14:paraId="51DD74D6" w14:textId="77777777" w:rsidR="00B31FF9" w:rsidRDefault="00B31FF9">
      <w:pPr>
        <w:snapToGrid w:val="0"/>
        <w:spacing w:beforeLines="50" w:before="120"/>
        <w:jc w:val="both"/>
        <w:rPr>
          <w:lang w:eastAsia="zh-CN"/>
        </w:rPr>
        <w:sectPr w:rsidR="00B31FF9" w:rsidSect="00C4318B">
          <w:headerReference w:type="default" r:id="rId13"/>
          <w:type w:val="continuous"/>
          <w:pgSz w:w="11907" w:h="16840" w:code="9"/>
          <w:pgMar w:top="1429" w:right="1797" w:bottom="1429" w:left="1797" w:header="720" w:footer="720" w:gutter="0"/>
          <w:cols w:space="720"/>
          <w:noEndnote/>
          <w:docGrid w:linePitch="360"/>
        </w:sectPr>
      </w:pPr>
    </w:p>
    <w:p w14:paraId="37D81E1E" w14:textId="77777777" w:rsidR="00D07490" w:rsidRPr="00C4318B" w:rsidRDefault="006815CB" w:rsidP="00B31FF9">
      <w:pPr>
        <w:pStyle w:val="b1"/>
        <w:spacing w:before="120"/>
        <w:rPr>
          <w:lang w:eastAsia="zh-CN"/>
        </w:rPr>
      </w:pPr>
      <w:r>
        <w:rPr>
          <w:lang w:eastAsia="zh-CN"/>
        </w:rPr>
        <w:lastRenderedPageBreak/>
        <w:t>含肝素医疗器械及组合产品：标签和安全性检测建议</w:t>
      </w:r>
    </w:p>
    <w:p w14:paraId="79083FB5" w14:textId="48CE6231" w:rsidR="00D07490" w:rsidRDefault="006815CB" w:rsidP="00B31FF9">
      <w:pPr>
        <w:pStyle w:val="b2"/>
        <w:spacing w:before="120"/>
        <w:rPr>
          <w:lang w:eastAsia="zh-CN"/>
        </w:rPr>
      </w:pPr>
      <w:r>
        <w:rPr>
          <w:lang w:eastAsia="zh-CN"/>
        </w:rPr>
        <w:t>行业和美国食品药品监督管理局工作人员指南</w:t>
      </w:r>
    </w:p>
    <w:p w14:paraId="4C8108A6" w14:textId="77777777" w:rsidR="00B31FF9" w:rsidRPr="00C4318B" w:rsidRDefault="00B31FF9" w:rsidP="002B6C4F">
      <w:pPr>
        <w:snapToGrid w:val="0"/>
        <w:spacing w:beforeLines="50" w:before="120"/>
        <w:jc w:val="both"/>
        <w:rPr>
          <w:lang w:eastAsia="zh-CN"/>
        </w:rPr>
      </w:pPr>
    </w:p>
    <w:tbl>
      <w:tblPr>
        <w:tblOverlap w:val="neve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D07490" w:rsidRPr="00C4318B" w14:paraId="61040FCC" w14:textId="77777777" w:rsidTr="00BF0140">
        <w:trPr>
          <w:trHeight w:val="1653"/>
        </w:trPr>
        <w:tc>
          <w:tcPr>
            <w:tcW w:w="5000" w:type="pct"/>
            <w:shd w:val="clear" w:color="auto" w:fill="FFFFFF"/>
          </w:tcPr>
          <w:p w14:paraId="0D35B8ED" w14:textId="1FB8ADA9" w:rsidR="000B5CC5" w:rsidRDefault="003323EA" w:rsidP="00305B95">
            <w:pPr>
              <w:widowControl/>
              <w:spacing w:before="120"/>
              <w:rPr>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w:t>
            </w:r>
            <w:commentRangeStart w:id="3"/>
            <w:r>
              <w:rPr>
                <w:rFonts w:hint="eastAsia"/>
                <w:b/>
                <w:i/>
                <w:sz w:val="24"/>
                <w:lang w:eastAsia="zh-CN"/>
              </w:rPr>
              <w:t>适用的情形和法规</w:t>
            </w:r>
            <w:commentRangeEnd w:id="3"/>
            <w:r>
              <w:rPr>
                <w:rStyle w:val="ac"/>
                <w:rFonts w:asciiTheme="minorHAnsi" w:eastAsiaTheme="minorEastAsia" w:hAnsiTheme="minorHAnsi"/>
              </w:rPr>
              <w:commentReference w:id="3"/>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r w:rsidR="00F74A14" w:rsidRPr="00F74A14">
              <w:rPr>
                <w:rFonts w:hint="eastAsia"/>
                <w:b/>
                <w:bCs/>
                <w:i/>
                <w:iCs/>
                <w:sz w:val="24"/>
                <w:lang w:eastAsia="zh-CN"/>
              </w:rPr>
              <w:t>。</w:t>
            </w:r>
          </w:p>
        </w:tc>
      </w:tr>
    </w:tbl>
    <w:p w14:paraId="73DEEBAF" w14:textId="77777777" w:rsidR="001D5C7C" w:rsidRDefault="001D5C7C" w:rsidP="001D5C7C">
      <w:pPr>
        <w:pStyle w:val="m1"/>
        <w:spacing w:before="120" w:after="120" w:line="400" w:lineRule="exact"/>
        <w:rPr>
          <w:lang w:eastAsia="zh-CN"/>
        </w:rPr>
      </w:pPr>
      <w:bookmarkStart w:id="4" w:name="bookmark7"/>
    </w:p>
    <w:p w14:paraId="4A048BF7" w14:textId="77777777" w:rsidR="00D07490" w:rsidRPr="00C4318B" w:rsidRDefault="006815CB" w:rsidP="001D5C7C">
      <w:pPr>
        <w:pStyle w:val="m1"/>
        <w:spacing w:before="120" w:after="120" w:line="400" w:lineRule="exact"/>
        <w:rPr>
          <w:lang w:eastAsia="zh-CN"/>
        </w:rPr>
      </w:pPr>
      <w:r>
        <w:rPr>
          <w:lang w:eastAsia="zh-CN"/>
        </w:rPr>
        <w:t>1.</w:t>
      </w:r>
      <w:r>
        <w:rPr>
          <w:lang w:eastAsia="zh-CN"/>
        </w:rPr>
        <w:tab/>
      </w:r>
      <w:r>
        <w:rPr>
          <w:lang w:eastAsia="zh-CN"/>
        </w:rPr>
        <w:t>引言</w:t>
      </w:r>
      <w:r w:rsidR="00A93A53">
        <w:fldChar w:fldCharType="begin"/>
      </w:r>
      <w:r w:rsidR="008E66C6">
        <w:rPr>
          <w:lang w:eastAsia="zh-CN"/>
        </w:rPr>
        <w:instrText>HYPERLINK \l "bookmark3" \o "</w:instrText>
      </w:r>
      <w:r w:rsidR="008E66C6">
        <w:rPr>
          <w:lang w:eastAsia="zh-CN"/>
        </w:rPr>
        <w:instrText>当前文件</w:instrText>
      </w:r>
      <w:r w:rsidR="008E66C6">
        <w:rPr>
          <w:lang w:eastAsia="zh-CN"/>
        </w:rPr>
        <w:instrText>" \h</w:instrText>
      </w:r>
      <w:r w:rsidR="00A93A53">
        <w:fldChar w:fldCharType="separate"/>
      </w:r>
      <w:r>
        <w:rPr>
          <w:vertAlign w:val="superscript"/>
          <w:lang w:eastAsia="zh-CN"/>
        </w:rPr>
        <w:t>1</w:t>
      </w:r>
      <w:bookmarkEnd w:id="4"/>
      <w:r w:rsidR="00A93A53">
        <w:fldChar w:fldCharType="end"/>
      </w:r>
    </w:p>
    <w:p w14:paraId="2B7A5215" w14:textId="1398A646" w:rsidR="00D07490" w:rsidRPr="00BF0140" w:rsidRDefault="006815CB" w:rsidP="002B6C4F">
      <w:pPr>
        <w:snapToGrid w:val="0"/>
        <w:spacing w:beforeLines="50" w:before="120" w:line="400" w:lineRule="exact"/>
        <w:jc w:val="both"/>
        <w:rPr>
          <w:sz w:val="24"/>
          <w:lang w:eastAsia="zh-CN"/>
        </w:rPr>
      </w:pPr>
      <w:r w:rsidRPr="00BF0140">
        <w:rPr>
          <w:sz w:val="24"/>
          <w:lang w:eastAsia="zh-CN"/>
        </w:rPr>
        <w:t>在</w:t>
      </w:r>
      <w:r w:rsidR="00C5372E">
        <w:rPr>
          <w:rFonts w:hint="eastAsia"/>
          <w:sz w:val="24"/>
          <w:lang w:eastAsia="zh-CN"/>
        </w:rPr>
        <w:t>发生</w:t>
      </w:r>
      <w:r w:rsidR="00C5372E">
        <w:rPr>
          <w:sz w:val="24"/>
          <w:lang w:eastAsia="zh-CN"/>
        </w:rPr>
        <w:t>与</w:t>
      </w:r>
      <w:r w:rsidR="00C5372E" w:rsidRPr="00BF0140">
        <w:rPr>
          <w:sz w:val="24"/>
          <w:lang w:eastAsia="zh-CN"/>
        </w:rPr>
        <w:t>使用</w:t>
      </w:r>
      <w:r w:rsidRPr="00BF0140">
        <w:rPr>
          <w:sz w:val="24"/>
          <w:lang w:eastAsia="zh-CN"/>
        </w:rPr>
        <w:t>肝素</w:t>
      </w:r>
      <w:proofErr w:type="gramStart"/>
      <w:r w:rsidRPr="00BF0140">
        <w:rPr>
          <w:sz w:val="24"/>
          <w:lang w:eastAsia="zh-CN"/>
        </w:rPr>
        <w:t>钠产品</w:t>
      </w:r>
      <w:proofErr w:type="gramEnd"/>
      <w:r w:rsidRPr="00BF0140">
        <w:rPr>
          <w:sz w:val="24"/>
          <w:lang w:eastAsia="zh-CN"/>
        </w:rPr>
        <w:t>相关</w:t>
      </w:r>
      <w:r w:rsidR="00C5372E">
        <w:rPr>
          <w:sz w:val="24"/>
          <w:lang w:eastAsia="zh-CN"/>
        </w:rPr>
        <w:t>的</w:t>
      </w:r>
      <w:r w:rsidRPr="00BF0140">
        <w:rPr>
          <w:sz w:val="24"/>
          <w:lang w:eastAsia="zh-CN"/>
        </w:rPr>
        <w:t>严重和致命事件后，最近已对美国药典（</w:t>
      </w:r>
      <w:r w:rsidRPr="00BF0140">
        <w:rPr>
          <w:sz w:val="24"/>
          <w:lang w:eastAsia="zh-CN"/>
        </w:rPr>
        <w:t>USP</w:t>
      </w:r>
      <w:r w:rsidRPr="00BF0140">
        <w:rPr>
          <w:sz w:val="24"/>
          <w:lang w:eastAsia="zh-CN"/>
        </w:rPr>
        <w:t>）</w:t>
      </w:r>
      <w:hyperlink w:anchor="bookmark4" w:tooltip="Current Document">
        <w:r w:rsidRPr="00BF0140">
          <w:rPr>
            <w:sz w:val="24"/>
            <w:vertAlign w:val="superscript"/>
            <w:lang w:eastAsia="zh-CN"/>
          </w:rPr>
          <w:t>2</w:t>
        </w:r>
      </w:hyperlink>
      <w:r w:rsidRPr="00BF0140">
        <w:rPr>
          <w:sz w:val="24"/>
          <w:lang w:eastAsia="zh-CN"/>
        </w:rPr>
        <w:t>中的肝素</w:t>
      </w:r>
      <w:proofErr w:type="gramStart"/>
      <w:r w:rsidRPr="00BF0140">
        <w:rPr>
          <w:sz w:val="24"/>
          <w:lang w:eastAsia="zh-CN"/>
        </w:rPr>
        <w:t>钠药物</w:t>
      </w:r>
      <w:proofErr w:type="gramEnd"/>
      <w:r w:rsidRPr="00BF0140">
        <w:rPr>
          <w:sz w:val="24"/>
          <w:lang w:eastAsia="zh-CN"/>
        </w:rPr>
        <w:t>材料各论与肝素</w:t>
      </w:r>
      <w:proofErr w:type="gramStart"/>
      <w:r w:rsidRPr="00BF0140">
        <w:rPr>
          <w:sz w:val="24"/>
          <w:lang w:eastAsia="zh-CN"/>
        </w:rPr>
        <w:t>洛</w:t>
      </w:r>
      <w:proofErr w:type="gramEnd"/>
      <w:r w:rsidRPr="00BF0140">
        <w:rPr>
          <w:sz w:val="24"/>
          <w:lang w:eastAsia="zh-CN"/>
        </w:rPr>
        <w:t>氏冲洗液和肝素钠注射液药物产品各论进行了数次修订。</w:t>
      </w:r>
      <w:r w:rsidR="00A93A53">
        <w:rPr>
          <w:sz w:val="24"/>
          <w:vertAlign w:val="superscript"/>
          <w:lang w:eastAsia="zh-CN"/>
        </w:rPr>
        <w:fldChar w:fldCharType="begin"/>
      </w:r>
      <w:r w:rsidR="00FE16FC">
        <w:rPr>
          <w:sz w:val="24"/>
          <w:vertAlign w:val="superscript"/>
          <w:lang w:eastAsia="zh-CN"/>
        </w:rPr>
        <w:instrText xml:space="preserve"> HYPERLINK \l "bookmark5" \o "</w:instrText>
      </w:r>
      <w:r w:rsidR="00FE16FC">
        <w:rPr>
          <w:sz w:val="24"/>
          <w:vertAlign w:val="superscript"/>
          <w:lang w:eastAsia="zh-CN"/>
        </w:rPr>
        <w:instrText>当前文件</w:instrText>
      </w:r>
      <w:r w:rsidR="00FE16FC">
        <w:rPr>
          <w:sz w:val="24"/>
          <w:vertAlign w:val="superscript"/>
          <w:lang w:eastAsia="zh-CN"/>
        </w:rPr>
        <w:instrText xml:space="preserve">" \h </w:instrText>
      </w:r>
      <w:r w:rsidR="00A93A53">
        <w:rPr>
          <w:sz w:val="24"/>
          <w:vertAlign w:val="superscript"/>
          <w:lang w:eastAsia="zh-CN"/>
        </w:rPr>
        <w:fldChar w:fldCharType="separate"/>
      </w:r>
      <w:r w:rsidRPr="00BF0140">
        <w:rPr>
          <w:sz w:val="24"/>
          <w:vertAlign w:val="superscript"/>
          <w:lang w:eastAsia="zh-CN"/>
        </w:rPr>
        <w:t>3</w:t>
      </w:r>
      <w:r w:rsidR="00A93A53">
        <w:rPr>
          <w:sz w:val="24"/>
          <w:lang w:eastAsia="zh-CN"/>
        </w:rPr>
        <w:fldChar w:fldCharType="end"/>
      </w:r>
      <w:r w:rsidRPr="00BF0140">
        <w:rPr>
          <w:sz w:val="24"/>
          <w:lang w:eastAsia="zh-CN"/>
        </w:rPr>
        <w:t>肝素产品用药过量的调查发现，</w:t>
      </w:r>
      <w:r w:rsidR="00C5372E">
        <w:rPr>
          <w:rFonts w:hint="eastAsia"/>
          <w:sz w:val="24"/>
          <w:lang w:eastAsia="zh-CN"/>
        </w:rPr>
        <w:t>说明书</w:t>
      </w:r>
      <w:r w:rsidRPr="00BF0140">
        <w:rPr>
          <w:sz w:val="24"/>
          <w:lang w:eastAsia="zh-CN"/>
        </w:rPr>
        <w:t>中</w:t>
      </w:r>
      <w:r w:rsidR="00C5372E">
        <w:rPr>
          <w:sz w:val="24"/>
          <w:lang w:eastAsia="zh-CN"/>
        </w:rPr>
        <w:t>的</w:t>
      </w:r>
      <w:r w:rsidR="00C5372E">
        <w:rPr>
          <w:rFonts w:hint="eastAsia"/>
          <w:sz w:val="24"/>
          <w:lang w:eastAsia="zh-CN"/>
        </w:rPr>
        <w:t>剂量</w:t>
      </w:r>
      <w:r w:rsidRPr="00BF0140">
        <w:rPr>
          <w:sz w:val="24"/>
          <w:lang w:eastAsia="zh-CN"/>
        </w:rPr>
        <w:t>表达是导致错误的一</w:t>
      </w:r>
      <w:r w:rsidR="00C5372E">
        <w:rPr>
          <w:rFonts w:hint="eastAsia"/>
          <w:sz w:val="24"/>
          <w:lang w:eastAsia="zh-CN"/>
        </w:rPr>
        <w:t>个</w:t>
      </w:r>
      <w:r w:rsidRPr="00BF0140">
        <w:rPr>
          <w:sz w:val="24"/>
          <w:lang w:eastAsia="zh-CN"/>
        </w:rPr>
        <w:t>主要因素。本</w:t>
      </w:r>
      <w:r w:rsidR="00C5372E">
        <w:rPr>
          <w:rFonts w:hint="eastAsia"/>
          <w:sz w:val="24"/>
          <w:lang w:eastAsia="zh-CN"/>
        </w:rPr>
        <w:t>指南</w:t>
      </w:r>
      <w:r w:rsidRPr="00BF0140">
        <w:rPr>
          <w:sz w:val="24"/>
          <w:lang w:eastAsia="zh-CN"/>
        </w:rPr>
        <w:t>文件通过明确对修订后的</w:t>
      </w:r>
      <w:r w:rsidR="005C1EB4" w:rsidRPr="00BF0140">
        <w:rPr>
          <w:sz w:val="24"/>
          <w:lang w:eastAsia="zh-CN"/>
        </w:rPr>
        <w:t>USP</w:t>
      </w:r>
      <w:r w:rsidRPr="00BF0140">
        <w:rPr>
          <w:sz w:val="24"/>
          <w:lang w:eastAsia="zh-CN"/>
        </w:rPr>
        <w:t>肝素各论</w:t>
      </w:r>
      <w:r w:rsidR="005C1EB4">
        <w:rPr>
          <w:rFonts w:hint="eastAsia"/>
          <w:sz w:val="24"/>
          <w:lang w:eastAsia="zh-CN"/>
        </w:rPr>
        <w:t>中</w:t>
      </w:r>
      <w:r w:rsidR="005C1EB4">
        <w:rPr>
          <w:sz w:val="24"/>
          <w:lang w:eastAsia="zh-CN"/>
        </w:rPr>
        <w:t>的说明书</w:t>
      </w:r>
      <w:r w:rsidRPr="00BF0140">
        <w:rPr>
          <w:sz w:val="24"/>
          <w:lang w:eastAsia="zh-CN"/>
        </w:rPr>
        <w:t>的新期望，</w:t>
      </w:r>
      <w:hyperlink w:anchor="bookmark6" w:tooltip="Current Document">
        <w:r w:rsidRPr="00BF0140">
          <w:rPr>
            <w:sz w:val="24"/>
            <w:vertAlign w:val="superscript"/>
            <w:lang w:eastAsia="zh-CN"/>
          </w:rPr>
          <w:t>4</w:t>
        </w:r>
      </w:hyperlink>
      <w:r w:rsidRPr="00BF0140">
        <w:rPr>
          <w:sz w:val="24"/>
          <w:lang w:eastAsia="zh-CN"/>
        </w:rPr>
        <w:t>并概述安全性检测建议，以解决</w:t>
      </w:r>
      <w:r w:rsidR="005C1EB4">
        <w:rPr>
          <w:sz w:val="24"/>
          <w:lang w:eastAsia="zh-CN"/>
        </w:rPr>
        <w:t>这些</w:t>
      </w:r>
      <w:r w:rsidRPr="00BF0140">
        <w:rPr>
          <w:sz w:val="24"/>
          <w:lang w:eastAsia="zh-CN"/>
        </w:rPr>
        <w:t>安全性问题。</w:t>
      </w:r>
    </w:p>
    <w:p w14:paraId="0EABB0D2" w14:textId="77777777" w:rsidR="00B31FF9" w:rsidRDefault="00B31FF9">
      <w:pPr>
        <w:snapToGrid w:val="0"/>
        <w:spacing w:beforeLines="50" w:before="120"/>
        <w:jc w:val="both"/>
        <w:rPr>
          <w:sz w:val="18"/>
          <w:szCs w:val="18"/>
          <w:lang w:eastAsia="zh-CN"/>
        </w:rPr>
      </w:pPr>
    </w:p>
    <w:p w14:paraId="6BAB1CD0" w14:textId="77777777" w:rsidR="00B31FF9" w:rsidRDefault="00B31FF9">
      <w:pPr>
        <w:snapToGrid w:val="0"/>
        <w:spacing w:beforeLines="50" w:before="120"/>
        <w:jc w:val="both"/>
        <w:rPr>
          <w:sz w:val="18"/>
          <w:szCs w:val="18"/>
          <w:lang w:eastAsia="zh-CN"/>
        </w:rPr>
      </w:pPr>
    </w:p>
    <w:p w14:paraId="1E7D3E11" w14:textId="77777777" w:rsidR="00B31FF9" w:rsidRDefault="00B31FF9">
      <w:pPr>
        <w:snapToGrid w:val="0"/>
        <w:spacing w:beforeLines="50" w:before="120"/>
        <w:jc w:val="both"/>
        <w:rPr>
          <w:sz w:val="18"/>
          <w:szCs w:val="18"/>
          <w:lang w:eastAsia="zh-CN"/>
        </w:rPr>
      </w:pPr>
    </w:p>
    <w:p w14:paraId="45C2D83C" w14:textId="77777777" w:rsidR="001D5C7C" w:rsidRDefault="001D5C7C">
      <w:pPr>
        <w:snapToGrid w:val="0"/>
        <w:spacing w:beforeLines="50" w:before="120"/>
        <w:jc w:val="both"/>
        <w:rPr>
          <w:sz w:val="18"/>
          <w:szCs w:val="18"/>
          <w:lang w:eastAsia="zh-CN"/>
        </w:rPr>
      </w:pPr>
    </w:p>
    <w:p w14:paraId="5EEE4944" w14:textId="77777777" w:rsidR="001D5C7C" w:rsidRDefault="001D5C7C">
      <w:pPr>
        <w:snapToGrid w:val="0"/>
        <w:spacing w:beforeLines="50" w:before="120"/>
        <w:jc w:val="both"/>
        <w:rPr>
          <w:sz w:val="18"/>
          <w:szCs w:val="18"/>
          <w:lang w:eastAsia="zh-CN"/>
        </w:rPr>
      </w:pPr>
    </w:p>
    <w:p w14:paraId="767D9CE0" w14:textId="77777777" w:rsidR="000B5CC5" w:rsidRDefault="000B5CC5">
      <w:pPr>
        <w:snapToGrid w:val="0"/>
        <w:spacing w:beforeLines="50" w:before="120"/>
        <w:jc w:val="both"/>
        <w:rPr>
          <w:sz w:val="18"/>
          <w:szCs w:val="18"/>
          <w:lang w:eastAsia="zh-CN"/>
        </w:rPr>
      </w:pPr>
    </w:p>
    <w:p w14:paraId="4BF84226" w14:textId="77777777" w:rsidR="000B5CC5" w:rsidRDefault="00B31FF9">
      <w:pPr>
        <w:snapToGrid w:val="0"/>
        <w:spacing w:beforeLines="50" w:before="120"/>
        <w:jc w:val="both"/>
        <w:rPr>
          <w:sz w:val="18"/>
          <w:szCs w:val="18"/>
          <w:lang w:eastAsia="zh-CN"/>
        </w:rPr>
      </w:pPr>
      <w:r>
        <w:rPr>
          <w:sz w:val="18"/>
          <w:szCs w:val="18"/>
          <w:lang w:eastAsia="zh-CN"/>
        </w:rPr>
        <w:t>_______________________</w:t>
      </w:r>
    </w:p>
    <w:p w14:paraId="0E0E808D" w14:textId="56F5AFFB" w:rsidR="000B5CC5" w:rsidRDefault="006815CB">
      <w:pPr>
        <w:tabs>
          <w:tab w:val="left" w:pos="115"/>
        </w:tabs>
        <w:snapToGrid w:val="0"/>
        <w:spacing w:beforeLines="50" w:before="120"/>
        <w:rPr>
          <w:sz w:val="18"/>
          <w:szCs w:val="18"/>
          <w:lang w:eastAsia="zh-CN"/>
        </w:rPr>
      </w:pPr>
      <w:bookmarkStart w:id="5" w:name="bookmark3"/>
      <w:bookmarkStart w:id="6" w:name="bookmark4"/>
      <w:r>
        <w:rPr>
          <w:sz w:val="18"/>
          <w:szCs w:val="18"/>
          <w:vertAlign w:val="superscript"/>
          <w:lang w:eastAsia="zh-CN"/>
        </w:rPr>
        <w:t>1</w:t>
      </w:r>
      <w:r>
        <w:rPr>
          <w:sz w:val="18"/>
          <w:szCs w:val="18"/>
          <w:lang w:eastAsia="zh-CN"/>
        </w:rPr>
        <w:tab/>
      </w:r>
      <w:r w:rsidR="00D900CB">
        <w:rPr>
          <w:rFonts w:hint="eastAsia"/>
          <w:sz w:val="18"/>
          <w:szCs w:val="18"/>
          <w:lang w:eastAsia="zh-CN"/>
        </w:rPr>
        <w:t>在</w:t>
      </w:r>
      <w:r w:rsidR="00D900CB">
        <w:rPr>
          <w:sz w:val="18"/>
          <w:szCs w:val="18"/>
          <w:lang w:eastAsia="zh-CN"/>
        </w:rPr>
        <w:t>撰写</w:t>
      </w:r>
      <w:r>
        <w:rPr>
          <w:sz w:val="18"/>
          <w:szCs w:val="18"/>
          <w:lang w:eastAsia="zh-CN"/>
        </w:rPr>
        <w:t>本指南时，咨询了组合产品办公室（</w:t>
      </w:r>
      <w:r>
        <w:rPr>
          <w:sz w:val="18"/>
          <w:szCs w:val="18"/>
          <w:lang w:eastAsia="zh-CN"/>
        </w:rPr>
        <w:t>OCP</w:t>
      </w:r>
      <w:r>
        <w:rPr>
          <w:sz w:val="18"/>
          <w:szCs w:val="18"/>
          <w:lang w:eastAsia="zh-CN"/>
        </w:rPr>
        <w:t>）和</w:t>
      </w:r>
      <w:r w:rsidR="00557665" w:rsidRPr="00557665">
        <w:rPr>
          <w:rFonts w:hint="eastAsia"/>
          <w:sz w:val="18"/>
          <w:szCs w:val="18"/>
          <w:lang w:eastAsia="zh-CN"/>
        </w:rPr>
        <w:t>药品审评和研究中心</w:t>
      </w:r>
      <w:r>
        <w:rPr>
          <w:sz w:val="18"/>
          <w:szCs w:val="18"/>
          <w:lang w:eastAsia="zh-CN"/>
        </w:rPr>
        <w:t>（</w:t>
      </w:r>
      <w:r>
        <w:rPr>
          <w:sz w:val="18"/>
          <w:szCs w:val="18"/>
          <w:lang w:eastAsia="zh-CN"/>
        </w:rPr>
        <w:t>CDER</w:t>
      </w:r>
      <w:r>
        <w:rPr>
          <w:sz w:val="18"/>
          <w:szCs w:val="18"/>
          <w:lang w:eastAsia="zh-CN"/>
        </w:rPr>
        <w:t>）。</w:t>
      </w:r>
      <w:bookmarkEnd w:id="5"/>
      <w:bookmarkEnd w:id="6"/>
    </w:p>
    <w:p w14:paraId="5D666568" w14:textId="2AD3077D" w:rsidR="000B5CC5" w:rsidRDefault="006815CB">
      <w:pPr>
        <w:tabs>
          <w:tab w:val="left" w:pos="115"/>
        </w:tabs>
        <w:snapToGrid w:val="0"/>
        <w:spacing w:beforeLines="50" w:before="120"/>
        <w:rPr>
          <w:sz w:val="18"/>
          <w:szCs w:val="18"/>
          <w:lang w:eastAsia="zh-CN"/>
        </w:rPr>
      </w:pPr>
      <w:bookmarkStart w:id="7" w:name="bookmark5"/>
      <w:r>
        <w:rPr>
          <w:sz w:val="18"/>
          <w:szCs w:val="18"/>
          <w:vertAlign w:val="superscript"/>
          <w:lang w:eastAsia="zh-CN"/>
        </w:rPr>
        <w:t>2</w:t>
      </w:r>
      <w:r>
        <w:rPr>
          <w:sz w:val="18"/>
          <w:szCs w:val="18"/>
          <w:lang w:eastAsia="zh-CN"/>
        </w:rPr>
        <w:tab/>
      </w:r>
      <w:r>
        <w:rPr>
          <w:sz w:val="18"/>
          <w:szCs w:val="18"/>
          <w:lang w:eastAsia="zh-CN"/>
        </w:rPr>
        <w:t>美国药典委员会是一</w:t>
      </w:r>
      <w:r w:rsidR="00D900CB">
        <w:rPr>
          <w:rFonts w:hint="eastAsia"/>
          <w:sz w:val="18"/>
          <w:szCs w:val="18"/>
          <w:lang w:eastAsia="zh-CN"/>
        </w:rPr>
        <w:t>个</w:t>
      </w:r>
      <w:r>
        <w:rPr>
          <w:sz w:val="18"/>
          <w:szCs w:val="18"/>
          <w:lang w:eastAsia="zh-CN"/>
        </w:rPr>
        <w:t>非营利</w:t>
      </w:r>
      <w:r w:rsidR="00D900CB">
        <w:rPr>
          <w:sz w:val="18"/>
          <w:szCs w:val="18"/>
          <w:lang w:eastAsia="zh-CN"/>
        </w:rPr>
        <w:t>性的</w:t>
      </w:r>
      <w:r>
        <w:rPr>
          <w:sz w:val="18"/>
          <w:szCs w:val="18"/>
          <w:lang w:eastAsia="zh-CN"/>
        </w:rPr>
        <w:t>科学组织，为在美国销售的药物和药物成分的</w:t>
      </w:r>
      <w:r w:rsidR="00D900CB">
        <w:rPr>
          <w:rFonts w:hint="eastAsia"/>
          <w:sz w:val="18"/>
          <w:szCs w:val="18"/>
          <w:lang w:eastAsia="zh-CN"/>
        </w:rPr>
        <w:t>鉴别</w:t>
      </w:r>
      <w:r>
        <w:rPr>
          <w:sz w:val="18"/>
          <w:szCs w:val="18"/>
          <w:lang w:eastAsia="zh-CN"/>
        </w:rPr>
        <w:t>、</w:t>
      </w:r>
      <w:r w:rsidR="00D900CB">
        <w:rPr>
          <w:rFonts w:hint="eastAsia"/>
          <w:sz w:val="18"/>
          <w:szCs w:val="18"/>
          <w:lang w:eastAsia="zh-CN"/>
        </w:rPr>
        <w:t>剂量</w:t>
      </w:r>
      <w:r>
        <w:rPr>
          <w:sz w:val="18"/>
          <w:szCs w:val="18"/>
          <w:lang w:eastAsia="zh-CN"/>
        </w:rPr>
        <w:t>、质量和纯度制定标准。这些标准以《美国药典</w:t>
      </w:r>
      <w:r>
        <w:rPr>
          <w:sz w:val="18"/>
          <w:szCs w:val="18"/>
          <w:lang w:eastAsia="zh-CN"/>
        </w:rPr>
        <w:t>-</w:t>
      </w:r>
      <w:r>
        <w:rPr>
          <w:sz w:val="18"/>
          <w:szCs w:val="18"/>
          <w:lang w:eastAsia="zh-CN"/>
        </w:rPr>
        <w:t>国家处方集》（</w:t>
      </w:r>
      <w:r>
        <w:rPr>
          <w:sz w:val="18"/>
          <w:szCs w:val="18"/>
          <w:lang w:eastAsia="zh-CN"/>
        </w:rPr>
        <w:t>USP-NF</w:t>
      </w:r>
      <w:r>
        <w:rPr>
          <w:sz w:val="18"/>
          <w:szCs w:val="18"/>
          <w:lang w:eastAsia="zh-CN"/>
        </w:rPr>
        <w:t>）纲要的形式公开发表。《联邦食品、药品和化妆品法案》（《</w:t>
      </w:r>
      <w:r>
        <w:rPr>
          <w:sz w:val="18"/>
          <w:szCs w:val="18"/>
          <w:lang w:eastAsia="zh-CN"/>
        </w:rPr>
        <w:t>FD&amp;C</w:t>
      </w:r>
      <w:r>
        <w:rPr>
          <w:sz w:val="18"/>
          <w:szCs w:val="18"/>
          <w:lang w:eastAsia="zh-CN"/>
        </w:rPr>
        <w:t>法案》）将《美国药典</w:t>
      </w:r>
      <w:r>
        <w:rPr>
          <w:sz w:val="18"/>
          <w:szCs w:val="18"/>
          <w:lang w:eastAsia="zh-CN"/>
        </w:rPr>
        <w:t>-</w:t>
      </w:r>
      <w:r>
        <w:rPr>
          <w:sz w:val="18"/>
          <w:szCs w:val="18"/>
          <w:lang w:eastAsia="zh-CN"/>
        </w:rPr>
        <w:t>国家处方集》视为官方纲要。《联邦食品、药品和化妆品法案》第</w:t>
      </w:r>
      <w:r>
        <w:rPr>
          <w:sz w:val="18"/>
          <w:szCs w:val="18"/>
          <w:lang w:eastAsia="zh-CN"/>
        </w:rPr>
        <w:t>201(j)</w:t>
      </w:r>
      <w:r>
        <w:rPr>
          <w:sz w:val="18"/>
          <w:szCs w:val="18"/>
          <w:lang w:eastAsia="zh-CN"/>
        </w:rPr>
        <w:t>节。</w:t>
      </w:r>
      <w:bookmarkEnd w:id="7"/>
    </w:p>
    <w:p w14:paraId="3C4D2BDC" w14:textId="3CBE3153" w:rsidR="000B5CC5" w:rsidRDefault="006815CB">
      <w:pPr>
        <w:snapToGrid w:val="0"/>
        <w:spacing w:beforeLines="50" w:before="120"/>
        <w:rPr>
          <w:sz w:val="18"/>
          <w:szCs w:val="18"/>
          <w:lang w:eastAsia="zh-CN"/>
        </w:rPr>
      </w:pPr>
      <w:bookmarkStart w:id="8" w:name="bookmark6"/>
      <w:r>
        <w:rPr>
          <w:sz w:val="18"/>
          <w:szCs w:val="18"/>
          <w:vertAlign w:val="superscript"/>
          <w:lang w:eastAsia="zh-CN"/>
        </w:rPr>
        <w:t>3</w:t>
      </w:r>
      <w:r>
        <w:rPr>
          <w:sz w:val="18"/>
          <w:szCs w:val="18"/>
          <w:lang w:eastAsia="zh-CN"/>
        </w:rPr>
        <w:t>《美国药典》各论：</w:t>
      </w:r>
      <w:r>
        <w:rPr>
          <w:i/>
          <w:iCs/>
          <w:sz w:val="18"/>
          <w:szCs w:val="18"/>
          <w:lang w:eastAsia="zh-CN"/>
        </w:rPr>
        <w:t>肝素钠，</w:t>
      </w:r>
      <w:r>
        <w:rPr>
          <w:sz w:val="18"/>
          <w:szCs w:val="18"/>
          <w:lang w:eastAsia="zh-CN"/>
        </w:rPr>
        <w:t>《美国药典》各论：</w:t>
      </w:r>
      <w:r>
        <w:rPr>
          <w:i/>
          <w:iCs/>
          <w:sz w:val="18"/>
          <w:szCs w:val="18"/>
          <w:lang w:eastAsia="zh-CN"/>
        </w:rPr>
        <w:t>肝素钠注射液</w:t>
      </w:r>
      <w:r>
        <w:rPr>
          <w:sz w:val="18"/>
          <w:szCs w:val="18"/>
          <w:lang w:eastAsia="zh-CN"/>
        </w:rPr>
        <w:t>，《美国药典》各论：</w:t>
      </w:r>
      <w:r>
        <w:rPr>
          <w:i/>
          <w:iCs/>
          <w:sz w:val="18"/>
          <w:szCs w:val="18"/>
          <w:lang w:eastAsia="zh-CN"/>
        </w:rPr>
        <w:t>肝素</w:t>
      </w:r>
      <w:proofErr w:type="gramStart"/>
      <w:r>
        <w:rPr>
          <w:i/>
          <w:iCs/>
          <w:sz w:val="18"/>
          <w:szCs w:val="18"/>
          <w:lang w:eastAsia="zh-CN"/>
        </w:rPr>
        <w:t>洛</w:t>
      </w:r>
      <w:proofErr w:type="gramEnd"/>
      <w:r>
        <w:rPr>
          <w:i/>
          <w:iCs/>
          <w:sz w:val="18"/>
          <w:szCs w:val="18"/>
          <w:lang w:eastAsia="zh-CN"/>
        </w:rPr>
        <w:t>氏冲洗液</w:t>
      </w:r>
      <w:r>
        <w:rPr>
          <w:sz w:val="18"/>
          <w:szCs w:val="18"/>
          <w:lang w:eastAsia="zh-CN"/>
        </w:rPr>
        <w:t>。《联邦食品、药品和化妆品法案》通常要求药物产品</w:t>
      </w:r>
      <w:r w:rsidR="00594B8E">
        <w:rPr>
          <w:rFonts w:hint="eastAsia"/>
          <w:sz w:val="18"/>
          <w:szCs w:val="18"/>
          <w:lang w:eastAsia="zh-CN"/>
        </w:rPr>
        <w:t>符合</w:t>
      </w:r>
      <w:r>
        <w:rPr>
          <w:sz w:val="18"/>
          <w:szCs w:val="18"/>
          <w:lang w:eastAsia="zh-CN"/>
        </w:rPr>
        <w:t>相关的官方美国药典药物产品各论。《联邦食品、药品和化妆品法案》第</w:t>
      </w:r>
      <w:r>
        <w:rPr>
          <w:sz w:val="18"/>
          <w:szCs w:val="18"/>
          <w:lang w:eastAsia="zh-CN"/>
        </w:rPr>
        <w:t>501(b)</w:t>
      </w:r>
      <w:r>
        <w:rPr>
          <w:sz w:val="18"/>
          <w:szCs w:val="18"/>
          <w:lang w:eastAsia="zh-CN"/>
        </w:rPr>
        <w:t>和</w:t>
      </w:r>
      <w:r>
        <w:rPr>
          <w:sz w:val="18"/>
          <w:szCs w:val="18"/>
          <w:lang w:eastAsia="zh-CN"/>
        </w:rPr>
        <w:t>502(g)</w:t>
      </w:r>
      <w:r>
        <w:rPr>
          <w:sz w:val="18"/>
          <w:szCs w:val="18"/>
          <w:lang w:eastAsia="zh-CN"/>
        </w:rPr>
        <w:t>节。</w:t>
      </w:r>
      <w:bookmarkEnd w:id="8"/>
    </w:p>
    <w:p w14:paraId="77987208" w14:textId="12529449" w:rsidR="000B5CC5" w:rsidRDefault="006815CB">
      <w:pPr>
        <w:tabs>
          <w:tab w:val="left" w:pos="125"/>
        </w:tabs>
        <w:snapToGrid w:val="0"/>
        <w:spacing w:beforeLines="50" w:before="120"/>
        <w:rPr>
          <w:sz w:val="18"/>
          <w:szCs w:val="18"/>
          <w:lang w:eastAsia="zh-CN"/>
        </w:rPr>
      </w:pPr>
      <w:r>
        <w:rPr>
          <w:sz w:val="18"/>
          <w:szCs w:val="18"/>
          <w:vertAlign w:val="superscript"/>
          <w:lang w:eastAsia="zh-CN"/>
        </w:rPr>
        <w:t>4</w:t>
      </w:r>
      <w:r>
        <w:rPr>
          <w:sz w:val="18"/>
          <w:szCs w:val="18"/>
          <w:lang w:eastAsia="zh-CN"/>
        </w:rPr>
        <w:tab/>
      </w:r>
      <w:r>
        <w:rPr>
          <w:sz w:val="18"/>
          <w:szCs w:val="18"/>
          <w:lang w:eastAsia="zh-CN"/>
        </w:rPr>
        <w:t>也可见</w:t>
      </w:r>
      <w:r w:rsidR="00A93A53">
        <w:rPr>
          <w:rStyle w:val="a3"/>
          <w:color w:val="0000FF"/>
          <w:sz w:val="18"/>
          <w:szCs w:val="18"/>
          <w:lang w:eastAsia="zh-CN"/>
        </w:rPr>
        <w:fldChar w:fldCharType="begin"/>
      </w:r>
      <w:r w:rsidR="00FE16FC">
        <w:rPr>
          <w:rStyle w:val="a3"/>
          <w:color w:val="0000FF"/>
          <w:sz w:val="18"/>
          <w:szCs w:val="18"/>
          <w:lang w:eastAsia="zh-CN"/>
        </w:rPr>
        <w:instrText xml:space="preserve"> HYPERLINK "https://www.fda.gov/Drugs/DrugSafety/ucm330695.htm" </w:instrText>
      </w:r>
      <w:r w:rsidR="00A93A53">
        <w:rPr>
          <w:rStyle w:val="a3"/>
          <w:color w:val="0000FF"/>
          <w:sz w:val="18"/>
          <w:szCs w:val="18"/>
          <w:lang w:eastAsia="zh-CN"/>
        </w:rPr>
        <w:fldChar w:fldCharType="separate"/>
      </w:r>
      <w:r w:rsidRPr="00BF0140">
        <w:rPr>
          <w:rStyle w:val="a3"/>
          <w:color w:val="0000FF"/>
          <w:sz w:val="18"/>
          <w:szCs w:val="18"/>
          <w:lang w:eastAsia="zh-CN"/>
        </w:rPr>
        <w:t>FDA</w:t>
      </w:r>
      <w:r w:rsidRPr="00BF0140">
        <w:rPr>
          <w:rStyle w:val="a3"/>
          <w:color w:val="0000FF"/>
          <w:sz w:val="18"/>
          <w:szCs w:val="18"/>
          <w:lang w:eastAsia="zh-CN"/>
        </w:rPr>
        <w:t>药物安全通讯</w:t>
      </w:r>
      <w:r w:rsidRPr="00BF0140">
        <w:rPr>
          <w:rStyle w:val="a3"/>
          <w:color w:val="0000FF"/>
          <w:sz w:val="18"/>
          <w:szCs w:val="18"/>
          <w:u w:val="none"/>
          <w:lang w:eastAsia="zh-CN"/>
        </w:rPr>
        <w:t>：</w:t>
      </w:r>
      <w:r w:rsidRPr="00BF0140">
        <w:rPr>
          <w:rStyle w:val="a3"/>
          <w:color w:val="0000FF"/>
          <w:sz w:val="18"/>
          <w:szCs w:val="18"/>
          <w:lang w:eastAsia="zh-CN"/>
        </w:rPr>
        <w:t>明确说明总</w:t>
      </w:r>
      <w:r w:rsidR="00DB693B">
        <w:rPr>
          <w:rStyle w:val="a3"/>
          <w:color w:val="0000FF"/>
          <w:sz w:val="18"/>
          <w:szCs w:val="18"/>
          <w:lang w:eastAsia="zh-CN"/>
        </w:rPr>
        <w:t>剂量</w:t>
      </w:r>
      <w:r w:rsidRPr="00BF0140">
        <w:rPr>
          <w:rStyle w:val="a3"/>
          <w:color w:val="0000FF"/>
          <w:sz w:val="18"/>
          <w:szCs w:val="18"/>
          <w:lang w:eastAsia="zh-CN"/>
        </w:rPr>
        <w:t>的肝素容器标签的重大变更</w:t>
      </w:r>
      <w:r w:rsidR="00A93A53">
        <w:rPr>
          <w:rStyle w:val="a3"/>
          <w:color w:val="0000FF"/>
          <w:sz w:val="18"/>
          <w:szCs w:val="18"/>
          <w:lang w:eastAsia="zh-CN"/>
        </w:rPr>
        <w:fldChar w:fldCharType="end"/>
      </w:r>
      <w:hyperlink r:id="rId17" w:history="1">
        <w:r w:rsidRPr="00BF0140">
          <w:rPr>
            <w:rStyle w:val="a3"/>
            <w:color w:val="0000FF"/>
            <w:sz w:val="18"/>
            <w:szCs w:val="18"/>
            <w:lang w:eastAsia="zh-CN"/>
          </w:rPr>
          <w:t>（</w:t>
        </w:r>
        <w:r w:rsidRPr="00BF0140">
          <w:rPr>
            <w:rStyle w:val="a3"/>
            <w:color w:val="0000FF"/>
            <w:sz w:val="18"/>
            <w:szCs w:val="18"/>
            <w:u w:val="none"/>
            <w:lang w:eastAsia="zh-CN"/>
          </w:rPr>
          <w:t>请访问</w:t>
        </w:r>
        <w:r w:rsidRPr="00BF0140">
          <w:rPr>
            <w:rStyle w:val="a3"/>
            <w:color w:val="0000FF"/>
            <w:sz w:val="18"/>
            <w:szCs w:val="18"/>
            <w:lang w:eastAsia="zh-CN"/>
          </w:rPr>
          <w:t>https://www.fda.gov/Drugs/DrugSafety/ucm330695.htm</w:t>
        </w:r>
        <w:r w:rsidRPr="00BF0140">
          <w:rPr>
            <w:rStyle w:val="a3"/>
            <w:color w:val="0000FF"/>
            <w:sz w:val="18"/>
            <w:szCs w:val="18"/>
            <w:u w:val="none"/>
            <w:lang w:eastAsia="zh-CN"/>
          </w:rPr>
          <w:t>）。</w:t>
        </w:r>
      </w:hyperlink>
    </w:p>
    <w:p w14:paraId="2E5B9851" w14:textId="77777777" w:rsidR="000B5CC5" w:rsidRDefault="006815CB">
      <w:pPr>
        <w:tabs>
          <w:tab w:val="left" w:pos="125"/>
        </w:tabs>
        <w:snapToGrid w:val="0"/>
        <w:spacing w:beforeLines="50" w:before="120"/>
        <w:jc w:val="both"/>
        <w:rPr>
          <w:lang w:eastAsia="zh-CN"/>
        </w:rPr>
      </w:pPr>
      <w:r>
        <w:rPr>
          <w:lang w:eastAsia="zh-CN"/>
        </w:rPr>
        <w:br w:type="page"/>
      </w:r>
    </w:p>
    <w:p w14:paraId="0AEF1533" w14:textId="156A4631" w:rsidR="000B5CC5" w:rsidRDefault="006815CB">
      <w:pPr>
        <w:snapToGrid w:val="0"/>
        <w:spacing w:beforeLines="50" w:before="120" w:line="400" w:lineRule="exact"/>
        <w:jc w:val="both"/>
        <w:rPr>
          <w:sz w:val="24"/>
          <w:lang w:eastAsia="zh-CN"/>
        </w:rPr>
      </w:pPr>
      <w:r w:rsidRPr="00BF0140">
        <w:rPr>
          <w:sz w:val="24"/>
          <w:lang w:eastAsia="zh-CN"/>
        </w:rPr>
        <w:lastRenderedPageBreak/>
        <w:t>此外，</w:t>
      </w:r>
      <w:r w:rsidRPr="00BF0140">
        <w:rPr>
          <w:sz w:val="24"/>
          <w:lang w:eastAsia="zh-CN"/>
        </w:rPr>
        <w:t>2008</w:t>
      </w:r>
      <w:r w:rsidRPr="00BF0140">
        <w:rPr>
          <w:sz w:val="24"/>
          <w:lang w:eastAsia="zh-CN"/>
        </w:rPr>
        <w:t>年，肝素被多硫酸软骨素（</w:t>
      </w:r>
      <w:r w:rsidRPr="00BF0140">
        <w:rPr>
          <w:sz w:val="24"/>
          <w:lang w:eastAsia="zh-CN"/>
        </w:rPr>
        <w:t>OSCS</w:t>
      </w:r>
      <w:r w:rsidRPr="00BF0140">
        <w:rPr>
          <w:sz w:val="24"/>
          <w:lang w:eastAsia="zh-CN"/>
        </w:rPr>
        <w:t>）过量污染导致重大致命事件爆发后，为确保肝素的质量和纯度，《美国药典》在其药物材料各论中增加了对肝素钠的检测。本指南还概述了上市前提交文件中符合各论的使用情况，即当前《美国药典》各论中规定的检测以及指导文件</w:t>
      </w:r>
      <w:hyperlink r:id="rId18" w:history="1">
        <w:r w:rsidRPr="00BF0140">
          <w:rPr>
            <w:rStyle w:val="a3"/>
            <w:color w:val="0000FF"/>
            <w:sz w:val="24"/>
            <w:lang w:eastAsia="zh-CN"/>
          </w:rPr>
          <w:t>《药物和医疗器械</w:t>
        </w:r>
        <w:r w:rsidR="0045212C">
          <w:rPr>
            <w:rStyle w:val="a3"/>
            <w:rFonts w:hint="eastAsia"/>
            <w:color w:val="0000FF"/>
            <w:sz w:val="24"/>
            <w:lang w:eastAsia="zh-CN"/>
          </w:rPr>
          <w:t>用</w:t>
        </w:r>
        <w:r w:rsidRPr="00BF0140">
          <w:rPr>
            <w:rStyle w:val="a3"/>
            <w:color w:val="0000FF"/>
            <w:sz w:val="24"/>
            <w:lang w:eastAsia="zh-CN"/>
          </w:rPr>
          <w:t>肝素：粗制肝素</w:t>
        </w:r>
      </w:hyperlink>
      <w:hyperlink r:id="rId19" w:history="1">
        <w:r w:rsidRPr="00BF0140">
          <w:rPr>
            <w:rStyle w:val="a3"/>
            <w:color w:val="0000FF"/>
            <w:sz w:val="24"/>
            <w:lang w:eastAsia="zh-CN"/>
          </w:rPr>
          <w:t>的质量监测》</w:t>
        </w:r>
        <w:r w:rsidRPr="00BF0140">
          <w:rPr>
            <w:rStyle w:val="a3"/>
            <w:color w:val="auto"/>
            <w:sz w:val="24"/>
            <w:u w:val="none"/>
            <w:lang w:eastAsia="zh-CN"/>
          </w:rPr>
          <w:t>中的检测和文件</w:t>
        </w:r>
        <w:r w:rsidR="0045212C">
          <w:rPr>
            <w:rStyle w:val="a3"/>
            <w:rFonts w:hint="eastAsia"/>
            <w:color w:val="auto"/>
            <w:sz w:val="24"/>
            <w:u w:val="none"/>
            <w:lang w:eastAsia="zh-CN"/>
          </w:rPr>
          <w:t>记录</w:t>
        </w:r>
        <w:r w:rsidRPr="00BF0140">
          <w:rPr>
            <w:rStyle w:val="a3"/>
            <w:color w:val="auto"/>
            <w:sz w:val="24"/>
            <w:u w:val="none"/>
            <w:lang w:eastAsia="zh-CN"/>
          </w:rPr>
          <w:t>建议。</w:t>
        </w:r>
      </w:hyperlink>
      <w:hyperlink w:anchor="bookmark9" w:tooltip="当前文件">
        <w:r w:rsidRPr="00BF0140">
          <w:rPr>
            <w:sz w:val="24"/>
            <w:vertAlign w:val="superscript"/>
            <w:lang w:eastAsia="zh-CN"/>
          </w:rPr>
          <w:t>5,</w:t>
        </w:r>
      </w:hyperlink>
      <w:hyperlink w:anchor="bookmark10" w:tooltip="当前文件">
        <w:r w:rsidRPr="00BF0140">
          <w:rPr>
            <w:sz w:val="24"/>
            <w:vertAlign w:val="superscript"/>
            <w:lang w:eastAsia="zh-CN"/>
          </w:rPr>
          <w:t>6</w:t>
        </w:r>
      </w:hyperlink>
    </w:p>
    <w:p w14:paraId="110CFABB" w14:textId="2A73570A" w:rsidR="000B5CC5" w:rsidRDefault="006815CB">
      <w:pPr>
        <w:snapToGrid w:val="0"/>
        <w:spacing w:beforeLines="50" w:before="120" w:line="400" w:lineRule="exact"/>
        <w:jc w:val="both"/>
        <w:rPr>
          <w:sz w:val="24"/>
          <w:lang w:eastAsia="zh-CN"/>
        </w:rPr>
      </w:pPr>
      <w:r w:rsidRPr="00BF0140">
        <w:rPr>
          <w:sz w:val="24"/>
          <w:lang w:eastAsia="zh-CN"/>
        </w:rPr>
        <w:t>应注意，本指南提出的建议反映</w:t>
      </w:r>
      <w:r w:rsidR="00481871">
        <w:rPr>
          <w:rFonts w:hint="eastAsia"/>
          <w:sz w:val="24"/>
          <w:lang w:eastAsia="zh-CN"/>
        </w:rPr>
        <w:t>的是</w:t>
      </w:r>
      <w:r w:rsidRPr="00BF0140">
        <w:rPr>
          <w:sz w:val="24"/>
          <w:lang w:eastAsia="zh-CN"/>
        </w:rPr>
        <w:t>FDA</w:t>
      </w:r>
      <w:r w:rsidRPr="00BF0140">
        <w:rPr>
          <w:sz w:val="24"/>
          <w:lang w:eastAsia="zh-CN"/>
        </w:rPr>
        <w:t>当前对该问题的看法，这些建议将来可能会随着新的科学信息或新的检测方法而有所变化。</w:t>
      </w:r>
      <w:r w:rsidRPr="00BF0140">
        <w:rPr>
          <w:sz w:val="24"/>
          <w:lang w:eastAsia="zh-CN"/>
        </w:rPr>
        <w:t>FDA</w:t>
      </w:r>
      <w:r w:rsidRPr="00BF0140">
        <w:rPr>
          <w:sz w:val="24"/>
          <w:lang w:eastAsia="zh-CN"/>
        </w:rPr>
        <w:t>打算根据需要修订本指南草案，以反映</w:t>
      </w:r>
      <w:r w:rsidR="00481871">
        <w:rPr>
          <w:rFonts w:hint="eastAsia"/>
          <w:sz w:val="24"/>
          <w:lang w:eastAsia="zh-CN"/>
        </w:rPr>
        <w:t>这些</w:t>
      </w:r>
      <w:r w:rsidRPr="00BF0140">
        <w:rPr>
          <w:sz w:val="24"/>
          <w:lang w:eastAsia="zh-CN"/>
        </w:rPr>
        <w:t>《美国药典》肝素各论的任何其他修订。</w:t>
      </w:r>
    </w:p>
    <w:p w14:paraId="39FB8A10" w14:textId="0EA23D8A" w:rsidR="000B5CC5" w:rsidRDefault="00481871">
      <w:pPr>
        <w:snapToGrid w:val="0"/>
        <w:spacing w:beforeLines="50" w:before="120" w:line="400" w:lineRule="exact"/>
        <w:jc w:val="both"/>
        <w:rPr>
          <w:sz w:val="24"/>
        </w:rPr>
      </w:pPr>
      <w:r>
        <w:rPr>
          <w:rFonts w:hint="eastAsia"/>
          <w:sz w:val="24"/>
          <w:lang w:eastAsia="zh-CN"/>
        </w:rPr>
        <w:t>对于</w:t>
      </w:r>
      <w:r w:rsidR="006815CB" w:rsidRPr="00BF0140">
        <w:rPr>
          <w:sz w:val="24"/>
          <w:lang w:eastAsia="zh-CN"/>
        </w:rPr>
        <w:t>本文件</w:t>
      </w:r>
      <w:r w:rsidR="00346B37">
        <w:rPr>
          <w:sz w:val="24"/>
          <w:lang w:eastAsia="zh-CN"/>
        </w:rPr>
        <w:t>中</w:t>
      </w:r>
      <w:r w:rsidR="006815CB" w:rsidRPr="00BF0140">
        <w:rPr>
          <w:sz w:val="24"/>
          <w:lang w:eastAsia="zh-CN"/>
        </w:rPr>
        <w:t>引用的</w:t>
      </w:r>
      <w:r>
        <w:rPr>
          <w:sz w:val="24"/>
          <w:lang w:eastAsia="zh-CN"/>
        </w:rPr>
        <w:t>经</w:t>
      </w:r>
      <w:r w:rsidR="006815CB" w:rsidRPr="00BF0140">
        <w:rPr>
          <w:sz w:val="24"/>
          <w:lang w:eastAsia="zh-CN"/>
        </w:rPr>
        <w:t>FDA</w:t>
      </w:r>
      <w:r>
        <w:rPr>
          <w:rFonts w:hint="eastAsia"/>
          <w:sz w:val="24"/>
          <w:lang w:eastAsia="zh-CN"/>
        </w:rPr>
        <w:t>许可</w:t>
      </w:r>
      <w:r>
        <w:rPr>
          <w:sz w:val="24"/>
          <w:lang w:eastAsia="zh-CN"/>
        </w:rPr>
        <w:t>的</w:t>
      </w:r>
      <w:r w:rsidR="006815CB" w:rsidRPr="00BF0140">
        <w:rPr>
          <w:sz w:val="24"/>
          <w:lang w:eastAsia="zh-CN"/>
        </w:rPr>
        <w:t>现行标准，请</w:t>
      </w:r>
      <w:r w:rsidR="007E3B99">
        <w:rPr>
          <w:rFonts w:hint="eastAsia"/>
          <w:sz w:val="24"/>
          <w:lang w:eastAsia="zh-CN"/>
        </w:rPr>
        <w:t>参见</w:t>
      </w:r>
      <w:r w:rsidR="007E3B99">
        <w:rPr>
          <w:sz w:val="24"/>
          <w:lang w:eastAsia="zh-CN"/>
        </w:rPr>
        <w:t>经</w:t>
      </w:r>
      <w:r w:rsidR="006815CB" w:rsidRPr="00BF0140">
        <w:rPr>
          <w:sz w:val="24"/>
          <w:lang w:eastAsia="zh-CN"/>
        </w:rPr>
        <w:t>FDA</w:t>
      </w:r>
      <w:r w:rsidR="007E3B99">
        <w:rPr>
          <w:rFonts w:hint="eastAsia"/>
          <w:sz w:val="24"/>
          <w:lang w:eastAsia="zh-CN"/>
        </w:rPr>
        <w:t>认可</w:t>
      </w:r>
      <w:r w:rsidR="006815CB" w:rsidRPr="00BF0140">
        <w:rPr>
          <w:sz w:val="24"/>
          <w:lang w:eastAsia="zh-CN"/>
        </w:rPr>
        <w:t>的共识标准数据库</w:t>
      </w:r>
      <w:r w:rsidR="007E3B99">
        <w:rPr>
          <w:rFonts w:hint="eastAsia"/>
          <w:sz w:val="24"/>
          <w:lang w:eastAsia="zh-CN"/>
        </w:rPr>
        <w:t>，</w:t>
      </w:r>
      <w:r w:rsidR="007E3B99">
        <w:rPr>
          <w:sz w:val="24"/>
          <w:lang w:eastAsia="zh-CN"/>
        </w:rPr>
        <w:t>网址</w:t>
      </w:r>
      <w:r w:rsidR="006815CB" w:rsidRPr="00BF0140">
        <w:rPr>
          <w:sz w:val="24"/>
          <w:lang w:eastAsia="zh-CN"/>
        </w:rPr>
        <w:t>：</w:t>
      </w:r>
      <w:hyperlink r:id="rId20" w:history="1">
        <w:r w:rsidR="006815CB" w:rsidRPr="00BF0140">
          <w:rPr>
            <w:rStyle w:val="a3"/>
            <w:color w:val="0000FF"/>
            <w:sz w:val="24"/>
            <w:lang w:eastAsia="zh-CN"/>
          </w:rPr>
          <w:t>https://www.accessdata.fda.gov/scripts/cdrh/cfdocs/cfStandards/search.cfm</w:t>
        </w:r>
      </w:hyperlink>
      <w:r w:rsidR="006815CB" w:rsidRPr="00BF0140">
        <w:rPr>
          <w:color w:val="0000FF"/>
          <w:sz w:val="24"/>
          <w:lang w:eastAsia="zh-CN"/>
        </w:rPr>
        <w:t>。</w:t>
      </w:r>
    </w:p>
    <w:p w14:paraId="01EC4F26" w14:textId="502A9EFA" w:rsidR="000B5CC5" w:rsidRDefault="002B6C4F">
      <w:pPr>
        <w:snapToGrid w:val="0"/>
        <w:spacing w:beforeLines="50" w:before="120" w:line="400" w:lineRule="exact"/>
        <w:jc w:val="both"/>
        <w:rPr>
          <w:sz w:val="24"/>
          <w:lang w:eastAsia="zh-CN"/>
        </w:rPr>
      </w:pPr>
      <w:r w:rsidRPr="008C64C6">
        <w:rPr>
          <w:rFonts w:hint="eastAsia"/>
          <w:sz w:val="24"/>
          <w:lang w:eastAsia="zh-CN"/>
        </w:rPr>
        <w:t>FDA</w:t>
      </w:r>
      <w:r w:rsidRPr="008C64C6">
        <w:rPr>
          <w:rFonts w:hint="eastAsia"/>
          <w:sz w:val="24"/>
          <w:lang w:eastAsia="zh-CN"/>
        </w:rPr>
        <w:t>指南文件，包括本指南，并未规定具有法律强制力的责任。相反，指南描述了</w:t>
      </w:r>
      <w:r w:rsidRPr="008C64C6">
        <w:rPr>
          <w:rFonts w:hint="eastAsia"/>
          <w:sz w:val="24"/>
          <w:lang w:eastAsia="zh-CN"/>
        </w:rPr>
        <w:t>FDA</w:t>
      </w:r>
      <w:r w:rsidRPr="008C64C6">
        <w:rPr>
          <w:rFonts w:hint="eastAsia"/>
          <w:sz w:val="24"/>
          <w:lang w:eastAsia="zh-CN"/>
        </w:rPr>
        <w:t>对该主题的当前看法，除非引用了具体监管或法定要求，否则应仅视为建议。</w:t>
      </w:r>
      <w:r w:rsidRPr="008C64C6">
        <w:rPr>
          <w:rFonts w:hint="eastAsia"/>
          <w:sz w:val="24"/>
          <w:lang w:eastAsia="zh-CN"/>
        </w:rPr>
        <w:t>FDA</w:t>
      </w:r>
      <w:r w:rsidRPr="008C64C6">
        <w:rPr>
          <w:rFonts w:hint="eastAsia"/>
          <w:sz w:val="24"/>
          <w:lang w:eastAsia="zh-CN"/>
        </w:rPr>
        <w:t>指南中使用的“应该（</w:t>
      </w:r>
      <w:r w:rsidRPr="008C64C6">
        <w:rPr>
          <w:rFonts w:hint="eastAsia"/>
          <w:sz w:val="24"/>
          <w:lang w:eastAsia="zh-CN"/>
        </w:rPr>
        <w:t>should</w:t>
      </w:r>
      <w:r w:rsidRPr="008C64C6">
        <w:rPr>
          <w:rFonts w:hint="eastAsia"/>
          <w:sz w:val="24"/>
          <w:lang w:eastAsia="zh-CN"/>
        </w:rPr>
        <w:t>）”一词指建议或推荐进行某一事项，并非强制要求</w:t>
      </w:r>
      <w:r w:rsidR="006815CB" w:rsidRPr="00BF0140">
        <w:rPr>
          <w:sz w:val="24"/>
          <w:lang w:eastAsia="zh-CN"/>
        </w:rPr>
        <w:t>。</w:t>
      </w:r>
    </w:p>
    <w:p w14:paraId="61A51548" w14:textId="77777777" w:rsidR="001D5C7C" w:rsidRDefault="001D5C7C" w:rsidP="001D5C7C">
      <w:pPr>
        <w:pStyle w:val="m1"/>
        <w:spacing w:before="120" w:after="120" w:line="400" w:lineRule="exact"/>
        <w:rPr>
          <w:lang w:eastAsia="zh-CN"/>
        </w:rPr>
      </w:pPr>
      <w:bookmarkStart w:id="9" w:name="bookmark8"/>
    </w:p>
    <w:p w14:paraId="152E5902" w14:textId="77777777" w:rsidR="00D07490" w:rsidRPr="00C4318B" w:rsidRDefault="006815CB" w:rsidP="001D5C7C">
      <w:pPr>
        <w:pStyle w:val="m1"/>
        <w:spacing w:before="120" w:after="120" w:line="400" w:lineRule="exact"/>
        <w:rPr>
          <w:lang w:eastAsia="zh-CN"/>
        </w:rPr>
      </w:pPr>
      <w:r>
        <w:rPr>
          <w:lang w:eastAsia="zh-CN"/>
        </w:rPr>
        <w:t>2.</w:t>
      </w:r>
      <w:r>
        <w:rPr>
          <w:lang w:eastAsia="zh-CN"/>
        </w:rPr>
        <w:tab/>
      </w:r>
      <w:r>
        <w:rPr>
          <w:lang w:eastAsia="zh-CN"/>
        </w:rPr>
        <w:t>适用范围</w:t>
      </w:r>
      <w:bookmarkEnd w:id="9"/>
    </w:p>
    <w:p w14:paraId="2E1950C8" w14:textId="06E38EEC" w:rsidR="00D07490" w:rsidRPr="00BF0140" w:rsidRDefault="006815CB" w:rsidP="002B6C4F">
      <w:pPr>
        <w:snapToGrid w:val="0"/>
        <w:spacing w:beforeLines="50" w:before="120" w:line="400" w:lineRule="exact"/>
        <w:jc w:val="both"/>
        <w:rPr>
          <w:sz w:val="24"/>
          <w:lang w:eastAsia="zh-CN"/>
        </w:rPr>
      </w:pPr>
      <w:r w:rsidRPr="00BF0140">
        <w:rPr>
          <w:sz w:val="24"/>
          <w:lang w:eastAsia="zh-CN"/>
        </w:rPr>
        <w:t>本指南为医疗器械和具有器械</w:t>
      </w:r>
      <w:r w:rsidR="00942774">
        <w:rPr>
          <w:rFonts w:hint="eastAsia"/>
          <w:sz w:val="24"/>
          <w:lang w:eastAsia="zh-CN"/>
        </w:rPr>
        <w:t>主要</w:t>
      </w:r>
      <w:r w:rsidRPr="00BF0140">
        <w:rPr>
          <w:sz w:val="24"/>
          <w:lang w:eastAsia="zh-CN"/>
        </w:rPr>
        <w:t>作用方式（</w:t>
      </w:r>
      <w:r w:rsidRPr="00BF0140">
        <w:rPr>
          <w:sz w:val="24"/>
          <w:lang w:eastAsia="zh-CN"/>
        </w:rPr>
        <w:t>PMOA</w:t>
      </w:r>
      <w:r w:rsidRPr="00BF0140">
        <w:rPr>
          <w:sz w:val="24"/>
          <w:lang w:eastAsia="zh-CN"/>
        </w:rPr>
        <w:t>）的组合产品提供</w:t>
      </w:r>
      <w:r w:rsidR="00942774">
        <w:rPr>
          <w:rFonts w:hint="eastAsia"/>
          <w:sz w:val="24"/>
          <w:lang w:eastAsia="zh-CN"/>
        </w:rPr>
        <w:t>说明书</w:t>
      </w:r>
      <w:r w:rsidRPr="00BF0140">
        <w:rPr>
          <w:sz w:val="24"/>
          <w:lang w:eastAsia="zh-CN"/>
        </w:rPr>
        <w:t>和安全性检测建议。组合产品中包含肝素钠或低分子量肝素并由</w:t>
      </w:r>
      <w:r w:rsidR="00E778B7">
        <w:rPr>
          <w:rFonts w:hint="eastAsia"/>
          <w:sz w:val="24"/>
          <w:lang w:eastAsia="zh-CN"/>
        </w:rPr>
        <w:t>医疗</w:t>
      </w:r>
      <w:r w:rsidRPr="00BF0140">
        <w:rPr>
          <w:sz w:val="24"/>
          <w:lang w:eastAsia="zh-CN"/>
        </w:rPr>
        <w:t>器械和放射健康中心对其进行监管。</w:t>
      </w:r>
      <w:r w:rsidRPr="00BF0140">
        <w:rPr>
          <w:sz w:val="24"/>
          <w:vertAlign w:val="superscript"/>
          <w:lang w:eastAsia="zh-CN"/>
        </w:rPr>
        <w:t xml:space="preserve">5 </w:t>
      </w:r>
      <w:hyperlink w:anchor="bookmark11" w:tooltip="当前文件">
        <w:r w:rsidRPr="00BF0140">
          <w:rPr>
            <w:sz w:val="24"/>
            <w:vertAlign w:val="superscript"/>
            <w:lang w:eastAsia="zh-CN"/>
          </w:rPr>
          <w:t>7</w:t>
        </w:r>
      </w:hyperlink>
      <w:r w:rsidRPr="00BF0140">
        <w:rPr>
          <w:sz w:val="24"/>
          <w:lang w:eastAsia="zh-CN"/>
        </w:rPr>
        <w:t>注意，一些用于</w:t>
      </w:r>
      <w:r w:rsidR="00A93A53" w:rsidRPr="00305B95">
        <w:rPr>
          <w:rFonts w:hint="eastAsia"/>
          <w:iCs/>
          <w:sz w:val="24"/>
          <w:lang w:eastAsia="zh-CN"/>
        </w:rPr>
        <w:t>体外</w:t>
      </w:r>
      <w:r w:rsidRPr="00BF0140">
        <w:rPr>
          <w:sz w:val="24"/>
          <w:lang w:eastAsia="zh-CN"/>
        </w:rPr>
        <w:t>诊断的器械也含有肝素。如果按预期使用产品时肝素不会与身体接触，则此类产品可归类为器械。</w:t>
      </w:r>
      <w:r w:rsidR="00DA3439">
        <w:rPr>
          <w:rFonts w:hint="eastAsia"/>
          <w:sz w:val="24"/>
          <w:lang w:eastAsia="zh-CN"/>
        </w:rPr>
        <w:t>用于</w:t>
      </w:r>
      <w:r w:rsidR="00A93A53" w:rsidRPr="00305B95">
        <w:rPr>
          <w:rFonts w:hint="eastAsia"/>
          <w:sz w:val="24"/>
          <w:lang w:eastAsia="zh-CN"/>
        </w:rPr>
        <w:t>体内</w:t>
      </w:r>
      <w:r w:rsidR="00DA3439">
        <w:rPr>
          <w:rFonts w:hint="eastAsia"/>
          <w:sz w:val="24"/>
          <w:lang w:eastAsia="zh-CN"/>
        </w:rPr>
        <w:t>并含有</w:t>
      </w:r>
      <w:r w:rsidRPr="00BF0140">
        <w:rPr>
          <w:sz w:val="24"/>
          <w:lang w:eastAsia="zh-CN"/>
        </w:rPr>
        <w:t>器械和肝素的产品为组合产品。</w:t>
      </w:r>
      <w:hyperlink w:anchor="bookmark12" w:tooltip="当前文件">
        <w:r w:rsidRPr="00BF0140">
          <w:rPr>
            <w:sz w:val="24"/>
            <w:vertAlign w:val="superscript"/>
            <w:lang w:eastAsia="zh-CN"/>
          </w:rPr>
          <w:t>8</w:t>
        </w:r>
      </w:hyperlink>
      <w:r w:rsidRPr="00BF0140">
        <w:rPr>
          <w:sz w:val="24"/>
          <w:lang w:eastAsia="zh-CN"/>
        </w:rPr>
        <w:t>仅包含固定肝素总剂量的肝素钠或低分子量肝素粘结涂层的产品不太可能造成肝素过量的风险，本指南中的建议可能没有必要。然而，本指南中的建议在某些情况下可能适用于此类产品，例如在发现</w:t>
      </w:r>
      <w:r w:rsidR="00EB150D" w:rsidRPr="00BF0140">
        <w:rPr>
          <w:sz w:val="24"/>
          <w:lang w:eastAsia="zh-CN"/>
        </w:rPr>
        <w:t>释放</w:t>
      </w:r>
      <w:r w:rsidR="00EB150D">
        <w:rPr>
          <w:sz w:val="24"/>
          <w:lang w:eastAsia="zh-CN"/>
        </w:rPr>
        <w:t>出</w:t>
      </w:r>
      <w:r w:rsidRPr="00BF0140">
        <w:rPr>
          <w:sz w:val="24"/>
          <w:lang w:eastAsia="zh-CN"/>
        </w:rPr>
        <w:t>大量肝素的情况下。</w:t>
      </w:r>
    </w:p>
    <w:p w14:paraId="1C3CE532" w14:textId="77777777" w:rsidR="00B31FF9" w:rsidRPr="00BF0140" w:rsidRDefault="00B31FF9">
      <w:pPr>
        <w:snapToGrid w:val="0"/>
        <w:spacing w:beforeLines="50" w:before="120"/>
        <w:jc w:val="both"/>
        <w:rPr>
          <w:sz w:val="24"/>
          <w:lang w:eastAsia="zh-CN"/>
        </w:rPr>
      </w:pPr>
      <w:bookmarkStart w:id="10" w:name="bookmark9"/>
    </w:p>
    <w:p w14:paraId="67316F27" w14:textId="77777777" w:rsidR="001D5C7C" w:rsidRDefault="001D5C7C">
      <w:pPr>
        <w:snapToGrid w:val="0"/>
        <w:spacing w:beforeLines="50" w:before="120"/>
        <w:jc w:val="both"/>
        <w:rPr>
          <w:sz w:val="18"/>
          <w:szCs w:val="18"/>
          <w:lang w:eastAsia="zh-CN"/>
        </w:rPr>
      </w:pPr>
    </w:p>
    <w:p w14:paraId="6E8209A6" w14:textId="77777777" w:rsidR="001D5C7C" w:rsidRDefault="001D5C7C">
      <w:pPr>
        <w:snapToGrid w:val="0"/>
        <w:spacing w:beforeLines="50" w:before="120"/>
        <w:jc w:val="both"/>
        <w:rPr>
          <w:sz w:val="18"/>
          <w:szCs w:val="18"/>
          <w:lang w:eastAsia="zh-CN"/>
        </w:rPr>
      </w:pPr>
    </w:p>
    <w:p w14:paraId="0DB92762" w14:textId="77777777" w:rsidR="000B5CC5" w:rsidRDefault="00B31FF9">
      <w:pPr>
        <w:snapToGrid w:val="0"/>
        <w:spacing w:beforeLines="50" w:before="120"/>
        <w:jc w:val="both"/>
        <w:rPr>
          <w:sz w:val="18"/>
          <w:szCs w:val="18"/>
        </w:rPr>
      </w:pPr>
      <w:r>
        <w:rPr>
          <w:sz w:val="18"/>
          <w:szCs w:val="18"/>
          <w:lang w:eastAsia="zh-CN"/>
        </w:rPr>
        <w:t>_______________________</w:t>
      </w:r>
    </w:p>
    <w:p w14:paraId="13289AAB" w14:textId="77777777" w:rsidR="000B5CC5" w:rsidRDefault="006815CB">
      <w:pPr>
        <w:tabs>
          <w:tab w:val="left" w:pos="115"/>
        </w:tabs>
        <w:snapToGrid w:val="0"/>
        <w:spacing w:beforeLines="50" w:before="120"/>
        <w:rPr>
          <w:sz w:val="18"/>
          <w:szCs w:val="18"/>
        </w:rPr>
      </w:pPr>
      <w:r>
        <w:rPr>
          <w:sz w:val="18"/>
          <w:szCs w:val="18"/>
          <w:vertAlign w:val="superscript"/>
          <w:lang w:eastAsia="zh-CN"/>
        </w:rPr>
        <w:t>5</w:t>
      </w:r>
      <w:r>
        <w:rPr>
          <w:sz w:val="18"/>
          <w:szCs w:val="18"/>
          <w:lang w:eastAsia="zh-CN"/>
        </w:rPr>
        <w:tab/>
      </w:r>
      <w:proofErr w:type="gramStart"/>
      <w:r>
        <w:rPr>
          <w:sz w:val="18"/>
          <w:szCs w:val="18"/>
          <w:lang w:eastAsia="zh-CN"/>
        </w:rPr>
        <w:t>请访问</w:t>
      </w:r>
      <w:proofErr w:type="gramEnd"/>
      <w:r w:rsidR="00A93A53">
        <w:fldChar w:fldCharType="begin"/>
      </w:r>
      <w:r w:rsidR="008E66C6">
        <w:instrText>HYPERLINK "https://www.fda.gov/Drugs/GuidanceComplianceRegulatoryInformation/Guidances/UCM291390"</w:instrText>
      </w:r>
      <w:r w:rsidR="00A93A53">
        <w:fldChar w:fldCharType="separate"/>
      </w:r>
      <w:r w:rsidRPr="00BF0140">
        <w:rPr>
          <w:rStyle w:val="a3"/>
          <w:color w:val="0000FF"/>
          <w:sz w:val="18"/>
          <w:szCs w:val="18"/>
          <w:lang w:eastAsia="zh-CN"/>
        </w:rPr>
        <w:t>https://www.fda.gov/Drugs/GuidanceComplianceRegulatoryInformation/Guidances/UCM291390</w:t>
      </w:r>
      <w:r w:rsidR="00A93A53">
        <w:fldChar w:fldCharType="end"/>
      </w:r>
      <w:r>
        <w:rPr>
          <w:sz w:val="18"/>
          <w:szCs w:val="18"/>
          <w:lang w:eastAsia="zh-CN"/>
        </w:rPr>
        <w:t>。</w:t>
      </w:r>
      <w:bookmarkEnd w:id="10"/>
    </w:p>
    <w:p w14:paraId="17C25137" w14:textId="26E97CA9" w:rsidR="000B5CC5" w:rsidRDefault="006815CB">
      <w:pPr>
        <w:tabs>
          <w:tab w:val="left" w:pos="115"/>
        </w:tabs>
        <w:snapToGrid w:val="0"/>
        <w:spacing w:beforeLines="50" w:before="120"/>
        <w:rPr>
          <w:sz w:val="18"/>
          <w:szCs w:val="18"/>
          <w:lang w:eastAsia="zh-CN"/>
        </w:rPr>
      </w:pPr>
      <w:bookmarkStart w:id="11" w:name="bookmark10"/>
      <w:r>
        <w:rPr>
          <w:sz w:val="18"/>
          <w:szCs w:val="18"/>
          <w:vertAlign w:val="superscript"/>
          <w:lang w:eastAsia="zh-CN"/>
        </w:rPr>
        <w:t>6</w:t>
      </w:r>
      <w:r>
        <w:rPr>
          <w:sz w:val="18"/>
          <w:szCs w:val="18"/>
          <w:lang w:eastAsia="zh-CN"/>
        </w:rPr>
        <w:tab/>
      </w:r>
      <w:r>
        <w:rPr>
          <w:sz w:val="18"/>
          <w:szCs w:val="18"/>
          <w:lang w:eastAsia="zh-CN"/>
        </w:rPr>
        <w:t>本机构定期更新指南。为确保持有本指南</w:t>
      </w:r>
      <w:r w:rsidR="00694F4B">
        <w:rPr>
          <w:sz w:val="18"/>
          <w:szCs w:val="18"/>
          <w:lang w:eastAsia="zh-CN"/>
        </w:rPr>
        <w:t>的</w:t>
      </w:r>
      <w:r>
        <w:rPr>
          <w:sz w:val="18"/>
          <w:szCs w:val="18"/>
          <w:lang w:eastAsia="zh-CN"/>
        </w:rPr>
        <w:t>最新版本，请查询</w:t>
      </w:r>
      <w:r>
        <w:rPr>
          <w:sz w:val="18"/>
          <w:szCs w:val="18"/>
          <w:lang w:eastAsia="zh-CN"/>
        </w:rPr>
        <w:t>FDA</w:t>
      </w:r>
      <w:r>
        <w:rPr>
          <w:sz w:val="18"/>
          <w:szCs w:val="18"/>
          <w:lang w:eastAsia="zh-CN"/>
        </w:rPr>
        <w:t>指南网页：</w:t>
      </w:r>
      <w:bookmarkEnd w:id="11"/>
      <w:r w:rsidR="00A93A53">
        <w:fldChar w:fldCharType="begin"/>
      </w:r>
      <w:r w:rsidR="008E66C6">
        <w:instrText>HYPERLINK "https://www.fda.gov/RegulatoryInformation/Guidances/default.htm"</w:instrText>
      </w:r>
      <w:r w:rsidR="00A93A53">
        <w:fldChar w:fldCharType="separate"/>
      </w:r>
      <w:bookmarkStart w:id="12" w:name="bookmark11"/>
      <w:r w:rsidRPr="00BF0140">
        <w:rPr>
          <w:rStyle w:val="a3"/>
          <w:color w:val="0000FF"/>
          <w:sz w:val="18"/>
          <w:szCs w:val="18"/>
          <w:lang w:eastAsia="zh-CN"/>
        </w:rPr>
        <w:t>https://www.fda.gov/RegulatoryInformation/Guidances/default.htm</w:t>
      </w:r>
      <w:r w:rsidR="00A93A53">
        <w:fldChar w:fldCharType="end"/>
      </w:r>
      <w:r w:rsidRPr="00BF0140">
        <w:rPr>
          <w:color w:val="0000FF"/>
          <w:sz w:val="18"/>
          <w:szCs w:val="18"/>
          <w:lang w:eastAsia="zh-CN"/>
        </w:rPr>
        <w:t>。</w:t>
      </w:r>
      <w:bookmarkEnd w:id="12"/>
    </w:p>
    <w:p w14:paraId="14B25C36" w14:textId="11A66552" w:rsidR="000B5CC5" w:rsidRDefault="006815CB">
      <w:pPr>
        <w:tabs>
          <w:tab w:val="left" w:pos="125"/>
        </w:tabs>
        <w:snapToGrid w:val="0"/>
        <w:spacing w:beforeLines="50" w:before="120"/>
        <w:rPr>
          <w:sz w:val="18"/>
          <w:szCs w:val="18"/>
          <w:lang w:eastAsia="zh-CN"/>
        </w:rPr>
      </w:pPr>
      <w:r>
        <w:rPr>
          <w:sz w:val="18"/>
          <w:szCs w:val="18"/>
          <w:vertAlign w:val="superscript"/>
          <w:lang w:eastAsia="zh-CN"/>
        </w:rPr>
        <w:t>7</w:t>
      </w:r>
      <w:r>
        <w:rPr>
          <w:sz w:val="18"/>
          <w:szCs w:val="18"/>
          <w:lang w:eastAsia="zh-CN"/>
        </w:rPr>
        <w:tab/>
      </w:r>
      <w:r>
        <w:rPr>
          <w:sz w:val="18"/>
          <w:szCs w:val="18"/>
          <w:lang w:eastAsia="zh-CN"/>
        </w:rPr>
        <w:t>组合产品的中心分配基于（此例为药物或器械）</w:t>
      </w:r>
      <w:bookmarkStart w:id="13" w:name="bookmark12"/>
      <w:r>
        <w:rPr>
          <w:sz w:val="18"/>
          <w:szCs w:val="18"/>
          <w:lang w:eastAsia="zh-CN"/>
        </w:rPr>
        <w:t>提供主要作用方式的组成部分，即对组合产品的整体预期疗效</w:t>
      </w:r>
      <w:r w:rsidR="001813DC">
        <w:rPr>
          <w:rFonts w:hint="eastAsia"/>
          <w:sz w:val="18"/>
          <w:szCs w:val="18"/>
          <w:lang w:eastAsia="zh-CN"/>
        </w:rPr>
        <w:t>产生</w:t>
      </w:r>
      <w:r w:rsidR="001813DC">
        <w:rPr>
          <w:sz w:val="18"/>
          <w:szCs w:val="18"/>
          <w:lang w:eastAsia="zh-CN"/>
        </w:rPr>
        <w:t>最大影响</w:t>
      </w:r>
      <w:r>
        <w:rPr>
          <w:sz w:val="18"/>
          <w:szCs w:val="18"/>
          <w:lang w:eastAsia="zh-CN"/>
        </w:rPr>
        <w:t>。参见《联邦食品、药品和化妆品法案》第</w:t>
      </w:r>
      <w:r>
        <w:rPr>
          <w:sz w:val="18"/>
          <w:szCs w:val="18"/>
          <w:lang w:eastAsia="zh-CN"/>
        </w:rPr>
        <w:t>503(g)(1)(C)</w:t>
      </w:r>
      <w:r>
        <w:rPr>
          <w:sz w:val="18"/>
          <w:szCs w:val="18"/>
          <w:lang w:eastAsia="zh-CN"/>
        </w:rPr>
        <w:t>节；</w:t>
      </w:r>
      <w:r>
        <w:rPr>
          <w:sz w:val="18"/>
          <w:szCs w:val="18"/>
          <w:lang w:eastAsia="zh-CN"/>
        </w:rPr>
        <w:t>21 CFR 3.2(m)</w:t>
      </w:r>
      <w:r>
        <w:rPr>
          <w:sz w:val="18"/>
          <w:szCs w:val="18"/>
          <w:lang w:eastAsia="zh-CN"/>
        </w:rPr>
        <w:t>。如果无法合理确定</w:t>
      </w:r>
      <w:r w:rsidR="00C27D62">
        <w:rPr>
          <w:rFonts w:hint="eastAsia"/>
          <w:sz w:val="18"/>
          <w:szCs w:val="18"/>
          <w:lang w:eastAsia="zh-CN"/>
        </w:rPr>
        <w:t>主要</w:t>
      </w:r>
      <w:r>
        <w:rPr>
          <w:sz w:val="18"/>
          <w:szCs w:val="18"/>
          <w:lang w:eastAsia="zh-CN"/>
        </w:rPr>
        <w:t>作用方式，</w:t>
      </w:r>
      <w:proofErr w:type="gramStart"/>
      <w:r>
        <w:rPr>
          <w:sz w:val="18"/>
          <w:szCs w:val="18"/>
          <w:lang w:eastAsia="zh-CN"/>
        </w:rPr>
        <w:t>则中心</w:t>
      </w:r>
      <w:proofErr w:type="gramEnd"/>
      <w:r>
        <w:rPr>
          <w:sz w:val="18"/>
          <w:szCs w:val="18"/>
          <w:lang w:eastAsia="zh-CN"/>
        </w:rPr>
        <w:t>分配将基于</w:t>
      </w:r>
      <w:r>
        <w:rPr>
          <w:sz w:val="18"/>
          <w:szCs w:val="18"/>
          <w:lang w:eastAsia="zh-CN"/>
        </w:rPr>
        <w:t>21 CFR 3.4(b)</w:t>
      </w:r>
      <w:r>
        <w:rPr>
          <w:sz w:val="18"/>
          <w:szCs w:val="18"/>
          <w:lang w:eastAsia="zh-CN"/>
        </w:rPr>
        <w:t>中标准的应用。</w:t>
      </w:r>
      <w:bookmarkEnd w:id="13"/>
    </w:p>
    <w:p w14:paraId="1988440F" w14:textId="77777777" w:rsidR="000B5CC5" w:rsidRDefault="006815CB">
      <w:pPr>
        <w:tabs>
          <w:tab w:val="left" w:pos="115"/>
        </w:tabs>
        <w:snapToGrid w:val="0"/>
        <w:spacing w:beforeLines="50" w:before="120"/>
        <w:rPr>
          <w:bCs/>
          <w:sz w:val="18"/>
          <w:szCs w:val="18"/>
        </w:rPr>
      </w:pPr>
      <w:r>
        <w:rPr>
          <w:sz w:val="18"/>
          <w:szCs w:val="18"/>
          <w:vertAlign w:val="superscript"/>
          <w:lang w:eastAsia="zh-CN"/>
        </w:rPr>
        <w:lastRenderedPageBreak/>
        <w:t>8</w:t>
      </w:r>
      <w:r>
        <w:rPr>
          <w:sz w:val="18"/>
          <w:szCs w:val="18"/>
          <w:lang w:eastAsia="zh-CN"/>
        </w:rPr>
        <w:tab/>
      </w:r>
      <w:r>
        <w:rPr>
          <w:sz w:val="18"/>
          <w:szCs w:val="18"/>
          <w:lang w:eastAsia="zh-CN"/>
        </w:rPr>
        <w:t>有关组合产品的更多信息，</w:t>
      </w:r>
      <w:proofErr w:type="gramStart"/>
      <w:r>
        <w:rPr>
          <w:sz w:val="18"/>
          <w:szCs w:val="18"/>
          <w:lang w:eastAsia="zh-CN"/>
        </w:rPr>
        <w:t>请访问</w:t>
      </w:r>
      <w:proofErr w:type="gramEnd"/>
      <w:r w:rsidR="00A93A53">
        <w:fldChar w:fldCharType="begin"/>
      </w:r>
      <w:r w:rsidR="008E66C6">
        <w:instrText>HYPERLINK "https://www.fda.gov/CombinationProducts/default.htm"</w:instrText>
      </w:r>
      <w:r w:rsidR="00A93A53">
        <w:fldChar w:fldCharType="separate"/>
      </w:r>
      <w:r w:rsidRPr="00BF0140">
        <w:rPr>
          <w:rStyle w:val="a3"/>
          <w:color w:val="0000FF"/>
          <w:sz w:val="18"/>
          <w:szCs w:val="18"/>
          <w:lang w:eastAsia="zh-CN"/>
        </w:rPr>
        <w:t>https://www.fda.gov/CombinationProducts/default.htm</w:t>
      </w:r>
      <w:r w:rsidR="00A93A53">
        <w:fldChar w:fldCharType="end"/>
      </w:r>
      <w:r>
        <w:rPr>
          <w:sz w:val="18"/>
          <w:szCs w:val="18"/>
          <w:lang w:eastAsia="zh-CN"/>
        </w:rPr>
        <w:t>。</w:t>
      </w:r>
    </w:p>
    <w:p w14:paraId="1BA7AF05" w14:textId="77777777" w:rsidR="000B5CC5" w:rsidRDefault="006815CB">
      <w:pPr>
        <w:tabs>
          <w:tab w:val="left" w:pos="115"/>
        </w:tabs>
        <w:snapToGrid w:val="0"/>
        <w:spacing w:beforeLines="50" w:before="120"/>
        <w:jc w:val="both"/>
      </w:pPr>
      <w:r>
        <w:rPr>
          <w:lang w:eastAsia="zh-CN"/>
        </w:rPr>
        <w:br w:type="page"/>
      </w:r>
    </w:p>
    <w:p w14:paraId="0AF215CE" w14:textId="77777777" w:rsidR="00D07490" w:rsidRPr="00C4318B" w:rsidRDefault="006815CB" w:rsidP="001D5C7C">
      <w:pPr>
        <w:pStyle w:val="m1"/>
        <w:spacing w:before="120" w:after="120" w:line="360" w:lineRule="exact"/>
        <w:rPr>
          <w:lang w:eastAsia="zh-CN"/>
        </w:rPr>
      </w:pPr>
      <w:bookmarkStart w:id="14" w:name="bookmark13"/>
      <w:r>
        <w:rPr>
          <w:lang w:eastAsia="zh-CN"/>
        </w:rPr>
        <w:lastRenderedPageBreak/>
        <w:t>3.</w:t>
      </w:r>
      <w:r>
        <w:rPr>
          <w:lang w:eastAsia="zh-CN"/>
        </w:rPr>
        <w:tab/>
      </w:r>
      <w:r>
        <w:rPr>
          <w:lang w:eastAsia="zh-CN"/>
        </w:rPr>
        <w:t>背景</w:t>
      </w:r>
      <w:bookmarkEnd w:id="14"/>
    </w:p>
    <w:p w14:paraId="043B4227" w14:textId="00209EA7" w:rsidR="00D07490" w:rsidRPr="00BF0140" w:rsidRDefault="006815CB" w:rsidP="002B6C4F">
      <w:pPr>
        <w:snapToGrid w:val="0"/>
        <w:spacing w:beforeLines="50" w:before="120" w:line="360" w:lineRule="exact"/>
        <w:jc w:val="both"/>
        <w:rPr>
          <w:sz w:val="24"/>
          <w:lang w:eastAsia="zh-CN"/>
        </w:rPr>
      </w:pPr>
      <w:r w:rsidRPr="00BF0140">
        <w:rPr>
          <w:sz w:val="24"/>
          <w:lang w:eastAsia="zh-CN"/>
        </w:rPr>
        <w:t>肝素给药剂</w:t>
      </w:r>
      <w:proofErr w:type="gramStart"/>
      <w:r w:rsidRPr="00BF0140">
        <w:rPr>
          <w:sz w:val="24"/>
          <w:lang w:eastAsia="zh-CN"/>
        </w:rPr>
        <w:t>量错误</w:t>
      </w:r>
      <w:proofErr w:type="gramEnd"/>
      <w:r w:rsidR="00DF2DAE">
        <w:rPr>
          <w:sz w:val="24"/>
          <w:lang w:eastAsia="zh-CN"/>
        </w:rPr>
        <w:t>会</w:t>
      </w:r>
      <w:r w:rsidRPr="00BF0140">
        <w:rPr>
          <w:sz w:val="24"/>
          <w:lang w:eastAsia="zh-CN"/>
        </w:rPr>
        <w:t>增加对患者的伤害，因此，美国安全用药研究所（</w:t>
      </w:r>
      <w:r w:rsidRPr="00BF0140">
        <w:rPr>
          <w:sz w:val="24"/>
          <w:lang w:eastAsia="zh-CN"/>
        </w:rPr>
        <w:t>ISMP</w:t>
      </w:r>
      <w:r w:rsidRPr="00BF0140">
        <w:rPr>
          <w:sz w:val="24"/>
          <w:lang w:eastAsia="zh-CN"/>
        </w:rPr>
        <w:t>）将肝素确认为高度警戒药物。</w:t>
      </w:r>
      <w:r w:rsidRPr="00BF0140">
        <w:rPr>
          <w:sz w:val="24"/>
          <w:lang w:eastAsia="zh-CN"/>
        </w:rPr>
        <w:t>2003</w:t>
      </w:r>
      <w:r w:rsidRPr="00BF0140">
        <w:rPr>
          <w:sz w:val="24"/>
          <w:lang w:eastAsia="zh-CN"/>
        </w:rPr>
        <w:t>年，美国药典安全用药专家委员会确认</w:t>
      </w:r>
      <w:r w:rsidR="006656E6">
        <w:rPr>
          <w:rFonts w:hint="eastAsia"/>
          <w:sz w:val="24"/>
          <w:lang w:eastAsia="zh-CN"/>
        </w:rPr>
        <w:t>，</w:t>
      </w:r>
      <w:r w:rsidRPr="00BF0140">
        <w:rPr>
          <w:sz w:val="24"/>
          <w:lang w:eastAsia="zh-CN"/>
        </w:rPr>
        <w:t>与注射产品</w:t>
      </w:r>
      <w:r w:rsidR="006656E6">
        <w:rPr>
          <w:rFonts w:hint="eastAsia"/>
          <w:sz w:val="24"/>
          <w:lang w:eastAsia="zh-CN"/>
        </w:rPr>
        <w:t>说明书</w:t>
      </w:r>
      <w:r w:rsidRPr="00BF0140">
        <w:rPr>
          <w:sz w:val="24"/>
          <w:lang w:eastAsia="zh-CN"/>
        </w:rPr>
        <w:t>浓度表达方式理解错误有关的用药</w:t>
      </w:r>
      <w:r w:rsidR="00FC22A3">
        <w:rPr>
          <w:rFonts w:hint="eastAsia"/>
          <w:sz w:val="24"/>
          <w:lang w:eastAsia="zh-CN"/>
        </w:rPr>
        <w:t>错误</w:t>
      </w:r>
      <w:r w:rsidRPr="00BF0140">
        <w:rPr>
          <w:sz w:val="24"/>
          <w:lang w:eastAsia="zh-CN"/>
        </w:rPr>
        <w:t>有</w:t>
      </w:r>
      <w:r w:rsidR="006656E6">
        <w:rPr>
          <w:rFonts w:hint="eastAsia"/>
          <w:sz w:val="24"/>
          <w:lang w:eastAsia="zh-CN"/>
        </w:rPr>
        <w:t>反复出现</w:t>
      </w:r>
      <w:r w:rsidR="00FC22A3">
        <w:rPr>
          <w:rFonts w:hint="eastAsia"/>
          <w:sz w:val="24"/>
          <w:lang w:eastAsia="zh-CN"/>
        </w:rPr>
        <w:t>的</w:t>
      </w:r>
      <w:r w:rsidRPr="00BF0140">
        <w:rPr>
          <w:sz w:val="24"/>
          <w:lang w:eastAsia="zh-CN"/>
        </w:rPr>
        <w:t>趋势，对患者造成严重后果</w:t>
      </w:r>
      <w:r w:rsidR="00162494">
        <w:rPr>
          <w:rFonts w:hint="eastAsia"/>
          <w:sz w:val="24"/>
          <w:lang w:eastAsia="zh-CN"/>
        </w:rPr>
        <w:t>（</w:t>
      </w:r>
      <w:r w:rsidRPr="00BF0140">
        <w:rPr>
          <w:sz w:val="24"/>
          <w:lang w:eastAsia="zh-CN"/>
        </w:rPr>
        <w:t>包括死亡</w:t>
      </w:r>
      <w:r w:rsidR="00162494">
        <w:rPr>
          <w:rFonts w:hint="eastAsia"/>
          <w:sz w:val="24"/>
          <w:lang w:eastAsia="zh-CN"/>
        </w:rPr>
        <w:t>）</w:t>
      </w:r>
      <w:r w:rsidRPr="00BF0140">
        <w:rPr>
          <w:sz w:val="24"/>
          <w:lang w:eastAsia="zh-CN"/>
        </w:rPr>
        <w:t>。根据产品的</w:t>
      </w:r>
      <w:r w:rsidR="003323EA">
        <w:rPr>
          <w:sz w:val="24"/>
          <w:lang w:eastAsia="zh-CN"/>
        </w:rPr>
        <w:t>适应证</w:t>
      </w:r>
      <w:r w:rsidRPr="00BF0140">
        <w:rPr>
          <w:sz w:val="24"/>
          <w:lang w:eastAsia="zh-CN"/>
        </w:rPr>
        <w:t>和预期患者人群，肝素产品包含</w:t>
      </w:r>
      <w:r w:rsidR="000174F7">
        <w:rPr>
          <w:rFonts w:hint="eastAsia"/>
          <w:sz w:val="24"/>
          <w:lang w:eastAsia="zh-CN"/>
        </w:rPr>
        <w:t>较为广泛</w:t>
      </w:r>
      <w:r w:rsidR="000174F7">
        <w:rPr>
          <w:sz w:val="24"/>
          <w:lang w:eastAsia="zh-CN"/>
        </w:rPr>
        <w:t>的</w:t>
      </w:r>
      <w:r w:rsidRPr="00BF0140">
        <w:rPr>
          <w:sz w:val="24"/>
          <w:lang w:eastAsia="zh-CN"/>
        </w:rPr>
        <w:t>剂量和浓度。用于全身抗凝时，肝素给药剂量</w:t>
      </w:r>
      <w:r w:rsidR="000174F7">
        <w:rPr>
          <w:rFonts w:hint="eastAsia"/>
          <w:sz w:val="24"/>
          <w:lang w:eastAsia="zh-CN"/>
        </w:rPr>
        <w:t>的</w:t>
      </w:r>
      <w:r w:rsidR="000174F7">
        <w:rPr>
          <w:sz w:val="24"/>
          <w:lang w:eastAsia="zh-CN"/>
        </w:rPr>
        <w:t>最</w:t>
      </w:r>
      <w:r w:rsidRPr="00BF0140">
        <w:rPr>
          <w:sz w:val="24"/>
          <w:lang w:eastAsia="zh-CN"/>
        </w:rPr>
        <w:t>终浓度</w:t>
      </w:r>
      <w:r w:rsidR="000174F7">
        <w:rPr>
          <w:rFonts w:hint="eastAsia"/>
          <w:sz w:val="24"/>
          <w:lang w:eastAsia="zh-CN"/>
        </w:rPr>
        <w:t>范围为</w:t>
      </w:r>
      <w:r w:rsidRPr="00BF0140">
        <w:rPr>
          <w:sz w:val="24"/>
          <w:lang w:eastAsia="zh-CN"/>
        </w:rPr>
        <w:t>50-100</w:t>
      </w:r>
      <w:r w:rsidRPr="00BF0140">
        <w:rPr>
          <w:sz w:val="24"/>
          <w:lang w:eastAsia="zh-CN"/>
        </w:rPr>
        <w:t>单位</w:t>
      </w:r>
      <w:r w:rsidRPr="00BF0140">
        <w:rPr>
          <w:sz w:val="24"/>
          <w:lang w:eastAsia="zh-CN"/>
        </w:rPr>
        <w:t>/</w:t>
      </w:r>
      <w:r w:rsidRPr="00BF0140">
        <w:rPr>
          <w:sz w:val="24"/>
          <w:lang w:eastAsia="zh-CN"/>
        </w:rPr>
        <w:t>毫升。用于制备肝素稀释液的源药瓶</w:t>
      </w:r>
      <w:r w:rsidR="000174F7">
        <w:rPr>
          <w:rFonts w:hint="eastAsia"/>
          <w:sz w:val="24"/>
          <w:lang w:eastAsia="zh-CN"/>
        </w:rPr>
        <w:t>时</w:t>
      </w:r>
      <w:r w:rsidRPr="00BF0140">
        <w:rPr>
          <w:sz w:val="24"/>
          <w:lang w:eastAsia="zh-CN"/>
        </w:rPr>
        <w:t>，肝素的浓度为</w:t>
      </w:r>
      <w:r w:rsidRPr="00BF0140">
        <w:rPr>
          <w:sz w:val="24"/>
          <w:lang w:eastAsia="zh-CN"/>
        </w:rPr>
        <w:t>1000-20000</w:t>
      </w:r>
      <w:r w:rsidRPr="00BF0140">
        <w:rPr>
          <w:sz w:val="24"/>
          <w:lang w:eastAsia="zh-CN"/>
        </w:rPr>
        <w:t>单位</w:t>
      </w:r>
      <w:r w:rsidRPr="00BF0140">
        <w:rPr>
          <w:sz w:val="24"/>
          <w:lang w:eastAsia="zh-CN"/>
        </w:rPr>
        <w:t>/</w:t>
      </w:r>
      <w:r w:rsidRPr="00BF0140">
        <w:rPr>
          <w:sz w:val="24"/>
          <w:lang w:eastAsia="zh-CN"/>
        </w:rPr>
        <w:t>毫升。当</w:t>
      </w:r>
      <w:proofErr w:type="gramStart"/>
      <w:r w:rsidRPr="00BF0140">
        <w:rPr>
          <w:sz w:val="24"/>
          <w:lang w:eastAsia="zh-CN"/>
        </w:rPr>
        <w:t>肝素钠仅用于</w:t>
      </w:r>
      <w:proofErr w:type="gramEnd"/>
      <w:r w:rsidRPr="00BF0140">
        <w:rPr>
          <w:sz w:val="24"/>
          <w:lang w:eastAsia="zh-CN"/>
        </w:rPr>
        <w:t>维持血管内留置导管</w:t>
      </w:r>
      <w:r w:rsidR="000174F7">
        <w:rPr>
          <w:sz w:val="24"/>
          <w:lang w:eastAsia="zh-CN"/>
        </w:rPr>
        <w:t>的</w:t>
      </w:r>
      <w:r w:rsidRPr="00BF0140">
        <w:rPr>
          <w:sz w:val="24"/>
          <w:lang w:eastAsia="zh-CN"/>
        </w:rPr>
        <w:t>通畅</w:t>
      </w:r>
      <w:r w:rsidR="000174F7">
        <w:rPr>
          <w:sz w:val="24"/>
          <w:lang w:eastAsia="zh-CN"/>
        </w:rPr>
        <w:t>性</w:t>
      </w:r>
      <w:r w:rsidRPr="00BF0140">
        <w:rPr>
          <w:sz w:val="24"/>
          <w:lang w:eastAsia="zh-CN"/>
        </w:rPr>
        <w:t>时，肝素</w:t>
      </w:r>
      <w:proofErr w:type="gramStart"/>
      <w:r w:rsidRPr="00BF0140">
        <w:rPr>
          <w:sz w:val="24"/>
          <w:lang w:eastAsia="zh-CN"/>
        </w:rPr>
        <w:t>洛</w:t>
      </w:r>
      <w:proofErr w:type="gramEnd"/>
      <w:r w:rsidRPr="00BF0140">
        <w:rPr>
          <w:sz w:val="24"/>
          <w:lang w:eastAsia="zh-CN"/>
        </w:rPr>
        <w:t>氏冲洗液（</w:t>
      </w:r>
      <w:r w:rsidRPr="00BF0140">
        <w:rPr>
          <w:sz w:val="24"/>
          <w:lang w:eastAsia="zh-CN"/>
        </w:rPr>
        <w:t>FDA</w:t>
      </w:r>
      <w:r w:rsidRPr="00BF0140">
        <w:rPr>
          <w:sz w:val="24"/>
          <w:lang w:eastAsia="zh-CN"/>
        </w:rPr>
        <w:t>将其作为具有器械主要作用方式的药物</w:t>
      </w:r>
      <w:r w:rsidRPr="00BF0140">
        <w:rPr>
          <w:sz w:val="24"/>
          <w:lang w:eastAsia="zh-CN"/>
        </w:rPr>
        <w:t>-</w:t>
      </w:r>
      <w:r w:rsidRPr="00BF0140">
        <w:rPr>
          <w:sz w:val="24"/>
          <w:lang w:eastAsia="zh-CN"/>
        </w:rPr>
        <w:t>器械组合产品监管（见</w:t>
      </w:r>
      <w:r w:rsidRPr="00BF0140">
        <w:rPr>
          <w:sz w:val="24"/>
          <w:lang w:eastAsia="zh-CN"/>
        </w:rPr>
        <w:t>71 FR 47499</w:t>
      </w:r>
      <w:r w:rsidRPr="00BF0140">
        <w:rPr>
          <w:sz w:val="24"/>
          <w:lang w:eastAsia="zh-CN"/>
        </w:rPr>
        <w:t>，</w:t>
      </w:r>
      <w:r w:rsidRPr="00BF0140">
        <w:rPr>
          <w:sz w:val="24"/>
          <w:lang w:eastAsia="zh-CN"/>
        </w:rPr>
        <w:t>2006</w:t>
      </w:r>
      <w:r w:rsidRPr="00BF0140">
        <w:rPr>
          <w:sz w:val="24"/>
          <w:lang w:eastAsia="zh-CN"/>
        </w:rPr>
        <w:t>年</w:t>
      </w:r>
      <w:r w:rsidRPr="00BF0140">
        <w:rPr>
          <w:sz w:val="24"/>
          <w:lang w:eastAsia="zh-CN"/>
        </w:rPr>
        <w:t>8</w:t>
      </w:r>
      <w:r w:rsidRPr="00BF0140">
        <w:rPr>
          <w:sz w:val="24"/>
          <w:lang w:eastAsia="zh-CN"/>
        </w:rPr>
        <w:t>月</w:t>
      </w:r>
      <w:r w:rsidRPr="00BF0140">
        <w:rPr>
          <w:sz w:val="24"/>
          <w:lang w:eastAsia="zh-CN"/>
        </w:rPr>
        <w:t>17</w:t>
      </w:r>
      <w:r w:rsidRPr="00BF0140">
        <w:rPr>
          <w:sz w:val="24"/>
          <w:lang w:eastAsia="zh-CN"/>
        </w:rPr>
        <w:t>日））中的肝素浓度通常为</w:t>
      </w:r>
      <w:r w:rsidRPr="00BF0140">
        <w:rPr>
          <w:sz w:val="24"/>
          <w:lang w:eastAsia="zh-CN"/>
        </w:rPr>
        <w:t>1-100</w:t>
      </w:r>
      <w:r w:rsidRPr="00BF0140">
        <w:rPr>
          <w:sz w:val="24"/>
          <w:lang w:eastAsia="zh-CN"/>
        </w:rPr>
        <w:t>单位</w:t>
      </w:r>
      <w:r w:rsidRPr="00BF0140">
        <w:rPr>
          <w:sz w:val="24"/>
          <w:lang w:eastAsia="zh-CN"/>
        </w:rPr>
        <w:t>/</w:t>
      </w:r>
      <w:r w:rsidRPr="00BF0140">
        <w:rPr>
          <w:sz w:val="24"/>
          <w:lang w:eastAsia="zh-CN"/>
        </w:rPr>
        <w:t>毫升，装在</w:t>
      </w:r>
      <w:r w:rsidRPr="00BF0140">
        <w:rPr>
          <w:sz w:val="24"/>
          <w:lang w:eastAsia="zh-CN"/>
        </w:rPr>
        <w:t>1-30</w:t>
      </w:r>
      <w:r w:rsidRPr="00BF0140">
        <w:rPr>
          <w:sz w:val="24"/>
          <w:lang w:eastAsia="zh-CN"/>
        </w:rPr>
        <w:t>毫升的药瓶中，其中药物总</w:t>
      </w:r>
      <w:r w:rsidR="000B09B0">
        <w:rPr>
          <w:sz w:val="24"/>
          <w:lang w:eastAsia="zh-CN"/>
        </w:rPr>
        <w:t>含</w:t>
      </w:r>
      <w:r w:rsidRPr="00BF0140">
        <w:rPr>
          <w:sz w:val="24"/>
          <w:lang w:eastAsia="zh-CN"/>
        </w:rPr>
        <w:t>量</w:t>
      </w:r>
      <w:r w:rsidR="000B09B0">
        <w:rPr>
          <w:rFonts w:hint="eastAsia"/>
          <w:sz w:val="24"/>
          <w:lang w:eastAsia="zh-CN"/>
        </w:rPr>
        <w:t>为</w:t>
      </w:r>
      <w:r w:rsidRPr="00BF0140">
        <w:rPr>
          <w:sz w:val="24"/>
          <w:lang w:eastAsia="zh-CN"/>
        </w:rPr>
        <w:t>1-1000</w:t>
      </w:r>
      <w:r w:rsidRPr="00BF0140">
        <w:rPr>
          <w:sz w:val="24"/>
          <w:lang w:eastAsia="zh-CN"/>
        </w:rPr>
        <w:t>单位，肝素</w:t>
      </w:r>
      <w:proofErr w:type="gramStart"/>
      <w:r w:rsidRPr="00BF0140">
        <w:rPr>
          <w:sz w:val="24"/>
          <w:lang w:eastAsia="zh-CN"/>
        </w:rPr>
        <w:t>洛</w:t>
      </w:r>
      <w:proofErr w:type="gramEnd"/>
      <w:r w:rsidRPr="00BF0140">
        <w:rPr>
          <w:sz w:val="24"/>
          <w:lang w:eastAsia="zh-CN"/>
        </w:rPr>
        <w:t>氏冲洗液也可灌装在预装注射器中，灌注体积可多种多样，每支注射器中的药物总</w:t>
      </w:r>
      <w:r w:rsidR="000B09B0">
        <w:rPr>
          <w:sz w:val="24"/>
          <w:lang w:eastAsia="zh-CN"/>
        </w:rPr>
        <w:t>含</w:t>
      </w:r>
      <w:r w:rsidRPr="00BF0140">
        <w:rPr>
          <w:sz w:val="24"/>
          <w:lang w:eastAsia="zh-CN"/>
        </w:rPr>
        <w:t>量</w:t>
      </w:r>
      <w:r w:rsidR="000B09B0">
        <w:rPr>
          <w:sz w:val="24"/>
          <w:lang w:eastAsia="zh-CN"/>
        </w:rPr>
        <w:t>为</w:t>
      </w:r>
      <w:r w:rsidRPr="00BF0140">
        <w:rPr>
          <w:sz w:val="24"/>
          <w:lang w:eastAsia="zh-CN"/>
        </w:rPr>
        <w:t>1-500</w:t>
      </w:r>
      <w:r w:rsidRPr="00BF0140">
        <w:rPr>
          <w:sz w:val="24"/>
          <w:lang w:eastAsia="zh-CN"/>
        </w:rPr>
        <w:t>单位。</w:t>
      </w:r>
    </w:p>
    <w:p w14:paraId="70657C20" w14:textId="245BE6BB" w:rsidR="00D07490" w:rsidRDefault="006815CB">
      <w:pPr>
        <w:snapToGrid w:val="0"/>
        <w:spacing w:beforeLines="50" w:before="120" w:line="360" w:lineRule="exact"/>
        <w:jc w:val="both"/>
        <w:rPr>
          <w:sz w:val="24"/>
          <w:lang w:eastAsia="zh-CN"/>
        </w:rPr>
      </w:pPr>
      <w:r w:rsidRPr="00BF0140">
        <w:rPr>
          <w:sz w:val="24"/>
          <w:lang w:eastAsia="zh-CN"/>
        </w:rPr>
        <w:t>2007</w:t>
      </w:r>
      <w:r w:rsidRPr="00BF0140">
        <w:rPr>
          <w:sz w:val="24"/>
          <w:lang w:eastAsia="zh-CN"/>
        </w:rPr>
        <w:t>年，美国药典注射用药物产品</w:t>
      </w:r>
      <w:r w:rsidRPr="00BF0140">
        <w:rPr>
          <w:sz w:val="24"/>
          <w:lang w:eastAsia="zh-CN"/>
        </w:rPr>
        <w:t>-</w:t>
      </w:r>
      <w:r w:rsidRPr="00BF0140">
        <w:rPr>
          <w:sz w:val="24"/>
          <w:lang w:eastAsia="zh-CN"/>
        </w:rPr>
        <w:t>行业专家委员会建议将修订内容作为《美国药典》通则</w:t>
      </w:r>
      <w:r w:rsidRPr="00BF0140">
        <w:rPr>
          <w:sz w:val="24"/>
          <w:lang w:eastAsia="zh-CN"/>
        </w:rPr>
        <w:t>&lt;1&gt;</w:t>
      </w:r>
      <w:r w:rsidRPr="00BF0140">
        <w:rPr>
          <w:sz w:val="24"/>
          <w:lang w:eastAsia="zh-CN"/>
        </w:rPr>
        <w:t>注射液的一个新部分，名为</w:t>
      </w:r>
      <w:r w:rsidRPr="00BF0140">
        <w:rPr>
          <w:rFonts w:ascii="宋体" w:hAnsi="宋体"/>
          <w:sz w:val="24"/>
          <w:lang w:eastAsia="zh-CN"/>
        </w:rPr>
        <w:t>“</w:t>
      </w:r>
      <w:r w:rsidRPr="00BF0140">
        <w:rPr>
          <w:sz w:val="24"/>
          <w:lang w:eastAsia="zh-CN"/>
        </w:rPr>
        <w:t>单剂量和多剂量注射</w:t>
      </w:r>
      <w:r w:rsidR="00260FE1">
        <w:rPr>
          <w:sz w:val="24"/>
          <w:lang w:eastAsia="zh-CN"/>
        </w:rPr>
        <w:t>用</w:t>
      </w:r>
      <w:r w:rsidRPr="00BF0140">
        <w:rPr>
          <w:sz w:val="24"/>
          <w:lang w:eastAsia="zh-CN"/>
        </w:rPr>
        <w:t>药物产品的</w:t>
      </w:r>
      <w:r w:rsidR="00260FE1">
        <w:rPr>
          <w:rFonts w:hint="eastAsia"/>
          <w:sz w:val="24"/>
          <w:lang w:eastAsia="zh-CN"/>
        </w:rPr>
        <w:t>剂量</w:t>
      </w:r>
      <w:r w:rsidRPr="00BF0140">
        <w:rPr>
          <w:sz w:val="24"/>
          <w:lang w:eastAsia="zh-CN"/>
        </w:rPr>
        <w:t>与总体积</w:t>
      </w:r>
      <w:r w:rsidRPr="00BF0140">
        <w:rPr>
          <w:rFonts w:ascii="宋体" w:hAnsi="宋体"/>
          <w:sz w:val="24"/>
          <w:lang w:eastAsia="zh-CN"/>
        </w:rPr>
        <w:t>”</w:t>
      </w:r>
      <w:r w:rsidRPr="00BF0140">
        <w:rPr>
          <w:sz w:val="24"/>
          <w:lang w:eastAsia="zh-CN"/>
        </w:rPr>
        <w:t>。这些修订于</w:t>
      </w:r>
      <w:r w:rsidRPr="00BF0140">
        <w:rPr>
          <w:sz w:val="24"/>
          <w:lang w:eastAsia="zh-CN"/>
        </w:rPr>
        <w:t>2009</w:t>
      </w:r>
      <w:r w:rsidRPr="00BF0140">
        <w:rPr>
          <w:sz w:val="24"/>
          <w:lang w:eastAsia="zh-CN"/>
        </w:rPr>
        <w:t>年正式生效，这些信息随后于</w:t>
      </w:r>
      <w:r w:rsidRPr="00BF0140">
        <w:rPr>
          <w:sz w:val="24"/>
          <w:lang w:eastAsia="zh-CN"/>
        </w:rPr>
        <w:t>2016</w:t>
      </w:r>
      <w:r w:rsidRPr="00BF0140">
        <w:rPr>
          <w:sz w:val="24"/>
          <w:lang w:eastAsia="zh-CN"/>
        </w:rPr>
        <w:t>年移至通则</w:t>
      </w:r>
      <w:r w:rsidRPr="00BF0140">
        <w:rPr>
          <w:sz w:val="24"/>
          <w:lang w:eastAsia="zh-CN"/>
        </w:rPr>
        <w:t>&lt;7&gt;</w:t>
      </w:r>
      <w:r w:rsidR="00A93A53" w:rsidRPr="00305B95">
        <w:rPr>
          <w:rFonts w:hint="eastAsia"/>
          <w:iCs/>
          <w:sz w:val="24"/>
          <w:lang w:eastAsia="zh-CN"/>
        </w:rPr>
        <w:t>说明书</w:t>
      </w:r>
      <w:r w:rsidRPr="00BF0140">
        <w:rPr>
          <w:sz w:val="24"/>
          <w:lang w:eastAsia="zh-CN"/>
        </w:rPr>
        <w:t>。该通则规定，对于单剂量和多剂量注射</w:t>
      </w:r>
      <w:r w:rsidR="00A71A35">
        <w:rPr>
          <w:sz w:val="24"/>
          <w:lang w:eastAsia="zh-CN"/>
        </w:rPr>
        <w:t>用</w:t>
      </w:r>
      <w:r w:rsidRPr="00BF0140">
        <w:rPr>
          <w:sz w:val="24"/>
          <w:lang w:eastAsia="zh-CN"/>
        </w:rPr>
        <w:t>药物产品，</w:t>
      </w:r>
      <w:r w:rsidRPr="00FE0A40">
        <w:rPr>
          <w:rFonts w:hint="eastAsia"/>
          <w:sz w:val="24"/>
          <w:lang w:eastAsia="zh-CN"/>
        </w:rPr>
        <w:t>应在</w:t>
      </w:r>
      <w:r w:rsidR="00A93A53" w:rsidRPr="00305B95">
        <w:rPr>
          <w:rFonts w:hint="eastAsia"/>
          <w:sz w:val="24"/>
          <w:lang w:eastAsia="zh-CN"/>
        </w:rPr>
        <w:t>说明书的主要显示板上重点</w:t>
      </w:r>
      <w:proofErr w:type="gramStart"/>
      <w:r w:rsidRPr="00FE0A40">
        <w:rPr>
          <w:rFonts w:hint="eastAsia"/>
          <w:sz w:val="24"/>
          <w:lang w:eastAsia="zh-CN"/>
        </w:rPr>
        <w:t>突出显示</w:t>
      </w:r>
      <w:r w:rsidR="00FE0A40" w:rsidRPr="00BF0140">
        <w:rPr>
          <w:sz w:val="24"/>
          <w:lang w:eastAsia="zh-CN"/>
        </w:rPr>
        <w:t>每总体积</w:t>
      </w:r>
      <w:proofErr w:type="gramEnd"/>
      <w:r w:rsidR="00FE0A40" w:rsidRPr="00BF0140">
        <w:rPr>
          <w:sz w:val="24"/>
          <w:lang w:eastAsia="zh-CN"/>
        </w:rPr>
        <w:t>的</w:t>
      </w:r>
      <w:r w:rsidR="00FE0A40">
        <w:rPr>
          <w:sz w:val="24"/>
          <w:lang w:eastAsia="zh-CN"/>
        </w:rPr>
        <w:t>剂量</w:t>
      </w:r>
      <w:r w:rsidRPr="00BF0140">
        <w:rPr>
          <w:sz w:val="24"/>
          <w:lang w:eastAsia="zh-CN"/>
        </w:rPr>
        <w:t>，</w:t>
      </w:r>
      <w:r w:rsidR="00D97BD3">
        <w:rPr>
          <w:rFonts w:hint="eastAsia"/>
          <w:sz w:val="24"/>
          <w:lang w:eastAsia="zh-CN"/>
        </w:rPr>
        <w:t>然后</w:t>
      </w:r>
      <w:r w:rsidR="00D97BD3">
        <w:rPr>
          <w:sz w:val="24"/>
          <w:lang w:eastAsia="zh-CN"/>
        </w:rPr>
        <w:t>在</w:t>
      </w:r>
      <w:r w:rsidRPr="00BF0140">
        <w:rPr>
          <w:sz w:val="24"/>
          <w:lang w:eastAsia="zh-CN"/>
        </w:rPr>
        <w:t>括号</w:t>
      </w:r>
      <w:r w:rsidR="00D97BD3">
        <w:rPr>
          <w:rFonts w:hint="eastAsia"/>
          <w:sz w:val="24"/>
          <w:lang w:eastAsia="zh-CN"/>
        </w:rPr>
        <w:t>中</w:t>
      </w:r>
      <w:r w:rsidR="00D97BD3">
        <w:rPr>
          <w:sz w:val="24"/>
          <w:lang w:eastAsia="zh-CN"/>
        </w:rPr>
        <w:t>添加</w:t>
      </w:r>
      <w:r w:rsidRPr="00BF0140">
        <w:rPr>
          <w:sz w:val="24"/>
          <w:lang w:eastAsia="zh-CN"/>
        </w:rPr>
        <w:t>每毫升剂量的</w:t>
      </w:r>
      <w:r w:rsidR="00DB693B">
        <w:rPr>
          <w:sz w:val="24"/>
          <w:lang w:eastAsia="zh-CN"/>
        </w:rPr>
        <w:t>剂量</w:t>
      </w:r>
      <w:r w:rsidRPr="00BF0140">
        <w:rPr>
          <w:sz w:val="24"/>
          <w:lang w:eastAsia="zh-CN"/>
        </w:rPr>
        <w:t>。在</w:t>
      </w:r>
      <w:r w:rsidR="00CA4BAD">
        <w:rPr>
          <w:rFonts w:hint="eastAsia"/>
          <w:sz w:val="24"/>
          <w:lang w:eastAsia="zh-CN"/>
        </w:rPr>
        <w:t>做出</w:t>
      </w:r>
      <w:r w:rsidRPr="00BF0140">
        <w:rPr>
          <w:sz w:val="24"/>
          <w:lang w:eastAsia="zh-CN"/>
        </w:rPr>
        <w:t>此类变更后，</w:t>
      </w:r>
      <w:r w:rsidRPr="00BF0140">
        <w:rPr>
          <w:sz w:val="24"/>
          <w:lang w:eastAsia="zh-CN"/>
        </w:rPr>
        <w:t>FDA</w:t>
      </w:r>
      <w:r w:rsidRPr="00BF0140">
        <w:rPr>
          <w:sz w:val="24"/>
          <w:lang w:eastAsia="zh-CN"/>
        </w:rPr>
        <w:t>和</w:t>
      </w:r>
      <w:r w:rsidRPr="00BF0140">
        <w:rPr>
          <w:sz w:val="24"/>
          <w:lang w:eastAsia="zh-CN"/>
        </w:rPr>
        <w:t>ISMP</w:t>
      </w:r>
      <w:r w:rsidRPr="00BF0140">
        <w:rPr>
          <w:sz w:val="24"/>
          <w:lang w:eastAsia="zh-CN"/>
        </w:rPr>
        <w:t>对肝素</w:t>
      </w:r>
      <w:proofErr w:type="gramStart"/>
      <w:r w:rsidRPr="00BF0140">
        <w:rPr>
          <w:sz w:val="24"/>
          <w:lang w:eastAsia="zh-CN"/>
        </w:rPr>
        <w:t>洛</w:t>
      </w:r>
      <w:proofErr w:type="gramEnd"/>
      <w:r w:rsidRPr="00BF0140">
        <w:rPr>
          <w:sz w:val="24"/>
          <w:lang w:eastAsia="zh-CN"/>
        </w:rPr>
        <w:t>氏冲洗液各论（和肝素钠注射液各论）中规定的</w:t>
      </w:r>
      <w:r w:rsidR="006D2306">
        <w:rPr>
          <w:rFonts w:hint="eastAsia"/>
          <w:sz w:val="24"/>
          <w:lang w:eastAsia="zh-CN"/>
        </w:rPr>
        <w:t>说明书</w:t>
      </w:r>
      <w:r w:rsidRPr="00BF0140">
        <w:rPr>
          <w:sz w:val="24"/>
          <w:lang w:eastAsia="zh-CN"/>
        </w:rPr>
        <w:t>未遵从通则</w:t>
      </w:r>
      <w:r w:rsidRPr="008E781E">
        <w:rPr>
          <w:sz w:val="24"/>
          <w:lang w:eastAsia="zh-CN"/>
        </w:rPr>
        <w:t>&lt;7&gt;</w:t>
      </w:r>
      <w:r w:rsidR="006D2306" w:rsidRPr="006D2306">
        <w:rPr>
          <w:rFonts w:hint="eastAsia"/>
          <w:sz w:val="24"/>
          <w:lang w:eastAsia="zh-CN"/>
        </w:rPr>
        <w:t>“</w:t>
      </w:r>
      <w:r w:rsidR="00A93A53" w:rsidRPr="00305B95">
        <w:rPr>
          <w:rFonts w:hint="eastAsia"/>
          <w:iCs/>
          <w:sz w:val="24"/>
          <w:lang w:eastAsia="zh-CN"/>
        </w:rPr>
        <w:t>标签</w:t>
      </w:r>
      <w:r w:rsidRPr="006D2306">
        <w:rPr>
          <w:rFonts w:ascii="宋体" w:hAnsi="宋体"/>
          <w:sz w:val="24"/>
          <w:lang w:eastAsia="zh-CN"/>
        </w:rPr>
        <w:t>”</w:t>
      </w:r>
      <w:r w:rsidR="006D2306">
        <w:rPr>
          <w:rFonts w:ascii="宋体" w:hAnsi="宋体"/>
          <w:sz w:val="24"/>
          <w:lang w:eastAsia="zh-CN"/>
        </w:rPr>
        <w:t>的</w:t>
      </w:r>
      <w:r w:rsidRPr="00BF0140">
        <w:rPr>
          <w:sz w:val="24"/>
          <w:lang w:eastAsia="zh-CN"/>
        </w:rPr>
        <w:t>要求表示担忧。美国药典专家委员会，包括负责这些肝素各论、各论</w:t>
      </w:r>
      <w:r w:rsidR="000C5F6F">
        <w:rPr>
          <w:rFonts w:hint="eastAsia"/>
          <w:sz w:val="24"/>
          <w:lang w:eastAsia="zh-CN"/>
        </w:rPr>
        <w:t>-</w:t>
      </w:r>
      <w:r w:rsidRPr="00BF0140">
        <w:rPr>
          <w:sz w:val="24"/>
          <w:lang w:eastAsia="zh-CN"/>
        </w:rPr>
        <w:t>生物制剂和生物技术</w:t>
      </w:r>
      <w:r w:rsidRPr="00BF0140">
        <w:rPr>
          <w:sz w:val="24"/>
          <w:lang w:eastAsia="zh-CN"/>
        </w:rPr>
        <w:t>1</w:t>
      </w:r>
      <w:r w:rsidRPr="00BF0140">
        <w:rPr>
          <w:sz w:val="24"/>
          <w:lang w:eastAsia="zh-CN"/>
        </w:rPr>
        <w:t>的委员会，对肝素各论的标签部分提出修订。修订版要求产品容器标签遵从美国药典的可注射药物标准，尤其要遵从通则</w:t>
      </w:r>
      <w:r w:rsidRPr="00BF0140">
        <w:rPr>
          <w:sz w:val="24"/>
          <w:lang w:eastAsia="zh-CN"/>
        </w:rPr>
        <w:t>&lt;1&gt;</w:t>
      </w:r>
      <w:r w:rsidR="00A93A53" w:rsidRPr="00305B95">
        <w:rPr>
          <w:rFonts w:hint="eastAsia"/>
          <w:iCs/>
          <w:sz w:val="24"/>
          <w:lang w:eastAsia="zh-CN"/>
        </w:rPr>
        <w:t>注射液</w:t>
      </w:r>
      <w:r w:rsidRPr="00BF0140">
        <w:rPr>
          <w:i/>
          <w:iCs/>
          <w:sz w:val="24"/>
          <w:lang w:eastAsia="zh-CN"/>
        </w:rPr>
        <w:t>，</w:t>
      </w:r>
      <w:r w:rsidR="00A93A53" w:rsidRPr="00305B95">
        <w:rPr>
          <w:rFonts w:hint="eastAsia"/>
          <w:iCs/>
          <w:sz w:val="24"/>
          <w:lang w:eastAsia="zh-CN"/>
        </w:rPr>
        <w:t>单剂量和多剂量注射用药物产品的剂量与总体积</w:t>
      </w:r>
      <w:r w:rsidRPr="00BF0140">
        <w:rPr>
          <w:sz w:val="24"/>
          <w:lang w:eastAsia="zh-CN"/>
        </w:rPr>
        <w:t>（现属于通则</w:t>
      </w:r>
      <w:r w:rsidR="00A93A53" w:rsidRPr="00305B95">
        <w:rPr>
          <w:iCs/>
          <w:sz w:val="24"/>
          <w:lang w:eastAsia="zh-CN"/>
        </w:rPr>
        <w:t>&lt;7&gt;</w:t>
      </w:r>
      <w:r w:rsidR="00A93A53" w:rsidRPr="00305B95">
        <w:rPr>
          <w:rFonts w:hint="eastAsia"/>
          <w:iCs/>
          <w:sz w:val="24"/>
          <w:lang w:eastAsia="zh-CN"/>
        </w:rPr>
        <w:t>说明书</w:t>
      </w:r>
      <w:r w:rsidRPr="00BF0140">
        <w:rPr>
          <w:sz w:val="24"/>
          <w:lang w:eastAsia="zh-CN"/>
        </w:rPr>
        <w:t>内容）中规定的标准。这些修订内容于</w:t>
      </w:r>
      <w:r w:rsidRPr="00BF0140">
        <w:rPr>
          <w:sz w:val="24"/>
          <w:lang w:eastAsia="zh-CN"/>
        </w:rPr>
        <w:t>2013</w:t>
      </w:r>
      <w:r w:rsidRPr="00BF0140">
        <w:rPr>
          <w:sz w:val="24"/>
          <w:lang w:eastAsia="zh-CN"/>
        </w:rPr>
        <w:t>年</w:t>
      </w:r>
      <w:r w:rsidRPr="00BF0140">
        <w:rPr>
          <w:sz w:val="24"/>
          <w:lang w:eastAsia="zh-CN"/>
        </w:rPr>
        <w:t>5</w:t>
      </w:r>
      <w:r w:rsidRPr="00BF0140">
        <w:rPr>
          <w:sz w:val="24"/>
          <w:lang w:eastAsia="zh-CN"/>
        </w:rPr>
        <w:t>月</w:t>
      </w:r>
      <w:r w:rsidRPr="00BF0140">
        <w:rPr>
          <w:sz w:val="24"/>
          <w:lang w:eastAsia="zh-CN"/>
        </w:rPr>
        <w:t>1</w:t>
      </w:r>
      <w:r w:rsidRPr="00BF0140">
        <w:rPr>
          <w:sz w:val="24"/>
          <w:lang w:eastAsia="zh-CN"/>
        </w:rPr>
        <w:t>日正式生效。</w:t>
      </w:r>
    </w:p>
    <w:p w14:paraId="0057CD0B" w14:textId="77777777" w:rsidR="001D5C7C" w:rsidRPr="00BF0140" w:rsidRDefault="001D5C7C">
      <w:pPr>
        <w:snapToGrid w:val="0"/>
        <w:spacing w:beforeLines="50" w:before="120" w:line="360" w:lineRule="exact"/>
        <w:jc w:val="both"/>
        <w:rPr>
          <w:sz w:val="24"/>
          <w:lang w:eastAsia="zh-CN"/>
        </w:rPr>
      </w:pPr>
    </w:p>
    <w:p w14:paraId="4361C463" w14:textId="74AF63A8" w:rsidR="00D07490" w:rsidRPr="00C4318B" w:rsidRDefault="006815CB" w:rsidP="001D5C7C">
      <w:pPr>
        <w:pStyle w:val="m1"/>
        <w:spacing w:before="120" w:after="120" w:line="360" w:lineRule="exact"/>
        <w:rPr>
          <w:lang w:eastAsia="zh-CN"/>
        </w:rPr>
      </w:pPr>
      <w:bookmarkStart w:id="15" w:name="bookmark14"/>
      <w:r>
        <w:rPr>
          <w:lang w:eastAsia="zh-CN"/>
        </w:rPr>
        <w:t>4.</w:t>
      </w:r>
      <w:r>
        <w:rPr>
          <w:lang w:eastAsia="zh-CN"/>
        </w:rPr>
        <w:tab/>
      </w:r>
      <w:r w:rsidR="00553BDC">
        <w:rPr>
          <w:rFonts w:hint="eastAsia"/>
          <w:lang w:eastAsia="zh-CN"/>
        </w:rPr>
        <w:t>说明书</w:t>
      </w:r>
      <w:r>
        <w:rPr>
          <w:lang w:eastAsia="zh-CN"/>
        </w:rPr>
        <w:t>声明</w:t>
      </w:r>
      <w:bookmarkEnd w:id="15"/>
    </w:p>
    <w:p w14:paraId="18B7D5F2" w14:textId="77777777" w:rsidR="00D07490" w:rsidRPr="00BF0140" w:rsidRDefault="006815CB" w:rsidP="001D5C7C">
      <w:pPr>
        <w:pStyle w:val="m2"/>
        <w:spacing w:before="120" w:after="120" w:line="360" w:lineRule="exact"/>
        <w:ind w:left="1356" w:hanging="648"/>
        <w:rPr>
          <w:szCs w:val="24"/>
          <w:lang w:eastAsia="zh-CN"/>
        </w:rPr>
      </w:pPr>
      <w:r w:rsidRPr="00BF0140">
        <w:rPr>
          <w:szCs w:val="24"/>
          <w:lang w:eastAsia="zh-CN"/>
        </w:rPr>
        <w:t>A.</w:t>
      </w:r>
      <w:r w:rsidRPr="00BF0140">
        <w:rPr>
          <w:szCs w:val="24"/>
          <w:lang w:eastAsia="zh-CN"/>
        </w:rPr>
        <w:tab/>
      </w:r>
      <w:r w:rsidRPr="00BF0140">
        <w:rPr>
          <w:szCs w:val="24"/>
          <w:lang w:eastAsia="zh-CN"/>
        </w:rPr>
        <w:t>肝素洛氏冲洗液产品</w:t>
      </w:r>
    </w:p>
    <w:p w14:paraId="5F976DD1" w14:textId="12B68B8C" w:rsidR="001D5C7C" w:rsidRPr="00BF0140" w:rsidRDefault="006815CB" w:rsidP="002B6C4F">
      <w:pPr>
        <w:snapToGrid w:val="0"/>
        <w:spacing w:beforeLines="50" w:before="120" w:line="360" w:lineRule="exact"/>
        <w:jc w:val="both"/>
        <w:rPr>
          <w:sz w:val="24"/>
          <w:lang w:eastAsia="zh-CN"/>
        </w:rPr>
      </w:pPr>
      <w:r w:rsidRPr="00BF0140">
        <w:rPr>
          <w:sz w:val="24"/>
          <w:lang w:eastAsia="zh-CN"/>
        </w:rPr>
        <w:t>对于单剂量和多剂量注射</w:t>
      </w:r>
      <w:r w:rsidR="002B57C2">
        <w:rPr>
          <w:sz w:val="24"/>
          <w:lang w:eastAsia="zh-CN"/>
        </w:rPr>
        <w:t>用</w:t>
      </w:r>
      <w:r w:rsidRPr="00BF0140">
        <w:rPr>
          <w:sz w:val="24"/>
          <w:lang w:eastAsia="zh-CN"/>
        </w:rPr>
        <w:t>药物产品，美国药典肝素</w:t>
      </w:r>
      <w:proofErr w:type="gramStart"/>
      <w:r w:rsidRPr="00BF0140">
        <w:rPr>
          <w:sz w:val="24"/>
          <w:lang w:eastAsia="zh-CN"/>
        </w:rPr>
        <w:t>洛</w:t>
      </w:r>
      <w:proofErr w:type="gramEnd"/>
      <w:r w:rsidRPr="00BF0140">
        <w:rPr>
          <w:sz w:val="24"/>
          <w:lang w:eastAsia="zh-CN"/>
        </w:rPr>
        <w:t>氏冲洗液各</w:t>
      </w:r>
      <w:proofErr w:type="gramStart"/>
      <w:r w:rsidRPr="00BF0140">
        <w:rPr>
          <w:sz w:val="24"/>
          <w:lang w:eastAsia="zh-CN"/>
        </w:rPr>
        <w:t>论要求</w:t>
      </w:r>
      <w:proofErr w:type="gramEnd"/>
      <w:r w:rsidRPr="00BF0140">
        <w:rPr>
          <w:sz w:val="24"/>
          <w:lang w:eastAsia="zh-CN"/>
        </w:rPr>
        <w:t>产品</w:t>
      </w:r>
      <w:r w:rsidR="00BA41D9">
        <w:rPr>
          <w:rFonts w:hint="eastAsia"/>
          <w:sz w:val="24"/>
          <w:lang w:eastAsia="zh-CN"/>
        </w:rPr>
        <w:t>说明书</w:t>
      </w:r>
      <w:hyperlink w:anchor="bookmark15" w:tooltip="当前文件">
        <w:r w:rsidRPr="00BF0140">
          <w:rPr>
            <w:sz w:val="24"/>
            <w:vertAlign w:val="superscript"/>
            <w:lang w:eastAsia="zh-CN"/>
          </w:rPr>
          <w:t>9</w:t>
        </w:r>
        <w:r w:rsidRPr="00BF0140">
          <w:rPr>
            <w:sz w:val="24"/>
            <w:lang w:eastAsia="zh-CN"/>
          </w:rPr>
          <w:t xml:space="preserve"> </w:t>
        </w:r>
      </w:hyperlink>
      <w:r w:rsidRPr="00BF0140">
        <w:rPr>
          <w:sz w:val="24"/>
          <w:lang w:eastAsia="zh-CN"/>
        </w:rPr>
        <w:t>说明每个容器总体积中的</w:t>
      </w:r>
      <w:r w:rsidR="00DB693B">
        <w:rPr>
          <w:sz w:val="24"/>
          <w:lang w:eastAsia="zh-CN"/>
        </w:rPr>
        <w:t>剂量</w:t>
      </w:r>
      <w:r w:rsidRPr="00BF0140">
        <w:rPr>
          <w:sz w:val="24"/>
          <w:lang w:eastAsia="zh-CN"/>
        </w:rPr>
        <w:t>，并以此作为</w:t>
      </w:r>
      <w:r w:rsidR="00DB693B">
        <w:rPr>
          <w:sz w:val="24"/>
          <w:lang w:eastAsia="zh-CN"/>
        </w:rPr>
        <w:t>剂量</w:t>
      </w:r>
      <w:r w:rsidRPr="00BF0140">
        <w:rPr>
          <w:sz w:val="24"/>
          <w:lang w:eastAsia="zh-CN"/>
        </w:rPr>
        <w:t>的主要说明，</w:t>
      </w:r>
      <w:r w:rsidR="00BA41D9">
        <w:rPr>
          <w:rFonts w:hint="eastAsia"/>
          <w:sz w:val="24"/>
          <w:lang w:eastAsia="zh-CN"/>
        </w:rPr>
        <w:t>然后</w:t>
      </w:r>
      <w:r w:rsidR="00BA41D9">
        <w:rPr>
          <w:sz w:val="24"/>
          <w:lang w:eastAsia="zh-CN"/>
        </w:rPr>
        <w:t>在</w:t>
      </w:r>
      <w:r w:rsidR="00BA41D9" w:rsidRPr="00BF0140">
        <w:rPr>
          <w:sz w:val="24"/>
          <w:lang w:eastAsia="zh-CN"/>
        </w:rPr>
        <w:t>括号</w:t>
      </w:r>
      <w:r w:rsidR="00BA41D9">
        <w:rPr>
          <w:rFonts w:hint="eastAsia"/>
          <w:sz w:val="24"/>
          <w:lang w:eastAsia="zh-CN"/>
        </w:rPr>
        <w:t>中</w:t>
      </w:r>
      <w:r w:rsidR="00BA41D9">
        <w:rPr>
          <w:sz w:val="24"/>
          <w:lang w:eastAsia="zh-CN"/>
        </w:rPr>
        <w:t>添加</w:t>
      </w:r>
      <w:r w:rsidRPr="00BF0140">
        <w:rPr>
          <w:sz w:val="24"/>
          <w:lang w:eastAsia="zh-CN"/>
        </w:rPr>
        <w:t>每毫升体积中的</w:t>
      </w:r>
      <w:r w:rsidR="00DB693B">
        <w:rPr>
          <w:sz w:val="24"/>
          <w:lang w:eastAsia="zh-CN"/>
        </w:rPr>
        <w:t>剂量</w:t>
      </w:r>
      <w:r w:rsidRPr="00BF0140">
        <w:rPr>
          <w:sz w:val="24"/>
          <w:lang w:eastAsia="zh-CN"/>
        </w:rPr>
        <w:t>。</w:t>
      </w:r>
      <w:r w:rsidR="004C3338" w:rsidRPr="0066693E">
        <w:rPr>
          <w:sz w:val="24"/>
          <w:lang w:eastAsia="zh-CN"/>
        </w:rPr>
        <w:t>应在</w:t>
      </w:r>
      <w:r w:rsidR="004C3338" w:rsidRPr="0066693E">
        <w:rPr>
          <w:rFonts w:hint="eastAsia"/>
          <w:sz w:val="24"/>
          <w:lang w:eastAsia="zh-CN"/>
        </w:rPr>
        <w:t>说明书</w:t>
      </w:r>
      <w:r w:rsidR="004C3338" w:rsidRPr="0066693E">
        <w:rPr>
          <w:sz w:val="24"/>
          <w:lang w:eastAsia="zh-CN"/>
        </w:rPr>
        <w:t>的主要显示板上</w:t>
      </w:r>
      <w:r w:rsidR="004C3338" w:rsidRPr="0066693E">
        <w:rPr>
          <w:rFonts w:hint="eastAsia"/>
          <w:sz w:val="24"/>
          <w:lang w:eastAsia="zh-CN"/>
        </w:rPr>
        <w:t>重点</w:t>
      </w:r>
      <w:proofErr w:type="gramStart"/>
      <w:r w:rsidR="004C3338" w:rsidRPr="0066693E">
        <w:rPr>
          <w:sz w:val="24"/>
          <w:lang w:eastAsia="zh-CN"/>
        </w:rPr>
        <w:t>突出显示</w:t>
      </w:r>
      <w:r w:rsidRPr="00BF0140">
        <w:rPr>
          <w:sz w:val="24"/>
          <w:lang w:eastAsia="zh-CN"/>
        </w:rPr>
        <w:t>每总体积</w:t>
      </w:r>
      <w:proofErr w:type="gramEnd"/>
      <w:r w:rsidRPr="00BF0140">
        <w:rPr>
          <w:sz w:val="24"/>
          <w:lang w:eastAsia="zh-CN"/>
        </w:rPr>
        <w:t>中的</w:t>
      </w:r>
      <w:r w:rsidR="00DB693B">
        <w:rPr>
          <w:sz w:val="24"/>
          <w:lang w:eastAsia="zh-CN"/>
        </w:rPr>
        <w:t>剂量</w:t>
      </w:r>
      <w:r w:rsidRPr="00BF0140">
        <w:rPr>
          <w:sz w:val="24"/>
          <w:lang w:eastAsia="zh-CN"/>
        </w:rPr>
        <w:t>。</w:t>
      </w:r>
      <w:hyperlink w:anchor="bookmark16" w:tooltip="当前文件">
        <w:r w:rsidRPr="00BF0140">
          <w:rPr>
            <w:sz w:val="24"/>
            <w:vertAlign w:val="superscript"/>
            <w:lang w:eastAsia="zh-CN"/>
          </w:rPr>
          <w:t>10</w:t>
        </w:r>
      </w:hyperlink>
      <w:r w:rsidRPr="00BF0140">
        <w:rPr>
          <w:sz w:val="24"/>
          <w:lang w:eastAsia="zh-CN"/>
        </w:rPr>
        <w:t>例如：</w:t>
      </w:r>
    </w:p>
    <w:p w14:paraId="4F5CE103" w14:textId="77777777" w:rsidR="00B31FF9" w:rsidRPr="00B31FF9" w:rsidRDefault="00B31FF9">
      <w:pPr>
        <w:snapToGrid w:val="0"/>
        <w:spacing w:beforeLines="50" w:before="120"/>
        <w:jc w:val="both"/>
        <w:rPr>
          <w:sz w:val="18"/>
          <w:szCs w:val="18"/>
          <w:lang w:eastAsia="zh-CN"/>
        </w:rPr>
      </w:pPr>
      <w:r>
        <w:rPr>
          <w:sz w:val="18"/>
          <w:szCs w:val="18"/>
          <w:lang w:eastAsia="zh-CN"/>
        </w:rPr>
        <w:t>_______________________</w:t>
      </w:r>
    </w:p>
    <w:p w14:paraId="3931141F" w14:textId="2038F822" w:rsidR="00B31FF9" w:rsidRPr="00B31FF9" w:rsidRDefault="006815CB">
      <w:pPr>
        <w:tabs>
          <w:tab w:val="left" w:pos="115"/>
        </w:tabs>
        <w:snapToGrid w:val="0"/>
        <w:spacing w:beforeLines="50" w:before="120"/>
        <w:jc w:val="both"/>
        <w:rPr>
          <w:bCs/>
          <w:sz w:val="18"/>
          <w:szCs w:val="18"/>
          <w:lang w:eastAsia="zh-CN"/>
        </w:rPr>
      </w:pPr>
      <w:r>
        <w:rPr>
          <w:sz w:val="18"/>
          <w:szCs w:val="18"/>
          <w:vertAlign w:val="superscript"/>
          <w:lang w:eastAsia="zh-CN"/>
        </w:rPr>
        <w:t>9</w:t>
      </w:r>
      <w:r>
        <w:rPr>
          <w:sz w:val="18"/>
          <w:szCs w:val="18"/>
          <w:lang w:eastAsia="zh-CN"/>
        </w:rPr>
        <w:tab/>
      </w:r>
      <w:r>
        <w:rPr>
          <w:sz w:val="18"/>
          <w:szCs w:val="18"/>
          <w:lang w:eastAsia="zh-CN"/>
        </w:rPr>
        <w:t>根据美国《联邦食品、药品和化妆品法案》第</w:t>
      </w:r>
      <w:r>
        <w:rPr>
          <w:sz w:val="18"/>
          <w:szCs w:val="18"/>
          <w:lang w:eastAsia="zh-CN"/>
        </w:rPr>
        <w:t>201(k)</w:t>
      </w:r>
      <w:r>
        <w:rPr>
          <w:sz w:val="18"/>
          <w:szCs w:val="18"/>
          <w:lang w:eastAsia="zh-CN"/>
        </w:rPr>
        <w:t>节，</w:t>
      </w:r>
      <w:r w:rsidRPr="000F7137">
        <w:rPr>
          <w:rFonts w:ascii="宋体" w:hAnsi="宋体"/>
          <w:sz w:val="18"/>
          <w:szCs w:val="18"/>
          <w:lang w:eastAsia="zh-CN"/>
        </w:rPr>
        <w:t>“</w:t>
      </w:r>
      <w:r>
        <w:rPr>
          <w:sz w:val="18"/>
          <w:szCs w:val="18"/>
          <w:lang w:eastAsia="zh-CN"/>
        </w:rPr>
        <w:t>术语</w:t>
      </w:r>
      <w:r>
        <w:rPr>
          <w:sz w:val="18"/>
          <w:szCs w:val="18"/>
          <w:lang w:eastAsia="zh-CN"/>
        </w:rPr>
        <w:t>‘</w:t>
      </w:r>
      <w:r w:rsidR="00D34547">
        <w:rPr>
          <w:rFonts w:hint="eastAsia"/>
          <w:sz w:val="18"/>
          <w:szCs w:val="18"/>
          <w:lang w:eastAsia="zh-CN"/>
        </w:rPr>
        <w:t>说明书</w:t>
      </w:r>
      <w:r>
        <w:rPr>
          <w:sz w:val="18"/>
          <w:szCs w:val="18"/>
          <w:lang w:eastAsia="zh-CN"/>
        </w:rPr>
        <w:t>’</w:t>
      </w:r>
      <w:r>
        <w:rPr>
          <w:sz w:val="18"/>
          <w:szCs w:val="18"/>
          <w:lang w:eastAsia="zh-CN"/>
        </w:rPr>
        <w:t>指位于任何产品直接包装上的书面、印刷或图形</w:t>
      </w:r>
      <w:bookmarkStart w:id="16" w:name="bookmark15"/>
      <w:r>
        <w:rPr>
          <w:sz w:val="18"/>
          <w:szCs w:val="18"/>
          <w:lang w:eastAsia="zh-CN"/>
        </w:rPr>
        <w:t>材料。根据该法案提出的或在法案授权下提出的要求，对出现在</w:t>
      </w:r>
      <w:r w:rsidR="00D34547">
        <w:rPr>
          <w:rFonts w:hint="eastAsia"/>
          <w:sz w:val="18"/>
          <w:szCs w:val="18"/>
          <w:lang w:eastAsia="zh-CN"/>
        </w:rPr>
        <w:t>说明书</w:t>
      </w:r>
      <w:r>
        <w:rPr>
          <w:sz w:val="18"/>
          <w:szCs w:val="18"/>
          <w:lang w:eastAsia="zh-CN"/>
        </w:rPr>
        <w:t>上的任何词语</w:t>
      </w:r>
      <w:bookmarkEnd w:id="16"/>
      <w:r>
        <w:rPr>
          <w:sz w:val="18"/>
          <w:szCs w:val="18"/>
          <w:lang w:eastAsia="zh-CN"/>
        </w:rPr>
        <w:t>、声明或其他信息不应视为合</w:t>
      </w:r>
      <w:proofErr w:type="gramStart"/>
      <w:r>
        <w:rPr>
          <w:sz w:val="18"/>
          <w:szCs w:val="18"/>
          <w:lang w:eastAsia="zh-CN"/>
        </w:rPr>
        <w:t>规</w:t>
      </w:r>
      <w:proofErr w:type="gramEnd"/>
      <w:r>
        <w:rPr>
          <w:sz w:val="18"/>
          <w:szCs w:val="18"/>
          <w:lang w:eastAsia="zh-CN"/>
        </w:rPr>
        <w:t>，除非此类词语</w:t>
      </w:r>
      <w:r>
        <w:rPr>
          <w:lang w:eastAsia="zh-CN"/>
        </w:rPr>
        <w:t>、</w:t>
      </w:r>
      <w:r w:rsidR="00A93A53" w:rsidRPr="00305B95">
        <w:rPr>
          <w:rFonts w:hint="eastAsia"/>
          <w:sz w:val="18"/>
          <w:lang w:eastAsia="zh-CN"/>
        </w:rPr>
        <w:t>声明或其他信息也出现在此类产品零售包装的外部容器或包装材料（如有）上或通过外部容器或包装材料易于辨认。</w:t>
      </w:r>
      <w:r w:rsidR="00A93A53" w:rsidRPr="00305B95">
        <w:rPr>
          <w:rFonts w:ascii="宋体" w:hAnsi="宋体"/>
          <w:sz w:val="18"/>
          <w:lang w:eastAsia="zh-CN"/>
        </w:rPr>
        <w:t>”</w:t>
      </w:r>
    </w:p>
    <w:p w14:paraId="2ADDAF8C" w14:textId="77777777" w:rsidR="00D07490" w:rsidRPr="00C4318B" w:rsidRDefault="006815CB">
      <w:pPr>
        <w:tabs>
          <w:tab w:val="left" w:pos="115"/>
        </w:tabs>
        <w:snapToGrid w:val="0"/>
        <w:spacing w:beforeLines="50" w:before="120"/>
        <w:jc w:val="both"/>
        <w:rPr>
          <w:lang w:eastAsia="zh-CN"/>
        </w:rPr>
      </w:pPr>
      <w:r>
        <w:rPr>
          <w:lang w:eastAsia="zh-CN"/>
        </w:rPr>
        <w:br w:type="page"/>
      </w:r>
    </w:p>
    <w:p w14:paraId="15A44FE0" w14:textId="2888DE9A" w:rsidR="00D07490" w:rsidRPr="00BF0140" w:rsidRDefault="006815CB">
      <w:pPr>
        <w:tabs>
          <w:tab w:val="left" w:pos="4313"/>
          <w:tab w:val="right" w:pos="6359"/>
        </w:tabs>
        <w:snapToGrid w:val="0"/>
        <w:spacing w:beforeLines="50" w:before="120" w:line="360" w:lineRule="exact"/>
        <w:ind w:leftChars="337" w:left="708"/>
        <w:jc w:val="both"/>
        <w:rPr>
          <w:sz w:val="24"/>
          <w:lang w:eastAsia="zh-CN"/>
        </w:rPr>
      </w:pPr>
      <w:r w:rsidRPr="00BF0140">
        <w:rPr>
          <w:sz w:val="24"/>
          <w:lang w:eastAsia="zh-CN"/>
        </w:rPr>
        <w:lastRenderedPageBreak/>
        <w:t>总</w:t>
      </w:r>
      <w:r w:rsidR="00DB693B">
        <w:rPr>
          <w:sz w:val="24"/>
          <w:lang w:eastAsia="zh-CN"/>
        </w:rPr>
        <w:t>剂量</w:t>
      </w:r>
      <w:r w:rsidRPr="00BF0140">
        <w:rPr>
          <w:sz w:val="24"/>
          <w:lang w:eastAsia="zh-CN"/>
        </w:rPr>
        <w:t>/</w:t>
      </w:r>
      <w:r w:rsidRPr="00BF0140">
        <w:rPr>
          <w:sz w:val="24"/>
          <w:lang w:eastAsia="zh-CN"/>
        </w:rPr>
        <w:t>总体积：</w:t>
      </w:r>
      <w:r w:rsidRPr="00BF0140">
        <w:rPr>
          <w:sz w:val="24"/>
          <w:lang w:eastAsia="zh-CN"/>
        </w:rPr>
        <w:tab/>
        <w:t xml:space="preserve">100 </w:t>
      </w:r>
      <w:proofErr w:type="spellStart"/>
      <w:r w:rsidRPr="00BF0140">
        <w:rPr>
          <w:smallCaps/>
          <w:sz w:val="24"/>
          <w:lang w:eastAsia="zh-CN"/>
        </w:rPr>
        <w:t>usp</w:t>
      </w:r>
      <w:proofErr w:type="spellEnd"/>
      <w:r w:rsidRPr="00BF0140">
        <w:rPr>
          <w:smallCaps/>
          <w:sz w:val="24"/>
          <w:lang w:eastAsia="zh-CN"/>
        </w:rPr>
        <w:t xml:space="preserve"> </w:t>
      </w:r>
      <w:r w:rsidRPr="00BF0140">
        <w:rPr>
          <w:sz w:val="24"/>
          <w:lang w:eastAsia="zh-CN"/>
        </w:rPr>
        <w:t>单位</w:t>
      </w:r>
      <w:r w:rsidRPr="00BF0140">
        <w:rPr>
          <w:sz w:val="24"/>
          <w:lang w:eastAsia="zh-CN"/>
        </w:rPr>
        <w:t>/10</w:t>
      </w:r>
      <w:r w:rsidRPr="00BF0140">
        <w:rPr>
          <w:sz w:val="24"/>
          <w:lang w:eastAsia="zh-CN"/>
        </w:rPr>
        <w:t>毫升</w:t>
      </w:r>
    </w:p>
    <w:p w14:paraId="5B98F8D3" w14:textId="25D08CE5" w:rsidR="000B5CC5" w:rsidRDefault="00DB693B">
      <w:pPr>
        <w:tabs>
          <w:tab w:val="left" w:pos="4313"/>
          <w:tab w:val="right" w:pos="6045"/>
        </w:tabs>
        <w:snapToGrid w:val="0"/>
        <w:spacing w:beforeLines="50" w:before="120" w:line="360" w:lineRule="exact"/>
        <w:ind w:leftChars="337" w:left="708"/>
        <w:jc w:val="both"/>
        <w:rPr>
          <w:sz w:val="24"/>
          <w:lang w:eastAsia="zh-CN"/>
        </w:rPr>
      </w:pPr>
      <w:r>
        <w:rPr>
          <w:sz w:val="24"/>
          <w:lang w:eastAsia="zh-CN"/>
        </w:rPr>
        <w:t>剂量</w:t>
      </w:r>
      <w:r w:rsidR="006815CB" w:rsidRPr="00BF0140">
        <w:rPr>
          <w:sz w:val="24"/>
          <w:lang w:eastAsia="zh-CN"/>
        </w:rPr>
        <w:t>/</w:t>
      </w:r>
      <w:r w:rsidR="006815CB" w:rsidRPr="00BF0140">
        <w:rPr>
          <w:sz w:val="24"/>
          <w:lang w:eastAsia="zh-CN"/>
        </w:rPr>
        <w:t>毫升：</w:t>
      </w:r>
      <w:r w:rsidR="006815CB" w:rsidRPr="00BF0140">
        <w:rPr>
          <w:sz w:val="24"/>
          <w:lang w:eastAsia="zh-CN"/>
        </w:rPr>
        <w:tab/>
        <w:t xml:space="preserve">(10 </w:t>
      </w:r>
      <w:proofErr w:type="spellStart"/>
      <w:r w:rsidR="006815CB" w:rsidRPr="00BF0140">
        <w:rPr>
          <w:smallCaps/>
          <w:sz w:val="24"/>
          <w:lang w:eastAsia="zh-CN"/>
        </w:rPr>
        <w:t>usp</w:t>
      </w:r>
      <w:proofErr w:type="spellEnd"/>
      <w:r w:rsidR="006815CB" w:rsidRPr="00BF0140">
        <w:rPr>
          <w:sz w:val="24"/>
          <w:lang w:eastAsia="zh-CN"/>
        </w:rPr>
        <w:t>单位</w:t>
      </w:r>
      <w:r w:rsidR="006815CB" w:rsidRPr="00BF0140">
        <w:rPr>
          <w:sz w:val="24"/>
          <w:lang w:eastAsia="zh-CN"/>
        </w:rPr>
        <w:t>/</w:t>
      </w:r>
      <w:r w:rsidR="006815CB" w:rsidRPr="00BF0140">
        <w:rPr>
          <w:sz w:val="24"/>
          <w:lang w:eastAsia="zh-CN"/>
        </w:rPr>
        <w:t>毫升</w:t>
      </w:r>
      <w:r w:rsidR="006815CB" w:rsidRPr="00BF0140">
        <w:rPr>
          <w:sz w:val="24"/>
          <w:lang w:eastAsia="zh-CN"/>
        </w:rPr>
        <w:t>)</w:t>
      </w:r>
    </w:p>
    <w:p w14:paraId="168E9630" w14:textId="125CECC1" w:rsidR="000B5CC5" w:rsidRDefault="006815CB">
      <w:pPr>
        <w:snapToGrid w:val="0"/>
        <w:spacing w:beforeLines="50" w:before="120" w:line="360" w:lineRule="exact"/>
        <w:jc w:val="both"/>
        <w:rPr>
          <w:sz w:val="24"/>
          <w:lang w:eastAsia="zh-CN"/>
        </w:rPr>
      </w:pPr>
      <w:r w:rsidRPr="00BF0140">
        <w:rPr>
          <w:sz w:val="24"/>
          <w:lang w:eastAsia="zh-CN"/>
        </w:rPr>
        <w:t>对于体积小于</w:t>
      </w:r>
      <w:r w:rsidRPr="00BF0140">
        <w:rPr>
          <w:sz w:val="24"/>
          <w:lang w:eastAsia="zh-CN"/>
        </w:rPr>
        <w:t>1</w:t>
      </w:r>
      <w:r w:rsidRPr="00BF0140">
        <w:rPr>
          <w:sz w:val="24"/>
          <w:lang w:eastAsia="zh-CN"/>
        </w:rPr>
        <w:t>毫升的产品，每</w:t>
      </w:r>
      <w:r w:rsidRPr="00BF0140">
        <w:rPr>
          <w:sz w:val="24"/>
          <w:lang w:eastAsia="zh-CN"/>
        </w:rPr>
        <w:t>1</w:t>
      </w:r>
      <w:r w:rsidRPr="00BF0140">
        <w:rPr>
          <w:sz w:val="24"/>
          <w:lang w:eastAsia="zh-CN"/>
        </w:rPr>
        <w:t>毫升分数中的</w:t>
      </w:r>
      <w:r w:rsidR="00DB693B">
        <w:rPr>
          <w:sz w:val="24"/>
          <w:lang w:eastAsia="zh-CN"/>
        </w:rPr>
        <w:t>剂量</w:t>
      </w:r>
      <w:r w:rsidRPr="00BF0140">
        <w:rPr>
          <w:sz w:val="24"/>
          <w:lang w:eastAsia="zh-CN"/>
        </w:rPr>
        <w:t>应为</w:t>
      </w:r>
      <w:r w:rsidR="00DB693B">
        <w:rPr>
          <w:sz w:val="24"/>
          <w:lang w:eastAsia="zh-CN"/>
        </w:rPr>
        <w:t>剂量</w:t>
      </w:r>
      <w:r w:rsidRPr="00BF0140">
        <w:rPr>
          <w:sz w:val="24"/>
          <w:lang w:eastAsia="zh-CN"/>
        </w:rPr>
        <w:t>的唯一说明。</w:t>
      </w:r>
      <w:hyperlink w:anchor="bookmark17" w:tooltip="当前文件">
        <w:r w:rsidRPr="00BF0140">
          <w:rPr>
            <w:sz w:val="24"/>
            <w:vertAlign w:val="superscript"/>
            <w:lang w:eastAsia="zh-CN"/>
          </w:rPr>
          <w:t>11</w:t>
        </w:r>
        <w:r w:rsidRPr="00BF0140">
          <w:rPr>
            <w:sz w:val="24"/>
            <w:lang w:eastAsia="zh-CN"/>
          </w:rPr>
          <w:t xml:space="preserve"> </w:t>
        </w:r>
      </w:hyperlink>
      <w:r w:rsidRPr="00BF0140">
        <w:rPr>
          <w:sz w:val="24"/>
          <w:lang w:eastAsia="zh-CN"/>
        </w:rPr>
        <w:t>例如；</w:t>
      </w:r>
    </w:p>
    <w:p w14:paraId="7724799D" w14:textId="11F353E0" w:rsidR="000B5CC5" w:rsidRDefault="00DB693B">
      <w:pPr>
        <w:tabs>
          <w:tab w:val="left" w:pos="4313"/>
          <w:tab w:val="right" w:pos="6359"/>
        </w:tabs>
        <w:snapToGrid w:val="0"/>
        <w:spacing w:beforeLines="50" w:before="120" w:line="360" w:lineRule="exact"/>
        <w:ind w:leftChars="337" w:left="708"/>
        <w:jc w:val="both"/>
        <w:rPr>
          <w:sz w:val="24"/>
          <w:lang w:eastAsia="zh-CN"/>
        </w:rPr>
      </w:pPr>
      <w:r>
        <w:rPr>
          <w:sz w:val="24"/>
          <w:lang w:eastAsia="zh-CN"/>
        </w:rPr>
        <w:t>剂量</w:t>
      </w:r>
      <w:r w:rsidR="006815CB" w:rsidRPr="00BF0140">
        <w:rPr>
          <w:sz w:val="24"/>
          <w:lang w:eastAsia="zh-CN"/>
        </w:rPr>
        <w:t>/</w:t>
      </w:r>
      <w:r w:rsidR="006815CB" w:rsidRPr="00BF0140">
        <w:rPr>
          <w:sz w:val="24"/>
          <w:lang w:eastAsia="zh-CN"/>
        </w:rPr>
        <w:t>毫升：</w:t>
      </w:r>
      <w:r w:rsidR="006815CB" w:rsidRPr="00BF0140">
        <w:rPr>
          <w:sz w:val="24"/>
          <w:lang w:eastAsia="zh-CN"/>
        </w:rPr>
        <w:tab/>
        <w:t xml:space="preserve">100 </w:t>
      </w:r>
      <w:proofErr w:type="spellStart"/>
      <w:r w:rsidR="006815CB" w:rsidRPr="00BF0140">
        <w:rPr>
          <w:smallCaps/>
          <w:sz w:val="24"/>
          <w:lang w:eastAsia="zh-CN"/>
        </w:rPr>
        <w:t>usp</w:t>
      </w:r>
      <w:proofErr w:type="spellEnd"/>
      <w:r w:rsidR="006815CB" w:rsidRPr="00BF0140">
        <w:rPr>
          <w:smallCaps/>
          <w:sz w:val="24"/>
          <w:lang w:eastAsia="zh-CN"/>
        </w:rPr>
        <w:t xml:space="preserve"> </w:t>
      </w:r>
      <w:r w:rsidR="006815CB" w:rsidRPr="00BF0140">
        <w:rPr>
          <w:sz w:val="24"/>
          <w:lang w:eastAsia="zh-CN"/>
        </w:rPr>
        <w:t>单位</w:t>
      </w:r>
      <w:r w:rsidR="006815CB" w:rsidRPr="00BF0140">
        <w:rPr>
          <w:sz w:val="24"/>
          <w:lang w:eastAsia="zh-CN"/>
        </w:rPr>
        <w:t>/0.5</w:t>
      </w:r>
      <w:r w:rsidR="006815CB" w:rsidRPr="00BF0140">
        <w:rPr>
          <w:sz w:val="24"/>
          <w:lang w:eastAsia="zh-CN"/>
        </w:rPr>
        <w:t>毫升</w:t>
      </w:r>
    </w:p>
    <w:p w14:paraId="4D5A757E" w14:textId="0D3CB8AB" w:rsidR="000B5CC5" w:rsidRDefault="006815CB">
      <w:pPr>
        <w:snapToGrid w:val="0"/>
        <w:spacing w:beforeLines="50" w:before="120" w:line="360" w:lineRule="exact"/>
        <w:jc w:val="both"/>
        <w:rPr>
          <w:sz w:val="24"/>
          <w:lang w:eastAsia="zh-CN"/>
        </w:rPr>
      </w:pPr>
      <w:r w:rsidRPr="00BF0140">
        <w:rPr>
          <w:sz w:val="24"/>
          <w:lang w:eastAsia="zh-CN"/>
        </w:rPr>
        <w:t>对于体积等于</w:t>
      </w:r>
      <w:r w:rsidRPr="00BF0140">
        <w:rPr>
          <w:sz w:val="24"/>
          <w:lang w:eastAsia="zh-CN"/>
        </w:rPr>
        <w:t>1</w:t>
      </w:r>
      <w:r w:rsidRPr="00BF0140">
        <w:rPr>
          <w:sz w:val="24"/>
          <w:lang w:eastAsia="zh-CN"/>
        </w:rPr>
        <w:t>毫升的产品，</w:t>
      </w:r>
      <w:r w:rsidR="00DB693B">
        <w:rPr>
          <w:sz w:val="24"/>
          <w:lang w:eastAsia="zh-CN"/>
        </w:rPr>
        <w:t>剂量</w:t>
      </w:r>
      <w:r w:rsidRPr="00BF0140">
        <w:rPr>
          <w:sz w:val="24"/>
          <w:lang w:eastAsia="zh-CN"/>
        </w:rPr>
        <w:t>应表示为每毫升的</w:t>
      </w:r>
      <w:r w:rsidR="00DB693B">
        <w:rPr>
          <w:sz w:val="24"/>
          <w:lang w:eastAsia="zh-CN"/>
        </w:rPr>
        <w:t>剂量</w:t>
      </w:r>
      <w:r w:rsidRPr="00BF0140">
        <w:rPr>
          <w:sz w:val="24"/>
          <w:lang w:eastAsia="zh-CN"/>
        </w:rPr>
        <w:t>，而不是</w:t>
      </w:r>
      <w:r w:rsidR="00DB693B">
        <w:rPr>
          <w:sz w:val="24"/>
          <w:lang w:eastAsia="zh-CN"/>
        </w:rPr>
        <w:t>剂量</w:t>
      </w:r>
      <w:r w:rsidRPr="00BF0140">
        <w:rPr>
          <w:sz w:val="24"/>
          <w:lang w:eastAsia="zh-CN"/>
        </w:rPr>
        <w:t>/1</w:t>
      </w:r>
      <w:r w:rsidRPr="00BF0140">
        <w:rPr>
          <w:sz w:val="24"/>
          <w:lang w:eastAsia="zh-CN"/>
        </w:rPr>
        <w:t>毫升。</w:t>
      </w:r>
    </w:p>
    <w:p w14:paraId="225A4D8C" w14:textId="6D852EF8" w:rsidR="000B5CC5" w:rsidRDefault="00DB693B">
      <w:pPr>
        <w:tabs>
          <w:tab w:val="left" w:pos="4313"/>
          <w:tab w:val="right" w:pos="6045"/>
        </w:tabs>
        <w:snapToGrid w:val="0"/>
        <w:spacing w:beforeLines="50" w:before="120" w:line="360" w:lineRule="exact"/>
        <w:ind w:leftChars="337" w:left="708"/>
        <w:jc w:val="both"/>
        <w:rPr>
          <w:sz w:val="24"/>
          <w:lang w:eastAsia="zh-CN"/>
        </w:rPr>
      </w:pPr>
      <w:r>
        <w:rPr>
          <w:sz w:val="24"/>
          <w:lang w:eastAsia="zh-CN"/>
        </w:rPr>
        <w:t>剂量</w:t>
      </w:r>
      <w:r w:rsidR="006815CB" w:rsidRPr="00BF0140">
        <w:rPr>
          <w:sz w:val="24"/>
          <w:lang w:eastAsia="zh-CN"/>
        </w:rPr>
        <w:t>/</w:t>
      </w:r>
      <w:r w:rsidR="006815CB" w:rsidRPr="00BF0140">
        <w:rPr>
          <w:sz w:val="24"/>
          <w:lang w:eastAsia="zh-CN"/>
        </w:rPr>
        <w:t>毫升：</w:t>
      </w:r>
      <w:r w:rsidR="006815CB" w:rsidRPr="00BF0140">
        <w:rPr>
          <w:sz w:val="24"/>
          <w:lang w:eastAsia="zh-CN"/>
        </w:rPr>
        <w:tab/>
        <w:t xml:space="preserve">(100 </w:t>
      </w:r>
      <w:proofErr w:type="spellStart"/>
      <w:r w:rsidR="006815CB" w:rsidRPr="00BF0140">
        <w:rPr>
          <w:smallCaps/>
          <w:sz w:val="24"/>
          <w:lang w:eastAsia="zh-CN"/>
        </w:rPr>
        <w:t>usp</w:t>
      </w:r>
      <w:proofErr w:type="spellEnd"/>
      <w:r w:rsidR="006815CB" w:rsidRPr="00BF0140">
        <w:rPr>
          <w:sz w:val="24"/>
          <w:lang w:eastAsia="zh-CN"/>
        </w:rPr>
        <w:t>单位</w:t>
      </w:r>
      <w:r w:rsidR="006815CB" w:rsidRPr="00BF0140">
        <w:rPr>
          <w:sz w:val="24"/>
          <w:lang w:eastAsia="zh-CN"/>
        </w:rPr>
        <w:t>/</w:t>
      </w:r>
      <w:r w:rsidR="006815CB" w:rsidRPr="00BF0140">
        <w:rPr>
          <w:sz w:val="24"/>
          <w:lang w:eastAsia="zh-CN"/>
        </w:rPr>
        <w:t>毫升</w:t>
      </w:r>
      <w:r w:rsidR="006815CB" w:rsidRPr="00BF0140">
        <w:rPr>
          <w:sz w:val="24"/>
          <w:lang w:eastAsia="zh-CN"/>
        </w:rPr>
        <w:t>)</w:t>
      </w:r>
    </w:p>
    <w:p w14:paraId="7D5DC77A" w14:textId="37CA6183" w:rsidR="000B5CC5" w:rsidRDefault="006815CB">
      <w:pPr>
        <w:snapToGrid w:val="0"/>
        <w:spacing w:beforeLines="50" w:before="120" w:line="360" w:lineRule="exact"/>
        <w:jc w:val="both"/>
        <w:rPr>
          <w:sz w:val="24"/>
          <w:vertAlign w:val="superscript"/>
          <w:lang w:eastAsia="zh-CN"/>
        </w:rPr>
      </w:pPr>
      <w:r w:rsidRPr="00BF0140">
        <w:rPr>
          <w:sz w:val="24"/>
          <w:lang w:eastAsia="zh-CN"/>
        </w:rPr>
        <w:t>该机构进一步建议将以上信息作为器械</w:t>
      </w:r>
      <w:r w:rsidRPr="00BF0140">
        <w:rPr>
          <w:sz w:val="24"/>
          <w:lang w:eastAsia="zh-CN"/>
        </w:rPr>
        <w:t>/</w:t>
      </w:r>
      <w:r w:rsidRPr="00BF0140">
        <w:rPr>
          <w:sz w:val="24"/>
          <w:lang w:eastAsia="zh-CN"/>
        </w:rPr>
        <w:t>组合产品描述的组成部分纳入使用说明书。</w:t>
      </w:r>
      <w:r w:rsidR="00620392">
        <w:rPr>
          <w:rFonts w:hint="eastAsia"/>
          <w:sz w:val="24"/>
          <w:lang w:eastAsia="zh-CN"/>
        </w:rPr>
        <w:t>根据</w:t>
      </w:r>
      <w:r w:rsidRPr="00BF0140">
        <w:rPr>
          <w:sz w:val="24"/>
          <w:lang w:eastAsia="zh-CN"/>
        </w:rPr>
        <w:t>各论，</w:t>
      </w:r>
      <w:r w:rsidR="00620392">
        <w:rPr>
          <w:rFonts w:hint="eastAsia"/>
          <w:sz w:val="24"/>
          <w:lang w:eastAsia="zh-CN"/>
        </w:rPr>
        <w:t>说明书</w:t>
      </w:r>
      <w:r w:rsidRPr="00BF0140">
        <w:rPr>
          <w:sz w:val="24"/>
          <w:lang w:eastAsia="zh-CN"/>
        </w:rPr>
        <w:t>必须标明肝素钠的来源器官（例如肠</w:t>
      </w:r>
      <w:r w:rsidR="00E35CB1">
        <w:rPr>
          <w:sz w:val="24"/>
          <w:lang w:eastAsia="zh-CN"/>
        </w:rPr>
        <w:t>粘膜</w:t>
      </w:r>
      <w:r w:rsidRPr="00BF0140">
        <w:rPr>
          <w:sz w:val="24"/>
          <w:lang w:eastAsia="zh-CN"/>
        </w:rPr>
        <w:t>）和动物物种（例如猪）。</w:t>
      </w:r>
      <w:r w:rsidR="00A93A53">
        <w:fldChar w:fldCharType="begin"/>
      </w:r>
      <w:r w:rsidR="008E66C6">
        <w:rPr>
          <w:lang w:eastAsia="zh-CN"/>
        </w:rPr>
        <w:instrText>HYPERLINK \l "bookmark18" \o "</w:instrText>
      </w:r>
      <w:r w:rsidR="008E66C6">
        <w:rPr>
          <w:lang w:eastAsia="zh-CN"/>
        </w:rPr>
        <w:instrText>当前文件</w:instrText>
      </w:r>
      <w:r w:rsidR="008E66C6">
        <w:rPr>
          <w:lang w:eastAsia="zh-CN"/>
        </w:rPr>
        <w:instrText>" \h</w:instrText>
      </w:r>
      <w:r w:rsidR="00A93A53">
        <w:fldChar w:fldCharType="separate"/>
      </w:r>
      <w:r w:rsidRPr="00BF0140">
        <w:rPr>
          <w:sz w:val="24"/>
          <w:vertAlign w:val="superscript"/>
          <w:lang w:eastAsia="zh-CN"/>
        </w:rPr>
        <w:t>12</w:t>
      </w:r>
      <w:r w:rsidR="00A93A53">
        <w:fldChar w:fldCharType="end"/>
      </w:r>
    </w:p>
    <w:p w14:paraId="11BA8870" w14:textId="77777777" w:rsidR="000B5CC5" w:rsidRDefault="000B5CC5">
      <w:pPr>
        <w:snapToGrid w:val="0"/>
        <w:spacing w:beforeLines="50" w:before="120" w:line="360" w:lineRule="exact"/>
        <w:jc w:val="both"/>
        <w:rPr>
          <w:sz w:val="24"/>
          <w:lang w:eastAsia="zh-CN"/>
        </w:rPr>
      </w:pPr>
    </w:p>
    <w:p w14:paraId="3C10E091" w14:textId="77777777" w:rsidR="00D07490" w:rsidRPr="00BF0140" w:rsidRDefault="006815CB" w:rsidP="001D5C7C">
      <w:pPr>
        <w:pStyle w:val="m2"/>
        <w:spacing w:before="120" w:after="120" w:line="360" w:lineRule="exact"/>
        <w:ind w:left="1356" w:hanging="648"/>
        <w:rPr>
          <w:szCs w:val="24"/>
          <w:lang w:eastAsia="zh-CN"/>
        </w:rPr>
      </w:pPr>
      <w:r w:rsidRPr="00BF0140">
        <w:rPr>
          <w:szCs w:val="24"/>
          <w:lang w:eastAsia="zh-CN"/>
        </w:rPr>
        <w:t>B.</w:t>
      </w:r>
      <w:r w:rsidRPr="00BF0140">
        <w:rPr>
          <w:szCs w:val="24"/>
          <w:lang w:eastAsia="zh-CN"/>
        </w:rPr>
        <w:tab/>
      </w:r>
      <w:r w:rsidRPr="00BF0140">
        <w:rPr>
          <w:szCs w:val="24"/>
          <w:lang w:eastAsia="zh-CN"/>
        </w:rPr>
        <w:t>肝素结合产品</w:t>
      </w:r>
    </w:p>
    <w:p w14:paraId="6E83F723" w14:textId="3307870A" w:rsidR="00D07490" w:rsidRPr="00BF0140" w:rsidRDefault="006815CB" w:rsidP="002B6C4F">
      <w:pPr>
        <w:snapToGrid w:val="0"/>
        <w:spacing w:beforeLines="50" w:before="120" w:line="360" w:lineRule="exact"/>
        <w:jc w:val="both"/>
        <w:rPr>
          <w:sz w:val="24"/>
          <w:lang w:eastAsia="zh-CN"/>
        </w:rPr>
      </w:pPr>
      <w:r w:rsidRPr="00BF0140">
        <w:rPr>
          <w:sz w:val="24"/>
          <w:lang w:eastAsia="zh-CN"/>
        </w:rPr>
        <w:t>通常</w:t>
      </w:r>
      <w:r w:rsidR="007C5607">
        <w:rPr>
          <w:rFonts w:hint="eastAsia"/>
          <w:sz w:val="24"/>
          <w:lang w:eastAsia="zh-CN"/>
        </w:rPr>
        <w:t>无需</w:t>
      </w:r>
      <w:r w:rsidRPr="00BF0140">
        <w:rPr>
          <w:sz w:val="24"/>
          <w:lang w:eastAsia="zh-CN"/>
        </w:rPr>
        <w:t>特殊标注肝素结合产品的肝素含量和</w:t>
      </w:r>
      <w:r w:rsidR="00DB693B">
        <w:rPr>
          <w:sz w:val="24"/>
          <w:lang w:eastAsia="zh-CN"/>
        </w:rPr>
        <w:t>剂量</w:t>
      </w:r>
      <w:r w:rsidRPr="00BF0140">
        <w:rPr>
          <w:sz w:val="24"/>
          <w:lang w:eastAsia="zh-CN"/>
        </w:rPr>
        <w:t>。但是，根据特定器械型号和产品审查，可能会有额外的标注</w:t>
      </w:r>
      <w:r w:rsidR="000245D3">
        <w:rPr>
          <w:rFonts w:hint="eastAsia"/>
          <w:sz w:val="24"/>
          <w:lang w:eastAsia="zh-CN"/>
        </w:rPr>
        <w:t>要求</w:t>
      </w:r>
      <w:r w:rsidRPr="00BF0140">
        <w:rPr>
          <w:sz w:val="24"/>
          <w:lang w:eastAsia="zh-CN"/>
        </w:rPr>
        <w:t>。例如，如果发现大量肝素从产品中浸出，机构可能会建议在</w:t>
      </w:r>
      <w:r w:rsidR="00C722C2">
        <w:rPr>
          <w:rFonts w:hint="eastAsia"/>
          <w:sz w:val="24"/>
          <w:lang w:eastAsia="zh-CN"/>
        </w:rPr>
        <w:t>说明书</w:t>
      </w:r>
      <w:r w:rsidRPr="00BF0140">
        <w:rPr>
          <w:sz w:val="24"/>
          <w:lang w:eastAsia="zh-CN"/>
        </w:rPr>
        <w:t>中注明肝素的</w:t>
      </w:r>
      <w:r w:rsidR="00BC56B2">
        <w:rPr>
          <w:rFonts w:hint="eastAsia"/>
          <w:sz w:val="24"/>
          <w:lang w:eastAsia="zh-CN"/>
        </w:rPr>
        <w:t>总量</w:t>
      </w:r>
      <w:r w:rsidRPr="00BF0140">
        <w:rPr>
          <w:sz w:val="24"/>
          <w:lang w:eastAsia="zh-CN"/>
        </w:rPr>
        <w:t>和</w:t>
      </w:r>
      <w:r w:rsidR="00DB693B">
        <w:rPr>
          <w:sz w:val="24"/>
          <w:lang w:eastAsia="zh-CN"/>
        </w:rPr>
        <w:t>剂量</w:t>
      </w:r>
      <w:r w:rsidRPr="00BF0140">
        <w:rPr>
          <w:sz w:val="24"/>
          <w:lang w:eastAsia="zh-CN"/>
        </w:rPr>
        <w:t>。在</w:t>
      </w:r>
      <w:r w:rsidR="00EB0BB7">
        <w:rPr>
          <w:rFonts w:hint="eastAsia"/>
          <w:sz w:val="24"/>
          <w:lang w:eastAsia="zh-CN"/>
        </w:rPr>
        <w:t>此</w:t>
      </w:r>
      <w:r w:rsidRPr="00BF0140">
        <w:rPr>
          <w:sz w:val="24"/>
          <w:lang w:eastAsia="zh-CN"/>
        </w:rPr>
        <w:t>情况下，</w:t>
      </w:r>
      <w:proofErr w:type="gramStart"/>
      <w:r w:rsidRPr="00BF0140">
        <w:rPr>
          <w:sz w:val="24"/>
          <w:lang w:eastAsia="zh-CN"/>
        </w:rPr>
        <w:t>每总表面积</w:t>
      </w:r>
      <w:proofErr w:type="gramEnd"/>
      <w:r w:rsidRPr="00BF0140">
        <w:rPr>
          <w:sz w:val="24"/>
          <w:lang w:eastAsia="zh-CN"/>
        </w:rPr>
        <w:t>的肝素总量应标注在外包装</w:t>
      </w:r>
      <w:r w:rsidR="00EB0BB7">
        <w:rPr>
          <w:rFonts w:hint="eastAsia"/>
          <w:sz w:val="24"/>
          <w:lang w:eastAsia="zh-CN"/>
        </w:rPr>
        <w:t>说明书</w:t>
      </w:r>
      <w:r w:rsidRPr="00BF0140">
        <w:rPr>
          <w:sz w:val="24"/>
          <w:lang w:eastAsia="zh-CN"/>
        </w:rPr>
        <w:t>上，并在</w:t>
      </w:r>
      <w:r w:rsidR="005603C7">
        <w:rPr>
          <w:rFonts w:hint="eastAsia"/>
          <w:sz w:val="24"/>
          <w:lang w:eastAsia="zh-CN"/>
        </w:rPr>
        <w:t>括号中</w:t>
      </w:r>
      <w:r w:rsidR="005603C7">
        <w:rPr>
          <w:sz w:val="24"/>
          <w:lang w:eastAsia="zh-CN"/>
        </w:rPr>
        <w:t>提供</w:t>
      </w:r>
      <w:r w:rsidRPr="00BF0140">
        <w:rPr>
          <w:sz w:val="24"/>
          <w:lang w:eastAsia="zh-CN"/>
        </w:rPr>
        <w:t>单位</w:t>
      </w:r>
      <w:r w:rsidR="005603C7" w:rsidRPr="00BF0140">
        <w:rPr>
          <w:sz w:val="24"/>
          <w:lang w:eastAsia="zh-CN"/>
        </w:rPr>
        <w:t>面积</w:t>
      </w:r>
      <w:r w:rsidRPr="00BF0140">
        <w:rPr>
          <w:sz w:val="24"/>
          <w:lang w:eastAsia="zh-CN"/>
        </w:rPr>
        <w:t>的浓度。例如：</w:t>
      </w:r>
    </w:p>
    <w:p w14:paraId="57ACD919" w14:textId="77777777" w:rsidR="00D07490" w:rsidRPr="00BF0140" w:rsidRDefault="006815CB">
      <w:pPr>
        <w:tabs>
          <w:tab w:val="left" w:pos="5080"/>
        </w:tabs>
        <w:snapToGrid w:val="0"/>
        <w:spacing w:beforeLines="50" w:before="120" w:line="360" w:lineRule="exact"/>
        <w:ind w:leftChars="337" w:left="708"/>
        <w:jc w:val="both"/>
        <w:rPr>
          <w:sz w:val="24"/>
          <w:lang w:eastAsia="zh-CN"/>
        </w:rPr>
      </w:pPr>
      <w:r w:rsidRPr="00BF0140">
        <w:rPr>
          <w:sz w:val="24"/>
          <w:lang w:eastAsia="zh-CN"/>
        </w:rPr>
        <w:t>肝素总量</w:t>
      </w:r>
      <w:r w:rsidRPr="00BF0140">
        <w:rPr>
          <w:sz w:val="24"/>
          <w:lang w:eastAsia="zh-CN"/>
        </w:rPr>
        <w:t>/</w:t>
      </w:r>
      <w:r w:rsidRPr="00BF0140">
        <w:rPr>
          <w:sz w:val="24"/>
          <w:lang w:eastAsia="zh-CN"/>
        </w:rPr>
        <w:t>总表面积：</w:t>
      </w:r>
      <w:r w:rsidRPr="00BF0140">
        <w:rPr>
          <w:sz w:val="24"/>
          <w:lang w:eastAsia="zh-CN"/>
        </w:rPr>
        <w:tab/>
        <w:t xml:space="preserve">100 </w:t>
      </w:r>
      <w:proofErr w:type="spellStart"/>
      <w:r w:rsidRPr="00BF0140">
        <w:rPr>
          <w:smallCaps/>
          <w:sz w:val="24"/>
          <w:lang w:eastAsia="zh-CN"/>
        </w:rPr>
        <w:t>usp</w:t>
      </w:r>
      <w:proofErr w:type="spellEnd"/>
      <w:r w:rsidRPr="00BF0140">
        <w:rPr>
          <w:smallCaps/>
          <w:sz w:val="24"/>
          <w:lang w:eastAsia="zh-CN"/>
        </w:rPr>
        <w:t xml:space="preserve"> </w:t>
      </w:r>
      <w:r w:rsidRPr="00BF0140">
        <w:rPr>
          <w:sz w:val="24"/>
          <w:lang w:eastAsia="zh-CN"/>
        </w:rPr>
        <w:t>单位</w:t>
      </w:r>
      <w:r w:rsidRPr="00BF0140">
        <w:rPr>
          <w:sz w:val="24"/>
          <w:lang w:eastAsia="zh-CN"/>
        </w:rPr>
        <w:t>/</w:t>
      </w:r>
      <w:r w:rsidRPr="00BF0140">
        <w:rPr>
          <w:sz w:val="24"/>
          <w:lang w:eastAsia="zh-CN"/>
        </w:rPr>
        <w:t>总表面积</w:t>
      </w:r>
      <w:r w:rsidRPr="00BF0140">
        <w:rPr>
          <w:sz w:val="24"/>
          <w:vertAlign w:val="superscript"/>
          <w:lang w:eastAsia="zh-CN"/>
        </w:rPr>
        <w:t>2</w:t>
      </w:r>
    </w:p>
    <w:p w14:paraId="1D1176C4" w14:textId="42D457CF" w:rsidR="00D07490" w:rsidRPr="00BF0140" w:rsidRDefault="00DB693B">
      <w:pPr>
        <w:tabs>
          <w:tab w:val="left" w:pos="5080"/>
        </w:tabs>
        <w:snapToGrid w:val="0"/>
        <w:spacing w:beforeLines="50" w:before="120" w:line="360" w:lineRule="exact"/>
        <w:ind w:leftChars="337" w:left="708"/>
        <w:jc w:val="both"/>
        <w:rPr>
          <w:sz w:val="24"/>
          <w:lang w:eastAsia="zh-CN"/>
        </w:rPr>
      </w:pPr>
      <w:r>
        <w:rPr>
          <w:sz w:val="24"/>
          <w:lang w:eastAsia="zh-CN"/>
        </w:rPr>
        <w:t>剂量</w:t>
      </w:r>
      <w:r w:rsidR="006815CB" w:rsidRPr="00BF0140">
        <w:rPr>
          <w:sz w:val="24"/>
          <w:lang w:eastAsia="zh-CN"/>
        </w:rPr>
        <w:t>/</w:t>
      </w:r>
      <w:r w:rsidR="006815CB" w:rsidRPr="00BF0140">
        <w:rPr>
          <w:sz w:val="24"/>
          <w:lang w:eastAsia="zh-CN"/>
        </w:rPr>
        <w:t>面积单位：</w:t>
      </w:r>
      <w:r w:rsidR="006815CB" w:rsidRPr="00BF0140">
        <w:rPr>
          <w:sz w:val="24"/>
          <w:lang w:eastAsia="zh-CN"/>
        </w:rPr>
        <w:tab/>
      </w:r>
      <w:r w:rsidR="006815CB" w:rsidRPr="00BF0140">
        <w:rPr>
          <w:sz w:val="24"/>
          <w:lang w:eastAsia="zh-CN"/>
        </w:rPr>
        <w:t>（</w:t>
      </w:r>
      <w:r w:rsidR="006815CB" w:rsidRPr="00BF0140">
        <w:rPr>
          <w:sz w:val="24"/>
          <w:lang w:eastAsia="zh-CN"/>
        </w:rPr>
        <w:t xml:space="preserve">10 </w:t>
      </w:r>
      <w:proofErr w:type="spellStart"/>
      <w:r w:rsidR="006815CB" w:rsidRPr="00BF0140">
        <w:rPr>
          <w:smallCaps/>
          <w:sz w:val="24"/>
          <w:lang w:eastAsia="zh-CN"/>
        </w:rPr>
        <w:t>usp</w:t>
      </w:r>
      <w:proofErr w:type="spellEnd"/>
      <w:r w:rsidR="006815CB" w:rsidRPr="00BF0140">
        <w:rPr>
          <w:smallCaps/>
          <w:sz w:val="24"/>
          <w:lang w:eastAsia="zh-CN"/>
        </w:rPr>
        <w:t xml:space="preserve"> </w:t>
      </w:r>
      <w:r w:rsidR="006815CB" w:rsidRPr="00BF0140">
        <w:rPr>
          <w:sz w:val="24"/>
          <w:lang w:eastAsia="zh-CN"/>
        </w:rPr>
        <w:t>单位</w:t>
      </w:r>
      <w:r w:rsidR="006815CB" w:rsidRPr="00BF0140">
        <w:rPr>
          <w:sz w:val="24"/>
          <w:lang w:eastAsia="zh-CN"/>
        </w:rPr>
        <w:t>/</w:t>
      </w:r>
      <w:r w:rsidR="006815CB" w:rsidRPr="00BF0140">
        <w:rPr>
          <w:sz w:val="24"/>
          <w:lang w:eastAsia="zh-CN"/>
        </w:rPr>
        <w:t>表面积单位</w:t>
      </w:r>
      <w:r w:rsidR="006815CB" w:rsidRPr="00BF0140">
        <w:rPr>
          <w:sz w:val="24"/>
          <w:vertAlign w:val="superscript"/>
          <w:lang w:eastAsia="zh-CN"/>
        </w:rPr>
        <w:t>2</w:t>
      </w:r>
      <w:r w:rsidR="006815CB" w:rsidRPr="00BF0140">
        <w:rPr>
          <w:sz w:val="24"/>
          <w:lang w:eastAsia="zh-CN"/>
        </w:rPr>
        <w:t>）</w:t>
      </w:r>
    </w:p>
    <w:p w14:paraId="4205F925" w14:textId="6798D71F" w:rsidR="00D07490" w:rsidRPr="00BF0140" w:rsidRDefault="006815CB">
      <w:pPr>
        <w:snapToGrid w:val="0"/>
        <w:spacing w:beforeLines="50" w:before="120" w:line="360" w:lineRule="exact"/>
        <w:jc w:val="both"/>
        <w:rPr>
          <w:sz w:val="24"/>
          <w:lang w:eastAsia="zh-CN"/>
        </w:rPr>
      </w:pPr>
      <w:r w:rsidRPr="00BF0140">
        <w:rPr>
          <w:sz w:val="24"/>
          <w:lang w:eastAsia="zh-CN"/>
        </w:rPr>
        <w:t>机构进一步建议，如果需要，将以上信息作为器械</w:t>
      </w:r>
      <w:r w:rsidRPr="00BF0140">
        <w:rPr>
          <w:sz w:val="24"/>
          <w:lang w:eastAsia="zh-CN"/>
        </w:rPr>
        <w:t>/</w:t>
      </w:r>
      <w:r w:rsidRPr="00BF0140">
        <w:rPr>
          <w:sz w:val="24"/>
          <w:lang w:eastAsia="zh-CN"/>
        </w:rPr>
        <w:t>组合产品描述的组成部分纳入使用说明书。对于所有肝素结合产品，机构建议在</w:t>
      </w:r>
      <w:r w:rsidR="00E74F0F">
        <w:rPr>
          <w:rFonts w:hint="eastAsia"/>
          <w:sz w:val="24"/>
          <w:lang w:eastAsia="zh-CN"/>
        </w:rPr>
        <w:t>说明书</w:t>
      </w:r>
      <w:r w:rsidRPr="00BF0140">
        <w:rPr>
          <w:sz w:val="24"/>
          <w:lang w:eastAsia="zh-CN"/>
        </w:rPr>
        <w:t>上标明肝素钠的来源组织（例如肠</w:t>
      </w:r>
      <w:r w:rsidR="00E35CB1">
        <w:rPr>
          <w:sz w:val="24"/>
          <w:lang w:eastAsia="zh-CN"/>
        </w:rPr>
        <w:t>粘膜</w:t>
      </w:r>
      <w:r w:rsidRPr="00BF0140">
        <w:rPr>
          <w:sz w:val="24"/>
          <w:lang w:eastAsia="zh-CN"/>
        </w:rPr>
        <w:t>）和动物物种（例如猪）。</w:t>
      </w:r>
    </w:p>
    <w:p w14:paraId="7A33E644" w14:textId="77777777" w:rsidR="000B5CC5" w:rsidRDefault="000B5CC5">
      <w:pPr>
        <w:snapToGrid w:val="0"/>
        <w:spacing w:beforeLines="50" w:before="120"/>
        <w:jc w:val="both"/>
        <w:rPr>
          <w:sz w:val="18"/>
          <w:szCs w:val="18"/>
          <w:lang w:eastAsia="zh-CN"/>
        </w:rPr>
      </w:pPr>
      <w:bookmarkStart w:id="17" w:name="bookmark16"/>
    </w:p>
    <w:p w14:paraId="3415B923" w14:textId="77777777" w:rsidR="000B5CC5" w:rsidRDefault="000B5CC5">
      <w:pPr>
        <w:snapToGrid w:val="0"/>
        <w:spacing w:beforeLines="50" w:before="120"/>
        <w:jc w:val="both"/>
        <w:rPr>
          <w:sz w:val="18"/>
          <w:szCs w:val="18"/>
          <w:lang w:eastAsia="zh-CN"/>
        </w:rPr>
      </w:pPr>
    </w:p>
    <w:p w14:paraId="406C4610" w14:textId="77777777" w:rsidR="000B5CC5" w:rsidRDefault="000B5CC5">
      <w:pPr>
        <w:snapToGrid w:val="0"/>
        <w:spacing w:beforeLines="50" w:before="120"/>
        <w:jc w:val="both"/>
        <w:rPr>
          <w:sz w:val="18"/>
          <w:szCs w:val="18"/>
          <w:lang w:eastAsia="zh-CN"/>
        </w:rPr>
      </w:pPr>
    </w:p>
    <w:p w14:paraId="14C89F31" w14:textId="77777777" w:rsidR="000B5CC5" w:rsidRDefault="000B5CC5">
      <w:pPr>
        <w:snapToGrid w:val="0"/>
        <w:spacing w:beforeLines="50" w:before="120"/>
        <w:jc w:val="both"/>
        <w:rPr>
          <w:sz w:val="18"/>
          <w:szCs w:val="18"/>
          <w:lang w:eastAsia="zh-CN"/>
        </w:rPr>
      </w:pPr>
    </w:p>
    <w:p w14:paraId="6F8FEA4C" w14:textId="77777777" w:rsidR="000B5CC5" w:rsidRDefault="000B5CC5">
      <w:pPr>
        <w:snapToGrid w:val="0"/>
        <w:spacing w:beforeLines="50" w:before="120"/>
        <w:jc w:val="both"/>
        <w:rPr>
          <w:sz w:val="18"/>
          <w:szCs w:val="18"/>
          <w:lang w:eastAsia="zh-CN"/>
        </w:rPr>
      </w:pPr>
    </w:p>
    <w:p w14:paraId="7F1C5B18" w14:textId="77777777" w:rsidR="000B5CC5" w:rsidRDefault="000B5CC5">
      <w:pPr>
        <w:snapToGrid w:val="0"/>
        <w:spacing w:beforeLines="50" w:before="120"/>
        <w:jc w:val="both"/>
        <w:rPr>
          <w:sz w:val="18"/>
          <w:szCs w:val="18"/>
          <w:lang w:eastAsia="zh-CN"/>
        </w:rPr>
      </w:pPr>
    </w:p>
    <w:p w14:paraId="7DDFA0B9" w14:textId="77777777" w:rsidR="000B5CC5" w:rsidRDefault="000B5CC5">
      <w:pPr>
        <w:snapToGrid w:val="0"/>
        <w:spacing w:beforeLines="50" w:before="120"/>
        <w:jc w:val="both"/>
        <w:rPr>
          <w:sz w:val="18"/>
          <w:szCs w:val="18"/>
          <w:lang w:eastAsia="zh-CN"/>
        </w:rPr>
      </w:pPr>
    </w:p>
    <w:p w14:paraId="0725E6E6" w14:textId="77777777" w:rsidR="000B5CC5" w:rsidRDefault="000B5CC5">
      <w:pPr>
        <w:snapToGrid w:val="0"/>
        <w:spacing w:beforeLines="50" w:before="120"/>
        <w:jc w:val="both"/>
        <w:rPr>
          <w:sz w:val="18"/>
          <w:szCs w:val="18"/>
          <w:lang w:eastAsia="zh-CN"/>
        </w:rPr>
      </w:pPr>
    </w:p>
    <w:p w14:paraId="5417CB9D" w14:textId="77777777" w:rsidR="000B5CC5" w:rsidRDefault="00B31FF9">
      <w:pPr>
        <w:snapToGrid w:val="0"/>
        <w:spacing w:beforeLines="50" w:before="120"/>
        <w:jc w:val="both"/>
        <w:rPr>
          <w:sz w:val="18"/>
          <w:szCs w:val="18"/>
          <w:lang w:eastAsia="zh-CN"/>
        </w:rPr>
      </w:pPr>
      <w:r>
        <w:rPr>
          <w:sz w:val="18"/>
          <w:szCs w:val="18"/>
          <w:lang w:eastAsia="zh-CN"/>
        </w:rPr>
        <w:t>_______________________</w:t>
      </w:r>
    </w:p>
    <w:p w14:paraId="2FEB1982" w14:textId="77777777" w:rsidR="000B5CC5" w:rsidRDefault="006815CB">
      <w:pPr>
        <w:tabs>
          <w:tab w:val="left" w:pos="168"/>
        </w:tabs>
        <w:snapToGrid w:val="0"/>
        <w:spacing w:beforeLines="50" w:before="120"/>
        <w:jc w:val="both"/>
        <w:rPr>
          <w:lang w:eastAsia="zh-CN"/>
        </w:rPr>
      </w:pPr>
      <w:bookmarkStart w:id="18" w:name="bookmark17"/>
      <w:bookmarkEnd w:id="17"/>
      <w:r>
        <w:rPr>
          <w:vertAlign w:val="superscript"/>
          <w:lang w:eastAsia="zh-CN"/>
        </w:rPr>
        <w:t>10</w:t>
      </w:r>
      <w:r>
        <w:rPr>
          <w:lang w:eastAsia="zh-CN"/>
        </w:rPr>
        <w:tab/>
      </w:r>
      <w:r>
        <w:rPr>
          <w:lang w:eastAsia="zh-CN"/>
        </w:rPr>
        <w:t>《美国药典》各论：</w:t>
      </w:r>
      <w:r>
        <w:rPr>
          <w:i/>
          <w:iCs/>
          <w:lang w:eastAsia="zh-CN"/>
        </w:rPr>
        <w:t>肝素</w:t>
      </w:r>
      <w:proofErr w:type="gramStart"/>
      <w:r>
        <w:rPr>
          <w:i/>
          <w:iCs/>
          <w:lang w:eastAsia="zh-CN"/>
        </w:rPr>
        <w:t>洛</w:t>
      </w:r>
      <w:proofErr w:type="gramEnd"/>
      <w:r>
        <w:rPr>
          <w:i/>
          <w:iCs/>
          <w:lang w:eastAsia="zh-CN"/>
        </w:rPr>
        <w:t>氏冲洗液</w:t>
      </w:r>
      <w:r>
        <w:rPr>
          <w:lang w:eastAsia="zh-CN"/>
        </w:rPr>
        <w:t>。</w:t>
      </w:r>
      <w:bookmarkEnd w:id="18"/>
    </w:p>
    <w:p w14:paraId="693E510A" w14:textId="77777777" w:rsidR="000B5CC5" w:rsidRDefault="006815CB">
      <w:pPr>
        <w:tabs>
          <w:tab w:val="left" w:pos="173"/>
        </w:tabs>
        <w:snapToGrid w:val="0"/>
        <w:spacing w:beforeLines="50" w:before="120"/>
        <w:jc w:val="both"/>
        <w:rPr>
          <w:lang w:eastAsia="zh-CN"/>
        </w:rPr>
      </w:pPr>
      <w:r>
        <w:rPr>
          <w:vertAlign w:val="superscript"/>
          <w:lang w:eastAsia="zh-CN"/>
        </w:rPr>
        <w:t>11</w:t>
      </w:r>
      <w:r>
        <w:rPr>
          <w:lang w:eastAsia="zh-CN"/>
        </w:rPr>
        <w:tab/>
      </w:r>
      <w:r>
        <w:rPr>
          <w:lang w:eastAsia="zh-CN"/>
        </w:rPr>
        <w:t>同上。</w:t>
      </w:r>
    </w:p>
    <w:p w14:paraId="16B7CB0C" w14:textId="77777777" w:rsidR="000B5CC5" w:rsidRDefault="006815CB">
      <w:pPr>
        <w:tabs>
          <w:tab w:val="left" w:pos="173"/>
        </w:tabs>
        <w:snapToGrid w:val="0"/>
        <w:spacing w:beforeLines="50" w:before="120"/>
        <w:jc w:val="both"/>
        <w:rPr>
          <w:bCs/>
          <w:lang w:eastAsia="zh-CN"/>
        </w:rPr>
      </w:pPr>
      <w:bookmarkStart w:id="19" w:name="bookmark18"/>
      <w:r>
        <w:rPr>
          <w:vertAlign w:val="superscript"/>
          <w:lang w:eastAsia="zh-CN"/>
        </w:rPr>
        <w:t>12</w:t>
      </w:r>
      <w:r>
        <w:rPr>
          <w:lang w:eastAsia="zh-CN"/>
        </w:rPr>
        <w:tab/>
      </w:r>
      <w:r>
        <w:rPr>
          <w:lang w:eastAsia="zh-CN"/>
        </w:rPr>
        <w:t>同上。</w:t>
      </w:r>
      <w:bookmarkEnd w:id="19"/>
    </w:p>
    <w:p w14:paraId="23F539BE" w14:textId="77777777" w:rsidR="000B5CC5" w:rsidRDefault="006815CB">
      <w:pPr>
        <w:tabs>
          <w:tab w:val="left" w:pos="173"/>
        </w:tabs>
        <w:snapToGrid w:val="0"/>
        <w:spacing w:beforeLines="50" w:before="120"/>
        <w:jc w:val="both"/>
        <w:rPr>
          <w:lang w:eastAsia="zh-CN"/>
        </w:rPr>
      </w:pPr>
      <w:r>
        <w:rPr>
          <w:lang w:eastAsia="zh-CN"/>
        </w:rPr>
        <w:br w:type="page"/>
      </w:r>
    </w:p>
    <w:p w14:paraId="11B4F236" w14:textId="77777777" w:rsidR="00D07490" w:rsidRPr="00C4318B" w:rsidRDefault="006815CB" w:rsidP="001D5C7C">
      <w:pPr>
        <w:pStyle w:val="m1"/>
        <w:spacing w:before="120" w:after="120" w:line="400" w:lineRule="exact"/>
        <w:rPr>
          <w:lang w:eastAsia="zh-CN"/>
        </w:rPr>
      </w:pPr>
      <w:bookmarkStart w:id="20" w:name="bookmark19"/>
      <w:r>
        <w:rPr>
          <w:lang w:eastAsia="zh-CN"/>
        </w:rPr>
        <w:lastRenderedPageBreak/>
        <w:t>5.</w:t>
      </w:r>
      <w:r>
        <w:rPr>
          <w:lang w:eastAsia="zh-CN"/>
        </w:rPr>
        <w:tab/>
      </w:r>
      <w:r>
        <w:rPr>
          <w:lang w:eastAsia="zh-CN"/>
        </w:rPr>
        <w:t>含肝素产品的安全性检测</w:t>
      </w:r>
      <w:bookmarkEnd w:id="20"/>
    </w:p>
    <w:p w14:paraId="65BCC055" w14:textId="70849A53" w:rsidR="00D07490" w:rsidRPr="002747AE" w:rsidRDefault="006815CB" w:rsidP="002B6C4F">
      <w:pPr>
        <w:snapToGrid w:val="0"/>
        <w:spacing w:beforeLines="50" w:before="120" w:line="400" w:lineRule="exact"/>
        <w:jc w:val="both"/>
        <w:rPr>
          <w:sz w:val="24"/>
          <w:lang w:eastAsia="zh-CN"/>
        </w:rPr>
      </w:pPr>
      <w:r w:rsidRPr="002747AE">
        <w:rPr>
          <w:sz w:val="24"/>
          <w:lang w:eastAsia="zh-CN"/>
        </w:rPr>
        <w:t>肝素</w:t>
      </w:r>
      <w:proofErr w:type="gramStart"/>
      <w:r w:rsidRPr="002747AE">
        <w:rPr>
          <w:sz w:val="24"/>
          <w:lang w:eastAsia="zh-CN"/>
        </w:rPr>
        <w:t>洛</w:t>
      </w:r>
      <w:proofErr w:type="gramEnd"/>
      <w:r w:rsidRPr="002747AE">
        <w:rPr>
          <w:sz w:val="24"/>
          <w:lang w:eastAsia="zh-CN"/>
        </w:rPr>
        <w:t>氏冲洗液制造商必须遵从《美国药典》关于该产品的现行各</w:t>
      </w:r>
      <w:proofErr w:type="gramStart"/>
      <w:r w:rsidRPr="002747AE">
        <w:rPr>
          <w:sz w:val="24"/>
          <w:lang w:eastAsia="zh-CN"/>
        </w:rPr>
        <w:t>论以及</w:t>
      </w:r>
      <w:proofErr w:type="gramEnd"/>
      <w:r w:rsidRPr="002747AE">
        <w:rPr>
          <w:sz w:val="24"/>
          <w:lang w:eastAsia="zh-CN"/>
        </w:rPr>
        <w:t>《美国药典》关于肝素钠的药物材料各论。肝素钠注射液制造商必须遵从《美国药典》关于该产品的现行各</w:t>
      </w:r>
      <w:proofErr w:type="gramStart"/>
      <w:r w:rsidRPr="002747AE">
        <w:rPr>
          <w:sz w:val="24"/>
          <w:lang w:eastAsia="zh-CN"/>
        </w:rPr>
        <w:t>论以及</w:t>
      </w:r>
      <w:proofErr w:type="gramEnd"/>
      <w:r w:rsidRPr="002747AE">
        <w:rPr>
          <w:sz w:val="24"/>
          <w:lang w:eastAsia="zh-CN"/>
        </w:rPr>
        <w:t>《美国药典》关于肝素钠的药物材料各论。见《联邦食品、药品和化妆品法案》第</w:t>
      </w:r>
      <w:r w:rsidRPr="002747AE">
        <w:rPr>
          <w:sz w:val="24"/>
          <w:lang w:eastAsia="zh-CN"/>
        </w:rPr>
        <w:t>501(b)</w:t>
      </w:r>
      <w:r w:rsidRPr="002747AE">
        <w:rPr>
          <w:sz w:val="24"/>
          <w:lang w:eastAsia="zh-CN"/>
        </w:rPr>
        <w:t>和</w:t>
      </w:r>
      <w:r w:rsidRPr="002747AE">
        <w:rPr>
          <w:sz w:val="24"/>
          <w:lang w:eastAsia="zh-CN"/>
        </w:rPr>
        <w:t>502(g)</w:t>
      </w:r>
      <w:r w:rsidRPr="002747AE">
        <w:rPr>
          <w:sz w:val="24"/>
          <w:lang w:eastAsia="zh-CN"/>
        </w:rPr>
        <w:t>节。我们还建议公司遵从</w:t>
      </w:r>
      <w:r w:rsidR="00E35CB1">
        <w:rPr>
          <w:rFonts w:hint="eastAsia"/>
          <w:sz w:val="24"/>
          <w:lang w:eastAsia="zh-CN"/>
        </w:rPr>
        <w:t>指南</w:t>
      </w:r>
      <w:r w:rsidRPr="002747AE">
        <w:rPr>
          <w:sz w:val="24"/>
          <w:lang w:eastAsia="zh-CN"/>
        </w:rPr>
        <w:t>文件</w:t>
      </w:r>
      <w:r w:rsidRPr="002747AE">
        <w:rPr>
          <w:rFonts w:ascii="宋体" w:hAnsi="宋体"/>
          <w:sz w:val="24"/>
          <w:lang w:eastAsia="zh-CN"/>
        </w:rPr>
        <w:t>“</w:t>
      </w:r>
      <w:hyperlink r:id="rId21" w:history="1">
        <w:r w:rsidRPr="002747AE">
          <w:rPr>
            <w:rStyle w:val="a3"/>
            <w:color w:val="0000FF"/>
            <w:sz w:val="24"/>
            <w:lang w:eastAsia="zh-CN"/>
          </w:rPr>
          <w:t>药物</w:t>
        </w:r>
      </w:hyperlink>
      <w:hyperlink r:id="rId22" w:history="1">
        <w:r w:rsidRPr="002747AE">
          <w:rPr>
            <w:rStyle w:val="a3"/>
            <w:color w:val="0000FF"/>
            <w:sz w:val="24"/>
            <w:lang w:eastAsia="zh-CN"/>
          </w:rPr>
          <w:t>和医疗器械用肝素：粗制肝素的质量监测</w:t>
        </w:r>
        <w:r w:rsidRPr="002747AE">
          <w:rPr>
            <w:rStyle w:val="a3"/>
            <w:rFonts w:ascii="宋体" w:hAnsi="宋体"/>
            <w:color w:val="0000FF"/>
            <w:sz w:val="24"/>
            <w:u w:val="none"/>
            <w:lang w:eastAsia="zh-CN"/>
          </w:rPr>
          <w:t>”</w:t>
        </w:r>
        <w:r w:rsidRPr="002747AE">
          <w:rPr>
            <w:rStyle w:val="a3"/>
            <w:color w:val="0000FF"/>
            <w:sz w:val="24"/>
            <w:u w:val="none"/>
            <w:lang w:eastAsia="zh-CN"/>
          </w:rPr>
          <w:t>。</w:t>
        </w:r>
      </w:hyperlink>
      <w:hyperlink w:anchor="bookmark20" w:tooltip="当前文件">
        <w:r w:rsidRPr="002747AE">
          <w:rPr>
            <w:sz w:val="24"/>
            <w:vertAlign w:val="superscript"/>
            <w:lang w:eastAsia="zh-CN"/>
          </w:rPr>
          <w:t>13</w:t>
        </w:r>
      </w:hyperlink>
      <w:hyperlink r:id="rId23" w:history="1">
        <w:r w:rsidRPr="002747AE">
          <w:rPr>
            <w:rStyle w:val="a3"/>
            <w:sz w:val="24"/>
            <w:vertAlign w:val="superscript"/>
            <w:lang w:eastAsia="zh-CN"/>
          </w:rPr>
          <w:t>,</w:t>
        </w:r>
      </w:hyperlink>
      <w:hyperlink w:anchor="bookmark21" w:tooltip="当前文件">
        <w:r w:rsidRPr="002747AE">
          <w:rPr>
            <w:sz w:val="24"/>
            <w:vertAlign w:val="superscript"/>
            <w:lang w:eastAsia="zh-CN"/>
          </w:rPr>
          <w:t>14</w:t>
        </w:r>
      </w:hyperlink>
      <w:r w:rsidRPr="002747AE">
        <w:rPr>
          <w:sz w:val="24"/>
          <w:lang w:eastAsia="zh-CN"/>
        </w:rPr>
        <w:t>另外，</w:t>
      </w:r>
      <w:r w:rsidRPr="00AF221B">
        <w:rPr>
          <w:rFonts w:hint="eastAsia"/>
          <w:sz w:val="24"/>
          <w:lang w:eastAsia="zh-CN"/>
        </w:rPr>
        <w:t>我们建议收到体现其将成为《美国药典》肝素</w:t>
      </w:r>
      <w:proofErr w:type="gramStart"/>
      <w:r w:rsidRPr="00AF221B">
        <w:rPr>
          <w:rFonts w:hint="eastAsia"/>
          <w:sz w:val="24"/>
          <w:lang w:eastAsia="zh-CN"/>
        </w:rPr>
        <w:t>钠药物</w:t>
      </w:r>
      <w:proofErr w:type="gramEnd"/>
      <w:r w:rsidRPr="00AF221B">
        <w:rPr>
          <w:rFonts w:hint="eastAsia"/>
          <w:sz w:val="24"/>
          <w:lang w:eastAsia="zh-CN"/>
        </w:rPr>
        <w:t>材料或活性药物成分（</w:t>
      </w:r>
      <w:r w:rsidRPr="00AF221B">
        <w:rPr>
          <w:sz w:val="24"/>
          <w:lang w:eastAsia="zh-CN"/>
        </w:rPr>
        <w:t>API</w:t>
      </w:r>
      <w:r w:rsidRPr="00AF221B">
        <w:rPr>
          <w:rFonts w:hint="eastAsia"/>
          <w:sz w:val="24"/>
          <w:lang w:eastAsia="zh-CN"/>
        </w:rPr>
        <w:t>）用于生产包含肝素钠或低分子量肝素的组合产品或体外诊断医疗器械的制造商</w:t>
      </w:r>
      <w:r w:rsidRPr="002747AE">
        <w:rPr>
          <w:sz w:val="24"/>
          <w:lang w:eastAsia="zh-CN"/>
        </w:rPr>
        <w:t>，确保并证明已按《美国药典》现行药物材料各论对肝素进行了检测且根据相关肝素</w:t>
      </w:r>
      <w:r w:rsidR="002D033B">
        <w:rPr>
          <w:rFonts w:hint="eastAsia"/>
          <w:sz w:val="24"/>
          <w:lang w:eastAsia="zh-CN"/>
        </w:rPr>
        <w:t>指南</w:t>
      </w:r>
      <w:r w:rsidRPr="002747AE">
        <w:rPr>
          <w:sz w:val="24"/>
          <w:lang w:eastAsia="zh-CN"/>
        </w:rPr>
        <w:t>文件对肝素实施生产和</w:t>
      </w:r>
      <w:r w:rsidRPr="002747AE">
        <w:rPr>
          <w:sz w:val="24"/>
          <w:lang w:eastAsia="zh-CN"/>
        </w:rPr>
        <w:t>/</w:t>
      </w:r>
      <w:r w:rsidRPr="002747AE">
        <w:rPr>
          <w:sz w:val="24"/>
          <w:lang w:eastAsia="zh-CN"/>
        </w:rPr>
        <w:t>或检测。含有肝素的医疗器械和组合产品制造商必须遵从安全性检测原理。要求将这些安全性检测原理作为对器械质量体系（</w:t>
      </w:r>
      <w:r w:rsidRPr="002747AE">
        <w:rPr>
          <w:sz w:val="24"/>
          <w:lang w:eastAsia="zh-CN"/>
        </w:rPr>
        <w:t>QS</w:t>
      </w:r>
      <w:r w:rsidRPr="002747AE">
        <w:rPr>
          <w:sz w:val="24"/>
          <w:lang w:eastAsia="zh-CN"/>
        </w:rPr>
        <w:t>）法规（</w:t>
      </w:r>
      <w:r w:rsidRPr="002747AE">
        <w:rPr>
          <w:sz w:val="24"/>
          <w:lang w:eastAsia="zh-CN"/>
        </w:rPr>
        <w:t>21 CFR 820</w:t>
      </w:r>
      <w:r w:rsidRPr="002747AE">
        <w:rPr>
          <w:sz w:val="24"/>
          <w:lang w:eastAsia="zh-CN"/>
        </w:rPr>
        <w:t>）合</w:t>
      </w:r>
      <w:proofErr w:type="gramStart"/>
      <w:r w:rsidRPr="002747AE">
        <w:rPr>
          <w:sz w:val="24"/>
          <w:lang w:eastAsia="zh-CN"/>
        </w:rPr>
        <w:t>规</w:t>
      </w:r>
      <w:proofErr w:type="gramEnd"/>
      <w:r w:rsidRPr="002747AE">
        <w:rPr>
          <w:sz w:val="24"/>
          <w:lang w:eastAsia="zh-CN"/>
        </w:rPr>
        <w:t>性的一部分予以实施和记录。如果产品是组合产品，要求将这些安全性检测原理作为对药物质量体系（</w:t>
      </w:r>
      <w:r w:rsidRPr="002747AE">
        <w:rPr>
          <w:sz w:val="24"/>
          <w:lang w:eastAsia="zh-CN"/>
        </w:rPr>
        <w:t>QS</w:t>
      </w:r>
      <w:r w:rsidRPr="002747AE">
        <w:rPr>
          <w:sz w:val="24"/>
          <w:lang w:eastAsia="zh-CN"/>
        </w:rPr>
        <w:t>）法规与现行药品生产质量管理规范合</w:t>
      </w:r>
      <w:proofErr w:type="gramStart"/>
      <w:r w:rsidRPr="002747AE">
        <w:rPr>
          <w:sz w:val="24"/>
          <w:lang w:eastAsia="zh-CN"/>
        </w:rPr>
        <w:t>规</w:t>
      </w:r>
      <w:proofErr w:type="gramEnd"/>
      <w:r w:rsidRPr="002747AE">
        <w:rPr>
          <w:sz w:val="24"/>
          <w:lang w:eastAsia="zh-CN"/>
        </w:rPr>
        <w:t>性的一部分予以实施和记录（见</w:t>
      </w:r>
      <w:r w:rsidRPr="002747AE">
        <w:rPr>
          <w:sz w:val="24"/>
          <w:lang w:eastAsia="zh-CN"/>
        </w:rPr>
        <w:t>21 CFR</w:t>
      </w:r>
      <w:r w:rsidRPr="002747AE">
        <w:rPr>
          <w:sz w:val="24"/>
          <w:lang w:eastAsia="zh-CN"/>
        </w:rPr>
        <w:t>第</w:t>
      </w:r>
      <w:r w:rsidRPr="002747AE">
        <w:rPr>
          <w:sz w:val="24"/>
          <w:lang w:eastAsia="zh-CN"/>
        </w:rPr>
        <w:t>4</w:t>
      </w:r>
      <w:r w:rsidRPr="002747AE">
        <w:rPr>
          <w:sz w:val="24"/>
          <w:lang w:eastAsia="zh-CN"/>
        </w:rPr>
        <w:t>部分）。</w:t>
      </w:r>
    </w:p>
    <w:p w14:paraId="152B57FF" w14:textId="2717592C" w:rsidR="00D07490" w:rsidRPr="002747AE" w:rsidRDefault="006815CB">
      <w:pPr>
        <w:snapToGrid w:val="0"/>
        <w:spacing w:beforeLines="50" w:before="120" w:line="400" w:lineRule="exact"/>
        <w:jc w:val="both"/>
        <w:rPr>
          <w:sz w:val="24"/>
          <w:lang w:eastAsia="zh-CN"/>
        </w:rPr>
      </w:pPr>
      <w:r w:rsidRPr="002747AE">
        <w:rPr>
          <w:sz w:val="24"/>
          <w:lang w:eastAsia="zh-CN"/>
        </w:rPr>
        <w:t>在提交给</w:t>
      </w:r>
      <w:r w:rsidR="00005C72">
        <w:rPr>
          <w:sz w:val="24"/>
          <w:lang w:eastAsia="zh-CN"/>
        </w:rPr>
        <w:t>医疗</w:t>
      </w:r>
      <w:r w:rsidRPr="002747AE">
        <w:rPr>
          <w:sz w:val="24"/>
          <w:lang w:eastAsia="zh-CN"/>
        </w:rPr>
        <w:t>器械和放射健康中心的上市前申请</w:t>
      </w:r>
      <w:r w:rsidRPr="002747AE">
        <w:rPr>
          <w:sz w:val="24"/>
          <w:lang w:eastAsia="zh-CN"/>
        </w:rPr>
        <w:t xml:space="preserve"> - </w:t>
      </w:r>
      <w:r w:rsidRPr="002747AE">
        <w:rPr>
          <w:sz w:val="24"/>
          <w:lang w:eastAsia="zh-CN"/>
        </w:rPr>
        <w:t>上市前通告（</w:t>
      </w:r>
      <w:r w:rsidRPr="002747AE">
        <w:rPr>
          <w:sz w:val="24"/>
          <w:lang w:eastAsia="zh-CN"/>
        </w:rPr>
        <w:t>510(k)</w:t>
      </w:r>
      <w:r w:rsidRPr="002747AE">
        <w:rPr>
          <w:sz w:val="24"/>
          <w:lang w:eastAsia="zh-CN"/>
        </w:rPr>
        <w:t>）申请、上市前批准（</w:t>
      </w:r>
      <w:r w:rsidRPr="002747AE">
        <w:rPr>
          <w:sz w:val="24"/>
          <w:lang w:eastAsia="zh-CN"/>
        </w:rPr>
        <w:t>PMA</w:t>
      </w:r>
      <w:r w:rsidRPr="002747AE">
        <w:rPr>
          <w:sz w:val="24"/>
          <w:lang w:eastAsia="zh-CN"/>
        </w:rPr>
        <w:t>）申请、新分类申请和人道主义器械豁免（</w:t>
      </w:r>
      <w:r w:rsidRPr="002747AE">
        <w:rPr>
          <w:sz w:val="24"/>
          <w:lang w:eastAsia="zh-CN"/>
        </w:rPr>
        <w:t>HDE</w:t>
      </w:r>
      <w:r w:rsidRPr="002747AE">
        <w:rPr>
          <w:sz w:val="24"/>
          <w:lang w:eastAsia="zh-CN"/>
        </w:rPr>
        <w:t>）申请</w:t>
      </w:r>
      <w:r w:rsidR="00005C72">
        <w:rPr>
          <w:rFonts w:hint="eastAsia"/>
          <w:sz w:val="24"/>
          <w:lang w:eastAsia="zh-CN"/>
        </w:rPr>
        <w:t xml:space="preserve"> -</w:t>
      </w:r>
      <w:r w:rsidR="00005C72">
        <w:rPr>
          <w:sz w:val="24"/>
          <w:lang w:eastAsia="zh-CN"/>
        </w:rPr>
        <w:t xml:space="preserve"> </w:t>
      </w:r>
      <w:r w:rsidRPr="002747AE">
        <w:rPr>
          <w:sz w:val="24"/>
          <w:lang w:eastAsia="zh-CN"/>
        </w:rPr>
        <w:t>中应对肝素产品做出详细描述并对肝素安全性检测的合</w:t>
      </w:r>
      <w:proofErr w:type="gramStart"/>
      <w:r w:rsidRPr="002747AE">
        <w:rPr>
          <w:sz w:val="24"/>
          <w:lang w:eastAsia="zh-CN"/>
        </w:rPr>
        <w:t>规</w:t>
      </w:r>
      <w:proofErr w:type="gramEnd"/>
      <w:r w:rsidRPr="002747AE">
        <w:rPr>
          <w:sz w:val="24"/>
          <w:lang w:eastAsia="zh-CN"/>
        </w:rPr>
        <w:t>性提出证明。然而，应注意的是，肝素检测数据和记录应由医疗器械或组合产品制造商保留并归档，但无需包含在上市前申请中。更多</w:t>
      </w:r>
      <w:r w:rsidR="00DA0831">
        <w:rPr>
          <w:rFonts w:hint="eastAsia"/>
          <w:sz w:val="24"/>
          <w:lang w:eastAsia="zh-CN"/>
        </w:rPr>
        <w:t>详细</w:t>
      </w:r>
      <w:r w:rsidR="00DA0831">
        <w:rPr>
          <w:sz w:val="24"/>
          <w:lang w:eastAsia="zh-CN"/>
        </w:rPr>
        <w:t>信息</w:t>
      </w:r>
      <w:r w:rsidRPr="002747AE">
        <w:rPr>
          <w:sz w:val="24"/>
          <w:lang w:eastAsia="zh-CN"/>
        </w:rPr>
        <w:t>见附录</w:t>
      </w:r>
      <w:r w:rsidRPr="002747AE">
        <w:rPr>
          <w:sz w:val="24"/>
          <w:lang w:eastAsia="zh-CN"/>
        </w:rPr>
        <w:t>A</w:t>
      </w:r>
      <w:r w:rsidRPr="002747AE">
        <w:rPr>
          <w:sz w:val="24"/>
          <w:lang w:eastAsia="zh-CN"/>
        </w:rPr>
        <w:t>。上市前申请应包含下列信息：</w:t>
      </w:r>
    </w:p>
    <w:p w14:paraId="3ADB8051" w14:textId="77777777" w:rsidR="00D07490" w:rsidRPr="002747AE" w:rsidRDefault="006815CB" w:rsidP="001D5C7C">
      <w:pPr>
        <w:pStyle w:val="x"/>
        <w:spacing w:before="120" w:line="400" w:lineRule="exact"/>
        <w:ind w:left="748" w:hanging="322"/>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肝素来源</w:t>
      </w:r>
      <w:r w:rsidRPr="002747AE">
        <w:rPr>
          <w:sz w:val="24"/>
          <w:szCs w:val="24"/>
          <w:lang w:eastAsia="zh-CN"/>
        </w:rPr>
        <w:t>-</w:t>
      </w:r>
      <w:r w:rsidRPr="002747AE">
        <w:rPr>
          <w:sz w:val="24"/>
          <w:szCs w:val="24"/>
          <w:lang w:eastAsia="zh-CN"/>
        </w:rPr>
        <w:t>组织和物种来源的确认（例如，猪肠粘膜）；</w:t>
      </w:r>
    </w:p>
    <w:p w14:paraId="11D6837D" w14:textId="77777777" w:rsidR="00D07490" w:rsidRPr="002747AE" w:rsidRDefault="006815CB" w:rsidP="001D5C7C">
      <w:pPr>
        <w:pStyle w:val="x"/>
        <w:spacing w:before="120" w:line="400" w:lineRule="exact"/>
        <w:ind w:left="748" w:hanging="322"/>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肝素钠活性药物成分实际制造商与收货</w:t>
      </w:r>
      <w:proofErr w:type="gramStart"/>
      <w:r w:rsidRPr="002747AE">
        <w:rPr>
          <w:sz w:val="24"/>
          <w:szCs w:val="24"/>
          <w:lang w:eastAsia="zh-CN"/>
        </w:rPr>
        <w:t>前接触</w:t>
      </w:r>
      <w:proofErr w:type="gramEnd"/>
      <w:r w:rsidRPr="002747AE">
        <w:rPr>
          <w:sz w:val="24"/>
          <w:szCs w:val="24"/>
          <w:lang w:eastAsia="zh-CN"/>
        </w:rPr>
        <w:t>肝素钠的任何重新</w:t>
      </w:r>
      <w:proofErr w:type="gramStart"/>
      <w:r w:rsidRPr="002747AE">
        <w:rPr>
          <w:sz w:val="24"/>
          <w:szCs w:val="24"/>
          <w:lang w:eastAsia="zh-CN"/>
        </w:rPr>
        <w:t>装箱商</w:t>
      </w:r>
      <w:proofErr w:type="gramEnd"/>
      <w:r w:rsidRPr="002747AE">
        <w:rPr>
          <w:sz w:val="24"/>
          <w:szCs w:val="24"/>
          <w:lang w:eastAsia="zh-CN"/>
        </w:rPr>
        <w:t>和经销商的身份信息（即名称、地址和联系信息）。</w:t>
      </w:r>
    </w:p>
    <w:p w14:paraId="6D7F00A3" w14:textId="45C4A900" w:rsidR="00D07490" w:rsidRPr="002747AE" w:rsidRDefault="006815CB" w:rsidP="002B6C4F">
      <w:pPr>
        <w:snapToGrid w:val="0"/>
        <w:spacing w:beforeLines="50" w:before="120" w:line="400" w:lineRule="exact"/>
        <w:jc w:val="both"/>
        <w:rPr>
          <w:sz w:val="24"/>
          <w:lang w:eastAsia="zh-CN"/>
        </w:rPr>
      </w:pPr>
      <w:r w:rsidRPr="002747AE">
        <w:rPr>
          <w:sz w:val="24"/>
          <w:lang w:eastAsia="zh-CN"/>
        </w:rPr>
        <w:t>上市前申请还应提供下列项目，表明制造商符合指南</w:t>
      </w:r>
      <w:r w:rsidRPr="002747AE">
        <w:rPr>
          <w:rFonts w:ascii="宋体" w:hAnsi="宋体"/>
          <w:sz w:val="24"/>
          <w:lang w:eastAsia="zh-CN"/>
        </w:rPr>
        <w:t>“</w:t>
      </w:r>
      <w:r w:rsidRPr="002747AE">
        <w:rPr>
          <w:sz w:val="24"/>
          <w:lang w:eastAsia="zh-CN"/>
        </w:rPr>
        <w:t>药物和医疗器械用肝素：粗制肝素的质量监测</w:t>
      </w:r>
      <w:r w:rsidRPr="002747AE">
        <w:rPr>
          <w:rFonts w:ascii="宋体" w:hAnsi="宋体"/>
          <w:sz w:val="24"/>
          <w:lang w:eastAsia="zh-CN"/>
        </w:rPr>
        <w:t>”</w:t>
      </w:r>
      <w:r w:rsidRPr="002747AE">
        <w:rPr>
          <w:sz w:val="24"/>
          <w:lang w:eastAsia="zh-CN"/>
        </w:rPr>
        <w:t>中的检测参数。</w:t>
      </w:r>
    </w:p>
    <w:p w14:paraId="3C487031" w14:textId="77777777" w:rsidR="00D07490" w:rsidRPr="002747AE" w:rsidRDefault="006815CB" w:rsidP="001D5C7C">
      <w:pPr>
        <w:pStyle w:val="x"/>
        <w:spacing w:before="120" w:line="400" w:lineRule="exact"/>
        <w:ind w:left="748" w:hanging="322"/>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采用合格且适合检测低水平</w:t>
      </w:r>
      <w:r w:rsidRPr="002747AE">
        <w:rPr>
          <w:sz w:val="24"/>
          <w:szCs w:val="24"/>
          <w:lang w:eastAsia="zh-CN"/>
        </w:rPr>
        <w:t>OSCS</w:t>
      </w:r>
      <w:r w:rsidRPr="002747AE">
        <w:rPr>
          <w:sz w:val="24"/>
          <w:szCs w:val="24"/>
          <w:lang w:eastAsia="zh-CN"/>
        </w:rPr>
        <w:t>浓度的方法（如强阴离子交换高压液相色谱法与</w:t>
      </w:r>
      <w:r w:rsidRPr="002747AE">
        <w:rPr>
          <w:sz w:val="24"/>
          <w:szCs w:val="24"/>
          <w:vertAlign w:val="superscript"/>
          <w:lang w:eastAsia="zh-CN"/>
        </w:rPr>
        <w:t>1</w:t>
      </w:r>
      <w:r w:rsidRPr="002747AE">
        <w:rPr>
          <w:sz w:val="24"/>
          <w:szCs w:val="24"/>
          <w:lang w:eastAsia="zh-CN"/>
        </w:rPr>
        <w:t>H</w:t>
      </w:r>
      <w:r w:rsidRPr="002747AE">
        <w:rPr>
          <w:sz w:val="24"/>
          <w:szCs w:val="24"/>
          <w:lang w:eastAsia="zh-CN"/>
        </w:rPr>
        <w:t>核磁共振法）检测多硫酸软骨素。</w:t>
      </w:r>
    </w:p>
    <w:p w14:paraId="4204CEC2" w14:textId="77777777" w:rsidR="001D5C7C" w:rsidRDefault="001D5C7C" w:rsidP="002B6C4F">
      <w:pPr>
        <w:snapToGrid w:val="0"/>
        <w:spacing w:beforeLines="50" w:before="120"/>
        <w:jc w:val="both"/>
        <w:rPr>
          <w:sz w:val="18"/>
          <w:szCs w:val="18"/>
          <w:lang w:eastAsia="zh-CN"/>
        </w:rPr>
      </w:pPr>
      <w:bookmarkStart w:id="21" w:name="bookmark20"/>
    </w:p>
    <w:p w14:paraId="4D7CC2D7" w14:textId="77777777" w:rsidR="001D5C7C" w:rsidRDefault="001D5C7C">
      <w:pPr>
        <w:snapToGrid w:val="0"/>
        <w:spacing w:beforeLines="50" w:before="120"/>
        <w:jc w:val="both"/>
        <w:rPr>
          <w:sz w:val="18"/>
          <w:szCs w:val="18"/>
          <w:lang w:eastAsia="zh-CN"/>
        </w:rPr>
      </w:pPr>
    </w:p>
    <w:p w14:paraId="464B8E31" w14:textId="77777777" w:rsidR="001D5C7C" w:rsidRDefault="001D5C7C">
      <w:pPr>
        <w:snapToGrid w:val="0"/>
        <w:spacing w:beforeLines="50" w:before="120"/>
        <w:jc w:val="both"/>
        <w:rPr>
          <w:sz w:val="18"/>
          <w:szCs w:val="18"/>
          <w:lang w:eastAsia="zh-CN"/>
        </w:rPr>
      </w:pPr>
    </w:p>
    <w:p w14:paraId="5B9AD0B4" w14:textId="77777777" w:rsidR="00B31FF9" w:rsidRPr="00B31FF9" w:rsidRDefault="00B31FF9">
      <w:pPr>
        <w:snapToGrid w:val="0"/>
        <w:spacing w:beforeLines="50" w:before="120"/>
        <w:jc w:val="both"/>
        <w:rPr>
          <w:sz w:val="18"/>
          <w:szCs w:val="18"/>
        </w:rPr>
      </w:pPr>
      <w:r>
        <w:rPr>
          <w:sz w:val="18"/>
          <w:szCs w:val="18"/>
          <w:lang w:eastAsia="zh-CN"/>
        </w:rPr>
        <w:t>_______________________</w:t>
      </w:r>
    </w:p>
    <w:p w14:paraId="5D45809A" w14:textId="77777777" w:rsidR="000B5CC5" w:rsidRDefault="006815CB">
      <w:pPr>
        <w:tabs>
          <w:tab w:val="left" w:pos="173"/>
        </w:tabs>
        <w:snapToGrid w:val="0"/>
        <w:spacing w:beforeLines="50" w:before="120"/>
        <w:rPr>
          <w:sz w:val="18"/>
          <w:szCs w:val="18"/>
        </w:rPr>
      </w:pPr>
      <w:r>
        <w:rPr>
          <w:sz w:val="18"/>
          <w:szCs w:val="18"/>
          <w:vertAlign w:val="superscript"/>
          <w:lang w:eastAsia="zh-CN"/>
        </w:rPr>
        <w:t>13</w:t>
      </w:r>
      <w:r>
        <w:rPr>
          <w:sz w:val="18"/>
          <w:szCs w:val="18"/>
          <w:lang w:eastAsia="zh-CN"/>
        </w:rPr>
        <w:tab/>
      </w:r>
      <w:proofErr w:type="gramStart"/>
      <w:r>
        <w:rPr>
          <w:sz w:val="18"/>
          <w:szCs w:val="18"/>
          <w:lang w:eastAsia="zh-CN"/>
        </w:rPr>
        <w:t>请访问</w:t>
      </w:r>
      <w:proofErr w:type="gramEnd"/>
      <w:r w:rsidR="00A93A53">
        <w:fldChar w:fldCharType="begin"/>
      </w:r>
      <w:r w:rsidR="008E66C6">
        <w:instrText>HYPERLINK "https://www.fda.gov/Drugs/GuidanceComplianceRegulatoryInformation/Guidances/UCM291390"</w:instrText>
      </w:r>
      <w:r w:rsidR="00A93A53">
        <w:fldChar w:fldCharType="separate"/>
      </w:r>
      <w:r w:rsidRPr="002747AE">
        <w:rPr>
          <w:rStyle w:val="a3"/>
          <w:color w:val="0000FF"/>
          <w:sz w:val="18"/>
          <w:szCs w:val="18"/>
          <w:lang w:eastAsia="zh-CN"/>
        </w:rPr>
        <w:t>https://www.fda.gov/Drugs/GuidanceComplianceRegulatoryInformation/Guidances/UCM291390</w:t>
      </w:r>
      <w:r>
        <w:rPr>
          <w:rStyle w:val="a3"/>
          <w:sz w:val="18"/>
          <w:szCs w:val="18"/>
          <w:lang w:eastAsia="zh-CN"/>
        </w:rPr>
        <w:t>.</w:t>
      </w:r>
      <w:bookmarkEnd w:id="21"/>
      <w:r w:rsidR="00A93A53">
        <w:fldChar w:fldCharType="end"/>
      </w:r>
    </w:p>
    <w:p w14:paraId="4E636D69" w14:textId="249451CC" w:rsidR="000B5CC5" w:rsidRDefault="006815CB">
      <w:pPr>
        <w:tabs>
          <w:tab w:val="left" w:pos="187"/>
        </w:tabs>
        <w:snapToGrid w:val="0"/>
        <w:spacing w:beforeLines="50" w:before="120"/>
        <w:rPr>
          <w:bCs/>
          <w:sz w:val="18"/>
          <w:szCs w:val="18"/>
        </w:rPr>
      </w:pPr>
      <w:r w:rsidRPr="002747AE">
        <w:rPr>
          <w:sz w:val="18"/>
          <w:szCs w:val="18"/>
          <w:vertAlign w:val="superscript"/>
          <w:lang w:eastAsia="zh-CN"/>
        </w:rPr>
        <w:t>14</w:t>
      </w:r>
      <w:r w:rsidRPr="002747AE">
        <w:rPr>
          <w:sz w:val="18"/>
          <w:szCs w:val="18"/>
          <w:vertAlign w:val="superscript"/>
          <w:lang w:eastAsia="zh-CN"/>
        </w:rPr>
        <w:tab/>
      </w:r>
      <w:r>
        <w:rPr>
          <w:sz w:val="18"/>
          <w:szCs w:val="18"/>
          <w:lang w:eastAsia="zh-CN"/>
        </w:rPr>
        <w:t>另外，药物评价和研究中心（</w:t>
      </w:r>
      <w:r>
        <w:rPr>
          <w:sz w:val="18"/>
          <w:szCs w:val="18"/>
          <w:lang w:eastAsia="zh-CN"/>
        </w:rPr>
        <w:t>CDER</w:t>
      </w:r>
      <w:r>
        <w:rPr>
          <w:sz w:val="18"/>
          <w:szCs w:val="18"/>
          <w:lang w:eastAsia="zh-CN"/>
        </w:rPr>
        <w:t>）发布了一份行业指南草案</w:t>
      </w:r>
      <w:r>
        <w:rPr>
          <w:sz w:val="18"/>
          <w:szCs w:val="18"/>
          <w:lang w:eastAsia="zh-CN"/>
        </w:rPr>
        <w:t>-</w:t>
      </w:r>
      <w:r w:rsidRPr="000F7137">
        <w:rPr>
          <w:rFonts w:ascii="宋体" w:hAnsi="宋体"/>
          <w:sz w:val="18"/>
          <w:szCs w:val="18"/>
          <w:lang w:eastAsia="zh-CN"/>
        </w:rPr>
        <w:t>“</w:t>
      </w:r>
      <w:hyperlink r:id="rId24" w:history="1">
        <w:r w:rsidRPr="002747AE">
          <w:rPr>
            <w:rStyle w:val="a3"/>
            <w:color w:val="0000FF"/>
            <w:sz w:val="18"/>
            <w:szCs w:val="18"/>
            <w:lang w:eastAsia="zh-CN"/>
          </w:rPr>
          <w:t>NDA</w:t>
        </w:r>
        <w:r w:rsidRPr="002747AE">
          <w:rPr>
            <w:rStyle w:val="a3"/>
            <w:color w:val="0000FF"/>
            <w:sz w:val="18"/>
            <w:szCs w:val="18"/>
            <w:lang w:eastAsia="zh-CN"/>
          </w:rPr>
          <w:t>和</w:t>
        </w:r>
        <w:r w:rsidRPr="002747AE">
          <w:rPr>
            <w:rStyle w:val="a3"/>
            <w:color w:val="0000FF"/>
            <w:sz w:val="18"/>
            <w:szCs w:val="18"/>
            <w:lang w:eastAsia="zh-CN"/>
          </w:rPr>
          <w:t>ANDA</w:t>
        </w:r>
        <w:r w:rsidRPr="002747AE">
          <w:rPr>
            <w:rStyle w:val="a3"/>
            <w:color w:val="0000FF"/>
            <w:sz w:val="18"/>
            <w:szCs w:val="18"/>
            <w:lang w:eastAsia="zh-CN"/>
          </w:rPr>
          <w:t>低分子量肝素申请批准的免疫原性相关考虑</w:t>
        </w:r>
      </w:hyperlink>
      <w:r w:rsidRPr="000F7137">
        <w:rPr>
          <w:rFonts w:ascii="宋体" w:hAnsi="宋体"/>
          <w:sz w:val="18"/>
          <w:szCs w:val="18"/>
          <w:lang w:eastAsia="zh-CN"/>
        </w:rPr>
        <w:t>”</w:t>
      </w:r>
      <w:r>
        <w:rPr>
          <w:sz w:val="18"/>
          <w:szCs w:val="18"/>
          <w:lang w:eastAsia="zh-CN"/>
        </w:rPr>
        <w:t>，</w:t>
      </w:r>
      <w:proofErr w:type="gramStart"/>
      <w:r>
        <w:rPr>
          <w:sz w:val="18"/>
          <w:szCs w:val="18"/>
          <w:lang w:eastAsia="zh-CN"/>
        </w:rPr>
        <w:t>请访问</w:t>
      </w:r>
      <w:proofErr w:type="gramEnd"/>
      <w:r w:rsidR="00A93A53">
        <w:fldChar w:fldCharType="begin"/>
      </w:r>
      <w:r w:rsidR="008E66C6">
        <w:instrText>HYPERLINK "https://www.fda.gov/Drugs/GuidanceComplianceRegulatoryInformation/Guidances/UCM392194"</w:instrText>
      </w:r>
      <w:r w:rsidR="00A93A53">
        <w:fldChar w:fldCharType="separate"/>
      </w:r>
      <w:bookmarkStart w:id="22" w:name="bookmark21"/>
      <w:r w:rsidRPr="002747AE">
        <w:rPr>
          <w:rStyle w:val="a3"/>
          <w:color w:val="0000FF"/>
          <w:sz w:val="18"/>
          <w:szCs w:val="18"/>
          <w:lang w:eastAsia="zh-CN"/>
        </w:rPr>
        <w:t>https://www.fda. gov/Drugs/GuidanceComplianceRegulatoryInformation/Guidances/UCM3 92194</w:t>
      </w:r>
      <w:r w:rsidR="00A93A53">
        <w:fldChar w:fldCharType="end"/>
      </w:r>
      <w:r w:rsidRPr="002747AE">
        <w:rPr>
          <w:color w:val="0000FF"/>
          <w:sz w:val="18"/>
          <w:szCs w:val="18"/>
          <w:lang w:eastAsia="zh-CN"/>
        </w:rPr>
        <w:t>.</w:t>
      </w:r>
      <w:bookmarkEnd w:id="22"/>
    </w:p>
    <w:p w14:paraId="57692A56" w14:textId="77777777" w:rsidR="000B5CC5" w:rsidRDefault="006815CB">
      <w:pPr>
        <w:tabs>
          <w:tab w:val="left" w:pos="187"/>
        </w:tabs>
        <w:snapToGrid w:val="0"/>
        <w:spacing w:beforeLines="50" w:before="120"/>
        <w:jc w:val="both"/>
      </w:pPr>
      <w:r>
        <w:rPr>
          <w:lang w:eastAsia="zh-CN"/>
        </w:rPr>
        <w:br w:type="page"/>
      </w:r>
    </w:p>
    <w:p w14:paraId="788A133C" w14:textId="77777777" w:rsidR="00D07490" w:rsidRPr="002747AE" w:rsidRDefault="002747AE" w:rsidP="001D5C7C">
      <w:pPr>
        <w:pStyle w:val="x"/>
        <w:spacing w:before="120" w:line="400" w:lineRule="exact"/>
        <w:ind w:left="748" w:hanging="322"/>
        <w:rPr>
          <w:sz w:val="24"/>
          <w:szCs w:val="24"/>
          <w:lang w:eastAsia="zh-CN"/>
        </w:rPr>
      </w:pPr>
      <w:r w:rsidRPr="002747AE">
        <w:rPr>
          <w:sz w:val="24"/>
          <w:szCs w:val="24"/>
          <w:lang w:eastAsia="zh-CN"/>
        </w:rPr>
        <w:lastRenderedPageBreak/>
        <w:t>•</w:t>
      </w:r>
      <w:r w:rsidRPr="002747AE">
        <w:rPr>
          <w:sz w:val="24"/>
          <w:szCs w:val="24"/>
          <w:lang w:eastAsia="zh-CN"/>
        </w:rPr>
        <w:tab/>
      </w:r>
      <w:r w:rsidR="006815CB" w:rsidRPr="002747AE">
        <w:rPr>
          <w:sz w:val="24"/>
          <w:szCs w:val="24"/>
          <w:lang w:eastAsia="zh-CN"/>
        </w:rPr>
        <w:t>含肝素组合产品和医疗器械应遵从《美国药典》</w:t>
      </w:r>
      <w:proofErr w:type="gramStart"/>
      <w:r w:rsidR="006815CB" w:rsidRPr="002747AE">
        <w:rPr>
          <w:sz w:val="24"/>
          <w:szCs w:val="24"/>
          <w:lang w:eastAsia="zh-CN"/>
        </w:rPr>
        <w:t>肝素钠各论</w:t>
      </w:r>
      <w:proofErr w:type="gramEnd"/>
      <w:r w:rsidR="006815CB" w:rsidRPr="002747AE">
        <w:rPr>
          <w:sz w:val="24"/>
          <w:szCs w:val="24"/>
          <w:lang w:eastAsia="zh-CN"/>
        </w:rPr>
        <w:t>的污染物安全性检测推荐规范与药物评价和研究中心（</w:t>
      </w:r>
      <w:r w:rsidR="006815CB" w:rsidRPr="002747AE">
        <w:rPr>
          <w:sz w:val="24"/>
          <w:szCs w:val="24"/>
          <w:lang w:eastAsia="zh-CN"/>
        </w:rPr>
        <w:t>CDER</w:t>
      </w:r>
      <w:r w:rsidR="006815CB" w:rsidRPr="002747AE">
        <w:rPr>
          <w:sz w:val="24"/>
          <w:szCs w:val="24"/>
          <w:lang w:eastAsia="zh-CN"/>
        </w:rPr>
        <w:t>）的指导性推荐</w:t>
      </w:r>
      <w:hyperlink w:anchor="bookmark22" w:tooltip="当前文件">
        <w:r w:rsidR="006815CB" w:rsidRPr="002747AE">
          <w:rPr>
            <w:sz w:val="24"/>
            <w:szCs w:val="24"/>
            <w:lang w:eastAsia="zh-CN"/>
          </w:rPr>
          <w:t>规范</w:t>
        </w:r>
        <w:r w:rsidR="006815CB" w:rsidRPr="002747AE">
          <w:rPr>
            <w:sz w:val="24"/>
            <w:szCs w:val="24"/>
            <w:vertAlign w:val="superscript"/>
            <w:lang w:eastAsia="zh-CN"/>
          </w:rPr>
          <w:t>15</w:t>
        </w:r>
      </w:hyperlink>
      <w:r w:rsidR="006815CB" w:rsidRPr="002747AE">
        <w:rPr>
          <w:sz w:val="24"/>
          <w:szCs w:val="24"/>
          <w:lang w:eastAsia="zh-CN"/>
        </w:rPr>
        <w:t>检测肝素的多硫酸软骨素污染情况并确定肝素的动物来源。</w:t>
      </w:r>
    </w:p>
    <w:p w14:paraId="6410D783" w14:textId="77777777" w:rsidR="00B31FF9" w:rsidRDefault="00B31FF9" w:rsidP="002B6C4F">
      <w:pPr>
        <w:snapToGrid w:val="0"/>
        <w:spacing w:beforeLines="50" w:before="120"/>
        <w:jc w:val="both"/>
        <w:rPr>
          <w:sz w:val="18"/>
          <w:szCs w:val="18"/>
          <w:lang w:eastAsia="zh-CN"/>
        </w:rPr>
      </w:pPr>
      <w:bookmarkStart w:id="23" w:name="bookmark22"/>
    </w:p>
    <w:p w14:paraId="75289A06" w14:textId="77777777" w:rsidR="00B31FF9" w:rsidRDefault="00B31FF9">
      <w:pPr>
        <w:snapToGrid w:val="0"/>
        <w:spacing w:beforeLines="50" w:before="120"/>
        <w:jc w:val="both"/>
        <w:rPr>
          <w:sz w:val="18"/>
          <w:szCs w:val="18"/>
          <w:lang w:eastAsia="zh-CN"/>
        </w:rPr>
      </w:pPr>
    </w:p>
    <w:p w14:paraId="31A9C56D" w14:textId="77777777" w:rsidR="00B31FF9" w:rsidRDefault="00B31FF9">
      <w:pPr>
        <w:snapToGrid w:val="0"/>
        <w:spacing w:beforeLines="50" w:before="120"/>
        <w:jc w:val="both"/>
        <w:rPr>
          <w:sz w:val="18"/>
          <w:szCs w:val="18"/>
          <w:lang w:eastAsia="zh-CN"/>
        </w:rPr>
      </w:pPr>
    </w:p>
    <w:p w14:paraId="5907BA24" w14:textId="77777777" w:rsidR="00B31FF9" w:rsidRDefault="00B31FF9">
      <w:pPr>
        <w:snapToGrid w:val="0"/>
        <w:spacing w:beforeLines="50" w:before="120"/>
        <w:jc w:val="both"/>
        <w:rPr>
          <w:sz w:val="18"/>
          <w:szCs w:val="18"/>
          <w:lang w:eastAsia="zh-CN"/>
        </w:rPr>
      </w:pPr>
    </w:p>
    <w:p w14:paraId="187CE53A" w14:textId="77777777" w:rsidR="000B5CC5" w:rsidRDefault="000B5CC5">
      <w:pPr>
        <w:snapToGrid w:val="0"/>
        <w:spacing w:beforeLines="50" w:before="120"/>
        <w:jc w:val="both"/>
        <w:rPr>
          <w:sz w:val="18"/>
          <w:szCs w:val="18"/>
          <w:lang w:eastAsia="zh-CN"/>
        </w:rPr>
      </w:pPr>
    </w:p>
    <w:p w14:paraId="0A729600" w14:textId="77777777" w:rsidR="000B5CC5" w:rsidRDefault="000B5CC5">
      <w:pPr>
        <w:snapToGrid w:val="0"/>
        <w:spacing w:beforeLines="50" w:before="120"/>
        <w:jc w:val="both"/>
        <w:rPr>
          <w:sz w:val="18"/>
          <w:szCs w:val="18"/>
          <w:lang w:eastAsia="zh-CN"/>
        </w:rPr>
      </w:pPr>
    </w:p>
    <w:p w14:paraId="68F12CC1" w14:textId="77777777" w:rsidR="000B5CC5" w:rsidRDefault="000B5CC5">
      <w:pPr>
        <w:snapToGrid w:val="0"/>
        <w:spacing w:beforeLines="50" w:before="120"/>
        <w:jc w:val="both"/>
        <w:rPr>
          <w:sz w:val="18"/>
          <w:szCs w:val="18"/>
          <w:lang w:eastAsia="zh-CN"/>
        </w:rPr>
      </w:pPr>
    </w:p>
    <w:p w14:paraId="074ECF25" w14:textId="77777777" w:rsidR="000B5CC5" w:rsidRDefault="000B5CC5">
      <w:pPr>
        <w:snapToGrid w:val="0"/>
        <w:spacing w:beforeLines="50" w:before="120"/>
        <w:jc w:val="both"/>
        <w:rPr>
          <w:sz w:val="18"/>
          <w:szCs w:val="18"/>
          <w:lang w:eastAsia="zh-CN"/>
        </w:rPr>
      </w:pPr>
    </w:p>
    <w:p w14:paraId="756D688C" w14:textId="77777777" w:rsidR="000B5CC5" w:rsidRDefault="000B5CC5">
      <w:pPr>
        <w:snapToGrid w:val="0"/>
        <w:spacing w:beforeLines="50" w:before="120"/>
        <w:jc w:val="both"/>
        <w:rPr>
          <w:sz w:val="18"/>
          <w:szCs w:val="18"/>
          <w:lang w:eastAsia="zh-CN"/>
        </w:rPr>
      </w:pPr>
    </w:p>
    <w:p w14:paraId="0150C636" w14:textId="77777777" w:rsidR="000B5CC5" w:rsidRDefault="000B5CC5">
      <w:pPr>
        <w:snapToGrid w:val="0"/>
        <w:spacing w:beforeLines="50" w:before="120"/>
        <w:jc w:val="both"/>
        <w:rPr>
          <w:sz w:val="18"/>
          <w:szCs w:val="18"/>
          <w:lang w:eastAsia="zh-CN"/>
        </w:rPr>
      </w:pPr>
    </w:p>
    <w:p w14:paraId="12D0C921" w14:textId="77777777" w:rsidR="000B5CC5" w:rsidRDefault="000B5CC5">
      <w:pPr>
        <w:snapToGrid w:val="0"/>
        <w:spacing w:beforeLines="50" w:before="120"/>
        <w:jc w:val="both"/>
        <w:rPr>
          <w:sz w:val="18"/>
          <w:szCs w:val="18"/>
          <w:lang w:eastAsia="zh-CN"/>
        </w:rPr>
      </w:pPr>
    </w:p>
    <w:p w14:paraId="6EC0C3B7" w14:textId="77777777" w:rsidR="000B5CC5" w:rsidRDefault="000B5CC5">
      <w:pPr>
        <w:snapToGrid w:val="0"/>
        <w:spacing w:beforeLines="50" w:before="120"/>
        <w:jc w:val="both"/>
        <w:rPr>
          <w:sz w:val="18"/>
          <w:szCs w:val="18"/>
          <w:lang w:eastAsia="zh-CN"/>
        </w:rPr>
      </w:pPr>
    </w:p>
    <w:p w14:paraId="742128D1" w14:textId="77777777" w:rsidR="000B5CC5" w:rsidRDefault="000B5CC5">
      <w:pPr>
        <w:snapToGrid w:val="0"/>
        <w:spacing w:beforeLines="50" w:before="120"/>
        <w:jc w:val="both"/>
        <w:rPr>
          <w:sz w:val="18"/>
          <w:szCs w:val="18"/>
          <w:lang w:eastAsia="zh-CN"/>
        </w:rPr>
      </w:pPr>
    </w:p>
    <w:p w14:paraId="3727E0B9" w14:textId="77777777" w:rsidR="000B5CC5" w:rsidRDefault="000B5CC5">
      <w:pPr>
        <w:snapToGrid w:val="0"/>
        <w:spacing w:beforeLines="50" w:before="120"/>
        <w:jc w:val="both"/>
        <w:rPr>
          <w:sz w:val="18"/>
          <w:szCs w:val="18"/>
          <w:lang w:eastAsia="zh-CN"/>
        </w:rPr>
      </w:pPr>
    </w:p>
    <w:p w14:paraId="0FE4EA5C" w14:textId="77777777" w:rsidR="000B5CC5" w:rsidRDefault="000B5CC5">
      <w:pPr>
        <w:snapToGrid w:val="0"/>
        <w:spacing w:beforeLines="50" w:before="120"/>
        <w:jc w:val="both"/>
        <w:rPr>
          <w:sz w:val="18"/>
          <w:szCs w:val="18"/>
          <w:lang w:eastAsia="zh-CN"/>
        </w:rPr>
      </w:pPr>
    </w:p>
    <w:p w14:paraId="5BFF7408" w14:textId="77777777" w:rsidR="000B5CC5" w:rsidRDefault="000B5CC5">
      <w:pPr>
        <w:snapToGrid w:val="0"/>
        <w:spacing w:beforeLines="50" w:before="120"/>
        <w:jc w:val="both"/>
        <w:rPr>
          <w:sz w:val="18"/>
          <w:szCs w:val="18"/>
          <w:lang w:eastAsia="zh-CN"/>
        </w:rPr>
      </w:pPr>
    </w:p>
    <w:p w14:paraId="721341FA" w14:textId="77777777" w:rsidR="000B5CC5" w:rsidRDefault="000B5CC5">
      <w:pPr>
        <w:snapToGrid w:val="0"/>
        <w:spacing w:beforeLines="50" w:before="120"/>
        <w:jc w:val="both"/>
        <w:rPr>
          <w:sz w:val="18"/>
          <w:szCs w:val="18"/>
          <w:lang w:eastAsia="zh-CN"/>
        </w:rPr>
      </w:pPr>
    </w:p>
    <w:p w14:paraId="67D70350" w14:textId="77777777" w:rsidR="000B5CC5" w:rsidRDefault="000B5CC5">
      <w:pPr>
        <w:snapToGrid w:val="0"/>
        <w:spacing w:beforeLines="50" w:before="120"/>
        <w:jc w:val="both"/>
        <w:rPr>
          <w:sz w:val="18"/>
          <w:szCs w:val="18"/>
          <w:lang w:eastAsia="zh-CN"/>
        </w:rPr>
      </w:pPr>
    </w:p>
    <w:p w14:paraId="3EA6F8B1" w14:textId="77777777" w:rsidR="000B5CC5" w:rsidRDefault="000B5CC5">
      <w:pPr>
        <w:snapToGrid w:val="0"/>
        <w:spacing w:beforeLines="50" w:before="120"/>
        <w:jc w:val="both"/>
        <w:rPr>
          <w:sz w:val="18"/>
          <w:szCs w:val="18"/>
          <w:lang w:eastAsia="zh-CN"/>
        </w:rPr>
      </w:pPr>
    </w:p>
    <w:p w14:paraId="269F75F8" w14:textId="77777777" w:rsidR="000B5CC5" w:rsidRDefault="000B5CC5">
      <w:pPr>
        <w:snapToGrid w:val="0"/>
        <w:spacing w:beforeLines="50" w:before="120"/>
        <w:jc w:val="both"/>
        <w:rPr>
          <w:sz w:val="18"/>
          <w:szCs w:val="18"/>
          <w:lang w:eastAsia="zh-CN"/>
        </w:rPr>
      </w:pPr>
    </w:p>
    <w:p w14:paraId="4E7D7280" w14:textId="77777777" w:rsidR="000B5CC5" w:rsidRDefault="000B5CC5">
      <w:pPr>
        <w:snapToGrid w:val="0"/>
        <w:spacing w:beforeLines="50" w:before="120"/>
        <w:jc w:val="both"/>
        <w:rPr>
          <w:sz w:val="18"/>
          <w:szCs w:val="18"/>
          <w:lang w:eastAsia="zh-CN"/>
        </w:rPr>
      </w:pPr>
    </w:p>
    <w:p w14:paraId="3D9E7650" w14:textId="77777777" w:rsidR="000B5CC5" w:rsidRDefault="000B5CC5">
      <w:pPr>
        <w:snapToGrid w:val="0"/>
        <w:spacing w:beforeLines="50" w:before="120"/>
        <w:jc w:val="both"/>
        <w:rPr>
          <w:sz w:val="18"/>
          <w:szCs w:val="18"/>
          <w:lang w:eastAsia="zh-CN"/>
        </w:rPr>
      </w:pPr>
    </w:p>
    <w:p w14:paraId="032D9E6D" w14:textId="77777777" w:rsidR="000B5CC5" w:rsidRDefault="000B5CC5">
      <w:pPr>
        <w:snapToGrid w:val="0"/>
        <w:spacing w:beforeLines="50" w:before="120"/>
        <w:jc w:val="both"/>
        <w:rPr>
          <w:sz w:val="18"/>
          <w:szCs w:val="18"/>
          <w:lang w:eastAsia="zh-CN"/>
        </w:rPr>
      </w:pPr>
    </w:p>
    <w:p w14:paraId="08237A64" w14:textId="77777777" w:rsidR="000B5CC5" w:rsidRDefault="000B5CC5">
      <w:pPr>
        <w:snapToGrid w:val="0"/>
        <w:spacing w:beforeLines="50" w:before="120"/>
        <w:jc w:val="both"/>
        <w:rPr>
          <w:sz w:val="18"/>
          <w:szCs w:val="18"/>
          <w:lang w:eastAsia="zh-CN"/>
        </w:rPr>
      </w:pPr>
    </w:p>
    <w:p w14:paraId="541B0A0C" w14:textId="77777777" w:rsidR="000B5CC5" w:rsidRDefault="000B5CC5">
      <w:pPr>
        <w:snapToGrid w:val="0"/>
        <w:spacing w:beforeLines="50" w:before="120"/>
        <w:jc w:val="both"/>
        <w:rPr>
          <w:sz w:val="18"/>
          <w:szCs w:val="18"/>
          <w:lang w:eastAsia="zh-CN"/>
        </w:rPr>
      </w:pPr>
    </w:p>
    <w:p w14:paraId="2C5D5647" w14:textId="77777777" w:rsidR="000B5CC5" w:rsidRDefault="000B5CC5">
      <w:pPr>
        <w:snapToGrid w:val="0"/>
        <w:spacing w:beforeLines="50" w:before="120"/>
        <w:jc w:val="both"/>
        <w:rPr>
          <w:sz w:val="18"/>
          <w:szCs w:val="18"/>
          <w:lang w:eastAsia="zh-CN"/>
        </w:rPr>
      </w:pPr>
    </w:p>
    <w:p w14:paraId="13C3A9E1" w14:textId="77777777" w:rsidR="000B5CC5" w:rsidRDefault="000B5CC5">
      <w:pPr>
        <w:snapToGrid w:val="0"/>
        <w:spacing w:beforeLines="50" w:before="120"/>
        <w:jc w:val="both"/>
        <w:rPr>
          <w:sz w:val="18"/>
          <w:szCs w:val="18"/>
          <w:lang w:eastAsia="zh-CN"/>
        </w:rPr>
      </w:pPr>
    </w:p>
    <w:p w14:paraId="5458C62C" w14:textId="77777777" w:rsidR="000B5CC5" w:rsidRDefault="000B5CC5">
      <w:pPr>
        <w:snapToGrid w:val="0"/>
        <w:spacing w:beforeLines="50" w:before="120"/>
        <w:jc w:val="both"/>
        <w:rPr>
          <w:sz w:val="18"/>
          <w:szCs w:val="18"/>
          <w:lang w:eastAsia="zh-CN"/>
        </w:rPr>
      </w:pPr>
    </w:p>
    <w:p w14:paraId="6CB770FB" w14:textId="77777777" w:rsidR="000B5CC5" w:rsidRDefault="000B5CC5">
      <w:pPr>
        <w:snapToGrid w:val="0"/>
        <w:spacing w:beforeLines="50" w:before="120"/>
        <w:jc w:val="both"/>
        <w:rPr>
          <w:sz w:val="18"/>
          <w:szCs w:val="18"/>
          <w:lang w:eastAsia="zh-CN"/>
        </w:rPr>
      </w:pPr>
    </w:p>
    <w:p w14:paraId="547635B5" w14:textId="77777777" w:rsidR="000B5CC5" w:rsidRDefault="000B5CC5">
      <w:pPr>
        <w:snapToGrid w:val="0"/>
        <w:spacing w:beforeLines="50" w:before="120"/>
        <w:jc w:val="both"/>
        <w:rPr>
          <w:sz w:val="18"/>
          <w:szCs w:val="18"/>
          <w:lang w:eastAsia="zh-CN"/>
        </w:rPr>
      </w:pPr>
    </w:p>
    <w:p w14:paraId="55F74994" w14:textId="77777777" w:rsidR="000B5CC5" w:rsidRDefault="000B5CC5">
      <w:pPr>
        <w:snapToGrid w:val="0"/>
        <w:spacing w:beforeLines="50" w:before="120"/>
        <w:jc w:val="both"/>
        <w:rPr>
          <w:sz w:val="18"/>
          <w:szCs w:val="18"/>
          <w:lang w:eastAsia="zh-CN"/>
        </w:rPr>
      </w:pPr>
    </w:p>
    <w:p w14:paraId="0ACE9107" w14:textId="77777777" w:rsidR="000B5CC5" w:rsidRDefault="000B5CC5">
      <w:pPr>
        <w:snapToGrid w:val="0"/>
        <w:spacing w:beforeLines="50" w:before="120"/>
        <w:jc w:val="both"/>
        <w:rPr>
          <w:sz w:val="18"/>
          <w:szCs w:val="18"/>
          <w:lang w:eastAsia="zh-CN"/>
        </w:rPr>
      </w:pPr>
    </w:p>
    <w:p w14:paraId="319E805A" w14:textId="77777777" w:rsidR="000B5CC5" w:rsidRDefault="000B5CC5">
      <w:pPr>
        <w:snapToGrid w:val="0"/>
        <w:spacing w:beforeLines="50" w:before="120"/>
        <w:jc w:val="both"/>
        <w:rPr>
          <w:sz w:val="18"/>
          <w:szCs w:val="18"/>
          <w:lang w:eastAsia="zh-CN"/>
        </w:rPr>
      </w:pPr>
    </w:p>
    <w:p w14:paraId="28AEC920" w14:textId="77777777" w:rsidR="000B5CC5" w:rsidRDefault="00B31FF9">
      <w:pPr>
        <w:snapToGrid w:val="0"/>
        <w:spacing w:beforeLines="50" w:before="120"/>
        <w:jc w:val="both"/>
        <w:rPr>
          <w:sz w:val="18"/>
          <w:szCs w:val="18"/>
        </w:rPr>
      </w:pPr>
      <w:r>
        <w:rPr>
          <w:sz w:val="18"/>
          <w:szCs w:val="18"/>
          <w:lang w:eastAsia="zh-CN"/>
        </w:rPr>
        <w:t>_______________________</w:t>
      </w:r>
    </w:p>
    <w:p w14:paraId="54668E97" w14:textId="77777777" w:rsidR="000B5CC5" w:rsidRDefault="006815CB">
      <w:pPr>
        <w:tabs>
          <w:tab w:val="left" w:pos="178"/>
        </w:tabs>
        <w:snapToGrid w:val="0"/>
        <w:spacing w:beforeLines="50" w:before="120"/>
        <w:rPr>
          <w:bCs/>
          <w:sz w:val="18"/>
          <w:szCs w:val="18"/>
        </w:rPr>
      </w:pPr>
      <w:r>
        <w:rPr>
          <w:sz w:val="18"/>
          <w:szCs w:val="18"/>
          <w:vertAlign w:val="superscript"/>
          <w:lang w:eastAsia="zh-CN"/>
        </w:rPr>
        <w:t>15</w:t>
      </w:r>
      <w:r>
        <w:rPr>
          <w:sz w:val="18"/>
          <w:szCs w:val="18"/>
          <w:lang w:eastAsia="zh-CN"/>
        </w:rPr>
        <w:tab/>
      </w:r>
      <w:r w:rsidRPr="000F7137">
        <w:rPr>
          <w:rFonts w:ascii="宋体" w:hAnsi="宋体"/>
          <w:sz w:val="18"/>
          <w:szCs w:val="18"/>
          <w:lang w:eastAsia="zh-CN"/>
        </w:rPr>
        <w:t>“</w:t>
      </w:r>
      <w:hyperlink r:id="rId25" w:history="1">
        <w:r w:rsidRPr="002747AE">
          <w:rPr>
            <w:rStyle w:val="a3"/>
            <w:color w:val="0000FF"/>
            <w:sz w:val="18"/>
            <w:szCs w:val="18"/>
            <w:lang w:eastAsia="zh-CN"/>
          </w:rPr>
          <w:t>药物和医疗器械用肝素：粗制肝素的质量监测</w:t>
        </w:r>
        <w:r w:rsidRPr="000F7137">
          <w:rPr>
            <w:rStyle w:val="a3"/>
            <w:rFonts w:ascii="宋体" w:hAnsi="宋体"/>
            <w:sz w:val="18"/>
            <w:szCs w:val="18"/>
            <w:u w:val="none"/>
            <w:lang w:eastAsia="zh-CN"/>
          </w:rPr>
          <w:t>”</w:t>
        </w:r>
        <w:r>
          <w:rPr>
            <w:rStyle w:val="a3"/>
            <w:sz w:val="18"/>
            <w:szCs w:val="18"/>
            <w:u w:val="none"/>
            <w:lang w:eastAsia="zh-CN"/>
          </w:rPr>
          <w:t>，</w:t>
        </w:r>
      </w:hyperlink>
      <w:proofErr w:type="gramStart"/>
      <w:r>
        <w:rPr>
          <w:sz w:val="18"/>
          <w:szCs w:val="18"/>
          <w:lang w:eastAsia="zh-CN"/>
        </w:rPr>
        <w:t>请访问</w:t>
      </w:r>
      <w:bookmarkEnd w:id="23"/>
      <w:proofErr w:type="gramEnd"/>
      <w:r w:rsidR="00A93A53" w:rsidRPr="002747AE">
        <w:fldChar w:fldCharType="begin"/>
      </w:r>
      <w:r w:rsidR="00DA1D52" w:rsidRPr="002747AE">
        <w:rPr>
          <w:color w:val="0000FF"/>
        </w:rPr>
        <w:instrText xml:space="preserve"> HYPERLINK "https://www.fda.gov/Drugs/GuidanceComplianceRegulatoryInformation/Guidances/UCM291390" </w:instrText>
      </w:r>
      <w:r w:rsidR="00A93A53" w:rsidRPr="002747AE">
        <w:fldChar w:fldCharType="separate"/>
      </w:r>
      <w:r w:rsidRPr="002747AE">
        <w:rPr>
          <w:rStyle w:val="a3"/>
          <w:color w:val="0000FF"/>
          <w:sz w:val="18"/>
          <w:szCs w:val="18"/>
          <w:lang w:eastAsia="zh-CN"/>
        </w:rPr>
        <w:t>https://www.fda.gov/Drugs/GuidanceComplianceRegulatoryInformation/Guidances/UCM291390</w:t>
      </w:r>
      <w:r w:rsidR="00A93A53" w:rsidRPr="002747AE">
        <w:rPr>
          <w:rStyle w:val="a3"/>
          <w:color w:val="0000FF"/>
          <w:sz w:val="18"/>
          <w:szCs w:val="18"/>
          <w:lang w:eastAsia="zh-CN"/>
        </w:rPr>
        <w:fldChar w:fldCharType="end"/>
      </w:r>
      <w:r>
        <w:rPr>
          <w:sz w:val="18"/>
          <w:szCs w:val="18"/>
          <w:lang w:eastAsia="zh-CN"/>
        </w:rPr>
        <w:t>。</w:t>
      </w:r>
    </w:p>
    <w:p w14:paraId="7D791902" w14:textId="77777777" w:rsidR="000B5CC5" w:rsidRDefault="006815CB">
      <w:pPr>
        <w:tabs>
          <w:tab w:val="left" w:pos="178"/>
        </w:tabs>
        <w:snapToGrid w:val="0"/>
        <w:spacing w:beforeLines="50" w:before="120"/>
        <w:jc w:val="both"/>
      </w:pPr>
      <w:r>
        <w:rPr>
          <w:lang w:eastAsia="zh-CN"/>
        </w:rPr>
        <w:br w:type="page"/>
      </w:r>
    </w:p>
    <w:p w14:paraId="29C15FFB" w14:textId="77777777" w:rsidR="000B5CC5" w:rsidRDefault="006815CB">
      <w:pPr>
        <w:snapToGrid w:val="0"/>
        <w:spacing w:beforeLines="50" w:before="120" w:line="400" w:lineRule="exact"/>
        <w:jc w:val="center"/>
        <w:rPr>
          <w:sz w:val="28"/>
          <w:szCs w:val="28"/>
          <w:lang w:eastAsia="zh-CN"/>
        </w:rPr>
      </w:pPr>
      <w:bookmarkStart w:id="24" w:name="bookmark23"/>
      <w:r>
        <w:rPr>
          <w:b/>
          <w:bCs/>
          <w:sz w:val="28"/>
          <w:szCs w:val="28"/>
          <w:lang w:eastAsia="zh-CN"/>
        </w:rPr>
        <w:lastRenderedPageBreak/>
        <w:t>附录</w:t>
      </w:r>
      <w:r>
        <w:rPr>
          <w:b/>
          <w:bCs/>
          <w:sz w:val="28"/>
          <w:szCs w:val="28"/>
          <w:lang w:eastAsia="zh-CN"/>
        </w:rPr>
        <w:t xml:space="preserve">A - </w:t>
      </w:r>
      <w:r>
        <w:rPr>
          <w:b/>
          <w:bCs/>
          <w:sz w:val="28"/>
          <w:szCs w:val="28"/>
          <w:lang w:eastAsia="zh-CN"/>
        </w:rPr>
        <w:t>肝素安全性检测文件</w:t>
      </w:r>
      <w:bookmarkEnd w:id="24"/>
    </w:p>
    <w:p w14:paraId="7A8BFC91" w14:textId="77777777" w:rsidR="000B5CC5" w:rsidRDefault="006815CB">
      <w:pPr>
        <w:snapToGrid w:val="0"/>
        <w:spacing w:beforeLines="50" w:before="120" w:line="400" w:lineRule="exact"/>
        <w:jc w:val="both"/>
        <w:rPr>
          <w:sz w:val="24"/>
          <w:lang w:eastAsia="zh-CN"/>
        </w:rPr>
      </w:pPr>
      <w:r w:rsidRPr="002747AE">
        <w:rPr>
          <w:sz w:val="24"/>
          <w:lang w:eastAsia="zh-CN"/>
        </w:rPr>
        <w:t>FDA</w:t>
      </w:r>
      <w:r w:rsidRPr="002747AE">
        <w:rPr>
          <w:sz w:val="24"/>
          <w:lang w:eastAsia="zh-CN"/>
        </w:rPr>
        <w:t>建议保留并归档下列粗制肝素、肝素活性药物成分和肝素产品的肝素安全控制检测数据和记录：</w:t>
      </w:r>
    </w:p>
    <w:p w14:paraId="67654574" w14:textId="77777777" w:rsidR="00D07490" w:rsidRPr="002747AE" w:rsidRDefault="006815CB" w:rsidP="001D5C7C">
      <w:pPr>
        <w:pStyle w:val="x"/>
        <w:spacing w:before="120" w:line="400" w:lineRule="exact"/>
        <w:ind w:left="748" w:hanging="322"/>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粗制肝素：</w:t>
      </w:r>
    </w:p>
    <w:p w14:paraId="332659DE" w14:textId="77777777" w:rsidR="00D07490" w:rsidRPr="002747AE" w:rsidRDefault="006815CB" w:rsidP="001D5C7C">
      <w:pPr>
        <w:pStyle w:val="x2"/>
        <w:spacing w:before="120" w:line="400" w:lineRule="exact"/>
        <w:ind w:left="1619" w:hanging="487"/>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发现任何粗制肝素中含有任何数量的多硫酸软骨素或反刍材料污染物并将该发现通知当地</w:t>
      </w:r>
      <w:r w:rsidRPr="002747AE">
        <w:rPr>
          <w:sz w:val="24"/>
          <w:szCs w:val="24"/>
          <w:lang w:eastAsia="zh-CN"/>
        </w:rPr>
        <w:t>FDA</w:t>
      </w:r>
      <w:r w:rsidRPr="002747AE">
        <w:rPr>
          <w:sz w:val="24"/>
          <w:szCs w:val="24"/>
          <w:lang w:eastAsia="zh-CN"/>
        </w:rPr>
        <w:t>管理区办事处后</w:t>
      </w:r>
      <w:r w:rsidR="00FE26F9">
        <w:rPr>
          <w:rFonts w:hint="eastAsia"/>
          <w:sz w:val="24"/>
          <w:szCs w:val="24"/>
          <w:lang w:eastAsia="zh-CN"/>
        </w:rPr>
        <w:t>，</w:t>
      </w:r>
      <w:r w:rsidRPr="002747AE">
        <w:rPr>
          <w:sz w:val="24"/>
          <w:szCs w:val="24"/>
          <w:lang w:eastAsia="zh-CN"/>
        </w:rPr>
        <w:t>对这些粗制肝素予以拒绝、控制和适当处理应遵从的规程以及所采取的所有相关措施的证明文件。</w:t>
      </w:r>
    </w:p>
    <w:p w14:paraId="6152749C" w14:textId="77777777" w:rsidR="00D07490" w:rsidRPr="002747AE" w:rsidRDefault="006815CB" w:rsidP="001D5C7C">
      <w:pPr>
        <w:pStyle w:val="x"/>
        <w:spacing w:before="120" w:line="400" w:lineRule="exact"/>
        <w:ind w:left="748" w:hanging="322"/>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肝素钠（包括用于</w:t>
      </w:r>
      <w:proofErr w:type="gramStart"/>
      <w:r w:rsidRPr="002747AE">
        <w:rPr>
          <w:sz w:val="24"/>
          <w:szCs w:val="24"/>
          <w:lang w:eastAsia="zh-CN"/>
        </w:rPr>
        <w:t>制备低</w:t>
      </w:r>
      <w:proofErr w:type="gramEnd"/>
      <w:r w:rsidRPr="002747AE">
        <w:rPr>
          <w:sz w:val="24"/>
          <w:szCs w:val="24"/>
          <w:lang w:eastAsia="zh-CN"/>
        </w:rPr>
        <w:t>分子量肝素的肝素钠）：</w:t>
      </w:r>
    </w:p>
    <w:p w14:paraId="33507225" w14:textId="6912CF0E" w:rsidR="00D07490" w:rsidRPr="002747AE" w:rsidRDefault="006815CB" w:rsidP="001D5C7C">
      <w:pPr>
        <w:pStyle w:val="x2"/>
        <w:spacing w:before="120" w:line="400" w:lineRule="exact"/>
        <w:ind w:left="1619" w:hanging="487"/>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对</w:t>
      </w:r>
      <w:r w:rsidR="00FE26F9">
        <w:rPr>
          <w:rFonts w:hint="eastAsia"/>
          <w:sz w:val="24"/>
          <w:szCs w:val="24"/>
          <w:lang w:eastAsia="zh-CN"/>
        </w:rPr>
        <w:t>用于</w:t>
      </w:r>
      <w:r w:rsidRPr="002747AE">
        <w:rPr>
          <w:sz w:val="24"/>
          <w:szCs w:val="24"/>
          <w:lang w:eastAsia="zh-CN"/>
        </w:rPr>
        <w:t>防止使用含有多硫酸软骨素或任何其他污染物的肝素所用控制措施的描述（如美国药典各论中的检测方法、</w:t>
      </w:r>
      <w:r w:rsidRPr="002747AE">
        <w:rPr>
          <w:sz w:val="24"/>
          <w:szCs w:val="24"/>
          <w:lang w:eastAsia="zh-CN"/>
        </w:rPr>
        <w:t>ICH Q7</w:t>
      </w:r>
      <w:r w:rsidRPr="002747AE">
        <w:rPr>
          <w:sz w:val="24"/>
          <w:szCs w:val="24"/>
          <w:lang w:eastAsia="zh-CN"/>
        </w:rPr>
        <w:t>、活性药物成分生产质量管理规范）。</w:t>
      </w:r>
    </w:p>
    <w:p w14:paraId="3037B761" w14:textId="77777777" w:rsidR="00D07490" w:rsidRPr="002747AE" w:rsidRDefault="006815CB" w:rsidP="001D5C7C">
      <w:pPr>
        <w:pStyle w:val="x2"/>
        <w:spacing w:before="120" w:line="400" w:lineRule="exact"/>
        <w:ind w:left="1619" w:hanging="487"/>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对制造商如何遵从</w:t>
      </w:r>
      <w:r w:rsidRPr="002747AE">
        <w:rPr>
          <w:sz w:val="24"/>
          <w:szCs w:val="24"/>
          <w:lang w:eastAsia="zh-CN"/>
        </w:rPr>
        <w:t>CDER</w:t>
      </w:r>
      <w:r w:rsidRPr="002747AE">
        <w:rPr>
          <w:sz w:val="24"/>
          <w:szCs w:val="24"/>
          <w:lang w:eastAsia="zh-CN"/>
        </w:rPr>
        <w:t>肝素指南</w:t>
      </w:r>
      <w:hyperlink r:id="rId26" w:history="1">
        <w:r w:rsidRPr="002747AE">
          <w:rPr>
            <w:rStyle w:val="a3"/>
            <w:rFonts w:ascii="宋体" w:hAnsi="宋体"/>
            <w:color w:val="0000FF"/>
            <w:sz w:val="24"/>
            <w:szCs w:val="24"/>
            <w:u w:val="none"/>
            <w:lang w:eastAsia="zh-CN"/>
          </w:rPr>
          <w:t>“</w:t>
        </w:r>
        <w:r w:rsidRPr="002747AE">
          <w:rPr>
            <w:rStyle w:val="a3"/>
            <w:color w:val="0000FF"/>
            <w:sz w:val="24"/>
            <w:szCs w:val="24"/>
            <w:lang w:eastAsia="zh-CN"/>
          </w:rPr>
          <w:t>药物和医疗器械用肝素：粗制肝素的质量监测</w:t>
        </w:r>
        <w:r w:rsidRPr="002747AE">
          <w:rPr>
            <w:rStyle w:val="a3"/>
            <w:rFonts w:ascii="宋体" w:hAnsi="宋体"/>
            <w:color w:val="0000FF"/>
            <w:sz w:val="24"/>
            <w:szCs w:val="24"/>
            <w:u w:val="none"/>
            <w:lang w:eastAsia="zh-CN"/>
          </w:rPr>
          <w:t>”</w:t>
        </w:r>
      </w:hyperlink>
      <w:hyperlink r:id="rId27" w:history="1">
        <w:r w:rsidRPr="002747AE">
          <w:rPr>
            <w:rStyle w:val="a3"/>
            <w:color w:val="auto"/>
            <w:sz w:val="24"/>
            <w:szCs w:val="24"/>
            <w:u w:val="none"/>
            <w:lang w:eastAsia="zh-CN"/>
          </w:rPr>
          <w:t>的描述。</w:t>
        </w:r>
      </w:hyperlink>
      <w:hyperlink w:anchor="bookmark24" w:tooltip="当前文件">
        <w:r w:rsidRPr="002747AE">
          <w:rPr>
            <w:sz w:val="24"/>
            <w:szCs w:val="24"/>
            <w:vertAlign w:val="superscript"/>
            <w:lang w:eastAsia="zh-CN"/>
          </w:rPr>
          <w:t>16</w:t>
        </w:r>
      </w:hyperlink>
    </w:p>
    <w:p w14:paraId="6482D815" w14:textId="77777777" w:rsidR="00D07490" w:rsidRPr="002747AE" w:rsidRDefault="006815CB" w:rsidP="001D5C7C">
      <w:pPr>
        <w:pStyle w:val="x2"/>
        <w:spacing w:before="120" w:line="400" w:lineRule="exact"/>
        <w:ind w:left="1619" w:hanging="487"/>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尽管对存在偏离标准、不合格或污染的成批肝素钠应予拒绝且不让其进入供应链，但彻底而迅速地调查和解决质量或肝素钠合</w:t>
      </w:r>
      <w:proofErr w:type="gramStart"/>
      <w:r w:rsidRPr="002747AE">
        <w:rPr>
          <w:sz w:val="24"/>
          <w:szCs w:val="24"/>
          <w:lang w:eastAsia="zh-CN"/>
        </w:rPr>
        <w:t>规</w:t>
      </w:r>
      <w:proofErr w:type="gramEnd"/>
      <w:r w:rsidRPr="002747AE">
        <w:rPr>
          <w:sz w:val="24"/>
          <w:szCs w:val="24"/>
          <w:lang w:eastAsia="zh-CN"/>
        </w:rPr>
        <w:t>证明偏离与不合格问题所遵从的所有规程以及所采取的所有相关行动的证明文件应予保留、归档。</w:t>
      </w:r>
    </w:p>
    <w:p w14:paraId="0AA8814A" w14:textId="77777777" w:rsidR="00D07490" w:rsidRPr="002747AE" w:rsidRDefault="006815CB" w:rsidP="001D5C7C">
      <w:pPr>
        <w:pStyle w:val="x"/>
        <w:spacing w:before="120" w:line="400" w:lineRule="exact"/>
        <w:ind w:left="748" w:hanging="322"/>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肝素产品：</w:t>
      </w:r>
    </w:p>
    <w:p w14:paraId="7D749752" w14:textId="77777777" w:rsidR="00D07490" w:rsidRPr="002747AE" w:rsidRDefault="006815CB" w:rsidP="001D5C7C">
      <w:pPr>
        <w:pStyle w:val="x2"/>
        <w:spacing w:before="120" w:line="400" w:lineRule="exact"/>
        <w:ind w:left="1619" w:hanging="487"/>
        <w:rPr>
          <w:sz w:val="24"/>
          <w:szCs w:val="24"/>
          <w:lang w:eastAsia="zh-CN"/>
        </w:rPr>
      </w:pPr>
      <w:r w:rsidRPr="002747AE">
        <w:rPr>
          <w:sz w:val="24"/>
          <w:szCs w:val="24"/>
          <w:lang w:eastAsia="zh-CN"/>
        </w:rPr>
        <w:t>•</w:t>
      </w:r>
      <w:r w:rsidRPr="002747AE">
        <w:rPr>
          <w:sz w:val="24"/>
          <w:szCs w:val="24"/>
          <w:lang w:eastAsia="zh-CN"/>
        </w:rPr>
        <w:tab/>
      </w:r>
      <w:r w:rsidRPr="002747AE">
        <w:rPr>
          <w:sz w:val="24"/>
          <w:szCs w:val="24"/>
          <w:lang w:eastAsia="zh-CN"/>
        </w:rPr>
        <w:t>如果要求在生产活动中对《美国药典》记载的肝素产品作进一步处理，应提供该附加处理不会干扰产品纯度或有效性的证明文件。</w:t>
      </w:r>
    </w:p>
    <w:p w14:paraId="7CDE21C4" w14:textId="77777777" w:rsidR="00B31FF9" w:rsidRDefault="00B31FF9" w:rsidP="002B6C4F">
      <w:pPr>
        <w:snapToGrid w:val="0"/>
        <w:spacing w:beforeLines="50" w:before="120"/>
        <w:jc w:val="both"/>
        <w:rPr>
          <w:sz w:val="18"/>
          <w:szCs w:val="18"/>
          <w:lang w:eastAsia="zh-CN"/>
        </w:rPr>
      </w:pPr>
      <w:bookmarkStart w:id="25" w:name="bookmark24"/>
    </w:p>
    <w:p w14:paraId="70C25B81" w14:textId="77777777" w:rsidR="00B31FF9" w:rsidRDefault="00B31FF9">
      <w:pPr>
        <w:snapToGrid w:val="0"/>
        <w:spacing w:beforeLines="50" w:before="120"/>
        <w:jc w:val="both"/>
        <w:rPr>
          <w:sz w:val="18"/>
          <w:szCs w:val="18"/>
          <w:lang w:eastAsia="zh-CN"/>
        </w:rPr>
      </w:pPr>
    </w:p>
    <w:p w14:paraId="6B3D5514" w14:textId="77777777" w:rsidR="00B31FF9" w:rsidRDefault="00B31FF9">
      <w:pPr>
        <w:snapToGrid w:val="0"/>
        <w:spacing w:beforeLines="50" w:before="120"/>
        <w:jc w:val="both"/>
        <w:rPr>
          <w:sz w:val="18"/>
          <w:szCs w:val="18"/>
          <w:lang w:eastAsia="zh-CN"/>
        </w:rPr>
      </w:pPr>
    </w:p>
    <w:p w14:paraId="2AF5CBCA" w14:textId="77777777" w:rsidR="00B31FF9" w:rsidRDefault="00B31FF9">
      <w:pPr>
        <w:snapToGrid w:val="0"/>
        <w:spacing w:beforeLines="50" w:before="120"/>
        <w:jc w:val="both"/>
        <w:rPr>
          <w:sz w:val="18"/>
          <w:szCs w:val="18"/>
          <w:lang w:eastAsia="zh-CN"/>
        </w:rPr>
      </w:pPr>
    </w:p>
    <w:p w14:paraId="3297D109" w14:textId="77777777" w:rsidR="000B5CC5" w:rsidRDefault="000B5CC5">
      <w:pPr>
        <w:snapToGrid w:val="0"/>
        <w:spacing w:beforeLines="50" w:before="120"/>
        <w:jc w:val="both"/>
        <w:rPr>
          <w:sz w:val="18"/>
          <w:szCs w:val="18"/>
          <w:lang w:eastAsia="zh-CN"/>
        </w:rPr>
      </w:pPr>
    </w:p>
    <w:p w14:paraId="053B1925" w14:textId="77777777" w:rsidR="000B5CC5" w:rsidRDefault="000B5CC5">
      <w:pPr>
        <w:snapToGrid w:val="0"/>
        <w:spacing w:beforeLines="50" w:before="120"/>
        <w:jc w:val="both"/>
        <w:rPr>
          <w:sz w:val="18"/>
          <w:szCs w:val="18"/>
          <w:lang w:eastAsia="zh-CN"/>
        </w:rPr>
      </w:pPr>
    </w:p>
    <w:p w14:paraId="47404FDF" w14:textId="77777777" w:rsidR="000B5CC5" w:rsidRDefault="000B5CC5">
      <w:pPr>
        <w:snapToGrid w:val="0"/>
        <w:spacing w:beforeLines="50" w:before="120"/>
        <w:jc w:val="both"/>
        <w:rPr>
          <w:sz w:val="18"/>
          <w:szCs w:val="18"/>
          <w:lang w:eastAsia="zh-CN"/>
        </w:rPr>
      </w:pPr>
    </w:p>
    <w:p w14:paraId="0944F708" w14:textId="77777777" w:rsidR="000B5CC5" w:rsidRDefault="000B5CC5">
      <w:pPr>
        <w:snapToGrid w:val="0"/>
        <w:spacing w:beforeLines="50" w:before="120"/>
        <w:jc w:val="both"/>
        <w:rPr>
          <w:sz w:val="18"/>
          <w:szCs w:val="18"/>
          <w:lang w:eastAsia="zh-CN"/>
        </w:rPr>
      </w:pPr>
    </w:p>
    <w:p w14:paraId="35C5994A" w14:textId="77777777" w:rsidR="000B5CC5" w:rsidRDefault="000B5CC5">
      <w:pPr>
        <w:snapToGrid w:val="0"/>
        <w:spacing w:beforeLines="50" w:before="120"/>
        <w:jc w:val="both"/>
        <w:rPr>
          <w:sz w:val="18"/>
          <w:szCs w:val="18"/>
          <w:lang w:eastAsia="zh-CN"/>
        </w:rPr>
      </w:pPr>
    </w:p>
    <w:p w14:paraId="78968C3D" w14:textId="77777777" w:rsidR="000B5CC5" w:rsidRDefault="000B5CC5">
      <w:pPr>
        <w:snapToGrid w:val="0"/>
        <w:spacing w:beforeLines="50" w:before="120"/>
        <w:jc w:val="both"/>
        <w:rPr>
          <w:sz w:val="18"/>
          <w:szCs w:val="18"/>
          <w:lang w:eastAsia="zh-CN"/>
        </w:rPr>
      </w:pPr>
    </w:p>
    <w:p w14:paraId="428EF0A1" w14:textId="77777777" w:rsidR="000B5CC5" w:rsidRDefault="000B5CC5">
      <w:pPr>
        <w:snapToGrid w:val="0"/>
        <w:spacing w:beforeLines="50" w:before="120"/>
        <w:jc w:val="both"/>
        <w:rPr>
          <w:sz w:val="18"/>
          <w:szCs w:val="18"/>
          <w:lang w:eastAsia="zh-CN"/>
        </w:rPr>
      </w:pPr>
    </w:p>
    <w:p w14:paraId="00B21CB2" w14:textId="77777777" w:rsidR="000B5CC5" w:rsidRDefault="00B31FF9">
      <w:pPr>
        <w:snapToGrid w:val="0"/>
        <w:spacing w:beforeLines="50" w:before="120"/>
        <w:jc w:val="both"/>
        <w:rPr>
          <w:sz w:val="18"/>
          <w:szCs w:val="18"/>
        </w:rPr>
      </w:pPr>
      <w:r>
        <w:rPr>
          <w:sz w:val="18"/>
          <w:szCs w:val="18"/>
          <w:lang w:eastAsia="zh-CN"/>
        </w:rPr>
        <w:t>_______________________</w:t>
      </w:r>
    </w:p>
    <w:p w14:paraId="4C0381B9" w14:textId="77777777" w:rsidR="000B5CC5" w:rsidRDefault="006815CB">
      <w:pPr>
        <w:tabs>
          <w:tab w:val="left" w:pos="173"/>
        </w:tabs>
        <w:snapToGrid w:val="0"/>
        <w:spacing w:beforeLines="50" w:before="120"/>
        <w:rPr>
          <w:color w:val="0000FF"/>
          <w:sz w:val="18"/>
          <w:szCs w:val="18"/>
        </w:rPr>
      </w:pPr>
      <w:r>
        <w:rPr>
          <w:sz w:val="18"/>
          <w:szCs w:val="18"/>
          <w:vertAlign w:val="superscript"/>
          <w:lang w:eastAsia="zh-CN"/>
        </w:rPr>
        <w:t>16</w:t>
      </w:r>
      <w:r>
        <w:rPr>
          <w:sz w:val="18"/>
          <w:szCs w:val="18"/>
          <w:lang w:eastAsia="zh-CN"/>
        </w:rPr>
        <w:tab/>
      </w:r>
      <w:proofErr w:type="gramStart"/>
      <w:r>
        <w:rPr>
          <w:sz w:val="18"/>
          <w:szCs w:val="18"/>
          <w:lang w:eastAsia="zh-CN"/>
        </w:rPr>
        <w:t>请访问</w:t>
      </w:r>
      <w:proofErr w:type="gramEnd"/>
      <w:hyperlink r:id="rId28" w:history="1">
        <w:r w:rsidRPr="002747AE">
          <w:rPr>
            <w:rStyle w:val="a3"/>
            <w:color w:val="0000FF"/>
            <w:sz w:val="18"/>
            <w:szCs w:val="18"/>
            <w:lang w:eastAsia="zh-CN"/>
          </w:rPr>
          <w:t>https://www.fda.gov/Drugs/GuidanceComplianceRegulatoryInformation/Guidances/UCM291390</w:t>
        </w:r>
        <w:r w:rsidRPr="002747AE">
          <w:rPr>
            <w:rStyle w:val="a3"/>
            <w:color w:val="0000FF"/>
            <w:sz w:val="18"/>
            <w:szCs w:val="18"/>
            <w:lang w:eastAsia="zh-CN"/>
          </w:rPr>
          <w:t>。</w:t>
        </w:r>
        <w:bookmarkEnd w:id="25"/>
      </w:hyperlink>
    </w:p>
    <w:sectPr w:rsidR="000B5CC5" w:rsidSect="00B31FF9">
      <w:footerReference w:type="default" r:id="rId29"/>
      <w:pgSz w:w="11907" w:h="16840" w:code="9"/>
      <w:pgMar w:top="1429" w:right="1797" w:bottom="1429" w:left="1797" w:header="720" w:footer="72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小 倩" w:date="2022-08-09T13:32:00Z" w:initials="小">
    <w:p w14:paraId="7BCA9632" w14:textId="77777777" w:rsidR="003323EA" w:rsidRDefault="003323EA" w:rsidP="003323EA">
      <w:pPr>
        <w:pStyle w:val="aa"/>
      </w:pPr>
      <w:r>
        <w:rPr>
          <w:rStyle w:val="ac"/>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A96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A9632" w16cid:durableId="26EE68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35B1" w14:textId="77777777" w:rsidR="0016355F" w:rsidRDefault="0016355F" w:rsidP="00D07490">
      <w:r>
        <w:separator/>
      </w:r>
    </w:p>
  </w:endnote>
  <w:endnote w:type="continuationSeparator" w:id="0">
    <w:p w14:paraId="64445668" w14:textId="77777777" w:rsidR="0016355F" w:rsidRDefault="0016355F" w:rsidP="00D0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055C" w14:textId="77777777" w:rsidR="00B31FF9" w:rsidRPr="00B31FF9" w:rsidRDefault="00A93A53" w:rsidP="00B31FF9">
    <w:pPr>
      <w:pStyle w:val="a6"/>
      <w:jc w:val="right"/>
      <w:rPr>
        <w:sz w:val="21"/>
        <w:szCs w:val="21"/>
      </w:rPr>
    </w:pPr>
    <w:r>
      <w:rPr>
        <w:sz w:val="21"/>
        <w:szCs w:val="21"/>
        <w:lang w:eastAsia="zh-CN"/>
      </w:rPr>
      <w:fldChar w:fldCharType="begin"/>
    </w:r>
    <w:r w:rsidR="00B31FF9">
      <w:rPr>
        <w:sz w:val="21"/>
        <w:szCs w:val="21"/>
        <w:lang w:eastAsia="zh-CN"/>
      </w:rPr>
      <w:instrText xml:space="preserve"> PAGE   \* MERGEFORMAT </w:instrText>
    </w:r>
    <w:r>
      <w:rPr>
        <w:sz w:val="21"/>
        <w:szCs w:val="21"/>
        <w:lang w:eastAsia="zh-CN"/>
      </w:rPr>
      <w:fldChar w:fldCharType="separate"/>
    </w:r>
    <w:r w:rsidR="002B6C4F">
      <w:rPr>
        <w:noProof/>
        <w:sz w:val="21"/>
        <w:szCs w:val="21"/>
        <w:lang w:eastAsia="zh-CN"/>
      </w:rPr>
      <w:t>3</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094C" w14:textId="77777777" w:rsidR="0016355F" w:rsidRDefault="0016355F">
      <w:r>
        <w:separator/>
      </w:r>
    </w:p>
  </w:footnote>
  <w:footnote w:type="continuationSeparator" w:id="0">
    <w:p w14:paraId="3FC47822" w14:textId="77777777" w:rsidR="0016355F" w:rsidRDefault="00163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7645" w14:textId="119E4506" w:rsidR="00C4318B" w:rsidRPr="00C4318B" w:rsidRDefault="00680024" w:rsidP="00C4318B">
    <w:pPr>
      <w:pStyle w:val="a4"/>
      <w:pBdr>
        <w:bottom w:val="none" w:sz="0" w:space="0" w:color="auto"/>
      </w:pBdr>
    </w:pPr>
    <w:r w:rsidRPr="00680024">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D07490"/>
    <w:rsid w:val="00005C72"/>
    <w:rsid w:val="000174F7"/>
    <w:rsid w:val="000245D3"/>
    <w:rsid w:val="000551AE"/>
    <w:rsid w:val="00084FA5"/>
    <w:rsid w:val="000872C3"/>
    <w:rsid w:val="000B09B0"/>
    <w:rsid w:val="000B5CC5"/>
    <w:rsid w:val="000C5F6F"/>
    <w:rsid w:val="000F7137"/>
    <w:rsid w:val="00125128"/>
    <w:rsid w:val="00162494"/>
    <w:rsid w:val="0016355F"/>
    <w:rsid w:val="001813DC"/>
    <w:rsid w:val="00196D84"/>
    <w:rsid w:val="001A247A"/>
    <w:rsid w:val="001D1EB8"/>
    <w:rsid w:val="001D5C7C"/>
    <w:rsid w:val="001E6274"/>
    <w:rsid w:val="001F596E"/>
    <w:rsid w:val="002314AF"/>
    <w:rsid w:val="00260FE1"/>
    <w:rsid w:val="002747AE"/>
    <w:rsid w:val="0028539D"/>
    <w:rsid w:val="002B57C2"/>
    <w:rsid w:val="002B6C4F"/>
    <w:rsid w:val="002D033B"/>
    <w:rsid w:val="00305B95"/>
    <w:rsid w:val="0030736A"/>
    <w:rsid w:val="003323EA"/>
    <w:rsid w:val="00336131"/>
    <w:rsid w:val="00346B37"/>
    <w:rsid w:val="003B5F73"/>
    <w:rsid w:val="003C2D08"/>
    <w:rsid w:val="003E2D11"/>
    <w:rsid w:val="003F33CD"/>
    <w:rsid w:val="00436B10"/>
    <w:rsid w:val="0045049D"/>
    <w:rsid w:val="0045212C"/>
    <w:rsid w:val="0045470A"/>
    <w:rsid w:val="00481871"/>
    <w:rsid w:val="00481B9C"/>
    <w:rsid w:val="00484F55"/>
    <w:rsid w:val="00491864"/>
    <w:rsid w:val="004B28AF"/>
    <w:rsid w:val="004B3E15"/>
    <w:rsid w:val="004B43F6"/>
    <w:rsid w:val="004C3338"/>
    <w:rsid w:val="00551A64"/>
    <w:rsid w:val="00553BDC"/>
    <w:rsid w:val="00557665"/>
    <w:rsid w:val="005603C7"/>
    <w:rsid w:val="0056501E"/>
    <w:rsid w:val="005769E6"/>
    <w:rsid w:val="00583EEF"/>
    <w:rsid w:val="00594B8E"/>
    <w:rsid w:val="005966D0"/>
    <w:rsid w:val="005C1EB4"/>
    <w:rsid w:val="005E62ED"/>
    <w:rsid w:val="00603256"/>
    <w:rsid w:val="00611BB6"/>
    <w:rsid w:val="00620392"/>
    <w:rsid w:val="006377F6"/>
    <w:rsid w:val="00637D1A"/>
    <w:rsid w:val="00657498"/>
    <w:rsid w:val="006656E6"/>
    <w:rsid w:val="00672A47"/>
    <w:rsid w:val="00680024"/>
    <w:rsid w:val="006815CB"/>
    <w:rsid w:val="00694F4B"/>
    <w:rsid w:val="006D2306"/>
    <w:rsid w:val="006F32C2"/>
    <w:rsid w:val="007279AC"/>
    <w:rsid w:val="00790323"/>
    <w:rsid w:val="007C5607"/>
    <w:rsid w:val="007E3B99"/>
    <w:rsid w:val="00852B97"/>
    <w:rsid w:val="008A61DE"/>
    <w:rsid w:val="008E66C6"/>
    <w:rsid w:val="008E781E"/>
    <w:rsid w:val="00942774"/>
    <w:rsid w:val="009A184D"/>
    <w:rsid w:val="009C0D0E"/>
    <w:rsid w:val="009F6473"/>
    <w:rsid w:val="00A17B9A"/>
    <w:rsid w:val="00A71A35"/>
    <w:rsid w:val="00A926E7"/>
    <w:rsid w:val="00A93A53"/>
    <w:rsid w:val="00A96B1D"/>
    <w:rsid w:val="00AA64F8"/>
    <w:rsid w:val="00AA7946"/>
    <w:rsid w:val="00AB20E4"/>
    <w:rsid w:val="00AC4D8E"/>
    <w:rsid w:val="00AD5D86"/>
    <w:rsid w:val="00AF221B"/>
    <w:rsid w:val="00B0186D"/>
    <w:rsid w:val="00B31FF9"/>
    <w:rsid w:val="00B63952"/>
    <w:rsid w:val="00B63F3A"/>
    <w:rsid w:val="00B676AF"/>
    <w:rsid w:val="00B9123A"/>
    <w:rsid w:val="00BA41D9"/>
    <w:rsid w:val="00BC1EB1"/>
    <w:rsid w:val="00BC56B2"/>
    <w:rsid w:val="00BF0140"/>
    <w:rsid w:val="00C27D62"/>
    <w:rsid w:val="00C4318B"/>
    <w:rsid w:val="00C5372E"/>
    <w:rsid w:val="00C722C2"/>
    <w:rsid w:val="00C835C8"/>
    <w:rsid w:val="00CA4BAD"/>
    <w:rsid w:val="00CA77C4"/>
    <w:rsid w:val="00D07490"/>
    <w:rsid w:val="00D34547"/>
    <w:rsid w:val="00D52CC1"/>
    <w:rsid w:val="00D900CB"/>
    <w:rsid w:val="00D97BD3"/>
    <w:rsid w:val="00DA0831"/>
    <w:rsid w:val="00DA1D52"/>
    <w:rsid w:val="00DA3439"/>
    <w:rsid w:val="00DB38FA"/>
    <w:rsid w:val="00DB63D1"/>
    <w:rsid w:val="00DB693B"/>
    <w:rsid w:val="00DD04B8"/>
    <w:rsid w:val="00DF2DAE"/>
    <w:rsid w:val="00E245A9"/>
    <w:rsid w:val="00E35CB1"/>
    <w:rsid w:val="00E74F0F"/>
    <w:rsid w:val="00E778B7"/>
    <w:rsid w:val="00E9472F"/>
    <w:rsid w:val="00EB0BB7"/>
    <w:rsid w:val="00EB150D"/>
    <w:rsid w:val="00F15F58"/>
    <w:rsid w:val="00F64C0C"/>
    <w:rsid w:val="00F74A14"/>
    <w:rsid w:val="00FA4BB4"/>
    <w:rsid w:val="00FB4D05"/>
    <w:rsid w:val="00FC22A3"/>
    <w:rsid w:val="00FD2BC1"/>
    <w:rsid w:val="00FE0A40"/>
    <w:rsid w:val="00FE16FC"/>
    <w:rsid w:val="00FE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C9EBD"/>
  <w15:docId w15:val="{DC705DDA-FA36-477F-8DC8-A2DB89E8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4318B"/>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07490"/>
    <w:rPr>
      <w:color w:val="0066CC"/>
      <w:u w:val="single"/>
    </w:rPr>
  </w:style>
  <w:style w:type="paragraph" w:customStyle="1" w:styleId="b1">
    <w:name w:val="样式b1"/>
    <w:basedOn w:val="a"/>
    <w:rsid w:val="00C4318B"/>
    <w:pPr>
      <w:pBdr>
        <w:bottom w:val="single" w:sz="4" w:space="1" w:color="auto"/>
      </w:pBdr>
      <w:snapToGrid w:val="0"/>
      <w:spacing w:beforeLines="50"/>
      <w:jc w:val="center"/>
    </w:pPr>
    <w:rPr>
      <w:b/>
      <w:bCs/>
      <w:sz w:val="52"/>
      <w:szCs w:val="52"/>
    </w:rPr>
  </w:style>
  <w:style w:type="paragraph" w:customStyle="1" w:styleId="b2">
    <w:name w:val="样式b2"/>
    <w:basedOn w:val="a"/>
    <w:rsid w:val="00C4318B"/>
    <w:pPr>
      <w:snapToGrid w:val="0"/>
      <w:spacing w:beforeLines="50"/>
      <w:jc w:val="center"/>
    </w:pPr>
    <w:rPr>
      <w:b/>
      <w:bCs/>
      <w:sz w:val="52"/>
      <w:szCs w:val="52"/>
    </w:rPr>
  </w:style>
  <w:style w:type="paragraph" w:customStyle="1" w:styleId="m1">
    <w:name w:val="样式m1"/>
    <w:basedOn w:val="a"/>
    <w:autoRedefine/>
    <w:rsid w:val="00B31FF9"/>
    <w:pPr>
      <w:tabs>
        <w:tab w:val="left" w:pos="709"/>
      </w:tabs>
      <w:snapToGrid w:val="0"/>
      <w:spacing w:beforeLines="50" w:afterLines="50"/>
      <w:ind w:left="708" w:hangingChars="252" w:hanging="708"/>
      <w:jc w:val="both"/>
    </w:pPr>
    <w:rPr>
      <w:b/>
      <w:bCs/>
      <w:sz w:val="28"/>
      <w:szCs w:val="28"/>
    </w:rPr>
  </w:style>
  <w:style w:type="paragraph" w:customStyle="1" w:styleId="m2">
    <w:name w:val="样式m2"/>
    <w:basedOn w:val="a"/>
    <w:rsid w:val="00B31FF9"/>
    <w:pPr>
      <w:tabs>
        <w:tab w:val="left" w:pos="1276"/>
      </w:tabs>
      <w:snapToGrid w:val="0"/>
      <w:spacing w:beforeLines="50" w:afterLines="50"/>
      <w:ind w:leftChars="337" w:left="1275" w:hangingChars="269" w:hanging="567"/>
      <w:jc w:val="both"/>
    </w:pPr>
    <w:rPr>
      <w:b/>
      <w:bCs/>
      <w:sz w:val="24"/>
      <w:szCs w:val="21"/>
    </w:rPr>
  </w:style>
  <w:style w:type="paragraph" w:customStyle="1" w:styleId="m22">
    <w:name w:val="样式m22"/>
    <w:basedOn w:val="a"/>
    <w:rsid w:val="00C4318B"/>
    <w:pPr>
      <w:tabs>
        <w:tab w:val="left" w:pos="1560"/>
      </w:tabs>
      <w:snapToGrid w:val="0"/>
      <w:spacing w:beforeLines="50" w:afterLines="50"/>
      <w:jc w:val="both"/>
    </w:pPr>
    <w:rPr>
      <w:b/>
      <w:bCs/>
      <w:szCs w:val="21"/>
    </w:rPr>
  </w:style>
  <w:style w:type="paragraph" w:customStyle="1" w:styleId="m3">
    <w:name w:val="样式m3"/>
    <w:basedOn w:val="a"/>
    <w:rsid w:val="00C4318B"/>
    <w:pPr>
      <w:snapToGrid w:val="0"/>
      <w:spacing w:beforeLines="50" w:afterLines="50"/>
      <w:jc w:val="both"/>
    </w:pPr>
    <w:rPr>
      <w:b/>
      <w:bCs/>
      <w:szCs w:val="21"/>
    </w:rPr>
  </w:style>
  <w:style w:type="paragraph" w:customStyle="1" w:styleId="x">
    <w:name w:val="样式x"/>
    <w:basedOn w:val="a"/>
    <w:rsid w:val="00C4318B"/>
    <w:pPr>
      <w:tabs>
        <w:tab w:val="left" w:pos="709"/>
      </w:tabs>
      <w:snapToGrid w:val="0"/>
      <w:spacing w:beforeLines="50"/>
      <w:ind w:leftChars="203" w:left="707" w:hangingChars="134" w:hanging="281"/>
      <w:jc w:val="both"/>
    </w:pPr>
    <w:rPr>
      <w:szCs w:val="21"/>
    </w:rPr>
  </w:style>
  <w:style w:type="paragraph" w:customStyle="1" w:styleId="x2">
    <w:name w:val="样式x2"/>
    <w:basedOn w:val="a"/>
    <w:rsid w:val="00C4318B"/>
    <w:pPr>
      <w:snapToGrid w:val="0"/>
      <w:spacing w:beforeLines="50"/>
      <w:ind w:leftChars="539" w:left="1558" w:hangingChars="203" w:hanging="426"/>
      <w:jc w:val="both"/>
    </w:pPr>
    <w:rPr>
      <w:szCs w:val="21"/>
    </w:rPr>
  </w:style>
  <w:style w:type="paragraph" w:styleId="a4">
    <w:name w:val="header"/>
    <w:basedOn w:val="a"/>
    <w:link w:val="a5"/>
    <w:uiPriority w:val="99"/>
    <w:unhideWhenUsed/>
    <w:rsid w:val="00C4318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4318B"/>
    <w:rPr>
      <w:rFonts w:eastAsia="宋体"/>
      <w:color w:val="000000"/>
      <w:sz w:val="18"/>
      <w:szCs w:val="18"/>
    </w:rPr>
  </w:style>
  <w:style w:type="paragraph" w:styleId="a6">
    <w:name w:val="footer"/>
    <w:basedOn w:val="a"/>
    <w:link w:val="a7"/>
    <w:uiPriority w:val="99"/>
    <w:unhideWhenUsed/>
    <w:rsid w:val="00C4318B"/>
    <w:pPr>
      <w:tabs>
        <w:tab w:val="center" w:pos="4153"/>
        <w:tab w:val="right" w:pos="8306"/>
      </w:tabs>
      <w:snapToGrid w:val="0"/>
    </w:pPr>
    <w:rPr>
      <w:sz w:val="18"/>
      <w:szCs w:val="18"/>
    </w:rPr>
  </w:style>
  <w:style w:type="character" w:customStyle="1" w:styleId="a7">
    <w:name w:val="页脚 字符"/>
    <w:basedOn w:val="a0"/>
    <w:link w:val="a6"/>
    <w:uiPriority w:val="99"/>
    <w:rsid w:val="00C4318B"/>
    <w:rPr>
      <w:rFonts w:eastAsia="宋体"/>
      <w:color w:val="000000"/>
      <w:sz w:val="18"/>
      <w:szCs w:val="18"/>
    </w:rPr>
  </w:style>
  <w:style w:type="paragraph" w:styleId="a8">
    <w:name w:val="Balloon Text"/>
    <w:basedOn w:val="a"/>
    <w:link w:val="a9"/>
    <w:uiPriority w:val="99"/>
    <w:semiHidden/>
    <w:unhideWhenUsed/>
    <w:rsid w:val="00C4318B"/>
    <w:rPr>
      <w:sz w:val="18"/>
      <w:szCs w:val="18"/>
    </w:rPr>
  </w:style>
  <w:style w:type="character" w:customStyle="1" w:styleId="a9">
    <w:name w:val="批注框文本 字符"/>
    <w:basedOn w:val="a0"/>
    <w:link w:val="a8"/>
    <w:uiPriority w:val="99"/>
    <w:semiHidden/>
    <w:rsid w:val="00C4318B"/>
    <w:rPr>
      <w:rFonts w:eastAsia="宋体"/>
      <w:color w:val="000000"/>
      <w:sz w:val="18"/>
      <w:szCs w:val="18"/>
    </w:rPr>
  </w:style>
  <w:style w:type="paragraph" w:styleId="aa">
    <w:name w:val="annotation text"/>
    <w:basedOn w:val="a"/>
    <w:link w:val="ab"/>
    <w:uiPriority w:val="99"/>
    <w:semiHidden/>
    <w:unhideWhenUsed/>
    <w:rsid w:val="003323EA"/>
    <w:rPr>
      <w:rFonts w:asciiTheme="minorHAnsi" w:eastAsiaTheme="minorEastAsia" w:hAnsiTheme="minorHAnsi" w:cstheme="minorBidi"/>
      <w:color w:val="auto"/>
      <w:kern w:val="2"/>
      <w:szCs w:val="22"/>
      <w:lang w:eastAsia="zh-CN" w:bidi="ar-SA"/>
    </w:rPr>
  </w:style>
  <w:style w:type="character" w:customStyle="1" w:styleId="ab">
    <w:name w:val="批注文字 字符"/>
    <w:basedOn w:val="a0"/>
    <w:link w:val="aa"/>
    <w:uiPriority w:val="99"/>
    <w:semiHidden/>
    <w:rsid w:val="003323EA"/>
    <w:rPr>
      <w:rFonts w:asciiTheme="minorHAnsi" w:hAnsiTheme="minorHAnsi" w:cstheme="minorBidi"/>
      <w:kern w:val="2"/>
      <w:sz w:val="21"/>
      <w:szCs w:val="22"/>
      <w:lang w:eastAsia="zh-CN" w:bidi="ar-SA"/>
    </w:rPr>
  </w:style>
  <w:style w:type="character" w:styleId="ac">
    <w:name w:val="annotation reference"/>
    <w:basedOn w:val="a0"/>
    <w:uiPriority w:val="99"/>
    <w:semiHidden/>
    <w:unhideWhenUsed/>
    <w:rsid w:val="003323EA"/>
    <w:rPr>
      <w:sz w:val="21"/>
      <w:szCs w:val="21"/>
    </w:rPr>
  </w:style>
  <w:style w:type="paragraph" w:styleId="ad">
    <w:name w:val="Revision"/>
    <w:hidden/>
    <w:uiPriority w:val="99"/>
    <w:semiHidden/>
    <w:rsid w:val="00305B95"/>
    <w:pPr>
      <w:widowControl/>
    </w:pPr>
    <w:rPr>
      <w:rFonts w:eastAsia="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648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fda.gov/Drugs/GuidanceComplianceRegulatoryInformation/Guidances/UCM291390" TargetMode="External"/><Relationship Id="rId26" Type="http://schemas.openxmlformats.org/officeDocument/2006/relationships/hyperlink" Target="https://www.fda.gov/Drugs/GuidanceComplianceRegulatoryInformation/Guidances/UCM291390" TargetMode="External"/><Relationship Id="rId3" Type="http://schemas.openxmlformats.org/officeDocument/2006/relationships/settings" Target="settings.xml"/><Relationship Id="rId21" Type="http://schemas.openxmlformats.org/officeDocument/2006/relationships/hyperlink" Target="https://www.fda.gov/Drugs/GuidanceComplianceRegulatoryInformation/Guidances/UCM291390" TargetMode="External"/><Relationship Id="rId7" Type="http://schemas.openxmlformats.org/officeDocument/2006/relationships/hyperlink" Target="mailto:CDRHProductJurisdiction@fda.hhs.gov" TargetMode="External"/><Relationship Id="rId12" Type="http://schemas.openxmlformats.org/officeDocument/2006/relationships/hyperlink" Target="mailto:CDRH-Guidance@fda.hhs.gov" TargetMode="External"/><Relationship Id="rId17" Type="http://schemas.openxmlformats.org/officeDocument/2006/relationships/hyperlink" Target="https://www.fda.gov/Drugs/DrugSafety/ucm330695.htm" TargetMode="External"/><Relationship Id="rId25" Type="http://schemas.openxmlformats.org/officeDocument/2006/relationships/hyperlink" Target="https://www.fda.gov/Drugs/GuidanceComplianceRegulatoryInformation/Guidances/UCM291390" TargetMode="Externa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yperlink" Target="http://www.accessdata.fda.gov/scripts/cdrh/cfdocs/cfStandards/search.cf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37038;&#31665;&#65306;Guidance@fda.hhs.gov" TargetMode="External"/><Relationship Id="rId24" Type="http://schemas.openxmlformats.org/officeDocument/2006/relationships/hyperlink" Target="https://www.fda.gov/Drugs/GuidanceComplianceRegulatoryInformation/Guidances/UCM392194"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fda.gov/Drugs/GuidanceComplianceRegulatoryInformation/Guidances/UCM291390" TargetMode="External"/><Relationship Id="rId28" Type="http://schemas.openxmlformats.org/officeDocument/2006/relationships/hyperlink" Target="https://www.fda.gov/Drugs/GuidanceComplianceRegulatoryInformation/Guidances/UCM291390" TargetMode="External"/><Relationship Id="rId10" Type="http://schemas.openxmlformats.org/officeDocument/2006/relationships/hyperlink" Target="mailto:CDRH-Guidance@fda.hhs.gov" TargetMode="External"/><Relationship Id="rId19" Type="http://schemas.openxmlformats.org/officeDocument/2006/relationships/hyperlink" Target="https://www.fda.gov/Drugs/GuidanceComplianceRegulatoryInformation/Guidances/UCM29139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gulations.gov/" TargetMode="External"/><Relationship Id="rId14" Type="http://schemas.openxmlformats.org/officeDocument/2006/relationships/comments" Target="comments.xml"/><Relationship Id="rId22" Type="http://schemas.openxmlformats.org/officeDocument/2006/relationships/hyperlink" Target="https://www.fda.gov/Drugs/GuidanceComplianceRegulatoryInformation/Guidances/UCM291390" TargetMode="External"/><Relationship Id="rId27" Type="http://schemas.openxmlformats.org/officeDocument/2006/relationships/hyperlink" Target="https://www.fda.gov/Drugs/GuidanceComplianceRegulatoryInformation/Guidances/UCM291390"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3FFD-A92D-4F20-A7AD-652AA035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1349</Words>
  <Characters>7694</Characters>
  <Application>Microsoft Office Word</Application>
  <DocSecurity>0</DocSecurity>
  <Lines>64</Lines>
  <Paragraphs>18</Paragraphs>
  <ScaleCrop>false</ScaleCrop>
  <Company>Www.SangSan.Cn</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周世杰</cp:lastModifiedBy>
  <cp:revision>120</cp:revision>
  <dcterms:created xsi:type="dcterms:W3CDTF">2021-11-13T04:06:00Z</dcterms:created>
  <dcterms:modified xsi:type="dcterms:W3CDTF">2022-10-10T01:45:00Z</dcterms:modified>
</cp:coreProperties>
</file>