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19B22" w14:textId="77777777" w:rsidR="009938CF" w:rsidRPr="00661A5C" w:rsidRDefault="00230949" w:rsidP="00DD1766">
      <w:pPr>
        <w:pBdr>
          <w:bottom w:val="single" w:sz="4" w:space="1" w:color="auto"/>
        </w:pBdr>
        <w:snapToGrid w:val="0"/>
        <w:spacing w:beforeLines="50" w:before="120"/>
        <w:jc w:val="center"/>
        <w:rPr>
          <w:sz w:val="52"/>
          <w:szCs w:val="52"/>
          <w:lang w:eastAsia="zh-CN"/>
        </w:rPr>
      </w:pPr>
      <w:r>
        <w:rPr>
          <w:b/>
          <w:bCs/>
          <w:sz w:val="52"/>
          <w:szCs w:val="52"/>
          <w:lang w:eastAsia="zh-CN"/>
        </w:rPr>
        <w:t>确定医疗器械上市前批准和新分类的获益</w:t>
      </w:r>
      <w:r>
        <w:rPr>
          <w:b/>
          <w:bCs/>
          <w:sz w:val="52"/>
          <w:szCs w:val="52"/>
          <w:lang w:eastAsia="zh-CN"/>
        </w:rPr>
        <w:t>-</w:t>
      </w:r>
      <w:r>
        <w:rPr>
          <w:b/>
          <w:bCs/>
          <w:sz w:val="52"/>
          <w:szCs w:val="52"/>
          <w:lang w:eastAsia="zh-CN"/>
        </w:rPr>
        <w:t>风险时要考虑的因素</w:t>
      </w:r>
    </w:p>
    <w:p w14:paraId="6AE19B23" w14:textId="2E4A766C" w:rsidR="009938CF" w:rsidRPr="00661A5C" w:rsidRDefault="00230949" w:rsidP="00DD1766">
      <w:pPr>
        <w:snapToGrid w:val="0"/>
        <w:spacing w:beforeLines="50" w:before="120"/>
        <w:jc w:val="center"/>
        <w:rPr>
          <w:sz w:val="52"/>
          <w:szCs w:val="52"/>
          <w:lang w:eastAsia="zh-CN"/>
        </w:rPr>
      </w:pPr>
      <w:r>
        <w:rPr>
          <w:b/>
          <w:bCs/>
          <w:sz w:val="52"/>
          <w:szCs w:val="52"/>
          <w:lang w:eastAsia="zh-CN"/>
        </w:rPr>
        <w:t>行业和美国食品药品监督管理局工作人员指南</w:t>
      </w:r>
    </w:p>
    <w:p w14:paraId="6AE19B24" w14:textId="77777777" w:rsidR="009938CF" w:rsidRPr="00661A5C" w:rsidRDefault="00230949" w:rsidP="00DD1766">
      <w:pPr>
        <w:snapToGrid w:val="0"/>
        <w:spacing w:beforeLines="50" w:before="120"/>
        <w:jc w:val="center"/>
        <w:rPr>
          <w:sz w:val="28"/>
          <w:szCs w:val="28"/>
          <w:lang w:eastAsia="zh-CN"/>
        </w:rPr>
      </w:pPr>
      <w:r>
        <w:rPr>
          <w:b/>
          <w:bCs/>
          <w:sz w:val="28"/>
          <w:szCs w:val="28"/>
          <w:lang w:eastAsia="zh-CN"/>
        </w:rPr>
        <w:t>文件发布日期：</w:t>
      </w:r>
      <w:r>
        <w:rPr>
          <w:b/>
          <w:bCs/>
          <w:sz w:val="28"/>
          <w:szCs w:val="28"/>
          <w:lang w:eastAsia="zh-CN"/>
        </w:rPr>
        <w:t>2019</w:t>
      </w:r>
      <w:r>
        <w:rPr>
          <w:b/>
          <w:bCs/>
          <w:sz w:val="28"/>
          <w:szCs w:val="28"/>
          <w:lang w:eastAsia="zh-CN"/>
        </w:rPr>
        <w:t>年</w:t>
      </w:r>
      <w:r>
        <w:rPr>
          <w:b/>
          <w:bCs/>
          <w:sz w:val="28"/>
          <w:szCs w:val="28"/>
          <w:lang w:eastAsia="zh-CN"/>
        </w:rPr>
        <w:t>8</w:t>
      </w:r>
      <w:r>
        <w:rPr>
          <w:b/>
          <w:bCs/>
          <w:sz w:val="28"/>
          <w:szCs w:val="28"/>
          <w:lang w:eastAsia="zh-CN"/>
        </w:rPr>
        <w:t>月</w:t>
      </w:r>
      <w:r>
        <w:rPr>
          <w:b/>
          <w:bCs/>
          <w:sz w:val="28"/>
          <w:szCs w:val="28"/>
          <w:lang w:eastAsia="zh-CN"/>
        </w:rPr>
        <w:t>30</w:t>
      </w:r>
      <w:r>
        <w:rPr>
          <w:b/>
          <w:bCs/>
          <w:sz w:val="28"/>
          <w:szCs w:val="28"/>
          <w:lang w:eastAsia="zh-CN"/>
        </w:rPr>
        <w:t>日。</w:t>
      </w:r>
    </w:p>
    <w:p w14:paraId="6AE19B25" w14:textId="77777777" w:rsidR="009938CF" w:rsidRPr="00661A5C" w:rsidRDefault="00230949" w:rsidP="00DD1766">
      <w:pPr>
        <w:snapToGrid w:val="0"/>
        <w:spacing w:beforeLines="50" w:before="120"/>
        <w:jc w:val="center"/>
        <w:rPr>
          <w:sz w:val="28"/>
          <w:szCs w:val="28"/>
          <w:lang w:eastAsia="zh-CN"/>
        </w:rPr>
      </w:pPr>
      <w:r>
        <w:rPr>
          <w:b/>
          <w:bCs/>
          <w:sz w:val="28"/>
          <w:szCs w:val="28"/>
          <w:lang w:eastAsia="zh-CN"/>
        </w:rPr>
        <w:t>文件首次发布日期：</w:t>
      </w:r>
      <w:r>
        <w:rPr>
          <w:b/>
          <w:bCs/>
          <w:sz w:val="28"/>
          <w:szCs w:val="28"/>
          <w:lang w:eastAsia="zh-CN"/>
        </w:rPr>
        <w:t>2012</w:t>
      </w:r>
      <w:r>
        <w:rPr>
          <w:b/>
          <w:bCs/>
          <w:sz w:val="28"/>
          <w:szCs w:val="28"/>
          <w:lang w:eastAsia="zh-CN"/>
        </w:rPr>
        <w:t>年</w:t>
      </w:r>
      <w:r>
        <w:rPr>
          <w:b/>
          <w:bCs/>
          <w:sz w:val="28"/>
          <w:szCs w:val="28"/>
          <w:lang w:eastAsia="zh-CN"/>
        </w:rPr>
        <w:t>3</w:t>
      </w:r>
      <w:r>
        <w:rPr>
          <w:b/>
          <w:bCs/>
          <w:sz w:val="28"/>
          <w:szCs w:val="28"/>
          <w:lang w:eastAsia="zh-CN"/>
        </w:rPr>
        <w:t>月</w:t>
      </w:r>
      <w:r>
        <w:rPr>
          <w:b/>
          <w:bCs/>
          <w:sz w:val="28"/>
          <w:szCs w:val="28"/>
          <w:lang w:eastAsia="zh-CN"/>
        </w:rPr>
        <w:t>28</w:t>
      </w:r>
      <w:r>
        <w:rPr>
          <w:b/>
          <w:bCs/>
          <w:sz w:val="28"/>
          <w:szCs w:val="28"/>
          <w:lang w:eastAsia="zh-CN"/>
        </w:rPr>
        <w:t>日</w:t>
      </w:r>
      <w:r w:rsidR="00AD57FB">
        <w:rPr>
          <w:rFonts w:hint="eastAsia"/>
          <w:b/>
          <w:bCs/>
          <w:sz w:val="28"/>
          <w:szCs w:val="28"/>
          <w:lang w:eastAsia="zh-CN"/>
        </w:rPr>
        <w:t>。</w:t>
      </w:r>
    </w:p>
    <w:p w14:paraId="6AE19B26" w14:textId="77777777" w:rsidR="009938CF" w:rsidRDefault="00230949" w:rsidP="00DD1766">
      <w:pPr>
        <w:snapToGrid w:val="0"/>
        <w:spacing w:beforeLines="50" w:before="120"/>
        <w:jc w:val="center"/>
        <w:rPr>
          <w:b/>
          <w:bCs/>
          <w:sz w:val="28"/>
          <w:szCs w:val="28"/>
          <w:lang w:eastAsia="zh-CN"/>
        </w:rPr>
      </w:pPr>
      <w:r>
        <w:rPr>
          <w:b/>
          <w:bCs/>
          <w:sz w:val="28"/>
          <w:szCs w:val="28"/>
          <w:lang w:eastAsia="zh-CN"/>
        </w:rPr>
        <w:t>本文件取代在</w:t>
      </w:r>
      <w:r>
        <w:rPr>
          <w:b/>
          <w:bCs/>
          <w:sz w:val="28"/>
          <w:szCs w:val="28"/>
          <w:lang w:eastAsia="zh-CN"/>
        </w:rPr>
        <w:t>2016</w:t>
      </w:r>
      <w:r>
        <w:rPr>
          <w:b/>
          <w:bCs/>
          <w:sz w:val="28"/>
          <w:szCs w:val="28"/>
          <w:lang w:eastAsia="zh-CN"/>
        </w:rPr>
        <w:t>年</w:t>
      </w:r>
      <w:r>
        <w:rPr>
          <w:b/>
          <w:bCs/>
          <w:sz w:val="28"/>
          <w:szCs w:val="28"/>
          <w:lang w:eastAsia="zh-CN"/>
        </w:rPr>
        <w:t>8</w:t>
      </w:r>
      <w:r>
        <w:rPr>
          <w:b/>
          <w:bCs/>
          <w:sz w:val="28"/>
          <w:szCs w:val="28"/>
          <w:lang w:eastAsia="zh-CN"/>
        </w:rPr>
        <w:t>月</w:t>
      </w:r>
      <w:r>
        <w:rPr>
          <w:b/>
          <w:bCs/>
          <w:sz w:val="28"/>
          <w:szCs w:val="28"/>
          <w:lang w:eastAsia="zh-CN"/>
        </w:rPr>
        <w:t>24</w:t>
      </w:r>
      <w:r>
        <w:rPr>
          <w:b/>
          <w:bCs/>
          <w:sz w:val="28"/>
          <w:szCs w:val="28"/>
          <w:lang w:eastAsia="zh-CN"/>
        </w:rPr>
        <w:t>日发布的</w:t>
      </w:r>
      <w:r w:rsidRPr="00AD57FB">
        <w:rPr>
          <w:rFonts w:ascii="宋体" w:hAnsi="宋体"/>
          <w:b/>
          <w:bCs/>
          <w:sz w:val="28"/>
          <w:szCs w:val="28"/>
          <w:lang w:eastAsia="zh-CN"/>
        </w:rPr>
        <w:t>“</w:t>
      </w:r>
      <w:r>
        <w:rPr>
          <w:b/>
          <w:bCs/>
          <w:sz w:val="28"/>
          <w:szCs w:val="28"/>
          <w:lang w:eastAsia="zh-CN"/>
        </w:rPr>
        <w:t>确定医疗器械上市前批准和新分类的获益</w:t>
      </w:r>
      <w:r>
        <w:rPr>
          <w:b/>
          <w:bCs/>
          <w:sz w:val="28"/>
          <w:szCs w:val="28"/>
          <w:lang w:eastAsia="zh-CN"/>
        </w:rPr>
        <w:t>-</w:t>
      </w:r>
      <w:r>
        <w:rPr>
          <w:b/>
          <w:bCs/>
          <w:sz w:val="28"/>
          <w:szCs w:val="28"/>
          <w:lang w:eastAsia="zh-CN"/>
        </w:rPr>
        <w:t>风险时要考虑的因素</w:t>
      </w:r>
      <w:r w:rsidRPr="00AD57FB">
        <w:rPr>
          <w:rFonts w:ascii="宋体" w:hAnsi="宋体"/>
          <w:b/>
          <w:bCs/>
          <w:sz w:val="28"/>
          <w:szCs w:val="28"/>
          <w:lang w:eastAsia="zh-CN"/>
        </w:rPr>
        <w:t>”</w:t>
      </w:r>
      <w:r>
        <w:rPr>
          <w:b/>
          <w:bCs/>
          <w:sz w:val="28"/>
          <w:szCs w:val="28"/>
          <w:lang w:eastAsia="zh-CN"/>
        </w:rPr>
        <w:t>。</w:t>
      </w:r>
    </w:p>
    <w:p w14:paraId="6AE19B27" w14:textId="77777777" w:rsidR="00661A5C" w:rsidRDefault="00661A5C" w:rsidP="00DD1766">
      <w:pPr>
        <w:snapToGrid w:val="0"/>
        <w:spacing w:beforeLines="50" w:before="120"/>
        <w:jc w:val="center"/>
        <w:rPr>
          <w:b/>
          <w:bCs/>
          <w:sz w:val="28"/>
          <w:szCs w:val="28"/>
          <w:lang w:eastAsia="zh-CN"/>
        </w:rPr>
      </w:pPr>
    </w:p>
    <w:p w14:paraId="6AE19B28" w14:textId="77777777" w:rsidR="00661A5C" w:rsidRPr="00661A5C" w:rsidRDefault="00661A5C" w:rsidP="00DD1766">
      <w:pPr>
        <w:snapToGrid w:val="0"/>
        <w:spacing w:beforeLines="50" w:before="120"/>
        <w:jc w:val="center"/>
        <w:rPr>
          <w:sz w:val="28"/>
          <w:szCs w:val="28"/>
          <w:lang w:eastAsia="zh-CN"/>
        </w:rPr>
      </w:pPr>
    </w:p>
    <w:p w14:paraId="6AE19B29" w14:textId="77777777" w:rsidR="009938CF" w:rsidRPr="00AF60EB" w:rsidRDefault="00230949" w:rsidP="00DD1766">
      <w:pPr>
        <w:snapToGrid w:val="0"/>
        <w:spacing w:beforeLines="50" w:before="120"/>
        <w:jc w:val="both"/>
        <w:rPr>
          <w:sz w:val="24"/>
          <w:szCs w:val="24"/>
          <w:lang w:eastAsia="zh-CN"/>
        </w:rPr>
      </w:pPr>
      <w:r w:rsidRPr="00AF60EB">
        <w:rPr>
          <w:sz w:val="24"/>
          <w:szCs w:val="24"/>
          <w:lang w:eastAsia="zh-CN"/>
        </w:rPr>
        <w:t>有关本文件中受</w:t>
      </w:r>
      <w:r w:rsidRPr="00AF60EB">
        <w:rPr>
          <w:sz w:val="24"/>
          <w:szCs w:val="24"/>
          <w:lang w:eastAsia="zh-CN"/>
        </w:rPr>
        <w:t>CDRH</w:t>
      </w:r>
      <w:r w:rsidRPr="00AF60EB">
        <w:rPr>
          <w:sz w:val="24"/>
          <w:szCs w:val="24"/>
          <w:lang w:eastAsia="zh-CN"/>
        </w:rPr>
        <w:t>监管器械的问题，请拨打</w:t>
      </w:r>
      <w:r w:rsidRPr="00AF60EB">
        <w:rPr>
          <w:sz w:val="24"/>
          <w:szCs w:val="24"/>
          <w:lang w:eastAsia="zh-CN"/>
        </w:rPr>
        <w:t>301-796-5441</w:t>
      </w:r>
      <w:r w:rsidRPr="00AF60EB">
        <w:rPr>
          <w:sz w:val="24"/>
          <w:szCs w:val="24"/>
          <w:lang w:eastAsia="zh-CN"/>
        </w:rPr>
        <w:t>联系政策办公室。有关本文件中受</w:t>
      </w:r>
      <w:r w:rsidRPr="00AF60EB">
        <w:rPr>
          <w:sz w:val="24"/>
          <w:szCs w:val="24"/>
          <w:lang w:eastAsia="zh-CN"/>
        </w:rPr>
        <w:t>CBER</w:t>
      </w:r>
      <w:r w:rsidRPr="00AF60EB">
        <w:rPr>
          <w:sz w:val="24"/>
          <w:szCs w:val="24"/>
          <w:lang w:eastAsia="zh-CN"/>
        </w:rPr>
        <w:t>监管器械的问题，请拨打</w:t>
      </w:r>
      <w:r w:rsidRPr="00AF60EB">
        <w:rPr>
          <w:sz w:val="24"/>
          <w:szCs w:val="24"/>
          <w:lang w:eastAsia="zh-CN"/>
        </w:rPr>
        <w:t>800-8354709</w:t>
      </w:r>
      <w:r w:rsidRPr="00AF60EB">
        <w:rPr>
          <w:sz w:val="24"/>
          <w:szCs w:val="24"/>
          <w:lang w:eastAsia="zh-CN"/>
        </w:rPr>
        <w:t>或</w:t>
      </w:r>
      <w:r w:rsidRPr="00AF60EB">
        <w:rPr>
          <w:sz w:val="24"/>
          <w:szCs w:val="24"/>
          <w:lang w:eastAsia="zh-CN"/>
        </w:rPr>
        <w:t>240-402-8010</w:t>
      </w:r>
      <w:r w:rsidRPr="00AF60EB">
        <w:rPr>
          <w:sz w:val="24"/>
          <w:szCs w:val="24"/>
          <w:lang w:eastAsia="zh-CN"/>
        </w:rPr>
        <w:t>联系对外信息、外联与发展办公室（</w:t>
      </w:r>
      <w:r w:rsidRPr="00AF60EB">
        <w:rPr>
          <w:sz w:val="24"/>
          <w:szCs w:val="24"/>
          <w:lang w:eastAsia="zh-CN"/>
        </w:rPr>
        <w:t>OCOD</w:t>
      </w:r>
      <w:r w:rsidRPr="00AF60EB">
        <w:rPr>
          <w:sz w:val="24"/>
          <w:szCs w:val="24"/>
          <w:lang w:eastAsia="zh-CN"/>
        </w:rPr>
        <w:t>）。</w:t>
      </w:r>
    </w:p>
    <w:p w14:paraId="6AE19B2A" w14:textId="77777777" w:rsidR="009938CF" w:rsidRDefault="009938CF" w:rsidP="00DD1766">
      <w:pPr>
        <w:snapToGrid w:val="0"/>
        <w:spacing w:beforeLines="50" w:before="120"/>
        <w:jc w:val="both"/>
        <w:rPr>
          <w:lang w:eastAsia="zh-CN"/>
        </w:rPr>
      </w:pPr>
    </w:p>
    <w:p w14:paraId="6AE19B2B" w14:textId="77777777" w:rsidR="00DD1766" w:rsidRDefault="00DD1766" w:rsidP="00DD1766">
      <w:pPr>
        <w:snapToGrid w:val="0"/>
        <w:spacing w:beforeLines="50" w:before="120"/>
        <w:jc w:val="both"/>
        <w:rPr>
          <w:lang w:eastAsia="zh-CN"/>
        </w:rPr>
      </w:pPr>
    </w:p>
    <w:p w14:paraId="6AE19B2C" w14:textId="77777777" w:rsidR="00DD1766" w:rsidRDefault="00DD1766" w:rsidP="00DD1766">
      <w:pPr>
        <w:snapToGrid w:val="0"/>
        <w:spacing w:beforeLines="50" w:before="120"/>
        <w:jc w:val="both"/>
        <w:rPr>
          <w:lang w:eastAsia="zh-CN"/>
        </w:rPr>
      </w:pPr>
    </w:p>
    <w:p w14:paraId="6AE19B2D" w14:textId="77777777" w:rsidR="00DD1766" w:rsidRDefault="00DD1766" w:rsidP="00DD1766">
      <w:pPr>
        <w:snapToGrid w:val="0"/>
        <w:spacing w:beforeLines="50" w:before="120"/>
        <w:jc w:val="both"/>
        <w:rPr>
          <w:lang w:eastAsia="zh-CN"/>
        </w:rPr>
      </w:pPr>
    </w:p>
    <w:p w14:paraId="6AE19B2E" w14:textId="77777777" w:rsidR="00DD1766" w:rsidRDefault="00DD1766" w:rsidP="00DD1766">
      <w:pPr>
        <w:snapToGrid w:val="0"/>
        <w:spacing w:beforeLines="50" w:before="120"/>
        <w:jc w:val="both"/>
        <w:rPr>
          <w:lang w:eastAsia="zh-CN"/>
        </w:rPr>
      </w:pPr>
    </w:p>
    <w:p w14:paraId="6AE19B2F" w14:textId="77777777" w:rsidR="00DD1766" w:rsidRDefault="00DD1766" w:rsidP="00DD1766">
      <w:pPr>
        <w:snapToGrid w:val="0"/>
        <w:spacing w:beforeLines="50" w:before="120"/>
        <w:jc w:val="both"/>
        <w:rPr>
          <w:lang w:eastAsia="zh-CN"/>
        </w:rPr>
      </w:pPr>
    </w:p>
    <w:p w14:paraId="6AE19B30" w14:textId="77777777" w:rsidR="00DD1766" w:rsidRDefault="00DD1766" w:rsidP="00DD1766">
      <w:pPr>
        <w:snapToGrid w:val="0"/>
        <w:spacing w:beforeLines="50" w:before="120"/>
        <w:jc w:val="both"/>
        <w:rPr>
          <w:lang w:eastAsia="zh-CN"/>
        </w:rPr>
      </w:pPr>
    </w:p>
    <w:p w14:paraId="6AE19B31" w14:textId="77777777" w:rsidR="00DD1766" w:rsidRDefault="00DD1766" w:rsidP="00DD1766">
      <w:pPr>
        <w:snapToGrid w:val="0"/>
        <w:spacing w:beforeLines="50" w:before="120"/>
        <w:jc w:val="both"/>
        <w:rPr>
          <w:lang w:eastAsia="zh-CN"/>
        </w:rPr>
      </w:pPr>
    </w:p>
    <w:p w14:paraId="6AE19B32" w14:textId="77777777" w:rsidR="00DD1766" w:rsidRDefault="00DD1766" w:rsidP="00DD1766">
      <w:pPr>
        <w:snapToGrid w:val="0"/>
        <w:spacing w:beforeLines="50" w:before="120"/>
        <w:jc w:val="both"/>
        <w:rPr>
          <w:lang w:eastAsia="zh-CN"/>
        </w:rPr>
      </w:pPr>
    </w:p>
    <w:p w14:paraId="6AE19B33" w14:textId="77777777" w:rsidR="00DD1766" w:rsidRDefault="00DD1766" w:rsidP="00DD1766">
      <w:pPr>
        <w:snapToGrid w:val="0"/>
        <w:spacing w:beforeLines="50" w:before="120"/>
        <w:jc w:val="both"/>
        <w:rPr>
          <w:lang w:eastAsia="zh-CN"/>
        </w:rPr>
      </w:pPr>
    </w:p>
    <w:p w14:paraId="6AE19B34" w14:textId="77777777" w:rsidR="00DD1766" w:rsidRDefault="00DD1766" w:rsidP="00DD1766">
      <w:pPr>
        <w:snapToGrid w:val="0"/>
        <w:spacing w:beforeLines="50" w:before="120"/>
        <w:jc w:val="both"/>
        <w:rPr>
          <w:lang w:eastAsia="zh-CN"/>
        </w:rPr>
      </w:pPr>
    </w:p>
    <w:p w14:paraId="6AE19B35" w14:textId="77777777" w:rsidR="00DD1766" w:rsidRDefault="00DD1766" w:rsidP="00DD1766">
      <w:pPr>
        <w:snapToGrid w:val="0"/>
        <w:spacing w:beforeLines="50" w:before="120"/>
        <w:jc w:val="both"/>
        <w:rPr>
          <w:lang w:eastAsia="zh-CN"/>
        </w:rPr>
      </w:pPr>
    </w:p>
    <w:p w14:paraId="6AE19B36" w14:textId="77777777" w:rsidR="00DD1766" w:rsidRPr="006A1D20" w:rsidRDefault="00DD1766" w:rsidP="00DD1766">
      <w:pPr>
        <w:snapToGrid w:val="0"/>
        <w:spacing w:beforeLines="50" w:before="120"/>
        <w:jc w:val="both"/>
        <w:rPr>
          <w:lang w:eastAsia="zh-CN"/>
        </w:rPr>
      </w:pPr>
    </w:p>
    <w:p w14:paraId="6AE19B37" w14:textId="77777777" w:rsidR="009938CF" w:rsidRPr="006A1D20" w:rsidRDefault="009938CF" w:rsidP="00DD1766">
      <w:pPr>
        <w:snapToGrid w:val="0"/>
        <w:spacing w:beforeLines="50" w:before="120"/>
        <w:jc w:val="both"/>
        <w:rPr>
          <w:lang w:eastAsia="zh-CN"/>
        </w:rPr>
      </w:pPr>
    </w:p>
    <w:tbl>
      <w:tblPr>
        <w:tblOverlap w:val="never"/>
        <w:tblW w:w="0" w:type="auto"/>
        <w:tblCellMar>
          <w:left w:w="57" w:type="dxa"/>
          <w:right w:w="57" w:type="dxa"/>
        </w:tblCellMar>
        <w:tblLook w:val="0000" w:firstRow="0" w:lastRow="0" w:firstColumn="0" w:lastColumn="0" w:noHBand="0" w:noVBand="0"/>
      </w:tblPr>
      <w:tblGrid>
        <w:gridCol w:w="774"/>
        <w:gridCol w:w="3421"/>
        <w:gridCol w:w="4876"/>
      </w:tblGrid>
      <w:tr w:rsidR="009938CF" w:rsidRPr="006A1D20" w14:paraId="6AE19B3E" w14:textId="77777777" w:rsidTr="0030074F">
        <w:tc>
          <w:tcPr>
            <w:tcW w:w="120" w:type="dxa"/>
            <w:shd w:val="clear" w:color="auto" w:fill="000000" w:themeFill="text1"/>
            <w:vAlign w:val="center"/>
          </w:tcPr>
          <w:p w14:paraId="6AE19B38" w14:textId="77777777" w:rsidR="009938CF" w:rsidRPr="006A1D20" w:rsidRDefault="00661A5C" w:rsidP="0030074F">
            <w:pPr>
              <w:snapToGrid w:val="0"/>
              <w:jc w:val="both"/>
            </w:pPr>
            <w:r>
              <w:rPr>
                <w:noProof/>
                <w:lang w:eastAsia="zh-CN" w:bidi="ar-SA"/>
              </w:rPr>
              <w:drawing>
                <wp:inline distT="0" distB="0" distL="0" distR="0" wp14:anchorId="6AE1A1F0" wp14:editId="6AE1A1F1">
                  <wp:extent cx="395605" cy="464185"/>
                  <wp:effectExtent l="19050" t="0" r="4445" b="0"/>
                  <wp:docPr id="3" name="图片 3" descr="C:\Users\Asus\Desktop\谭-11.11\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Desktop\谭-11.11\media\image1.jpeg"/>
                          <pic:cNvPicPr>
                            <a:picLocks noChangeAspect="1" noChangeArrowheads="1"/>
                          </pic:cNvPicPr>
                        </pic:nvPicPr>
                        <pic:blipFill>
                          <a:blip r:embed="rId6" cstate="print"/>
                          <a:srcRect/>
                          <a:stretch>
                            <a:fillRect/>
                          </a:stretch>
                        </pic:blipFill>
                        <pic:spPr bwMode="auto">
                          <a:xfrm>
                            <a:off x="0" y="0"/>
                            <a:ext cx="395605" cy="464185"/>
                          </a:xfrm>
                          <a:prstGeom prst="rect">
                            <a:avLst/>
                          </a:prstGeom>
                          <a:noFill/>
                          <a:ln w="9525">
                            <a:noFill/>
                            <a:miter lim="800000"/>
                            <a:headEnd/>
                            <a:tailEnd/>
                          </a:ln>
                        </pic:spPr>
                      </pic:pic>
                    </a:graphicData>
                  </a:graphic>
                </wp:inline>
              </w:drawing>
            </w:r>
          </w:p>
        </w:tc>
        <w:tc>
          <w:tcPr>
            <w:tcW w:w="3518" w:type="dxa"/>
            <w:shd w:val="clear" w:color="auto" w:fill="FFFFFF"/>
            <w:vAlign w:val="center"/>
          </w:tcPr>
          <w:p w14:paraId="6AE19B39" w14:textId="77777777" w:rsidR="009938CF" w:rsidRPr="00AD57FB" w:rsidRDefault="00230949" w:rsidP="0030074F">
            <w:pPr>
              <w:snapToGrid w:val="0"/>
              <w:jc w:val="both"/>
              <w:rPr>
                <w:sz w:val="28"/>
                <w:szCs w:val="28"/>
                <w:lang w:eastAsia="zh-CN"/>
              </w:rPr>
            </w:pPr>
            <w:r>
              <w:rPr>
                <w:b/>
                <w:bCs/>
                <w:sz w:val="28"/>
                <w:szCs w:val="28"/>
                <w:lang w:eastAsia="zh-CN"/>
              </w:rPr>
              <w:t>美国食品药品监督管理局</w:t>
            </w:r>
          </w:p>
        </w:tc>
        <w:tc>
          <w:tcPr>
            <w:tcW w:w="5021" w:type="dxa"/>
            <w:shd w:val="clear" w:color="auto" w:fill="FFFFFF"/>
          </w:tcPr>
          <w:p w14:paraId="6AE19B3A" w14:textId="79ADC893" w:rsidR="009938CF" w:rsidRPr="006A1D20" w:rsidRDefault="00230949" w:rsidP="00661A5C">
            <w:pPr>
              <w:snapToGrid w:val="0"/>
              <w:jc w:val="right"/>
              <w:rPr>
                <w:lang w:eastAsia="zh-CN"/>
              </w:rPr>
            </w:pPr>
            <w:r>
              <w:rPr>
                <w:b/>
                <w:bCs/>
                <w:lang w:eastAsia="zh-CN"/>
              </w:rPr>
              <w:t>美国卫生</w:t>
            </w:r>
            <w:r w:rsidR="00775A67">
              <w:rPr>
                <w:rFonts w:hint="eastAsia"/>
                <w:b/>
                <w:bCs/>
                <w:lang w:eastAsia="zh-CN"/>
              </w:rPr>
              <w:t>与</w:t>
            </w:r>
            <w:r>
              <w:rPr>
                <w:b/>
                <w:bCs/>
                <w:lang w:eastAsia="zh-CN"/>
              </w:rPr>
              <w:t>公众服务部</w:t>
            </w:r>
          </w:p>
          <w:p w14:paraId="6AE19B3B" w14:textId="77777777" w:rsidR="009938CF" w:rsidRPr="006A1D20" w:rsidRDefault="00230949" w:rsidP="00661A5C">
            <w:pPr>
              <w:snapToGrid w:val="0"/>
              <w:jc w:val="right"/>
              <w:rPr>
                <w:lang w:eastAsia="zh-CN"/>
              </w:rPr>
            </w:pPr>
            <w:r>
              <w:rPr>
                <w:b/>
                <w:bCs/>
                <w:lang w:eastAsia="zh-CN"/>
              </w:rPr>
              <w:t>美国食品药品监督管理局</w:t>
            </w:r>
          </w:p>
          <w:p w14:paraId="6AE19B3C" w14:textId="77777777" w:rsidR="009938CF" w:rsidRPr="006A1D20" w:rsidRDefault="00230949" w:rsidP="00661A5C">
            <w:pPr>
              <w:snapToGrid w:val="0"/>
              <w:jc w:val="right"/>
              <w:rPr>
                <w:lang w:eastAsia="zh-CN"/>
              </w:rPr>
            </w:pPr>
            <w:r>
              <w:rPr>
                <w:b/>
                <w:bCs/>
                <w:lang w:eastAsia="zh-CN"/>
              </w:rPr>
              <w:t>医疗器械和放射健康中心</w:t>
            </w:r>
          </w:p>
          <w:p w14:paraId="6AE19B3D" w14:textId="77777777" w:rsidR="009938CF" w:rsidRPr="006A1D20" w:rsidRDefault="00230949" w:rsidP="00661A5C">
            <w:pPr>
              <w:snapToGrid w:val="0"/>
              <w:jc w:val="right"/>
              <w:rPr>
                <w:lang w:eastAsia="zh-CN"/>
              </w:rPr>
            </w:pPr>
            <w:r>
              <w:rPr>
                <w:b/>
                <w:bCs/>
                <w:lang w:eastAsia="zh-CN"/>
              </w:rPr>
              <w:t>生物制品评价和研究中心</w:t>
            </w:r>
          </w:p>
        </w:tc>
      </w:tr>
    </w:tbl>
    <w:p w14:paraId="6AE19B3F" w14:textId="77777777" w:rsidR="009938CF" w:rsidRPr="006A1D20" w:rsidRDefault="00230949" w:rsidP="00DD1766">
      <w:pPr>
        <w:snapToGrid w:val="0"/>
        <w:spacing w:beforeLines="50" w:before="120"/>
        <w:jc w:val="both"/>
        <w:rPr>
          <w:lang w:eastAsia="zh-CN"/>
        </w:rPr>
      </w:pPr>
      <w:r>
        <w:rPr>
          <w:lang w:eastAsia="zh-CN"/>
        </w:rPr>
        <w:br w:type="page"/>
      </w:r>
    </w:p>
    <w:p w14:paraId="6AE19B40" w14:textId="77777777" w:rsidR="009938CF" w:rsidRPr="00661A5C" w:rsidRDefault="00230949" w:rsidP="00DD1766">
      <w:pPr>
        <w:snapToGrid w:val="0"/>
        <w:spacing w:beforeLines="50" w:before="120"/>
        <w:jc w:val="center"/>
        <w:rPr>
          <w:sz w:val="44"/>
          <w:szCs w:val="44"/>
        </w:rPr>
      </w:pPr>
      <w:bookmarkStart w:id="0" w:name="bookmark0"/>
      <w:r>
        <w:rPr>
          <w:b/>
          <w:bCs/>
          <w:sz w:val="44"/>
          <w:szCs w:val="44"/>
          <w:lang w:eastAsia="zh-CN"/>
        </w:rPr>
        <w:lastRenderedPageBreak/>
        <w:t>前言</w:t>
      </w:r>
      <w:bookmarkEnd w:id="0"/>
    </w:p>
    <w:p w14:paraId="6AE19B41" w14:textId="77777777" w:rsidR="00C9767C" w:rsidRDefault="00C9767C" w:rsidP="00DD1766">
      <w:pPr>
        <w:snapToGrid w:val="0"/>
        <w:spacing w:beforeLines="50" w:before="120"/>
        <w:jc w:val="both"/>
        <w:rPr>
          <w:b/>
          <w:bCs/>
          <w:sz w:val="28"/>
          <w:szCs w:val="28"/>
          <w:lang w:eastAsia="zh-CN"/>
        </w:rPr>
      </w:pPr>
      <w:bookmarkStart w:id="1" w:name="bookmark1"/>
    </w:p>
    <w:p w14:paraId="6AE19B42" w14:textId="77777777" w:rsidR="009938CF" w:rsidRPr="00661A5C" w:rsidRDefault="00230949" w:rsidP="00DD1766">
      <w:pPr>
        <w:snapToGrid w:val="0"/>
        <w:spacing w:beforeLines="50" w:before="120"/>
        <w:jc w:val="both"/>
        <w:rPr>
          <w:sz w:val="28"/>
          <w:szCs w:val="28"/>
        </w:rPr>
      </w:pPr>
      <w:r>
        <w:rPr>
          <w:b/>
          <w:bCs/>
          <w:sz w:val="28"/>
          <w:szCs w:val="28"/>
          <w:lang w:eastAsia="zh-CN"/>
        </w:rPr>
        <w:t>公众意见</w:t>
      </w:r>
      <w:bookmarkEnd w:id="1"/>
    </w:p>
    <w:p w14:paraId="6AE19B43" w14:textId="2D71F451" w:rsidR="009938CF" w:rsidRDefault="00230949" w:rsidP="00DD1766">
      <w:pPr>
        <w:snapToGrid w:val="0"/>
        <w:spacing w:beforeLines="50" w:before="120"/>
        <w:jc w:val="both"/>
        <w:rPr>
          <w:sz w:val="24"/>
          <w:szCs w:val="24"/>
          <w:lang w:eastAsia="zh-CN"/>
        </w:rPr>
      </w:pPr>
      <w:r w:rsidRPr="00AF60EB">
        <w:rPr>
          <w:sz w:val="24"/>
          <w:szCs w:val="24"/>
          <w:lang w:eastAsia="zh-CN"/>
        </w:rPr>
        <w:t>可随时提交电子意见和建议至</w:t>
      </w:r>
      <w:r w:rsidRPr="00AF60EB">
        <w:rPr>
          <w:color w:val="0000FF"/>
          <w:sz w:val="24"/>
          <w:szCs w:val="24"/>
          <w:u w:val="single"/>
          <w:lang w:eastAsia="zh-CN"/>
        </w:rPr>
        <w:t>https://www.regulations.gov</w:t>
      </w:r>
      <w:r w:rsidRPr="00AF60EB">
        <w:rPr>
          <w:sz w:val="24"/>
          <w:szCs w:val="24"/>
          <w:lang w:eastAsia="zh-CN"/>
        </w:rPr>
        <w:t>，以供</w:t>
      </w:r>
      <w:r w:rsidR="00110E0C">
        <w:rPr>
          <w:rFonts w:hint="eastAsia"/>
          <w:sz w:val="24"/>
          <w:szCs w:val="24"/>
          <w:lang w:eastAsia="zh-CN"/>
        </w:rPr>
        <w:t>F</w:t>
      </w:r>
      <w:r w:rsidR="00110E0C">
        <w:rPr>
          <w:sz w:val="24"/>
          <w:szCs w:val="24"/>
          <w:lang w:eastAsia="zh-CN"/>
        </w:rPr>
        <w:t>DA</w:t>
      </w:r>
      <w:r w:rsidRPr="00AF60EB">
        <w:rPr>
          <w:sz w:val="24"/>
          <w:szCs w:val="24"/>
          <w:lang w:eastAsia="zh-CN"/>
        </w:rPr>
        <w:t>考虑。将书面意见提交给</w:t>
      </w:r>
      <w:r w:rsidR="000D3592" w:rsidRPr="000D3592">
        <w:rPr>
          <w:rFonts w:hint="eastAsia"/>
          <w:sz w:val="24"/>
          <w:szCs w:val="24"/>
          <w:lang w:eastAsia="zh-CN"/>
        </w:rPr>
        <w:t>美国食品药品监督管理局备案文件管理部（</w:t>
      </w:r>
      <w:r w:rsidR="000D3592" w:rsidRPr="000D3592">
        <w:rPr>
          <w:rFonts w:hint="eastAsia"/>
          <w:sz w:val="24"/>
          <w:szCs w:val="24"/>
          <w:lang w:eastAsia="zh-CN"/>
        </w:rPr>
        <w:t>5630 Fishers Lane, Room 1061, (HFA-305), Rockville, MD 20852</w:t>
      </w:r>
      <w:r w:rsidR="000D3592" w:rsidRPr="000D3592">
        <w:rPr>
          <w:rFonts w:hint="eastAsia"/>
          <w:sz w:val="24"/>
          <w:szCs w:val="24"/>
          <w:lang w:eastAsia="zh-CN"/>
        </w:rPr>
        <w:t>）</w:t>
      </w:r>
      <w:r w:rsidRPr="00AF60EB">
        <w:rPr>
          <w:sz w:val="24"/>
          <w:szCs w:val="24"/>
          <w:lang w:eastAsia="zh-CN"/>
        </w:rPr>
        <w:t>。</w:t>
      </w:r>
    </w:p>
    <w:p w14:paraId="6AE19B44" w14:textId="77777777" w:rsidR="00C9767C" w:rsidRPr="00AF60EB" w:rsidRDefault="00C9767C" w:rsidP="00DD1766">
      <w:pPr>
        <w:snapToGrid w:val="0"/>
        <w:spacing w:beforeLines="50" w:before="120"/>
        <w:jc w:val="both"/>
        <w:rPr>
          <w:sz w:val="24"/>
          <w:szCs w:val="24"/>
          <w:lang w:eastAsia="zh-CN"/>
        </w:rPr>
      </w:pPr>
    </w:p>
    <w:p w14:paraId="6AE19B45" w14:textId="6310619B" w:rsidR="009938CF" w:rsidRDefault="008849AA" w:rsidP="00DD1766">
      <w:pPr>
        <w:snapToGrid w:val="0"/>
        <w:spacing w:beforeLines="50" w:before="120"/>
        <w:jc w:val="both"/>
        <w:rPr>
          <w:sz w:val="24"/>
          <w:szCs w:val="24"/>
          <w:lang w:eastAsia="zh-CN"/>
        </w:rPr>
      </w:pPr>
      <w:r>
        <w:rPr>
          <w:sz w:val="24"/>
          <w:szCs w:val="24"/>
          <w:lang w:eastAsia="zh-CN"/>
        </w:rPr>
        <w:t>请在所有意见中注明</w:t>
      </w:r>
      <w:r>
        <w:rPr>
          <w:rFonts w:hint="eastAsia"/>
          <w:sz w:val="24"/>
          <w:szCs w:val="24"/>
          <w:lang w:eastAsia="zh-CN"/>
        </w:rPr>
        <w:t>档案</w:t>
      </w:r>
      <w:r w:rsidR="00230949" w:rsidRPr="00AF60EB">
        <w:rPr>
          <w:sz w:val="24"/>
          <w:szCs w:val="24"/>
          <w:lang w:eastAsia="zh-CN"/>
        </w:rPr>
        <w:t>编号</w:t>
      </w:r>
      <w:r w:rsidR="00230949" w:rsidRPr="00AF60EB">
        <w:rPr>
          <w:sz w:val="24"/>
          <w:szCs w:val="24"/>
          <w:lang w:eastAsia="zh-CN"/>
        </w:rPr>
        <w:t>FDA-2011-D-0577</w:t>
      </w:r>
      <w:r w:rsidR="00230949" w:rsidRPr="00AF60EB">
        <w:rPr>
          <w:sz w:val="24"/>
          <w:szCs w:val="24"/>
          <w:lang w:eastAsia="zh-CN"/>
        </w:rPr>
        <w:t>。</w:t>
      </w:r>
      <w:r w:rsidR="00E83CDC" w:rsidRPr="00E83CDC">
        <w:rPr>
          <w:rFonts w:hint="eastAsia"/>
          <w:sz w:val="24"/>
          <w:szCs w:val="24"/>
          <w:lang w:eastAsia="zh-CN"/>
        </w:rPr>
        <w:t>在下次修订或更新文件以前，</w:t>
      </w:r>
      <w:r w:rsidR="00E83CDC" w:rsidRPr="00E83CDC">
        <w:rPr>
          <w:rFonts w:hint="eastAsia"/>
          <w:sz w:val="24"/>
          <w:szCs w:val="24"/>
          <w:lang w:eastAsia="zh-CN"/>
        </w:rPr>
        <w:t>FDA</w:t>
      </w:r>
      <w:r w:rsidR="00E83CDC" w:rsidRPr="00E83CDC">
        <w:rPr>
          <w:rFonts w:hint="eastAsia"/>
          <w:sz w:val="24"/>
          <w:szCs w:val="24"/>
          <w:lang w:eastAsia="zh-CN"/>
        </w:rPr>
        <w:t>可能不会对公众意见采取措施</w:t>
      </w:r>
      <w:r w:rsidR="00230949" w:rsidRPr="00AF60EB">
        <w:rPr>
          <w:sz w:val="24"/>
          <w:szCs w:val="24"/>
          <w:lang w:eastAsia="zh-CN"/>
        </w:rPr>
        <w:t>。</w:t>
      </w:r>
    </w:p>
    <w:p w14:paraId="6AE19B46" w14:textId="77777777" w:rsidR="00C9767C" w:rsidRPr="00AF60EB" w:rsidRDefault="00C9767C" w:rsidP="00DD1766">
      <w:pPr>
        <w:snapToGrid w:val="0"/>
        <w:spacing w:beforeLines="50" w:before="120"/>
        <w:jc w:val="both"/>
        <w:rPr>
          <w:sz w:val="24"/>
          <w:szCs w:val="24"/>
          <w:lang w:eastAsia="zh-CN"/>
        </w:rPr>
      </w:pPr>
    </w:p>
    <w:p w14:paraId="6AE19B47" w14:textId="067D562C" w:rsidR="009938CF" w:rsidRPr="00661A5C" w:rsidRDefault="00DF1A5F" w:rsidP="00DD1766">
      <w:pPr>
        <w:snapToGrid w:val="0"/>
        <w:spacing w:beforeLines="50" w:before="120"/>
        <w:jc w:val="both"/>
        <w:rPr>
          <w:sz w:val="28"/>
          <w:szCs w:val="28"/>
          <w:lang w:eastAsia="zh-CN"/>
        </w:rPr>
      </w:pPr>
      <w:bookmarkStart w:id="2" w:name="bookmark2"/>
      <w:r>
        <w:rPr>
          <w:rFonts w:hint="eastAsia"/>
          <w:b/>
          <w:bCs/>
          <w:sz w:val="28"/>
          <w:szCs w:val="28"/>
          <w:lang w:eastAsia="zh-CN"/>
        </w:rPr>
        <w:t>更多</w:t>
      </w:r>
      <w:r w:rsidR="00230949">
        <w:rPr>
          <w:b/>
          <w:bCs/>
          <w:sz w:val="28"/>
          <w:szCs w:val="28"/>
          <w:lang w:eastAsia="zh-CN"/>
        </w:rPr>
        <w:t>副本</w:t>
      </w:r>
      <w:bookmarkEnd w:id="2"/>
    </w:p>
    <w:p w14:paraId="6AE19B48" w14:textId="77777777" w:rsidR="009938CF" w:rsidRPr="00661A5C" w:rsidRDefault="00230949" w:rsidP="00DD1766">
      <w:pPr>
        <w:snapToGrid w:val="0"/>
        <w:spacing w:beforeLines="50" w:before="120"/>
        <w:jc w:val="both"/>
        <w:rPr>
          <w:sz w:val="28"/>
          <w:szCs w:val="28"/>
          <w:lang w:eastAsia="zh-CN"/>
        </w:rPr>
      </w:pPr>
      <w:r>
        <w:rPr>
          <w:b/>
          <w:bCs/>
          <w:sz w:val="28"/>
          <w:szCs w:val="28"/>
          <w:lang w:eastAsia="zh-CN"/>
        </w:rPr>
        <w:t>医疗器械和放射健康中心（</w:t>
      </w:r>
      <w:r>
        <w:rPr>
          <w:b/>
          <w:bCs/>
          <w:sz w:val="28"/>
          <w:szCs w:val="28"/>
          <w:lang w:eastAsia="zh-CN"/>
        </w:rPr>
        <w:t>CDRH</w:t>
      </w:r>
      <w:r>
        <w:rPr>
          <w:b/>
          <w:bCs/>
          <w:sz w:val="28"/>
          <w:szCs w:val="28"/>
          <w:lang w:eastAsia="zh-CN"/>
        </w:rPr>
        <w:t>）</w:t>
      </w:r>
    </w:p>
    <w:p w14:paraId="6AE19B49" w14:textId="45F6E80C" w:rsidR="009938CF" w:rsidRDefault="00230949" w:rsidP="00DD1766">
      <w:pPr>
        <w:snapToGrid w:val="0"/>
        <w:spacing w:beforeLines="50" w:before="120"/>
        <w:jc w:val="both"/>
        <w:rPr>
          <w:sz w:val="24"/>
          <w:szCs w:val="24"/>
          <w:lang w:eastAsia="zh-CN"/>
        </w:rPr>
      </w:pPr>
      <w:r w:rsidRPr="00AF60EB">
        <w:rPr>
          <w:sz w:val="24"/>
          <w:szCs w:val="24"/>
          <w:lang w:eastAsia="zh-CN"/>
        </w:rPr>
        <w:t>可从互联网获取</w:t>
      </w:r>
      <w:r w:rsidR="00DF1A5F">
        <w:rPr>
          <w:rFonts w:hint="eastAsia"/>
          <w:sz w:val="24"/>
          <w:szCs w:val="24"/>
          <w:lang w:eastAsia="zh-CN"/>
        </w:rPr>
        <w:t>更多</w:t>
      </w:r>
      <w:r w:rsidRPr="00AF60EB">
        <w:rPr>
          <w:sz w:val="24"/>
          <w:szCs w:val="24"/>
          <w:lang w:eastAsia="zh-CN"/>
        </w:rPr>
        <w:t>副本。</w:t>
      </w:r>
      <w:hyperlink r:id="rId7" w:history="1">
        <w:r w:rsidR="00D42881" w:rsidRPr="00FF17E7">
          <w:rPr>
            <w:rStyle w:val="a3"/>
            <w:sz w:val="24"/>
            <w:szCs w:val="24"/>
            <w:lang w:eastAsia="zh-CN"/>
          </w:rPr>
          <w:t>也可发送电子邮件请求至</w:t>
        </w:r>
        <w:r w:rsidR="00D42881" w:rsidRPr="00FF17E7">
          <w:rPr>
            <w:rStyle w:val="a3"/>
            <w:sz w:val="24"/>
            <w:szCs w:val="24"/>
            <w:lang w:eastAsia="zh-CN"/>
          </w:rPr>
          <w:t>CDRH-Guidance@fda.hhs.gov</w:t>
        </w:r>
      </w:hyperlink>
      <w:r w:rsidR="00D42881">
        <w:rPr>
          <w:rFonts w:hint="eastAsia"/>
          <w:sz w:val="24"/>
          <w:szCs w:val="24"/>
          <w:lang w:eastAsia="zh-CN"/>
        </w:rPr>
        <w:t>以获取</w:t>
      </w:r>
      <w:r w:rsidRPr="00AF60EB">
        <w:rPr>
          <w:sz w:val="24"/>
          <w:szCs w:val="24"/>
          <w:lang w:eastAsia="zh-CN"/>
        </w:rPr>
        <w:t>指南副本。请在申请中</w:t>
      </w:r>
      <w:r w:rsidR="006950DB">
        <w:rPr>
          <w:rFonts w:hint="eastAsia"/>
          <w:sz w:val="24"/>
          <w:szCs w:val="24"/>
          <w:lang w:eastAsia="zh-CN"/>
        </w:rPr>
        <w:t>注明文件</w:t>
      </w:r>
      <w:r w:rsidRPr="00AF60EB">
        <w:rPr>
          <w:sz w:val="24"/>
          <w:szCs w:val="24"/>
          <w:lang w:eastAsia="zh-CN"/>
        </w:rPr>
        <w:t>编号</w:t>
      </w:r>
      <w:r w:rsidRPr="00AF60EB">
        <w:rPr>
          <w:sz w:val="24"/>
          <w:szCs w:val="24"/>
          <w:lang w:eastAsia="zh-CN"/>
        </w:rPr>
        <w:t>1772</w:t>
      </w:r>
      <w:r w:rsidRPr="00AF60EB">
        <w:rPr>
          <w:sz w:val="24"/>
          <w:szCs w:val="24"/>
          <w:lang w:eastAsia="zh-CN"/>
        </w:rPr>
        <w:t>和完整的</w:t>
      </w:r>
      <w:r w:rsidR="00D42881">
        <w:rPr>
          <w:rFonts w:hint="eastAsia"/>
          <w:sz w:val="24"/>
          <w:szCs w:val="24"/>
          <w:lang w:eastAsia="zh-CN"/>
        </w:rPr>
        <w:t>指南</w:t>
      </w:r>
      <w:r w:rsidRPr="00AF60EB">
        <w:rPr>
          <w:sz w:val="24"/>
          <w:szCs w:val="24"/>
          <w:lang w:eastAsia="zh-CN"/>
        </w:rPr>
        <w:t>标题。</w:t>
      </w:r>
    </w:p>
    <w:p w14:paraId="6AE19B4A" w14:textId="77777777" w:rsidR="00C9767C" w:rsidRPr="00AF60EB" w:rsidRDefault="00C9767C" w:rsidP="00DD1766">
      <w:pPr>
        <w:snapToGrid w:val="0"/>
        <w:spacing w:beforeLines="50" w:before="120"/>
        <w:jc w:val="both"/>
        <w:rPr>
          <w:sz w:val="24"/>
          <w:szCs w:val="24"/>
          <w:lang w:eastAsia="zh-CN"/>
        </w:rPr>
      </w:pPr>
    </w:p>
    <w:p w14:paraId="6AE19B4B" w14:textId="2C30E030" w:rsidR="009938CF" w:rsidRPr="00661A5C" w:rsidRDefault="00230949" w:rsidP="00DD1766">
      <w:pPr>
        <w:snapToGrid w:val="0"/>
        <w:spacing w:beforeLines="50" w:before="120"/>
        <w:jc w:val="both"/>
        <w:rPr>
          <w:sz w:val="28"/>
          <w:szCs w:val="28"/>
          <w:lang w:eastAsia="zh-CN"/>
        </w:rPr>
      </w:pPr>
      <w:r>
        <w:rPr>
          <w:b/>
          <w:bCs/>
          <w:sz w:val="28"/>
          <w:szCs w:val="28"/>
          <w:lang w:eastAsia="zh-CN"/>
        </w:rPr>
        <w:t>生物制品评价</w:t>
      </w:r>
      <w:r w:rsidR="00464B89">
        <w:rPr>
          <w:rFonts w:hint="eastAsia"/>
          <w:b/>
          <w:bCs/>
          <w:sz w:val="28"/>
          <w:szCs w:val="28"/>
          <w:lang w:eastAsia="zh-CN"/>
        </w:rPr>
        <w:t>和</w:t>
      </w:r>
      <w:r>
        <w:rPr>
          <w:b/>
          <w:bCs/>
          <w:sz w:val="28"/>
          <w:szCs w:val="28"/>
          <w:lang w:eastAsia="zh-CN"/>
        </w:rPr>
        <w:t>研究中心（</w:t>
      </w:r>
      <w:r>
        <w:rPr>
          <w:b/>
          <w:bCs/>
          <w:sz w:val="28"/>
          <w:szCs w:val="28"/>
          <w:lang w:eastAsia="zh-CN"/>
        </w:rPr>
        <w:t>CBER</w:t>
      </w:r>
      <w:r>
        <w:rPr>
          <w:b/>
          <w:bCs/>
          <w:sz w:val="28"/>
          <w:szCs w:val="28"/>
          <w:lang w:eastAsia="zh-CN"/>
        </w:rPr>
        <w:t>）</w:t>
      </w:r>
    </w:p>
    <w:p w14:paraId="6AE19B4C" w14:textId="6A156462" w:rsidR="009938CF" w:rsidRPr="00AF60EB" w:rsidRDefault="00230949" w:rsidP="00DD1766">
      <w:pPr>
        <w:snapToGrid w:val="0"/>
        <w:spacing w:beforeLines="50" w:before="120"/>
        <w:rPr>
          <w:color w:val="0000FF"/>
          <w:sz w:val="24"/>
          <w:szCs w:val="24"/>
          <w:u w:val="single"/>
        </w:rPr>
      </w:pPr>
      <w:r w:rsidRPr="00AF60EB">
        <w:rPr>
          <w:sz w:val="24"/>
          <w:szCs w:val="24"/>
          <w:lang w:eastAsia="zh-CN"/>
        </w:rPr>
        <w:t>可向生物制品评价和研究中心（</w:t>
      </w:r>
      <w:r w:rsidRPr="00AF60EB">
        <w:rPr>
          <w:sz w:val="24"/>
          <w:szCs w:val="24"/>
          <w:lang w:eastAsia="zh-CN"/>
        </w:rPr>
        <w:t>CBER</w:t>
      </w:r>
      <w:r w:rsidRPr="00AF60EB">
        <w:rPr>
          <w:sz w:val="24"/>
          <w:szCs w:val="24"/>
          <w:lang w:eastAsia="zh-CN"/>
        </w:rPr>
        <w:t>）、对外信息、外联与发展办公室（</w:t>
      </w:r>
      <w:r w:rsidRPr="00AF60EB">
        <w:rPr>
          <w:sz w:val="24"/>
          <w:szCs w:val="24"/>
          <w:lang w:eastAsia="zh-CN"/>
        </w:rPr>
        <w:t>OCOD</w:t>
      </w:r>
      <w:r w:rsidRPr="00AF60EB">
        <w:rPr>
          <w:sz w:val="24"/>
          <w:szCs w:val="24"/>
          <w:lang w:eastAsia="zh-CN"/>
        </w:rPr>
        <w:t>）（</w:t>
      </w:r>
      <w:r w:rsidRPr="00AF60EB">
        <w:rPr>
          <w:sz w:val="24"/>
          <w:szCs w:val="24"/>
          <w:lang w:eastAsia="zh-CN"/>
        </w:rPr>
        <w:t>10903 New Hampshire Ave., WO71, Room 3128, Silver Spring, MD 20903</w:t>
      </w:r>
      <w:r w:rsidRPr="00AF60EB">
        <w:rPr>
          <w:sz w:val="24"/>
          <w:szCs w:val="24"/>
          <w:lang w:eastAsia="zh-CN"/>
        </w:rPr>
        <w:t>），或致电</w:t>
      </w:r>
      <w:r w:rsidRPr="00AF60EB">
        <w:rPr>
          <w:sz w:val="24"/>
          <w:szCs w:val="24"/>
          <w:lang w:eastAsia="zh-CN"/>
        </w:rPr>
        <w:t>1-800-835-4709</w:t>
      </w:r>
      <w:r w:rsidRPr="00AF60EB">
        <w:rPr>
          <w:sz w:val="24"/>
          <w:szCs w:val="24"/>
          <w:lang w:eastAsia="zh-CN"/>
        </w:rPr>
        <w:t>或</w:t>
      </w:r>
      <w:r w:rsidRPr="00AF60EB">
        <w:rPr>
          <w:sz w:val="24"/>
          <w:szCs w:val="24"/>
          <w:lang w:eastAsia="zh-CN"/>
        </w:rPr>
        <w:t>240-402-8010</w:t>
      </w:r>
      <w:r w:rsidRPr="00AF60EB">
        <w:rPr>
          <w:sz w:val="24"/>
          <w:szCs w:val="24"/>
          <w:lang w:eastAsia="zh-CN"/>
        </w:rPr>
        <w:t>，或发送电子邮件至</w:t>
      </w:r>
      <w:r w:rsidRPr="00AF60EB">
        <w:rPr>
          <w:color w:val="0000FF"/>
          <w:sz w:val="24"/>
          <w:szCs w:val="24"/>
          <w:u w:val="single"/>
          <w:lang w:eastAsia="zh-CN"/>
        </w:rPr>
        <w:t>ocod@fda.hhs.gov</w:t>
      </w:r>
      <w:r w:rsidRPr="00AF60EB">
        <w:rPr>
          <w:sz w:val="24"/>
          <w:szCs w:val="24"/>
          <w:lang w:eastAsia="zh-CN"/>
        </w:rPr>
        <w:t>或登陆因特网</w:t>
      </w:r>
      <w:r w:rsidRPr="00AF60EB">
        <w:rPr>
          <w:color w:val="0000FF"/>
          <w:sz w:val="24"/>
          <w:szCs w:val="24"/>
          <w:u w:val="single"/>
          <w:lang w:eastAsia="zh-CN"/>
        </w:rPr>
        <w:t>https://www.fda.gov/vaccines-blood-biologics/guidance-compliance-regulatory-information-biologics/biologics-guidances</w:t>
      </w:r>
      <w:r w:rsidRPr="00AF60EB">
        <w:rPr>
          <w:sz w:val="24"/>
          <w:szCs w:val="24"/>
          <w:lang w:eastAsia="zh-CN"/>
        </w:rPr>
        <w:t>获取</w:t>
      </w:r>
      <w:r w:rsidR="006950DB">
        <w:rPr>
          <w:rFonts w:hint="eastAsia"/>
          <w:sz w:val="24"/>
          <w:szCs w:val="24"/>
          <w:lang w:eastAsia="zh-CN"/>
        </w:rPr>
        <w:t>更多</w:t>
      </w:r>
      <w:r w:rsidRPr="00AF60EB">
        <w:rPr>
          <w:sz w:val="24"/>
          <w:szCs w:val="24"/>
          <w:lang w:eastAsia="zh-CN"/>
        </w:rPr>
        <w:t>副本。</w:t>
      </w:r>
    </w:p>
    <w:p w14:paraId="6AE19B4D" w14:textId="77777777" w:rsidR="009938CF" w:rsidRPr="006A1D20" w:rsidRDefault="00230949" w:rsidP="00DD1766">
      <w:pPr>
        <w:snapToGrid w:val="0"/>
        <w:spacing w:beforeLines="50" w:before="120"/>
        <w:jc w:val="both"/>
      </w:pPr>
      <w:r>
        <w:rPr>
          <w:lang w:eastAsia="zh-CN"/>
        </w:rPr>
        <w:br w:type="page"/>
      </w:r>
    </w:p>
    <w:p w14:paraId="6AE19B4E" w14:textId="77777777" w:rsidR="00661A5C" w:rsidRPr="00661A5C" w:rsidRDefault="00230949" w:rsidP="00DD1766">
      <w:pPr>
        <w:snapToGrid w:val="0"/>
        <w:spacing w:beforeLines="50" w:before="120"/>
        <w:jc w:val="center"/>
        <w:rPr>
          <w:b/>
          <w:bCs/>
          <w:sz w:val="28"/>
          <w:szCs w:val="28"/>
          <w:lang w:eastAsia="zh-CN"/>
        </w:rPr>
      </w:pPr>
      <w:r>
        <w:rPr>
          <w:b/>
          <w:bCs/>
          <w:sz w:val="28"/>
          <w:szCs w:val="28"/>
          <w:lang w:eastAsia="zh-CN"/>
        </w:rPr>
        <w:lastRenderedPageBreak/>
        <w:t>目录</w:t>
      </w:r>
    </w:p>
    <w:p w14:paraId="6AE19B4F" w14:textId="77777777" w:rsidR="0026340E" w:rsidRDefault="0026340E" w:rsidP="00DD1766">
      <w:pPr>
        <w:snapToGrid w:val="0"/>
        <w:spacing w:beforeLines="50" w:before="120"/>
        <w:jc w:val="both"/>
        <w:rPr>
          <w:lang w:eastAsia="zh-CN"/>
        </w:rPr>
      </w:pPr>
    </w:p>
    <w:p w14:paraId="6AE19B50" w14:textId="77777777" w:rsidR="00AD57FB" w:rsidRDefault="0006350C">
      <w:pPr>
        <w:pStyle w:val="TOC1"/>
        <w:tabs>
          <w:tab w:val="left" w:pos="400"/>
          <w:tab w:val="right" w:leader="dot" w:pos="9061"/>
        </w:tabs>
        <w:spacing w:before="120"/>
        <w:rPr>
          <w:rFonts w:asciiTheme="minorHAnsi" w:eastAsiaTheme="minorEastAsia" w:hAnsiTheme="minorHAnsi" w:cstheme="minorBidi"/>
          <w:noProof/>
          <w:color w:val="auto"/>
          <w:kern w:val="2"/>
          <w:szCs w:val="22"/>
          <w:lang w:eastAsia="zh-CN" w:bidi="ar-SA"/>
        </w:rPr>
      </w:pPr>
      <w:r>
        <w:rPr>
          <w:lang w:eastAsia="zh-CN"/>
        </w:rPr>
        <w:fldChar w:fldCharType="begin"/>
      </w:r>
      <w:r w:rsidR="000E6E97">
        <w:rPr>
          <w:lang w:eastAsia="zh-CN"/>
        </w:rPr>
        <w:instrText xml:space="preserve"> TOC \o "1-3" \t "</w:instrText>
      </w:r>
      <w:r w:rsidR="000E6E97">
        <w:rPr>
          <w:lang w:eastAsia="zh-CN"/>
        </w:rPr>
        <w:instrText>样式</w:instrText>
      </w:r>
      <w:r w:rsidR="000E6E97">
        <w:rPr>
          <w:lang w:eastAsia="zh-CN"/>
        </w:rPr>
        <w:instrText>m1,1,</w:instrText>
      </w:r>
      <w:r w:rsidR="000E6E97">
        <w:rPr>
          <w:lang w:eastAsia="zh-CN"/>
        </w:rPr>
        <w:instrText>样式</w:instrText>
      </w:r>
      <w:r w:rsidR="000E6E97">
        <w:rPr>
          <w:lang w:eastAsia="zh-CN"/>
        </w:rPr>
        <w:instrText>m2,2,</w:instrText>
      </w:r>
      <w:r w:rsidR="000E6E97">
        <w:rPr>
          <w:lang w:eastAsia="zh-CN"/>
        </w:rPr>
        <w:instrText>样式</w:instrText>
      </w:r>
      <w:r w:rsidR="000E6E97">
        <w:rPr>
          <w:lang w:eastAsia="zh-CN"/>
        </w:rPr>
        <w:instrText>m22,2,</w:instrText>
      </w:r>
      <w:r w:rsidR="000E6E97">
        <w:rPr>
          <w:lang w:eastAsia="zh-CN"/>
        </w:rPr>
        <w:instrText>样式</w:instrText>
      </w:r>
      <w:r w:rsidR="000E6E97">
        <w:rPr>
          <w:lang w:eastAsia="zh-CN"/>
        </w:rPr>
        <w:instrText xml:space="preserve">m3,3" </w:instrText>
      </w:r>
      <w:r>
        <w:fldChar w:fldCharType="separate"/>
      </w:r>
      <w:r w:rsidR="00AD57FB">
        <w:rPr>
          <w:noProof/>
          <w:lang w:eastAsia="zh-CN"/>
        </w:rPr>
        <w:t>I.</w:t>
      </w:r>
      <w:r w:rsidR="00AD57FB">
        <w:rPr>
          <w:rFonts w:asciiTheme="minorHAnsi" w:eastAsiaTheme="minorEastAsia" w:hAnsiTheme="minorHAnsi" w:cstheme="minorBidi"/>
          <w:noProof/>
          <w:color w:val="auto"/>
          <w:kern w:val="2"/>
          <w:szCs w:val="22"/>
          <w:lang w:eastAsia="zh-CN" w:bidi="ar-SA"/>
        </w:rPr>
        <w:tab/>
      </w:r>
      <w:r w:rsidR="00AD57FB">
        <w:rPr>
          <w:noProof/>
          <w:lang w:eastAsia="zh-CN"/>
        </w:rPr>
        <w:t>引言</w:t>
      </w:r>
      <w:r w:rsidR="00AD57FB">
        <w:rPr>
          <w:noProof/>
          <w:lang w:eastAsia="zh-CN"/>
        </w:rPr>
        <w:tab/>
      </w:r>
      <w:r>
        <w:rPr>
          <w:noProof/>
        </w:rPr>
        <w:fldChar w:fldCharType="begin"/>
      </w:r>
      <w:r w:rsidR="00AD57FB">
        <w:rPr>
          <w:noProof/>
          <w:lang w:eastAsia="zh-CN"/>
        </w:rPr>
        <w:instrText xml:space="preserve"> PAGEREF _Toc97318812 \h </w:instrText>
      </w:r>
      <w:r>
        <w:rPr>
          <w:noProof/>
        </w:rPr>
      </w:r>
      <w:r>
        <w:rPr>
          <w:noProof/>
        </w:rPr>
        <w:fldChar w:fldCharType="separate"/>
      </w:r>
      <w:r w:rsidR="00AD57FB">
        <w:rPr>
          <w:noProof/>
          <w:lang w:eastAsia="zh-CN"/>
        </w:rPr>
        <w:t>5</w:t>
      </w:r>
      <w:r>
        <w:rPr>
          <w:noProof/>
        </w:rPr>
        <w:fldChar w:fldCharType="end"/>
      </w:r>
    </w:p>
    <w:p w14:paraId="6AE19B51" w14:textId="77777777" w:rsidR="00AD57FB" w:rsidRDefault="00AD57FB">
      <w:pPr>
        <w:pStyle w:val="TOC1"/>
        <w:tabs>
          <w:tab w:val="left" w:pos="630"/>
          <w:tab w:val="right" w:leader="dot" w:pos="9061"/>
        </w:tabs>
        <w:spacing w:before="120"/>
        <w:rPr>
          <w:rFonts w:asciiTheme="minorHAnsi" w:eastAsiaTheme="minorEastAsia" w:hAnsiTheme="minorHAnsi" w:cstheme="minorBidi"/>
          <w:noProof/>
          <w:color w:val="auto"/>
          <w:kern w:val="2"/>
          <w:szCs w:val="22"/>
          <w:lang w:eastAsia="zh-CN" w:bidi="ar-SA"/>
        </w:rPr>
      </w:pPr>
      <w:r>
        <w:rPr>
          <w:noProof/>
          <w:lang w:eastAsia="zh-CN"/>
        </w:rPr>
        <w:t>II.</w:t>
      </w:r>
      <w:r>
        <w:rPr>
          <w:rFonts w:asciiTheme="minorHAnsi" w:eastAsiaTheme="minorEastAsia" w:hAnsiTheme="minorHAnsi" w:cstheme="minorBidi"/>
          <w:noProof/>
          <w:color w:val="auto"/>
          <w:kern w:val="2"/>
          <w:szCs w:val="22"/>
          <w:lang w:eastAsia="zh-CN" w:bidi="ar-SA"/>
        </w:rPr>
        <w:tab/>
      </w:r>
      <w:r>
        <w:rPr>
          <w:noProof/>
          <w:lang w:eastAsia="zh-CN"/>
        </w:rPr>
        <w:t>适用范围</w:t>
      </w:r>
      <w:r>
        <w:rPr>
          <w:noProof/>
          <w:lang w:eastAsia="zh-CN"/>
        </w:rPr>
        <w:tab/>
      </w:r>
      <w:r w:rsidR="0006350C">
        <w:rPr>
          <w:noProof/>
        </w:rPr>
        <w:fldChar w:fldCharType="begin"/>
      </w:r>
      <w:r>
        <w:rPr>
          <w:noProof/>
          <w:lang w:eastAsia="zh-CN"/>
        </w:rPr>
        <w:instrText xml:space="preserve"> PAGEREF _Toc97318813 \h </w:instrText>
      </w:r>
      <w:r w:rsidR="0006350C">
        <w:rPr>
          <w:noProof/>
        </w:rPr>
      </w:r>
      <w:r w:rsidR="0006350C">
        <w:rPr>
          <w:noProof/>
        </w:rPr>
        <w:fldChar w:fldCharType="separate"/>
      </w:r>
      <w:r>
        <w:rPr>
          <w:noProof/>
          <w:lang w:eastAsia="zh-CN"/>
        </w:rPr>
        <w:t>5</w:t>
      </w:r>
      <w:r w:rsidR="0006350C">
        <w:rPr>
          <w:noProof/>
        </w:rPr>
        <w:fldChar w:fldCharType="end"/>
      </w:r>
    </w:p>
    <w:p w14:paraId="6AE19B52" w14:textId="77777777" w:rsidR="00AD57FB" w:rsidRDefault="00AD57FB">
      <w:pPr>
        <w:pStyle w:val="TOC1"/>
        <w:tabs>
          <w:tab w:val="left" w:pos="630"/>
          <w:tab w:val="right" w:leader="dot" w:pos="9061"/>
        </w:tabs>
        <w:spacing w:before="120"/>
        <w:rPr>
          <w:rFonts w:asciiTheme="minorHAnsi" w:eastAsiaTheme="minorEastAsia" w:hAnsiTheme="minorHAnsi" w:cstheme="minorBidi"/>
          <w:noProof/>
          <w:color w:val="auto"/>
          <w:kern w:val="2"/>
          <w:szCs w:val="22"/>
          <w:lang w:eastAsia="zh-CN" w:bidi="ar-SA"/>
        </w:rPr>
      </w:pPr>
      <w:r>
        <w:rPr>
          <w:noProof/>
          <w:lang w:eastAsia="zh-CN"/>
        </w:rPr>
        <w:t>III.</w:t>
      </w:r>
      <w:r>
        <w:rPr>
          <w:rFonts w:asciiTheme="minorHAnsi" w:eastAsiaTheme="minorEastAsia" w:hAnsiTheme="minorHAnsi" w:cstheme="minorBidi"/>
          <w:noProof/>
          <w:color w:val="auto"/>
          <w:kern w:val="2"/>
          <w:szCs w:val="22"/>
          <w:lang w:eastAsia="zh-CN" w:bidi="ar-SA"/>
        </w:rPr>
        <w:tab/>
      </w:r>
      <w:r>
        <w:rPr>
          <w:noProof/>
          <w:lang w:eastAsia="zh-CN"/>
        </w:rPr>
        <w:t>背景</w:t>
      </w:r>
      <w:r>
        <w:rPr>
          <w:noProof/>
          <w:lang w:eastAsia="zh-CN"/>
        </w:rPr>
        <w:tab/>
      </w:r>
      <w:r w:rsidR="0006350C">
        <w:rPr>
          <w:noProof/>
        </w:rPr>
        <w:fldChar w:fldCharType="begin"/>
      </w:r>
      <w:r>
        <w:rPr>
          <w:noProof/>
          <w:lang w:eastAsia="zh-CN"/>
        </w:rPr>
        <w:instrText xml:space="preserve"> PAGEREF _Toc97318814 \h </w:instrText>
      </w:r>
      <w:r w:rsidR="0006350C">
        <w:rPr>
          <w:noProof/>
        </w:rPr>
      </w:r>
      <w:r w:rsidR="0006350C">
        <w:rPr>
          <w:noProof/>
        </w:rPr>
        <w:fldChar w:fldCharType="separate"/>
      </w:r>
      <w:r>
        <w:rPr>
          <w:noProof/>
          <w:lang w:eastAsia="zh-CN"/>
        </w:rPr>
        <w:t>6</w:t>
      </w:r>
      <w:r w:rsidR="0006350C">
        <w:rPr>
          <w:noProof/>
        </w:rPr>
        <w:fldChar w:fldCharType="end"/>
      </w:r>
    </w:p>
    <w:p w14:paraId="6AE19B53" w14:textId="77777777" w:rsidR="00AD57FB" w:rsidRDefault="00AD57FB">
      <w:pPr>
        <w:pStyle w:val="TOC2"/>
        <w:tabs>
          <w:tab w:val="left" w:pos="840"/>
          <w:tab w:val="right" w:leader="dot" w:pos="9061"/>
        </w:tabs>
        <w:spacing w:before="120"/>
        <w:ind w:left="420"/>
        <w:rPr>
          <w:rFonts w:asciiTheme="minorHAnsi" w:eastAsiaTheme="minorEastAsia" w:hAnsiTheme="minorHAnsi" w:cstheme="minorBidi"/>
          <w:noProof/>
          <w:color w:val="auto"/>
          <w:kern w:val="2"/>
          <w:szCs w:val="22"/>
          <w:lang w:eastAsia="zh-CN" w:bidi="ar-SA"/>
        </w:rPr>
      </w:pPr>
      <w:r>
        <w:rPr>
          <w:noProof/>
          <w:lang w:eastAsia="zh-CN"/>
        </w:rPr>
        <w:t>A.</w:t>
      </w:r>
      <w:r>
        <w:rPr>
          <w:rFonts w:asciiTheme="minorHAnsi" w:eastAsiaTheme="minorEastAsia" w:hAnsiTheme="minorHAnsi" w:cstheme="minorBidi"/>
          <w:noProof/>
          <w:color w:val="auto"/>
          <w:kern w:val="2"/>
          <w:szCs w:val="22"/>
          <w:lang w:eastAsia="zh-CN" w:bidi="ar-SA"/>
        </w:rPr>
        <w:tab/>
      </w:r>
      <w:r>
        <w:rPr>
          <w:noProof/>
          <w:lang w:eastAsia="zh-CN"/>
        </w:rPr>
        <w:t>安全性和有效性的法定标准</w:t>
      </w:r>
      <w:r>
        <w:rPr>
          <w:noProof/>
          <w:lang w:eastAsia="zh-CN"/>
        </w:rPr>
        <w:tab/>
      </w:r>
      <w:r w:rsidR="0006350C">
        <w:rPr>
          <w:noProof/>
        </w:rPr>
        <w:fldChar w:fldCharType="begin"/>
      </w:r>
      <w:r>
        <w:rPr>
          <w:noProof/>
          <w:lang w:eastAsia="zh-CN"/>
        </w:rPr>
        <w:instrText xml:space="preserve"> PAGEREF _Toc97318815 \h </w:instrText>
      </w:r>
      <w:r w:rsidR="0006350C">
        <w:rPr>
          <w:noProof/>
        </w:rPr>
      </w:r>
      <w:r w:rsidR="0006350C">
        <w:rPr>
          <w:noProof/>
        </w:rPr>
        <w:fldChar w:fldCharType="separate"/>
      </w:r>
      <w:r>
        <w:rPr>
          <w:noProof/>
          <w:lang w:eastAsia="zh-CN"/>
        </w:rPr>
        <w:t>6</w:t>
      </w:r>
      <w:r w:rsidR="0006350C">
        <w:rPr>
          <w:noProof/>
        </w:rPr>
        <w:fldChar w:fldCharType="end"/>
      </w:r>
    </w:p>
    <w:p w14:paraId="6AE19B54" w14:textId="77777777" w:rsidR="00AD57FB" w:rsidRDefault="00AD57FB">
      <w:pPr>
        <w:pStyle w:val="TOC2"/>
        <w:tabs>
          <w:tab w:val="left" w:pos="840"/>
          <w:tab w:val="right" w:leader="dot" w:pos="9061"/>
        </w:tabs>
        <w:spacing w:before="120"/>
        <w:ind w:left="420"/>
        <w:rPr>
          <w:rFonts w:asciiTheme="minorHAnsi" w:eastAsiaTheme="minorEastAsia" w:hAnsiTheme="minorHAnsi" w:cstheme="minorBidi"/>
          <w:noProof/>
          <w:color w:val="auto"/>
          <w:kern w:val="2"/>
          <w:szCs w:val="22"/>
          <w:lang w:eastAsia="zh-CN" w:bidi="ar-SA"/>
        </w:rPr>
      </w:pPr>
      <w:r>
        <w:rPr>
          <w:noProof/>
          <w:lang w:eastAsia="zh-CN"/>
        </w:rPr>
        <w:t>B.</w:t>
      </w:r>
      <w:r>
        <w:rPr>
          <w:rFonts w:asciiTheme="minorHAnsi" w:eastAsiaTheme="minorEastAsia" w:hAnsiTheme="minorHAnsi" w:cstheme="minorBidi"/>
          <w:noProof/>
          <w:color w:val="auto"/>
          <w:kern w:val="2"/>
          <w:szCs w:val="22"/>
          <w:lang w:eastAsia="zh-CN" w:bidi="ar-SA"/>
        </w:rPr>
        <w:tab/>
      </w:r>
      <w:r>
        <w:rPr>
          <w:noProof/>
          <w:lang w:eastAsia="zh-CN"/>
        </w:rPr>
        <w:t>科学证据的类型</w:t>
      </w:r>
      <w:r>
        <w:rPr>
          <w:noProof/>
          <w:lang w:eastAsia="zh-CN"/>
        </w:rPr>
        <w:tab/>
      </w:r>
      <w:r w:rsidR="0006350C">
        <w:rPr>
          <w:noProof/>
        </w:rPr>
        <w:fldChar w:fldCharType="begin"/>
      </w:r>
      <w:r>
        <w:rPr>
          <w:noProof/>
          <w:lang w:eastAsia="zh-CN"/>
        </w:rPr>
        <w:instrText xml:space="preserve"> PAGEREF _Toc97318816 \h </w:instrText>
      </w:r>
      <w:r w:rsidR="0006350C">
        <w:rPr>
          <w:noProof/>
        </w:rPr>
      </w:r>
      <w:r w:rsidR="0006350C">
        <w:rPr>
          <w:noProof/>
        </w:rPr>
        <w:fldChar w:fldCharType="separate"/>
      </w:r>
      <w:r>
        <w:rPr>
          <w:noProof/>
          <w:lang w:eastAsia="zh-CN"/>
        </w:rPr>
        <w:t>7</w:t>
      </w:r>
      <w:r w:rsidR="0006350C">
        <w:rPr>
          <w:noProof/>
        </w:rPr>
        <w:fldChar w:fldCharType="end"/>
      </w:r>
    </w:p>
    <w:p w14:paraId="6AE19B55" w14:textId="77777777" w:rsidR="00AD57FB" w:rsidRDefault="00AD57FB">
      <w:pPr>
        <w:pStyle w:val="TOC2"/>
        <w:tabs>
          <w:tab w:val="left" w:pos="840"/>
          <w:tab w:val="right" w:leader="dot" w:pos="9061"/>
        </w:tabs>
        <w:spacing w:before="120"/>
        <w:ind w:left="420"/>
        <w:rPr>
          <w:rFonts w:asciiTheme="minorHAnsi" w:eastAsiaTheme="minorEastAsia" w:hAnsiTheme="minorHAnsi" w:cstheme="minorBidi"/>
          <w:noProof/>
          <w:color w:val="auto"/>
          <w:kern w:val="2"/>
          <w:szCs w:val="22"/>
          <w:lang w:eastAsia="zh-CN" w:bidi="ar-SA"/>
        </w:rPr>
      </w:pPr>
      <w:r>
        <w:rPr>
          <w:noProof/>
          <w:lang w:eastAsia="zh-CN"/>
        </w:rPr>
        <w:t>C.</w:t>
      </w:r>
      <w:r>
        <w:rPr>
          <w:rFonts w:asciiTheme="minorHAnsi" w:eastAsiaTheme="minorEastAsia" w:hAnsiTheme="minorHAnsi" w:cstheme="minorBidi"/>
          <w:noProof/>
          <w:color w:val="auto"/>
          <w:kern w:val="2"/>
          <w:szCs w:val="22"/>
          <w:lang w:eastAsia="zh-CN" w:bidi="ar-SA"/>
        </w:rPr>
        <w:tab/>
      </w:r>
      <w:r>
        <w:rPr>
          <w:noProof/>
          <w:lang w:eastAsia="zh-CN"/>
        </w:rPr>
        <w:t>获益</w:t>
      </w:r>
      <w:r>
        <w:rPr>
          <w:noProof/>
          <w:lang w:eastAsia="zh-CN"/>
        </w:rPr>
        <w:t>-</w:t>
      </w:r>
      <w:r>
        <w:rPr>
          <w:noProof/>
          <w:lang w:eastAsia="zh-CN"/>
        </w:rPr>
        <w:t>风险确定</w:t>
      </w:r>
      <w:r>
        <w:rPr>
          <w:noProof/>
          <w:lang w:eastAsia="zh-CN"/>
        </w:rPr>
        <w:tab/>
      </w:r>
      <w:r w:rsidR="0006350C">
        <w:rPr>
          <w:noProof/>
        </w:rPr>
        <w:fldChar w:fldCharType="begin"/>
      </w:r>
      <w:r>
        <w:rPr>
          <w:noProof/>
          <w:lang w:eastAsia="zh-CN"/>
        </w:rPr>
        <w:instrText xml:space="preserve"> PAGEREF _Toc97318817 \h </w:instrText>
      </w:r>
      <w:r w:rsidR="0006350C">
        <w:rPr>
          <w:noProof/>
        </w:rPr>
      </w:r>
      <w:r w:rsidR="0006350C">
        <w:rPr>
          <w:noProof/>
        </w:rPr>
        <w:fldChar w:fldCharType="separate"/>
      </w:r>
      <w:r>
        <w:rPr>
          <w:noProof/>
          <w:lang w:eastAsia="zh-CN"/>
        </w:rPr>
        <w:t>8</w:t>
      </w:r>
      <w:r w:rsidR="0006350C">
        <w:rPr>
          <w:noProof/>
        </w:rPr>
        <w:fldChar w:fldCharType="end"/>
      </w:r>
    </w:p>
    <w:p w14:paraId="6AE19B56" w14:textId="77777777" w:rsidR="00AD57FB" w:rsidRDefault="00AD57FB">
      <w:pPr>
        <w:pStyle w:val="TOC1"/>
        <w:tabs>
          <w:tab w:val="left" w:pos="630"/>
          <w:tab w:val="right" w:leader="dot" w:pos="9061"/>
        </w:tabs>
        <w:spacing w:before="120"/>
        <w:rPr>
          <w:rFonts w:asciiTheme="minorHAnsi" w:eastAsiaTheme="minorEastAsia" w:hAnsiTheme="minorHAnsi" w:cstheme="minorBidi"/>
          <w:noProof/>
          <w:color w:val="auto"/>
          <w:kern w:val="2"/>
          <w:szCs w:val="22"/>
          <w:lang w:eastAsia="zh-CN" w:bidi="ar-SA"/>
        </w:rPr>
      </w:pPr>
      <w:r>
        <w:rPr>
          <w:noProof/>
          <w:lang w:eastAsia="zh-CN"/>
        </w:rPr>
        <w:t>IV.</w:t>
      </w:r>
      <w:r>
        <w:rPr>
          <w:rFonts w:asciiTheme="minorHAnsi" w:eastAsiaTheme="minorEastAsia" w:hAnsiTheme="minorHAnsi" w:cstheme="minorBidi"/>
          <w:noProof/>
          <w:color w:val="auto"/>
          <w:kern w:val="2"/>
          <w:szCs w:val="22"/>
          <w:lang w:eastAsia="zh-CN" w:bidi="ar-SA"/>
        </w:rPr>
        <w:tab/>
      </w:r>
      <w:r>
        <w:rPr>
          <w:noProof/>
          <w:lang w:eastAsia="zh-CN"/>
        </w:rPr>
        <w:t>FDA</w:t>
      </w:r>
      <w:r>
        <w:rPr>
          <w:noProof/>
          <w:lang w:eastAsia="zh-CN"/>
        </w:rPr>
        <w:t>确定获益</w:t>
      </w:r>
      <w:r>
        <w:rPr>
          <w:noProof/>
          <w:lang w:eastAsia="zh-CN"/>
        </w:rPr>
        <w:t>-</w:t>
      </w:r>
      <w:r>
        <w:rPr>
          <w:noProof/>
          <w:lang w:eastAsia="zh-CN"/>
        </w:rPr>
        <w:t>风险要考虑的因素</w:t>
      </w:r>
      <w:r>
        <w:rPr>
          <w:noProof/>
          <w:lang w:eastAsia="zh-CN"/>
        </w:rPr>
        <w:tab/>
      </w:r>
      <w:r w:rsidR="0006350C">
        <w:rPr>
          <w:noProof/>
        </w:rPr>
        <w:fldChar w:fldCharType="begin"/>
      </w:r>
      <w:r>
        <w:rPr>
          <w:noProof/>
          <w:lang w:eastAsia="zh-CN"/>
        </w:rPr>
        <w:instrText xml:space="preserve"> PAGEREF _Toc97318818 \h </w:instrText>
      </w:r>
      <w:r w:rsidR="0006350C">
        <w:rPr>
          <w:noProof/>
        </w:rPr>
      </w:r>
      <w:r w:rsidR="0006350C">
        <w:rPr>
          <w:noProof/>
        </w:rPr>
        <w:fldChar w:fldCharType="separate"/>
      </w:r>
      <w:r>
        <w:rPr>
          <w:noProof/>
          <w:lang w:eastAsia="zh-CN"/>
        </w:rPr>
        <w:t>9</w:t>
      </w:r>
      <w:r w:rsidR="0006350C">
        <w:rPr>
          <w:noProof/>
        </w:rPr>
        <w:fldChar w:fldCharType="end"/>
      </w:r>
    </w:p>
    <w:p w14:paraId="6AE19B57" w14:textId="77777777" w:rsidR="00AD57FB" w:rsidRDefault="00AD57FB">
      <w:pPr>
        <w:pStyle w:val="TOC2"/>
        <w:tabs>
          <w:tab w:val="left" w:pos="840"/>
          <w:tab w:val="right" w:leader="dot" w:pos="9061"/>
        </w:tabs>
        <w:spacing w:before="120"/>
        <w:ind w:left="420"/>
        <w:rPr>
          <w:rFonts w:asciiTheme="minorHAnsi" w:eastAsiaTheme="minorEastAsia" w:hAnsiTheme="minorHAnsi" w:cstheme="minorBidi"/>
          <w:noProof/>
          <w:color w:val="auto"/>
          <w:kern w:val="2"/>
          <w:szCs w:val="22"/>
          <w:lang w:eastAsia="zh-CN" w:bidi="ar-SA"/>
        </w:rPr>
      </w:pPr>
      <w:r>
        <w:rPr>
          <w:noProof/>
          <w:lang w:eastAsia="zh-CN"/>
        </w:rPr>
        <w:t>A.</w:t>
      </w:r>
      <w:r>
        <w:rPr>
          <w:rFonts w:asciiTheme="minorHAnsi" w:eastAsiaTheme="minorEastAsia" w:hAnsiTheme="minorHAnsi" w:cstheme="minorBidi"/>
          <w:noProof/>
          <w:color w:val="auto"/>
          <w:kern w:val="2"/>
          <w:szCs w:val="22"/>
          <w:lang w:eastAsia="zh-CN" w:bidi="ar-SA"/>
        </w:rPr>
        <w:tab/>
      </w:r>
      <w:r>
        <w:rPr>
          <w:noProof/>
          <w:lang w:eastAsia="zh-CN"/>
        </w:rPr>
        <w:t>器械的获益评估</w:t>
      </w:r>
      <w:r>
        <w:rPr>
          <w:noProof/>
          <w:lang w:eastAsia="zh-CN"/>
        </w:rPr>
        <w:tab/>
      </w:r>
      <w:r w:rsidR="0006350C">
        <w:rPr>
          <w:noProof/>
        </w:rPr>
        <w:fldChar w:fldCharType="begin"/>
      </w:r>
      <w:r>
        <w:rPr>
          <w:noProof/>
          <w:lang w:eastAsia="zh-CN"/>
        </w:rPr>
        <w:instrText xml:space="preserve"> PAGEREF _Toc97318819 \h </w:instrText>
      </w:r>
      <w:r w:rsidR="0006350C">
        <w:rPr>
          <w:noProof/>
        </w:rPr>
      </w:r>
      <w:r w:rsidR="0006350C">
        <w:rPr>
          <w:noProof/>
        </w:rPr>
        <w:fldChar w:fldCharType="separate"/>
      </w:r>
      <w:r>
        <w:rPr>
          <w:noProof/>
          <w:lang w:eastAsia="zh-CN"/>
        </w:rPr>
        <w:t>9</w:t>
      </w:r>
      <w:r w:rsidR="0006350C">
        <w:rPr>
          <w:noProof/>
        </w:rPr>
        <w:fldChar w:fldCharType="end"/>
      </w:r>
    </w:p>
    <w:p w14:paraId="6AE19B58" w14:textId="77777777" w:rsidR="00AD57FB" w:rsidRDefault="00AD57FB">
      <w:pPr>
        <w:pStyle w:val="TOC2"/>
        <w:tabs>
          <w:tab w:val="left" w:pos="840"/>
          <w:tab w:val="right" w:leader="dot" w:pos="9061"/>
        </w:tabs>
        <w:spacing w:before="120"/>
        <w:ind w:left="420"/>
        <w:rPr>
          <w:rFonts w:asciiTheme="minorHAnsi" w:eastAsiaTheme="minorEastAsia" w:hAnsiTheme="minorHAnsi" w:cstheme="minorBidi"/>
          <w:noProof/>
          <w:color w:val="auto"/>
          <w:kern w:val="2"/>
          <w:szCs w:val="22"/>
          <w:lang w:eastAsia="zh-CN" w:bidi="ar-SA"/>
        </w:rPr>
      </w:pPr>
      <w:r>
        <w:rPr>
          <w:noProof/>
          <w:lang w:eastAsia="zh-CN"/>
        </w:rPr>
        <w:t>B.</w:t>
      </w:r>
      <w:r>
        <w:rPr>
          <w:rFonts w:asciiTheme="minorHAnsi" w:eastAsiaTheme="minorEastAsia" w:hAnsiTheme="minorHAnsi" w:cstheme="minorBidi"/>
          <w:noProof/>
          <w:color w:val="auto"/>
          <w:kern w:val="2"/>
          <w:szCs w:val="22"/>
          <w:lang w:eastAsia="zh-CN" w:bidi="ar-SA"/>
        </w:rPr>
        <w:tab/>
      </w:r>
      <w:r>
        <w:rPr>
          <w:noProof/>
          <w:lang w:eastAsia="zh-CN"/>
        </w:rPr>
        <w:t>器械的风险评估</w:t>
      </w:r>
      <w:r>
        <w:rPr>
          <w:noProof/>
          <w:lang w:eastAsia="zh-CN"/>
        </w:rPr>
        <w:tab/>
      </w:r>
      <w:r w:rsidR="0006350C">
        <w:rPr>
          <w:noProof/>
        </w:rPr>
        <w:fldChar w:fldCharType="begin"/>
      </w:r>
      <w:r>
        <w:rPr>
          <w:noProof/>
          <w:lang w:eastAsia="zh-CN"/>
        </w:rPr>
        <w:instrText xml:space="preserve"> PAGEREF _Toc97318820 \h </w:instrText>
      </w:r>
      <w:r w:rsidR="0006350C">
        <w:rPr>
          <w:noProof/>
        </w:rPr>
      </w:r>
      <w:r w:rsidR="0006350C">
        <w:rPr>
          <w:noProof/>
        </w:rPr>
        <w:fldChar w:fldCharType="separate"/>
      </w:r>
      <w:r>
        <w:rPr>
          <w:noProof/>
          <w:lang w:eastAsia="zh-CN"/>
        </w:rPr>
        <w:t>10</w:t>
      </w:r>
      <w:r w:rsidR="0006350C">
        <w:rPr>
          <w:noProof/>
        </w:rPr>
        <w:fldChar w:fldCharType="end"/>
      </w:r>
    </w:p>
    <w:p w14:paraId="6AE19B59" w14:textId="77777777" w:rsidR="00AD57FB" w:rsidRDefault="00AD57FB">
      <w:pPr>
        <w:pStyle w:val="TOC2"/>
        <w:tabs>
          <w:tab w:val="left" w:pos="840"/>
          <w:tab w:val="right" w:leader="dot" w:pos="9061"/>
        </w:tabs>
        <w:spacing w:before="120"/>
        <w:ind w:left="420"/>
        <w:rPr>
          <w:rFonts w:asciiTheme="minorHAnsi" w:eastAsiaTheme="minorEastAsia" w:hAnsiTheme="minorHAnsi" w:cstheme="minorBidi"/>
          <w:noProof/>
          <w:color w:val="auto"/>
          <w:kern w:val="2"/>
          <w:szCs w:val="22"/>
          <w:lang w:eastAsia="zh-CN" w:bidi="ar-SA"/>
        </w:rPr>
      </w:pPr>
      <w:r>
        <w:rPr>
          <w:noProof/>
          <w:lang w:eastAsia="zh-CN"/>
        </w:rPr>
        <w:t>C.</w:t>
      </w:r>
      <w:r>
        <w:rPr>
          <w:rFonts w:asciiTheme="minorHAnsi" w:eastAsiaTheme="minorEastAsia" w:hAnsiTheme="minorHAnsi" w:cstheme="minorBidi"/>
          <w:noProof/>
          <w:color w:val="auto"/>
          <w:kern w:val="2"/>
          <w:szCs w:val="22"/>
          <w:lang w:eastAsia="zh-CN" w:bidi="ar-SA"/>
        </w:rPr>
        <w:tab/>
      </w:r>
      <w:r>
        <w:rPr>
          <w:noProof/>
          <w:lang w:eastAsia="zh-CN"/>
        </w:rPr>
        <w:t>评估器械可能的获益和风险的其他因素</w:t>
      </w:r>
      <w:r>
        <w:rPr>
          <w:noProof/>
          <w:lang w:eastAsia="zh-CN"/>
        </w:rPr>
        <w:tab/>
      </w:r>
      <w:r w:rsidR="0006350C">
        <w:rPr>
          <w:noProof/>
        </w:rPr>
        <w:fldChar w:fldCharType="begin"/>
      </w:r>
      <w:r>
        <w:rPr>
          <w:noProof/>
          <w:lang w:eastAsia="zh-CN"/>
        </w:rPr>
        <w:instrText xml:space="preserve"> PAGEREF _Toc97318821 \h </w:instrText>
      </w:r>
      <w:r w:rsidR="0006350C">
        <w:rPr>
          <w:noProof/>
        </w:rPr>
      </w:r>
      <w:r w:rsidR="0006350C">
        <w:rPr>
          <w:noProof/>
        </w:rPr>
        <w:fldChar w:fldCharType="separate"/>
      </w:r>
      <w:r>
        <w:rPr>
          <w:noProof/>
          <w:lang w:eastAsia="zh-CN"/>
        </w:rPr>
        <w:t>11</w:t>
      </w:r>
      <w:r w:rsidR="0006350C">
        <w:rPr>
          <w:noProof/>
        </w:rPr>
        <w:fldChar w:fldCharType="end"/>
      </w:r>
    </w:p>
    <w:p w14:paraId="6AE19B5A" w14:textId="77777777" w:rsidR="00AD57FB" w:rsidRDefault="00AD57FB">
      <w:pPr>
        <w:pStyle w:val="TOC1"/>
        <w:tabs>
          <w:tab w:val="left" w:pos="630"/>
          <w:tab w:val="right" w:leader="dot" w:pos="9061"/>
        </w:tabs>
        <w:spacing w:before="120"/>
        <w:rPr>
          <w:rFonts w:asciiTheme="minorHAnsi" w:eastAsiaTheme="minorEastAsia" w:hAnsiTheme="minorHAnsi" w:cstheme="minorBidi"/>
          <w:noProof/>
          <w:color w:val="auto"/>
          <w:kern w:val="2"/>
          <w:szCs w:val="22"/>
          <w:lang w:eastAsia="zh-CN" w:bidi="ar-SA"/>
        </w:rPr>
      </w:pPr>
      <w:r>
        <w:rPr>
          <w:noProof/>
          <w:lang w:eastAsia="zh-CN"/>
        </w:rPr>
        <w:t>V.</w:t>
      </w:r>
      <w:r>
        <w:rPr>
          <w:rFonts w:asciiTheme="minorHAnsi" w:eastAsiaTheme="minorEastAsia" w:hAnsiTheme="minorHAnsi" w:cstheme="minorBidi"/>
          <w:noProof/>
          <w:color w:val="auto"/>
          <w:kern w:val="2"/>
          <w:szCs w:val="22"/>
          <w:lang w:eastAsia="zh-CN" w:bidi="ar-SA"/>
        </w:rPr>
        <w:tab/>
      </w:r>
      <w:r>
        <w:rPr>
          <w:noProof/>
          <w:lang w:eastAsia="zh-CN"/>
        </w:rPr>
        <w:t>确定获益</w:t>
      </w:r>
      <w:r>
        <w:rPr>
          <w:noProof/>
          <w:lang w:eastAsia="zh-CN"/>
        </w:rPr>
        <w:t>-</w:t>
      </w:r>
      <w:r>
        <w:rPr>
          <w:noProof/>
          <w:lang w:eastAsia="zh-CN"/>
        </w:rPr>
        <w:t>风险的举例</w:t>
      </w:r>
      <w:r>
        <w:rPr>
          <w:noProof/>
          <w:lang w:eastAsia="zh-CN"/>
        </w:rPr>
        <w:tab/>
      </w:r>
      <w:r w:rsidR="0006350C">
        <w:rPr>
          <w:noProof/>
        </w:rPr>
        <w:fldChar w:fldCharType="begin"/>
      </w:r>
      <w:r>
        <w:rPr>
          <w:noProof/>
          <w:lang w:eastAsia="zh-CN"/>
        </w:rPr>
        <w:instrText xml:space="preserve"> PAGEREF _Toc97318822 \h </w:instrText>
      </w:r>
      <w:r w:rsidR="0006350C">
        <w:rPr>
          <w:noProof/>
        </w:rPr>
      </w:r>
      <w:r w:rsidR="0006350C">
        <w:rPr>
          <w:noProof/>
        </w:rPr>
        <w:fldChar w:fldCharType="separate"/>
      </w:r>
      <w:r>
        <w:rPr>
          <w:noProof/>
          <w:lang w:eastAsia="zh-CN"/>
        </w:rPr>
        <w:t>15</w:t>
      </w:r>
      <w:r w:rsidR="0006350C">
        <w:rPr>
          <w:noProof/>
        </w:rPr>
        <w:fldChar w:fldCharType="end"/>
      </w:r>
    </w:p>
    <w:p w14:paraId="6AE19B5B" w14:textId="77777777" w:rsidR="00AD57FB" w:rsidRDefault="00AD57FB">
      <w:pPr>
        <w:pStyle w:val="TOC2"/>
        <w:tabs>
          <w:tab w:val="left" w:pos="840"/>
          <w:tab w:val="right" w:leader="dot" w:pos="9061"/>
        </w:tabs>
        <w:spacing w:before="120"/>
        <w:ind w:left="420"/>
        <w:rPr>
          <w:rFonts w:asciiTheme="minorHAnsi" w:eastAsiaTheme="minorEastAsia" w:hAnsiTheme="minorHAnsi" w:cstheme="minorBidi"/>
          <w:noProof/>
          <w:color w:val="auto"/>
          <w:kern w:val="2"/>
          <w:szCs w:val="22"/>
          <w:lang w:eastAsia="zh-CN" w:bidi="ar-SA"/>
        </w:rPr>
      </w:pPr>
      <w:r>
        <w:rPr>
          <w:noProof/>
          <w:lang w:eastAsia="zh-CN"/>
        </w:rPr>
        <w:t>A.</w:t>
      </w:r>
      <w:r>
        <w:rPr>
          <w:rFonts w:asciiTheme="minorHAnsi" w:eastAsiaTheme="minorEastAsia" w:hAnsiTheme="minorHAnsi" w:cstheme="minorBidi"/>
          <w:noProof/>
          <w:color w:val="auto"/>
          <w:kern w:val="2"/>
          <w:szCs w:val="22"/>
          <w:lang w:eastAsia="zh-CN" w:bidi="ar-SA"/>
        </w:rPr>
        <w:tab/>
      </w:r>
      <w:r>
        <w:rPr>
          <w:noProof/>
          <w:lang w:eastAsia="zh-CN"/>
        </w:rPr>
        <w:t>假设举例</w:t>
      </w:r>
      <w:r>
        <w:rPr>
          <w:noProof/>
          <w:lang w:eastAsia="zh-CN"/>
        </w:rPr>
        <w:tab/>
      </w:r>
      <w:r w:rsidR="0006350C">
        <w:rPr>
          <w:noProof/>
        </w:rPr>
        <w:fldChar w:fldCharType="begin"/>
      </w:r>
      <w:r>
        <w:rPr>
          <w:noProof/>
          <w:lang w:eastAsia="zh-CN"/>
        </w:rPr>
        <w:instrText xml:space="preserve"> PAGEREF _Toc97318823 \h </w:instrText>
      </w:r>
      <w:r w:rsidR="0006350C">
        <w:rPr>
          <w:noProof/>
        </w:rPr>
      </w:r>
      <w:r w:rsidR="0006350C">
        <w:rPr>
          <w:noProof/>
        </w:rPr>
        <w:fldChar w:fldCharType="separate"/>
      </w:r>
      <w:r>
        <w:rPr>
          <w:noProof/>
          <w:lang w:eastAsia="zh-CN"/>
        </w:rPr>
        <w:t>15</w:t>
      </w:r>
      <w:r w:rsidR="0006350C">
        <w:rPr>
          <w:noProof/>
        </w:rPr>
        <w:fldChar w:fldCharType="end"/>
      </w:r>
    </w:p>
    <w:p w14:paraId="6AE19B5C" w14:textId="77777777" w:rsidR="00AD57FB" w:rsidRDefault="00AD57FB">
      <w:pPr>
        <w:pStyle w:val="TOC2"/>
        <w:tabs>
          <w:tab w:val="left" w:pos="840"/>
          <w:tab w:val="right" w:leader="dot" w:pos="9061"/>
        </w:tabs>
        <w:spacing w:before="120"/>
        <w:ind w:left="420"/>
        <w:rPr>
          <w:rFonts w:asciiTheme="minorHAnsi" w:eastAsiaTheme="minorEastAsia" w:hAnsiTheme="minorHAnsi" w:cstheme="minorBidi"/>
          <w:noProof/>
          <w:color w:val="auto"/>
          <w:kern w:val="2"/>
          <w:szCs w:val="22"/>
          <w:lang w:eastAsia="zh-CN" w:bidi="ar-SA"/>
        </w:rPr>
      </w:pPr>
      <w:r>
        <w:rPr>
          <w:noProof/>
          <w:lang w:eastAsia="zh-CN"/>
        </w:rPr>
        <w:t>B.</w:t>
      </w:r>
      <w:r>
        <w:rPr>
          <w:rFonts w:asciiTheme="minorHAnsi" w:eastAsiaTheme="minorEastAsia" w:hAnsiTheme="minorHAnsi" w:cstheme="minorBidi"/>
          <w:noProof/>
          <w:color w:val="auto"/>
          <w:kern w:val="2"/>
          <w:szCs w:val="22"/>
          <w:lang w:eastAsia="zh-CN" w:bidi="ar-SA"/>
        </w:rPr>
        <w:tab/>
      </w:r>
      <w:r>
        <w:rPr>
          <w:noProof/>
          <w:lang w:eastAsia="zh-CN"/>
        </w:rPr>
        <w:t>基于实际</w:t>
      </w:r>
      <w:r>
        <w:rPr>
          <w:noProof/>
          <w:lang w:eastAsia="zh-CN"/>
        </w:rPr>
        <w:t>FDA</w:t>
      </w:r>
      <w:r>
        <w:rPr>
          <w:noProof/>
          <w:lang w:eastAsia="zh-CN"/>
        </w:rPr>
        <w:t>获益</w:t>
      </w:r>
      <w:r>
        <w:rPr>
          <w:noProof/>
          <w:lang w:eastAsia="zh-CN"/>
        </w:rPr>
        <w:t>-</w:t>
      </w:r>
      <w:r>
        <w:rPr>
          <w:noProof/>
          <w:lang w:eastAsia="zh-CN"/>
        </w:rPr>
        <w:t>风险确定的举例</w:t>
      </w:r>
      <w:r>
        <w:rPr>
          <w:noProof/>
          <w:lang w:eastAsia="zh-CN"/>
        </w:rPr>
        <w:tab/>
      </w:r>
      <w:r w:rsidR="0006350C">
        <w:rPr>
          <w:noProof/>
        </w:rPr>
        <w:fldChar w:fldCharType="begin"/>
      </w:r>
      <w:r>
        <w:rPr>
          <w:noProof/>
          <w:lang w:eastAsia="zh-CN"/>
        </w:rPr>
        <w:instrText xml:space="preserve"> PAGEREF _Toc97318824 \h </w:instrText>
      </w:r>
      <w:r w:rsidR="0006350C">
        <w:rPr>
          <w:noProof/>
        </w:rPr>
      </w:r>
      <w:r w:rsidR="0006350C">
        <w:rPr>
          <w:noProof/>
        </w:rPr>
        <w:fldChar w:fldCharType="separate"/>
      </w:r>
      <w:r>
        <w:rPr>
          <w:noProof/>
          <w:lang w:eastAsia="zh-CN"/>
        </w:rPr>
        <w:t>22</w:t>
      </w:r>
      <w:r w:rsidR="0006350C">
        <w:rPr>
          <w:noProof/>
        </w:rPr>
        <w:fldChar w:fldCharType="end"/>
      </w:r>
    </w:p>
    <w:p w14:paraId="6AE19B5D" w14:textId="77777777" w:rsidR="00AD57FB" w:rsidRDefault="00AD57FB">
      <w:pPr>
        <w:pStyle w:val="TOC1"/>
        <w:tabs>
          <w:tab w:val="right" w:leader="dot" w:pos="9061"/>
        </w:tabs>
        <w:spacing w:before="120"/>
        <w:rPr>
          <w:rFonts w:asciiTheme="minorHAnsi" w:eastAsiaTheme="minorEastAsia" w:hAnsiTheme="minorHAnsi" w:cstheme="minorBidi"/>
          <w:noProof/>
          <w:color w:val="auto"/>
          <w:kern w:val="2"/>
          <w:szCs w:val="22"/>
          <w:lang w:eastAsia="zh-CN" w:bidi="ar-SA"/>
        </w:rPr>
      </w:pPr>
      <w:r>
        <w:rPr>
          <w:noProof/>
          <w:lang w:eastAsia="zh-CN"/>
        </w:rPr>
        <w:t>附录</w:t>
      </w:r>
      <w:r>
        <w:rPr>
          <w:noProof/>
          <w:lang w:eastAsia="zh-CN"/>
        </w:rPr>
        <w:t>A</w:t>
      </w:r>
      <w:r>
        <w:rPr>
          <w:noProof/>
          <w:lang w:eastAsia="zh-CN"/>
        </w:rPr>
        <w:tab/>
      </w:r>
      <w:r w:rsidR="0006350C">
        <w:rPr>
          <w:noProof/>
        </w:rPr>
        <w:fldChar w:fldCharType="begin"/>
      </w:r>
      <w:r>
        <w:rPr>
          <w:noProof/>
          <w:lang w:eastAsia="zh-CN"/>
        </w:rPr>
        <w:instrText xml:space="preserve"> PAGEREF _Toc97318825 \h </w:instrText>
      </w:r>
      <w:r w:rsidR="0006350C">
        <w:rPr>
          <w:noProof/>
        </w:rPr>
      </w:r>
      <w:r w:rsidR="0006350C">
        <w:rPr>
          <w:noProof/>
        </w:rPr>
        <w:fldChar w:fldCharType="separate"/>
      </w:r>
      <w:r>
        <w:rPr>
          <w:noProof/>
          <w:lang w:eastAsia="zh-CN"/>
        </w:rPr>
        <w:t>24</w:t>
      </w:r>
      <w:r w:rsidR="0006350C">
        <w:rPr>
          <w:noProof/>
        </w:rPr>
        <w:fldChar w:fldCharType="end"/>
      </w:r>
    </w:p>
    <w:p w14:paraId="6AE19B5E" w14:textId="77777777" w:rsidR="00AD57FB" w:rsidRDefault="00AD57FB">
      <w:pPr>
        <w:pStyle w:val="TOC2"/>
        <w:tabs>
          <w:tab w:val="right" w:leader="dot" w:pos="9061"/>
        </w:tabs>
        <w:spacing w:before="120"/>
        <w:ind w:left="420"/>
        <w:rPr>
          <w:rFonts w:asciiTheme="minorHAnsi" w:eastAsiaTheme="minorEastAsia" w:hAnsiTheme="minorHAnsi" w:cstheme="minorBidi"/>
          <w:noProof/>
          <w:color w:val="auto"/>
          <w:kern w:val="2"/>
          <w:szCs w:val="22"/>
          <w:lang w:eastAsia="zh-CN" w:bidi="ar-SA"/>
        </w:rPr>
      </w:pPr>
      <w:r>
        <w:rPr>
          <w:noProof/>
          <w:lang w:eastAsia="zh-CN"/>
        </w:rPr>
        <w:t>本指南与</w:t>
      </w:r>
      <w:r>
        <w:rPr>
          <w:noProof/>
          <w:lang w:eastAsia="zh-CN"/>
        </w:rPr>
        <w:t>ISO 14971</w:t>
      </w:r>
      <w:r>
        <w:rPr>
          <w:noProof/>
          <w:lang w:eastAsia="zh-CN"/>
        </w:rPr>
        <w:t>的重叠之处</w:t>
      </w:r>
      <w:r>
        <w:rPr>
          <w:noProof/>
          <w:lang w:eastAsia="zh-CN"/>
        </w:rPr>
        <w:tab/>
      </w:r>
      <w:r w:rsidR="0006350C">
        <w:rPr>
          <w:noProof/>
        </w:rPr>
        <w:fldChar w:fldCharType="begin"/>
      </w:r>
      <w:r>
        <w:rPr>
          <w:noProof/>
          <w:lang w:eastAsia="zh-CN"/>
        </w:rPr>
        <w:instrText xml:space="preserve"> PAGEREF _Toc97318826 \h </w:instrText>
      </w:r>
      <w:r w:rsidR="0006350C">
        <w:rPr>
          <w:noProof/>
        </w:rPr>
      </w:r>
      <w:r w:rsidR="0006350C">
        <w:rPr>
          <w:noProof/>
        </w:rPr>
        <w:fldChar w:fldCharType="separate"/>
      </w:r>
      <w:r>
        <w:rPr>
          <w:noProof/>
          <w:lang w:eastAsia="zh-CN"/>
        </w:rPr>
        <w:t>24</w:t>
      </w:r>
      <w:r w:rsidR="0006350C">
        <w:rPr>
          <w:noProof/>
        </w:rPr>
        <w:fldChar w:fldCharType="end"/>
      </w:r>
    </w:p>
    <w:p w14:paraId="6AE19B5F" w14:textId="77777777" w:rsidR="00AD57FB" w:rsidRDefault="00AD57FB">
      <w:pPr>
        <w:pStyle w:val="TOC1"/>
        <w:tabs>
          <w:tab w:val="right" w:leader="dot" w:pos="9061"/>
        </w:tabs>
        <w:spacing w:before="120"/>
        <w:rPr>
          <w:rFonts w:asciiTheme="minorHAnsi" w:eastAsiaTheme="minorEastAsia" w:hAnsiTheme="minorHAnsi" w:cstheme="minorBidi"/>
          <w:noProof/>
          <w:color w:val="auto"/>
          <w:kern w:val="2"/>
          <w:szCs w:val="22"/>
          <w:lang w:eastAsia="zh-CN" w:bidi="ar-SA"/>
        </w:rPr>
      </w:pPr>
      <w:r>
        <w:rPr>
          <w:noProof/>
          <w:lang w:eastAsia="zh-CN"/>
        </w:rPr>
        <w:t>附录</w:t>
      </w:r>
      <w:r>
        <w:rPr>
          <w:noProof/>
          <w:lang w:eastAsia="zh-CN"/>
        </w:rPr>
        <w:t>B</w:t>
      </w:r>
      <w:r>
        <w:rPr>
          <w:noProof/>
          <w:lang w:eastAsia="zh-CN"/>
        </w:rPr>
        <w:tab/>
      </w:r>
      <w:r w:rsidR="0006350C">
        <w:rPr>
          <w:noProof/>
        </w:rPr>
        <w:fldChar w:fldCharType="begin"/>
      </w:r>
      <w:r>
        <w:rPr>
          <w:noProof/>
          <w:lang w:eastAsia="zh-CN"/>
        </w:rPr>
        <w:instrText xml:space="preserve"> PAGEREF _Toc97318827 \h </w:instrText>
      </w:r>
      <w:r w:rsidR="0006350C">
        <w:rPr>
          <w:noProof/>
        </w:rPr>
      </w:r>
      <w:r w:rsidR="0006350C">
        <w:rPr>
          <w:noProof/>
        </w:rPr>
        <w:fldChar w:fldCharType="separate"/>
      </w:r>
      <w:r>
        <w:rPr>
          <w:noProof/>
          <w:lang w:eastAsia="zh-CN"/>
        </w:rPr>
        <w:t>25</w:t>
      </w:r>
      <w:r w:rsidR="0006350C">
        <w:rPr>
          <w:noProof/>
        </w:rPr>
        <w:fldChar w:fldCharType="end"/>
      </w:r>
    </w:p>
    <w:p w14:paraId="6AE19B60" w14:textId="77777777" w:rsidR="00AD57FB" w:rsidRDefault="00AD57FB">
      <w:pPr>
        <w:pStyle w:val="TOC2"/>
        <w:tabs>
          <w:tab w:val="right" w:leader="dot" w:pos="9061"/>
        </w:tabs>
        <w:spacing w:before="120"/>
        <w:ind w:left="420"/>
        <w:rPr>
          <w:rFonts w:asciiTheme="minorHAnsi" w:eastAsiaTheme="minorEastAsia" w:hAnsiTheme="minorHAnsi" w:cstheme="minorBidi"/>
          <w:noProof/>
          <w:color w:val="auto"/>
          <w:kern w:val="2"/>
          <w:szCs w:val="22"/>
          <w:lang w:eastAsia="zh-CN" w:bidi="ar-SA"/>
        </w:rPr>
      </w:pPr>
      <w:r>
        <w:rPr>
          <w:noProof/>
          <w:lang w:eastAsia="zh-CN"/>
        </w:rPr>
        <w:t>获益</w:t>
      </w:r>
      <w:r>
        <w:rPr>
          <w:noProof/>
          <w:lang w:eastAsia="zh-CN"/>
        </w:rPr>
        <w:t>-</w:t>
      </w:r>
      <w:r>
        <w:rPr>
          <w:noProof/>
          <w:lang w:eastAsia="zh-CN"/>
        </w:rPr>
        <w:t>风险评估工作表</w:t>
      </w:r>
      <w:r>
        <w:rPr>
          <w:noProof/>
          <w:lang w:eastAsia="zh-CN"/>
        </w:rPr>
        <w:tab/>
      </w:r>
      <w:r w:rsidR="0006350C">
        <w:rPr>
          <w:noProof/>
        </w:rPr>
        <w:fldChar w:fldCharType="begin"/>
      </w:r>
      <w:r>
        <w:rPr>
          <w:noProof/>
          <w:lang w:eastAsia="zh-CN"/>
        </w:rPr>
        <w:instrText xml:space="preserve"> PAGEREF _Toc97318828 \h </w:instrText>
      </w:r>
      <w:r w:rsidR="0006350C">
        <w:rPr>
          <w:noProof/>
        </w:rPr>
      </w:r>
      <w:r w:rsidR="0006350C">
        <w:rPr>
          <w:noProof/>
        </w:rPr>
        <w:fldChar w:fldCharType="separate"/>
      </w:r>
      <w:r>
        <w:rPr>
          <w:noProof/>
          <w:lang w:eastAsia="zh-CN"/>
        </w:rPr>
        <w:t>25</w:t>
      </w:r>
      <w:r w:rsidR="0006350C">
        <w:rPr>
          <w:noProof/>
        </w:rPr>
        <w:fldChar w:fldCharType="end"/>
      </w:r>
    </w:p>
    <w:p w14:paraId="6AE19B61" w14:textId="77777777" w:rsidR="00AD57FB" w:rsidRDefault="00AD57FB">
      <w:pPr>
        <w:pStyle w:val="TOC2"/>
        <w:tabs>
          <w:tab w:val="right" w:leader="dot" w:pos="9061"/>
        </w:tabs>
        <w:spacing w:before="120"/>
        <w:ind w:left="420"/>
        <w:rPr>
          <w:rFonts w:asciiTheme="minorHAnsi" w:eastAsiaTheme="minorEastAsia" w:hAnsiTheme="minorHAnsi" w:cstheme="minorBidi"/>
          <w:noProof/>
          <w:color w:val="auto"/>
          <w:kern w:val="2"/>
          <w:szCs w:val="22"/>
          <w:lang w:eastAsia="zh-CN" w:bidi="ar-SA"/>
        </w:rPr>
      </w:pPr>
      <w:r>
        <w:rPr>
          <w:noProof/>
          <w:lang w:eastAsia="zh-CN"/>
        </w:rPr>
        <w:t>获益</w:t>
      </w:r>
      <w:r>
        <w:rPr>
          <w:noProof/>
          <w:lang w:eastAsia="zh-CN"/>
        </w:rPr>
        <w:t>-</w:t>
      </w:r>
      <w:r>
        <w:rPr>
          <w:noProof/>
          <w:lang w:eastAsia="zh-CN"/>
        </w:rPr>
        <w:t>风险评估总结</w:t>
      </w:r>
      <w:r>
        <w:rPr>
          <w:noProof/>
          <w:lang w:eastAsia="zh-CN"/>
        </w:rPr>
        <w:tab/>
      </w:r>
      <w:r w:rsidR="0006350C">
        <w:rPr>
          <w:noProof/>
        </w:rPr>
        <w:fldChar w:fldCharType="begin"/>
      </w:r>
      <w:r>
        <w:rPr>
          <w:noProof/>
          <w:lang w:eastAsia="zh-CN"/>
        </w:rPr>
        <w:instrText xml:space="preserve"> PAGEREF _Toc97318829 \h </w:instrText>
      </w:r>
      <w:r w:rsidR="0006350C">
        <w:rPr>
          <w:noProof/>
        </w:rPr>
      </w:r>
      <w:r w:rsidR="0006350C">
        <w:rPr>
          <w:noProof/>
        </w:rPr>
        <w:fldChar w:fldCharType="separate"/>
      </w:r>
      <w:r>
        <w:rPr>
          <w:noProof/>
          <w:lang w:eastAsia="zh-CN"/>
        </w:rPr>
        <w:t>34</w:t>
      </w:r>
      <w:r w:rsidR="0006350C">
        <w:rPr>
          <w:noProof/>
        </w:rPr>
        <w:fldChar w:fldCharType="end"/>
      </w:r>
    </w:p>
    <w:p w14:paraId="6AE19B62" w14:textId="77777777" w:rsidR="00AD57FB" w:rsidRDefault="00AD57FB">
      <w:pPr>
        <w:pStyle w:val="TOC1"/>
        <w:tabs>
          <w:tab w:val="right" w:leader="dot" w:pos="9061"/>
        </w:tabs>
        <w:spacing w:before="120"/>
        <w:rPr>
          <w:rFonts w:asciiTheme="minorHAnsi" w:eastAsiaTheme="minorEastAsia" w:hAnsiTheme="minorHAnsi" w:cstheme="minorBidi"/>
          <w:noProof/>
          <w:color w:val="auto"/>
          <w:kern w:val="2"/>
          <w:szCs w:val="22"/>
          <w:lang w:eastAsia="zh-CN" w:bidi="ar-SA"/>
        </w:rPr>
      </w:pPr>
      <w:r>
        <w:rPr>
          <w:noProof/>
          <w:lang w:eastAsia="zh-CN"/>
        </w:rPr>
        <w:t>附录</w:t>
      </w:r>
      <w:r>
        <w:rPr>
          <w:noProof/>
          <w:lang w:eastAsia="zh-CN"/>
        </w:rPr>
        <w:t>C</w:t>
      </w:r>
      <w:r>
        <w:rPr>
          <w:noProof/>
          <w:lang w:eastAsia="zh-CN"/>
        </w:rPr>
        <w:tab/>
      </w:r>
      <w:r w:rsidR="0006350C">
        <w:rPr>
          <w:noProof/>
        </w:rPr>
        <w:fldChar w:fldCharType="begin"/>
      </w:r>
      <w:r>
        <w:rPr>
          <w:noProof/>
          <w:lang w:eastAsia="zh-CN"/>
        </w:rPr>
        <w:instrText xml:space="preserve"> PAGEREF _Toc97318830 \h </w:instrText>
      </w:r>
      <w:r w:rsidR="0006350C">
        <w:rPr>
          <w:noProof/>
        </w:rPr>
      </w:r>
      <w:r w:rsidR="0006350C">
        <w:rPr>
          <w:noProof/>
        </w:rPr>
        <w:fldChar w:fldCharType="separate"/>
      </w:r>
      <w:r>
        <w:rPr>
          <w:noProof/>
          <w:lang w:eastAsia="zh-CN"/>
        </w:rPr>
        <w:t>35</w:t>
      </w:r>
      <w:r w:rsidR="0006350C">
        <w:rPr>
          <w:noProof/>
        </w:rPr>
        <w:fldChar w:fldCharType="end"/>
      </w:r>
    </w:p>
    <w:p w14:paraId="6AE19B63" w14:textId="77777777" w:rsidR="00AD57FB" w:rsidRDefault="00AD57FB">
      <w:pPr>
        <w:pStyle w:val="TOC2"/>
        <w:tabs>
          <w:tab w:val="right" w:leader="dot" w:pos="9061"/>
        </w:tabs>
        <w:spacing w:before="120"/>
        <w:ind w:left="420"/>
        <w:rPr>
          <w:rFonts w:asciiTheme="minorHAnsi" w:eastAsiaTheme="minorEastAsia" w:hAnsiTheme="minorHAnsi" w:cstheme="minorBidi"/>
          <w:noProof/>
          <w:color w:val="auto"/>
          <w:kern w:val="2"/>
          <w:szCs w:val="22"/>
          <w:lang w:eastAsia="zh-CN" w:bidi="ar-SA"/>
        </w:rPr>
      </w:pPr>
      <w:r>
        <w:rPr>
          <w:noProof/>
          <w:lang w:eastAsia="zh-CN"/>
        </w:rPr>
        <w:t>假设举例的工作表</w:t>
      </w:r>
      <w:r>
        <w:rPr>
          <w:noProof/>
          <w:lang w:eastAsia="zh-CN"/>
        </w:rPr>
        <w:tab/>
      </w:r>
      <w:r w:rsidR="0006350C">
        <w:rPr>
          <w:noProof/>
        </w:rPr>
        <w:fldChar w:fldCharType="begin"/>
      </w:r>
      <w:r>
        <w:rPr>
          <w:noProof/>
          <w:lang w:eastAsia="zh-CN"/>
        </w:rPr>
        <w:instrText xml:space="preserve"> PAGEREF _Toc97318831 \h </w:instrText>
      </w:r>
      <w:r w:rsidR="0006350C">
        <w:rPr>
          <w:noProof/>
        </w:rPr>
      </w:r>
      <w:r w:rsidR="0006350C">
        <w:rPr>
          <w:noProof/>
        </w:rPr>
        <w:fldChar w:fldCharType="separate"/>
      </w:r>
      <w:r>
        <w:rPr>
          <w:noProof/>
          <w:lang w:eastAsia="zh-CN"/>
        </w:rPr>
        <w:t>35</w:t>
      </w:r>
      <w:r w:rsidR="0006350C">
        <w:rPr>
          <w:noProof/>
        </w:rPr>
        <w:fldChar w:fldCharType="end"/>
      </w:r>
    </w:p>
    <w:p w14:paraId="6AE19B64" w14:textId="77777777" w:rsidR="00AD57FB" w:rsidRDefault="00AD57FB">
      <w:pPr>
        <w:pStyle w:val="TOC3"/>
        <w:tabs>
          <w:tab w:val="right" w:leader="dot" w:pos="9061"/>
        </w:tabs>
        <w:spacing w:before="120"/>
        <w:ind w:left="840"/>
        <w:rPr>
          <w:rFonts w:asciiTheme="minorHAnsi" w:eastAsiaTheme="minorEastAsia" w:hAnsiTheme="minorHAnsi" w:cstheme="minorBidi"/>
          <w:noProof/>
          <w:color w:val="auto"/>
          <w:kern w:val="2"/>
          <w:szCs w:val="22"/>
          <w:lang w:eastAsia="zh-CN" w:bidi="ar-SA"/>
        </w:rPr>
      </w:pPr>
      <w:r>
        <w:rPr>
          <w:noProof/>
          <w:lang w:eastAsia="zh-CN"/>
        </w:rPr>
        <w:t>假设举例</w:t>
      </w:r>
      <w:r>
        <w:rPr>
          <w:noProof/>
          <w:lang w:eastAsia="zh-CN"/>
        </w:rPr>
        <w:t>1</w:t>
      </w:r>
      <w:r>
        <w:rPr>
          <w:noProof/>
          <w:lang w:eastAsia="zh-CN"/>
        </w:rPr>
        <w:t>的工作表</w:t>
      </w:r>
      <w:r>
        <w:rPr>
          <w:noProof/>
          <w:lang w:eastAsia="zh-CN"/>
        </w:rPr>
        <w:tab/>
      </w:r>
      <w:r w:rsidR="0006350C">
        <w:rPr>
          <w:noProof/>
        </w:rPr>
        <w:fldChar w:fldCharType="begin"/>
      </w:r>
      <w:r>
        <w:rPr>
          <w:noProof/>
          <w:lang w:eastAsia="zh-CN"/>
        </w:rPr>
        <w:instrText xml:space="preserve"> PAGEREF _Toc97318832 \h </w:instrText>
      </w:r>
      <w:r w:rsidR="0006350C">
        <w:rPr>
          <w:noProof/>
        </w:rPr>
      </w:r>
      <w:r w:rsidR="0006350C">
        <w:rPr>
          <w:noProof/>
        </w:rPr>
        <w:fldChar w:fldCharType="separate"/>
      </w:r>
      <w:r>
        <w:rPr>
          <w:noProof/>
          <w:lang w:eastAsia="zh-CN"/>
        </w:rPr>
        <w:t>36</w:t>
      </w:r>
      <w:r w:rsidR="0006350C">
        <w:rPr>
          <w:noProof/>
        </w:rPr>
        <w:fldChar w:fldCharType="end"/>
      </w:r>
    </w:p>
    <w:p w14:paraId="6AE19B65" w14:textId="77777777" w:rsidR="00AD57FB" w:rsidRDefault="00AD57FB">
      <w:pPr>
        <w:pStyle w:val="TOC3"/>
        <w:tabs>
          <w:tab w:val="right" w:leader="dot" w:pos="9061"/>
        </w:tabs>
        <w:spacing w:before="120"/>
        <w:ind w:left="840"/>
        <w:rPr>
          <w:rFonts w:asciiTheme="minorHAnsi" w:eastAsiaTheme="minorEastAsia" w:hAnsiTheme="minorHAnsi" w:cstheme="minorBidi"/>
          <w:noProof/>
          <w:color w:val="auto"/>
          <w:kern w:val="2"/>
          <w:szCs w:val="22"/>
          <w:lang w:eastAsia="zh-CN" w:bidi="ar-SA"/>
        </w:rPr>
      </w:pPr>
      <w:r>
        <w:rPr>
          <w:noProof/>
          <w:lang w:eastAsia="zh-CN"/>
        </w:rPr>
        <w:t>假设举例</w:t>
      </w:r>
      <w:r>
        <w:rPr>
          <w:noProof/>
          <w:lang w:eastAsia="zh-CN"/>
        </w:rPr>
        <w:t>2</w:t>
      </w:r>
      <w:r>
        <w:rPr>
          <w:noProof/>
          <w:lang w:eastAsia="zh-CN"/>
        </w:rPr>
        <w:t>的工作表</w:t>
      </w:r>
      <w:r>
        <w:rPr>
          <w:noProof/>
          <w:lang w:eastAsia="zh-CN"/>
        </w:rPr>
        <w:tab/>
      </w:r>
      <w:r w:rsidR="0006350C">
        <w:rPr>
          <w:noProof/>
        </w:rPr>
        <w:fldChar w:fldCharType="begin"/>
      </w:r>
      <w:r>
        <w:rPr>
          <w:noProof/>
          <w:lang w:eastAsia="zh-CN"/>
        </w:rPr>
        <w:instrText xml:space="preserve"> PAGEREF _Toc97318833 \h </w:instrText>
      </w:r>
      <w:r w:rsidR="0006350C">
        <w:rPr>
          <w:noProof/>
        </w:rPr>
      </w:r>
      <w:r w:rsidR="0006350C">
        <w:rPr>
          <w:noProof/>
        </w:rPr>
        <w:fldChar w:fldCharType="separate"/>
      </w:r>
      <w:r>
        <w:rPr>
          <w:noProof/>
          <w:lang w:eastAsia="zh-CN"/>
        </w:rPr>
        <w:t>46</w:t>
      </w:r>
      <w:r w:rsidR="0006350C">
        <w:rPr>
          <w:noProof/>
        </w:rPr>
        <w:fldChar w:fldCharType="end"/>
      </w:r>
    </w:p>
    <w:p w14:paraId="6AE19B66" w14:textId="77777777" w:rsidR="00AD57FB" w:rsidRDefault="00AD57FB">
      <w:pPr>
        <w:pStyle w:val="TOC3"/>
        <w:tabs>
          <w:tab w:val="right" w:leader="dot" w:pos="9061"/>
        </w:tabs>
        <w:spacing w:before="120"/>
        <w:ind w:left="840"/>
        <w:rPr>
          <w:rFonts w:asciiTheme="minorHAnsi" w:eastAsiaTheme="minorEastAsia" w:hAnsiTheme="minorHAnsi" w:cstheme="minorBidi"/>
          <w:noProof/>
          <w:color w:val="auto"/>
          <w:kern w:val="2"/>
          <w:szCs w:val="22"/>
          <w:lang w:eastAsia="zh-CN" w:bidi="ar-SA"/>
        </w:rPr>
      </w:pPr>
      <w:r>
        <w:rPr>
          <w:noProof/>
          <w:lang w:eastAsia="zh-CN"/>
        </w:rPr>
        <w:t>假设举例</w:t>
      </w:r>
      <w:r>
        <w:rPr>
          <w:noProof/>
          <w:lang w:eastAsia="zh-CN"/>
        </w:rPr>
        <w:t>3</w:t>
      </w:r>
      <w:r>
        <w:rPr>
          <w:noProof/>
          <w:lang w:eastAsia="zh-CN"/>
        </w:rPr>
        <w:t>的工作表</w:t>
      </w:r>
      <w:r>
        <w:rPr>
          <w:noProof/>
          <w:lang w:eastAsia="zh-CN"/>
        </w:rPr>
        <w:tab/>
      </w:r>
      <w:r w:rsidR="0006350C">
        <w:rPr>
          <w:noProof/>
        </w:rPr>
        <w:fldChar w:fldCharType="begin"/>
      </w:r>
      <w:r>
        <w:rPr>
          <w:noProof/>
          <w:lang w:eastAsia="zh-CN"/>
        </w:rPr>
        <w:instrText xml:space="preserve"> PAGEREF _Toc97318834 \h </w:instrText>
      </w:r>
      <w:r w:rsidR="0006350C">
        <w:rPr>
          <w:noProof/>
        </w:rPr>
      </w:r>
      <w:r w:rsidR="0006350C">
        <w:rPr>
          <w:noProof/>
        </w:rPr>
        <w:fldChar w:fldCharType="separate"/>
      </w:r>
      <w:r>
        <w:rPr>
          <w:noProof/>
          <w:lang w:eastAsia="zh-CN"/>
        </w:rPr>
        <w:t>56</w:t>
      </w:r>
      <w:r w:rsidR="0006350C">
        <w:rPr>
          <w:noProof/>
        </w:rPr>
        <w:fldChar w:fldCharType="end"/>
      </w:r>
    </w:p>
    <w:p w14:paraId="6AE19B67" w14:textId="77777777" w:rsidR="00AD57FB" w:rsidRDefault="00AD57FB">
      <w:pPr>
        <w:pStyle w:val="TOC3"/>
        <w:tabs>
          <w:tab w:val="right" w:leader="dot" w:pos="9061"/>
        </w:tabs>
        <w:spacing w:before="120"/>
        <w:ind w:left="840"/>
        <w:rPr>
          <w:rFonts w:asciiTheme="minorHAnsi" w:eastAsiaTheme="minorEastAsia" w:hAnsiTheme="minorHAnsi" w:cstheme="minorBidi"/>
          <w:noProof/>
          <w:color w:val="auto"/>
          <w:kern w:val="2"/>
          <w:szCs w:val="22"/>
          <w:lang w:eastAsia="zh-CN" w:bidi="ar-SA"/>
        </w:rPr>
      </w:pPr>
      <w:r>
        <w:rPr>
          <w:noProof/>
          <w:lang w:eastAsia="zh-CN"/>
        </w:rPr>
        <w:t>假设举例</w:t>
      </w:r>
      <w:r>
        <w:rPr>
          <w:noProof/>
          <w:lang w:eastAsia="zh-CN"/>
        </w:rPr>
        <w:t>4</w:t>
      </w:r>
      <w:r>
        <w:rPr>
          <w:noProof/>
          <w:lang w:eastAsia="zh-CN"/>
        </w:rPr>
        <w:t>的工作表</w:t>
      </w:r>
      <w:r>
        <w:rPr>
          <w:noProof/>
          <w:lang w:eastAsia="zh-CN"/>
        </w:rPr>
        <w:tab/>
      </w:r>
      <w:r w:rsidR="0006350C">
        <w:rPr>
          <w:noProof/>
        </w:rPr>
        <w:fldChar w:fldCharType="begin"/>
      </w:r>
      <w:r>
        <w:rPr>
          <w:noProof/>
          <w:lang w:eastAsia="zh-CN"/>
        </w:rPr>
        <w:instrText xml:space="preserve"> PAGEREF _Toc97318835 \h </w:instrText>
      </w:r>
      <w:r w:rsidR="0006350C">
        <w:rPr>
          <w:noProof/>
        </w:rPr>
      </w:r>
      <w:r w:rsidR="0006350C">
        <w:rPr>
          <w:noProof/>
        </w:rPr>
        <w:fldChar w:fldCharType="separate"/>
      </w:r>
      <w:r>
        <w:rPr>
          <w:noProof/>
          <w:lang w:eastAsia="zh-CN"/>
        </w:rPr>
        <w:t>66</w:t>
      </w:r>
      <w:r w:rsidR="0006350C">
        <w:rPr>
          <w:noProof/>
        </w:rPr>
        <w:fldChar w:fldCharType="end"/>
      </w:r>
    </w:p>
    <w:p w14:paraId="6AE19B68" w14:textId="77777777" w:rsidR="0026340E" w:rsidRDefault="0006350C" w:rsidP="00DD1766">
      <w:pPr>
        <w:snapToGrid w:val="0"/>
        <w:spacing w:beforeLines="50" w:before="120"/>
        <w:jc w:val="both"/>
        <w:rPr>
          <w:lang w:eastAsia="zh-CN"/>
        </w:rPr>
      </w:pPr>
      <w:r>
        <w:fldChar w:fldCharType="end"/>
      </w:r>
    </w:p>
    <w:p w14:paraId="6AE19B69" w14:textId="77777777" w:rsidR="009938CF" w:rsidRPr="006A1D20" w:rsidRDefault="00230949" w:rsidP="00DD1766">
      <w:pPr>
        <w:snapToGrid w:val="0"/>
        <w:spacing w:beforeLines="50" w:before="120"/>
        <w:jc w:val="both"/>
        <w:rPr>
          <w:lang w:eastAsia="zh-CN"/>
        </w:rPr>
      </w:pPr>
      <w:r>
        <w:rPr>
          <w:lang w:eastAsia="zh-CN"/>
        </w:rPr>
        <w:br w:type="page"/>
      </w:r>
    </w:p>
    <w:p w14:paraId="6AE19B6A" w14:textId="77777777" w:rsidR="009938CF" w:rsidRPr="00294DB6" w:rsidRDefault="00230949" w:rsidP="00DD1766">
      <w:pPr>
        <w:pBdr>
          <w:bottom w:val="single" w:sz="4" w:space="1" w:color="auto"/>
        </w:pBdr>
        <w:snapToGrid w:val="0"/>
        <w:spacing w:beforeLines="50" w:before="120"/>
        <w:jc w:val="center"/>
        <w:rPr>
          <w:sz w:val="52"/>
          <w:szCs w:val="52"/>
          <w:lang w:eastAsia="zh-CN"/>
        </w:rPr>
      </w:pPr>
      <w:r>
        <w:rPr>
          <w:b/>
          <w:bCs/>
          <w:sz w:val="52"/>
          <w:szCs w:val="52"/>
          <w:lang w:eastAsia="zh-CN"/>
        </w:rPr>
        <w:lastRenderedPageBreak/>
        <w:t>确定医疗器械上市前批准和新分类的获益</w:t>
      </w:r>
      <w:r>
        <w:rPr>
          <w:b/>
          <w:bCs/>
          <w:sz w:val="52"/>
          <w:szCs w:val="52"/>
          <w:lang w:eastAsia="zh-CN"/>
        </w:rPr>
        <w:t>-</w:t>
      </w:r>
      <w:r>
        <w:rPr>
          <w:b/>
          <w:bCs/>
          <w:sz w:val="52"/>
          <w:szCs w:val="52"/>
          <w:lang w:eastAsia="zh-CN"/>
        </w:rPr>
        <w:t>风险时要考虑的因素</w:t>
      </w:r>
    </w:p>
    <w:p w14:paraId="6AE19B6B" w14:textId="5B375AC1" w:rsidR="009938CF" w:rsidRDefault="00DF5DC1" w:rsidP="00DD1766">
      <w:pPr>
        <w:snapToGrid w:val="0"/>
        <w:spacing w:beforeLines="50" w:before="120"/>
        <w:jc w:val="center"/>
        <w:rPr>
          <w:b/>
          <w:bCs/>
          <w:sz w:val="52"/>
          <w:szCs w:val="52"/>
          <w:lang w:eastAsia="zh-CN"/>
        </w:rPr>
      </w:pPr>
      <w:r>
        <w:rPr>
          <w:b/>
          <w:bCs/>
          <w:sz w:val="52"/>
          <w:szCs w:val="52"/>
          <w:lang w:eastAsia="zh-CN"/>
        </w:rPr>
        <w:t>对</w:t>
      </w:r>
      <w:r w:rsidR="00230949">
        <w:rPr>
          <w:b/>
          <w:bCs/>
          <w:sz w:val="52"/>
          <w:szCs w:val="52"/>
          <w:lang w:eastAsia="zh-CN"/>
        </w:rPr>
        <w:t>行业和美国食品药品监督管理局工作人员</w:t>
      </w:r>
      <w:r>
        <w:rPr>
          <w:b/>
          <w:bCs/>
          <w:sz w:val="52"/>
          <w:szCs w:val="52"/>
          <w:lang w:eastAsia="zh-CN"/>
        </w:rPr>
        <w:t>的</w:t>
      </w:r>
      <w:r w:rsidR="00230949">
        <w:rPr>
          <w:b/>
          <w:bCs/>
          <w:sz w:val="52"/>
          <w:szCs w:val="52"/>
          <w:lang w:eastAsia="zh-CN"/>
        </w:rPr>
        <w:t>指南</w:t>
      </w:r>
    </w:p>
    <w:p w14:paraId="6AE19B6C" w14:textId="77777777" w:rsidR="00294DB6" w:rsidRPr="00294DB6" w:rsidRDefault="00294DB6" w:rsidP="00DD1766">
      <w:pPr>
        <w:snapToGrid w:val="0"/>
        <w:spacing w:beforeLines="50" w:before="120"/>
        <w:jc w:val="center"/>
        <w:rPr>
          <w:sz w:val="52"/>
          <w:szCs w:val="52"/>
          <w:lang w:eastAsia="zh-CN"/>
        </w:rPr>
      </w:pPr>
    </w:p>
    <w:tbl>
      <w:tblPr>
        <w:tblOverlap w:val="never"/>
        <w:tblW w:w="5000" w:type="pct"/>
        <w:tblBorders>
          <w:top w:val="thinThickMediumGap" w:sz="24" w:space="0" w:color="auto"/>
          <w:left w:val="thinThickMediumGap" w:sz="24" w:space="0" w:color="auto"/>
          <w:bottom w:val="thickThinMediumGap" w:sz="24" w:space="0" w:color="auto"/>
          <w:right w:val="thickThinMediumGap" w:sz="24" w:space="0" w:color="auto"/>
        </w:tblBorders>
        <w:tblCellMar>
          <w:left w:w="57" w:type="dxa"/>
          <w:right w:w="57" w:type="dxa"/>
        </w:tblCellMar>
        <w:tblLook w:val="0000" w:firstRow="0" w:lastRow="0" w:firstColumn="0" w:lastColumn="0" w:noHBand="0" w:noVBand="0"/>
      </w:tblPr>
      <w:tblGrid>
        <w:gridCol w:w="8951"/>
      </w:tblGrid>
      <w:tr w:rsidR="00294DB6" w:rsidRPr="00294DB6" w14:paraId="6AE19B6E" w14:textId="77777777" w:rsidTr="00AF60EB">
        <w:trPr>
          <w:trHeight w:val="1426"/>
        </w:trPr>
        <w:tc>
          <w:tcPr>
            <w:tcW w:w="5000" w:type="pct"/>
            <w:shd w:val="clear" w:color="auto" w:fill="FFFFFF"/>
          </w:tcPr>
          <w:p w14:paraId="6AE19B6D" w14:textId="0AA174C6" w:rsidR="00294DB6" w:rsidRPr="00AF60EB" w:rsidRDefault="00464B89" w:rsidP="00294DB6">
            <w:pPr>
              <w:snapToGrid w:val="0"/>
              <w:rPr>
                <w:lang w:eastAsia="zh-CN"/>
              </w:rPr>
            </w:pPr>
            <w:r w:rsidRPr="00464B89">
              <w:rPr>
                <w:rFonts w:hint="eastAsia"/>
                <w:b/>
                <w:bCs/>
                <w:i/>
                <w:iCs/>
                <w:sz w:val="24"/>
                <w:szCs w:val="24"/>
                <w:lang w:eastAsia="zh-CN"/>
              </w:rPr>
              <w:t>本指南代表美国食品药品监督管理局（</w:t>
            </w:r>
            <w:r w:rsidRPr="00464B89">
              <w:rPr>
                <w:rFonts w:hint="eastAsia"/>
                <w:b/>
                <w:bCs/>
                <w:i/>
                <w:iCs/>
                <w:sz w:val="24"/>
                <w:szCs w:val="24"/>
                <w:lang w:eastAsia="zh-CN"/>
              </w:rPr>
              <w:t>FDA</w:t>
            </w:r>
            <w:r w:rsidRPr="00464B89">
              <w:rPr>
                <w:rFonts w:hint="eastAsia"/>
                <w:b/>
                <w:bCs/>
                <w:i/>
                <w:iCs/>
                <w:sz w:val="24"/>
                <w:szCs w:val="24"/>
                <w:lang w:eastAsia="zh-CN"/>
              </w:rPr>
              <w:t>）对该主题的当前看法。本文件不赋予任何人任何权利，对</w:t>
            </w:r>
            <w:r w:rsidRPr="00464B89">
              <w:rPr>
                <w:rFonts w:hint="eastAsia"/>
                <w:b/>
                <w:bCs/>
                <w:i/>
                <w:iCs/>
                <w:sz w:val="24"/>
                <w:szCs w:val="24"/>
                <w:lang w:eastAsia="zh-CN"/>
              </w:rPr>
              <w:t>FDA</w:t>
            </w:r>
            <w:r w:rsidRPr="00464B89">
              <w:rPr>
                <w:rFonts w:hint="eastAsia"/>
                <w:b/>
                <w:bCs/>
                <w:i/>
                <w:iCs/>
                <w:sz w:val="24"/>
                <w:szCs w:val="24"/>
                <w:lang w:eastAsia="zh-CN"/>
              </w:rPr>
              <w:t>或公众不具有约束力。如果替代方法满足适用的情形和法规</w:t>
            </w:r>
            <w:r w:rsidRPr="00464B89">
              <w:rPr>
                <w:rFonts w:hint="eastAsia"/>
                <w:b/>
                <w:bCs/>
                <w:i/>
                <w:iCs/>
                <w:sz w:val="24"/>
                <w:szCs w:val="24"/>
                <w:lang w:eastAsia="zh-CN"/>
              </w:rPr>
              <w:t xml:space="preserve"> </w:t>
            </w:r>
            <w:r w:rsidRPr="00464B89">
              <w:rPr>
                <w:rFonts w:hint="eastAsia"/>
                <w:b/>
                <w:bCs/>
                <w:i/>
                <w:iCs/>
                <w:sz w:val="24"/>
                <w:szCs w:val="24"/>
                <w:lang w:eastAsia="zh-CN"/>
              </w:rPr>
              <w:t>的要求，则贵司可使用替代方法。如需讨论替代方法，请联系标题页所列负责本指南的</w:t>
            </w:r>
            <w:r w:rsidRPr="00464B89">
              <w:rPr>
                <w:rFonts w:hint="eastAsia"/>
                <w:b/>
                <w:bCs/>
                <w:i/>
                <w:iCs/>
                <w:sz w:val="24"/>
                <w:szCs w:val="24"/>
                <w:lang w:eastAsia="zh-CN"/>
              </w:rPr>
              <w:t>FDA</w:t>
            </w:r>
            <w:r w:rsidRPr="00464B89">
              <w:rPr>
                <w:rFonts w:hint="eastAsia"/>
                <w:b/>
                <w:bCs/>
                <w:i/>
                <w:iCs/>
                <w:sz w:val="24"/>
                <w:szCs w:val="24"/>
                <w:lang w:eastAsia="zh-CN"/>
              </w:rPr>
              <w:t>工作人员或办公室。</w:t>
            </w:r>
          </w:p>
        </w:tc>
      </w:tr>
    </w:tbl>
    <w:p w14:paraId="6AE19B6F" w14:textId="77777777" w:rsidR="00FB2A05" w:rsidRDefault="00FB2A05" w:rsidP="0030074F">
      <w:pPr>
        <w:pStyle w:val="m1"/>
        <w:spacing w:before="120" w:after="120"/>
        <w:rPr>
          <w:lang w:eastAsia="zh-CN"/>
        </w:rPr>
      </w:pPr>
      <w:bookmarkStart w:id="3" w:name="bookmark4"/>
      <w:bookmarkStart w:id="4" w:name="bookmark3"/>
      <w:bookmarkStart w:id="5" w:name="_Toc97318812"/>
    </w:p>
    <w:p w14:paraId="6AE19B70" w14:textId="77777777" w:rsidR="009938CF" w:rsidRPr="00294DB6" w:rsidRDefault="00230949" w:rsidP="00FB2A05">
      <w:pPr>
        <w:pStyle w:val="m1"/>
        <w:spacing w:before="120" w:after="120" w:line="400" w:lineRule="exact"/>
        <w:rPr>
          <w:lang w:eastAsia="zh-CN"/>
        </w:rPr>
      </w:pPr>
      <w:r>
        <w:rPr>
          <w:lang w:eastAsia="zh-CN"/>
        </w:rPr>
        <w:t>I.</w:t>
      </w:r>
      <w:r>
        <w:rPr>
          <w:lang w:eastAsia="zh-CN"/>
        </w:rPr>
        <w:tab/>
      </w:r>
      <w:r>
        <w:rPr>
          <w:lang w:eastAsia="zh-CN"/>
        </w:rPr>
        <w:t>引言</w:t>
      </w:r>
      <w:bookmarkEnd w:id="3"/>
      <w:bookmarkEnd w:id="4"/>
      <w:bookmarkEnd w:id="5"/>
    </w:p>
    <w:p w14:paraId="6AE19B71" w14:textId="6F097923" w:rsidR="009938CF" w:rsidRPr="00AF60EB" w:rsidRDefault="00230949" w:rsidP="00DD1766">
      <w:pPr>
        <w:snapToGrid w:val="0"/>
        <w:spacing w:beforeLines="50" w:before="120" w:line="400" w:lineRule="exact"/>
        <w:jc w:val="both"/>
        <w:rPr>
          <w:sz w:val="24"/>
          <w:szCs w:val="24"/>
          <w:lang w:eastAsia="zh-CN"/>
        </w:rPr>
      </w:pPr>
      <w:r w:rsidRPr="00AF60EB">
        <w:rPr>
          <w:sz w:val="24"/>
          <w:szCs w:val="24"/>
          <w:lang w:eastAsia="zh-CN"/>
        </w:rPr>
        <w:t>FDA</w:t>
      </w:r>
      <w:r w:rsidRPr="00AF60EB">
        <w:rPr>
          <w:sz w:val="24"/>
          <w:szCs w:val="24"/>
          <w:lang w:eastAsia="zh-CN"/>
        </w:rPr>
        <w:t>制定本指</w:t>
      </w:r>
      <w:r w:rsidR="00C42C55">
        <w:rPr>
          <w:rFonts w:hint="eastAsia"/>
          <w:sz w:val="24"/>
          <w:szCs w:val="24"/>
          <w:lang w:eastAsia="zh-CN"/>
        </w:rPr>
        <w:t>南</w:t>
      </w:r>
      <w:r w:rsidRPr="00AF60EB">
        <w:rPr>
          <w:sz w:val="24"/>
          <w:szCs w:val="24"/>
          <w:lang w:eastAsia="zh-CN"/>
        </w:rPr>
        <w:t>文件的目的是，为</w:t>
      </w:r>
      <w:r w:rsidRPr="00AF60EB">
        <w:rPr>
          <w:sz w:val="24"/>
          <w:szCs w:val="24"/>
          <w:lang w:eastAsia="zh-CN"/>
        </w:rPr>
        <w:t>FDA</w:t>
      </w:r>
      <w:r w:rsidRPr="00AF60EB">
        <w:rPr>
          <w:sz w:val="24"/>
          <w:szCs w:val="24"/>
          <w:lang w:eastAsia="zh-CN"/>
        </w:rPr>
        <w:t>审查者和行业人员提供更明确的信息，说明</w:t>
      </w:r>
      <w:r w:rsidRPr="00AF60EB">
        <w:rPr>
          <w:sz w:val="24"/>
          <w:szCs w:val="24"/>
          <w:lang w:eastAsia="zh-CN"/>
        </w:rPr>
        <w:t>FDA</w:t>
      </w:r>
      <w:r w:rsidRPr="00AF60EB">
        <w:rPr>
          <w:sz w:val="24"/>
          <w:szCs w:val="24"/>
          <w:lang w:eastAsia="zh-CN"/>
        </w:rPr>
        <w:t>在对某些医疗器械进行上市前审查的过程中决定获益</w:t>
      </w:r>
      <w:r w:rsidRPr="00AF60EB">
        <w:rPr>
          <w:sz w:val="24"/>
          <w:szCs w:val="24"/>
          <w:lang w:eastAsia="zh-CN"/>
        </w:rPr>
        <w:t>-</w:t>
      </w:r>
      <w:r w:rsidRPr="00AF60EB">
        <w:rPr>
          <w:sz w:val="24"/>
          <w:szCs w:val="24"/>
          <w:lang w:eastAsia="zh-CN"/>
        </w:rPr>
        <w:t>风险所考虑的主要因素。</w:t>
      </w:r>
      <w:r w:rsidRPr="00AF60EB">
        <w:rPr>
          <w:sz w:val="24"/>
          <w:szCs w:val="24"/>
          <w:lang w:eastAsia="zh-CN"/>
        </w:rPr>
        <w:t>FDA</w:t>
      </w:r>
      <w:r w:rsidRPr="00AF60EB">
        <w:rPr>
          <w:sz w:val="24"/>
          <w:szCs w:val="24"/>
          <w:lang w:eastAsia="zh-CN"/>
        </w:rPr>
        <w:t>认为，统一应用本指导文件中的因素将提高上市前审查过程的可预测性、一致性和透明度。</w:t>
      </w:r>
    </w:p>
    <w:p w14:paraId="6AE19B72" w14:textId="347D4D48" w:rsidR="009938CF" w:rsidRDefault="00230949" w:rsidP="00DD1766">
      <w:pPr>
        <w:snapToGrid w:val="0"/>
        <w:spacing w:beforeLines="50" w:before="120" w:line="400" w:lineRule="exact"/>
        <w:jc w:val="both"/>
        <w:rPr>
          <w:sz w:val="24"/>
          <w:szCs w:val="24"/>
          <w:lang w:eastAsia="zh-CN"/>
        </w:rPr>
      </w:pPr>
      <w:r w:rsidRPr="00AF60EB">
        <w:rPr>
          <w:sz w:val="24"/>
          <w:szCs w:val="24"/>
          <w:lang w:eastAsia="zh-CN"/>
        </w:rPr>
        <w:t>。</w:t>
      </w:r>
      <w:bookmarkStart w:id="6" w:name="_Hlk99545046"/>
      <w:r w:rsidR="001D5B04" w:rsidRPr="00F55647">
        <w:rPr>
          <w:sz w:val="24"/>
          <w:lang w:eastAsia="zh-CN"/>
        </w:rPr>
        <w:t>FDA</w:t>
      </w:r>
      <w:r w:rsidR="001D5B04" w:rsidRPr="00F55647">
        <w:rPr>
          <w:sz w:val="24"/>
          <w:lang w:eastAsia="zh-CN"/>
        </w:rPr>
        <w:t>指南文件，包括本指南，并未规定具有法律强制力的责任。相反，指南描述了</w:t>
      </w:r>
      <w:r w:rsidR="001D5B04">
        <w:rPr>
          <w:rFonts w:hint="eastAsia"/>
          <w:sz w:val="24"/>
          <w:lang w:eastAsia="zh-CN"/>
        </w:rPr>
        <w:t>F</w:t>
      </w:r>
      <w:r w:rsidR="001D5B04">
        <w:rPr>
          <w:sz w:val="24"/>
          <w:lang w:eastAsia="zh-CN"/>
        </w:rPr>
        <w:t>DA</w:t>
      </w:r>
      <w:r w:rsidR="001D5B04" w:rsidRPr="00F55647">
        <w:rPr>
          <w:sz w:val="24"/>
          <w:lang w:eastAsia="zh-CN"/>
        </w:rPr>
        <w:t>对该主题的当前看法，除非引用了具体监管或法定要求，否则应仅视为建议。</w:t>
      </w:r>
      <w:r w:rsidR="001D5B04">
        <w:rPr>
          <w:rFonts w:hint="eastAsia"/>
          <w:sz w:val="24"/>
          <w:lang w:eastAsia="zh-CN"/>
        </w:rPr>
        <w:t>F</w:t>
      </w:r>
      <w:r w:rsidR="001D5B04">
        <w:rPr>
          <w:sz w:val="24"/>
          <w:lang w:eastAsia="zh-CN"/>
        </w:rPr>
        <w:t>DA</w:t>
      </w:r>
      <w:r w:rsidR="001D5B04" w:rsidRPr="00F55647">
        <w:rPr>
          <w:sz w:val="24"/>
          <w:lang w:eastAsia="zh-CN"/>
        </w:rPr>
        <w:t>指南中使用的</w:t>
      </w:r>
      <w:r w:rsidR="001D5B04" w:rsidRPr="00F55647">
        <w:rPr>
          <w:rFonts w:ascii="宋体" w:hAnsi="宋体"/>
          <w:sz w:val="24"/>
          <w:lang w:eastAsia="zh-CN"/>
        </w:rPr>
        <w:t>“</w:t>
      </w:r>
      <w:r w:rsidR="001D5B04" w:rsidRPr="00F55647">
        <w:rPr>
          <w:rFonts w:hint="eastAsia"/>
          <w:i/>
          <w:sz w:val="24"/>
          <w:lang w:eastAsia="zh-CN"/>
        </w:rPr>
        <w:t>应该</w:t>
      </w:r>
      <w:r w:rsidR="001D5B04" w:rsidRPr="00F55647">
        <w:rPr>
          <w:i/>
          <w:sz w:val="24"/>
          <w:lang w:eastAsia="zh-CN"/>
        </w:rPr>
        <w:t>（</w:t>
      </w:r>
      <w:r w:rsidR="001D5B04" w:rsidRPr="00F55647">
        <w:rPr>
          <w:i/>
          <w:sz w:val="24"/>
          <w:lang w:eastAsia="zh-CN"/>
        </w:rPr>
        <w:t>should</w:t>
      </w:r>
      <w:r w:rsidR="001D5B04" w:rsidRPr="00F55647">
        <w:rPr>
          <w:i/>
          <w:sz w:val="24"/>
          <w:lang w:eastAsia="zh-CN"/>
        </w:rPr>
        <w:t>）</w:t>
      </w:r>
      <w:r w:rsidR="001D5B04" w:rsidRPr="00F55647">
        <w:rPr>
          <w:rFonts w:ascii="宋体" w:hAnsi="宋体"/>
          <w:sz w:val="24"/>
          <w:lang w:eastAsia="zh-CN"/>
        </w:rPr>
        <w:t>”</w:t>
      </w:r>
      <w:r w:rsidR="001D5B04" w:rsidRPr="00F55647">
        <w:rPr>
          <w:sz w:val="24"/>
          <w:lang w:eastAsia="zh-CN"/>
        </w:rPr>
        <w:t>一词指建议或推荐</w:t>
      </w:r>
      <w:r w:rsidR="001D5B04" w:rsidRPr="008D2911">
        <w:rPr>
          <w:sz w:val="24"/>
          <w:szCs w:val="24"/>
          <w:lang w:eastAsia="zh-CN"/>
        </w:rPr>
        <w:t>进行某一事项，并非强制要求</w:t>
      </w:r>
      <w:r w:rsidR="001D5B04" w:rsidRPr="00F55647">
        <w:rPr>
          <w:sz w:val="24"/>
          <w:lang w:eastAsia="zh-CN"/>
        </w:rPr>
        <w:t>。</w:t>
      </w:r>
      <w:bookmarkEnd w:id="6"/>
    </w:p>
    <w:p w14:paraId="6AE19B73" w14:textId="77777777" w:rsidR="00FB2A05" w:rsidRPr="00AF60EB" w:rsidRDefault="00FB2A05" w:rsidP="00DD1766">
      <w:pPr>
        <w:snapToGrid w:val="0"/>
        <w:spacing w:beforeLines="50" w:before="120" w:line="400" w:lineRule="exact"/>
        <w:jc w:val="both"/>
        <w:rPr>
          <w:sz w:val="24"/>
          <w:szCs w:val="24"/>
          <w:lang w:eastAsia="zh-CN"/>
        </w:rPr>
      </w:pPr>
    </w:p>
    <w:p w14:paraId="6AE19B74" w14:textId="77777777" w:rsidR="009938CF" w:rsidRPr="006A1D20" w:rsidRDefault="00230949" w:rsidP="00FB2A05">
      <w:pPr>
        <w:pStyle w:val="m1"/>
        <w:spacing w:before="120" w:after="120" w:line="400" w:lineRule="exact"/>
        <w:rPr>
          <w:lang w:eastAsia="zh-CN"/>
        </w:rPr>
      </w:pPr>
      <w:bookmarkStart w:id="7" w:name="bookmark6"/>
      <w:bookmarkStart w:id="8" w:name="bookmark5"/>
      <w:bookmarkStart w:id="9" w:name="_Toc97318813"/>
      <w:r>
        <w:rPr>
          <w:lang w:eastAsia="zh-CN"/>
        </w:rPr>
        <w:t>II.</w:t>
      </w:r>
      <w:r>
        <w:rPr>
          <w:lang w:eastAsia="zh-CN"/>
        </w:rPr>
        <w:tab/>
      </w:r>
      <w:r>
        <w:rPr>
          <w:lang w:eastAsia="zh-CN"/>
        </w:rPr>
        <w:t>范围</w:t>
      </w:r>
      <w:bookmarkEnd w:id="7"/>
      <w:bookmarkEnd w:id="8"/>
      <w:bookmarkEnd w:id="9"/>
    </w:p>
    <w:p w14:paraId="6AE19B75" w14:textId="1FCAFF90" w:rsidR="009938CF" w:rsidRPr="00AF60EB" w:rsidRDefault="00230949" w:rsidP="00DD1766">
      <w:pPr>
        <w:snapToGrid w:val="0"/>
        <w:spacing w:beforeLines="50" w:before="120" w:line="400" w:lineRule="exact"/>
        <w:jc w:val="both"/>
        <w:rPr>
          <w:sz w:val="24"/>
          <w:szCs w:val="24"/>
          <w:lang w:eastAsia="zh-CN"/>
        </w:rPr>
      </w:pPr>
      <w:r w:rsidRPr="004E185F">
        <w:rPr>
          <w:rFonts w:hint="eastAsia"/>
          <w:sz w:val="24"/>
          <w:szCs w:val="24"/>
          <w:lang w:eastAsia="zh-CN"/>
        </w:rPr>
        <w:t>本指</w:t>
      </w:r>
      <w:r w:rsidR="00463C6E" w:rsidRPr="002E19EC">
        <w:rPr>
          <w:rFonts w:hint="eastAsia"/>
          <w:sz w:val="24"/>
          <w:szCs w:val="24"/>
          <w:lang w:eastAsia="zh-CN"/>
        </w:rPr>
        <w:t>南</w:t>
      </w:r>
      <w:r w:rsidRPr="002E19EC">
        <w:rPr>
          <w:rFonts w:hint="eastAsia"/>
          <w:sz w:val="24"/>
          <w:szCs w:val="24"/>
          <w:lang w:eastAsia="zh-CN"/>
        </w:rPr>
        <w:t>文件解释了</w:t>
      </w:r>
      <w:r w:rsidRPr="002E19EC">
        <w:rPr>
          <w:sz w:val="24"/>
          <w:szCs w:val="24"/>
          <w:lang w:eastAsia="zh-CN"/>
        </w:rPr>
        <w:t>FDA</w:t>
      </w:r>
      <w:r w:rsidRPr="002E19EC">
        <w:rPr>
          <w:rFonts w:hint="eastAsia"/>
          <w:sz w:val="24"/>
          <w:szCs w:val="24"/>
          <w:lang w:eastAsia="zh-CN"/>
        </w:rPr>
        <w:t>在对某些医疗器械进行上市前审查过程中决定获益</w:t>
      </w:r>
      <w:r w:rsidRPr="002E19EC">
        <w:rPr>
          <w:sz w:val="24"/>
          <w:szCs w:val="24"/>
          <w:lang w:eastAsia="zh-CN"/>
        </w:rPr>
        <w:t>-</w:t>
      </w:r>
      <w:r w:rsidRPr="002E19EC">
        <w:rPr>
          <w:rFonts w:hint="eastAsia"/>
          <w:sz w:val="24"/>
          <w:szCs w:val="24"/>
          <w:lang w:eastAsia="zh-CN"/>
        </w:rPr>
        <w:t>风险所考虑的主要因素</w:t>
      </w:r>
      <w:r w:rsidRPr="00AF60EB">
        <w:rPr>
          <w:sz w:val="24"/>
          <w:szCs w:val="24"/>
          <w:lang w:eastAsia="zh-CN"/>
        </w:rPr>
        <w:t>。本指南所讨论的过程适用于受上市前批准（</w:t>
      </w:r>
      <w:r w:rsidRPr="00AF60EB">
        <w:rPr>
          <w:sz w:val="24"/>
          <w:szCs w:val="24"/>
          <w:lang w:eastAsia="zh-CN"/>
        </w:rPr>
        <w:t>PMA</w:t>
      </w:r>
      <w:r w:rsidRPr="00AF60EB">
        <w:rPr>
          <w:sz w:val="24"/>
          <w:szCs w:val="24"/>
          <w:lang w:eastAsia="zh-CN"/>
        </w:rPr>
        <w:t>）申请或新分类申请约束的器械。本指南适用于诊断和治疗器械。本指南中讨论的概念适用于从</w:t>
      </w:r>
      <w:r w:rsidR="002E19EC" w:rsidRPr="00AF60EB">
        <w:rPr>
          <w:sz w:val="24"/>
          <w:szCs w:val="24"/>
          <w:lang w:eastAsia="zh-CN"/>
        </w:rPr>
        <w:t>医疗器械</w:t>
      </w:r>
      <w:r w:rsidRPr="00AF60EB">
        <w:rPr>
          <w:sz w:val="24"/>
          <w:szCs w:val="24"/>
          <w:lang w:eastAsia="zh-CN"/>
        </w:rPr>
        <w:t>设计到上市的</w:t>
      </w:r>
      <w:r w:rsidR="002E19EC">
        <w:rPr>
          <w:sz w:val="24"/>
          <w:szCs w:val="24"/>
          <w:lang w:eastAsia="zh-CN"/>
        </w:rPr>
        <w:t>整个</w:t>
      </w:r>
      <w:r w:rsidRPr="00AF60EB">
        <w:rPr>
          <w:sz w:val="24"/>
          <w:szCs w:val="24"/>
          <w:lang w:eastAsia="zh-CN"/>
        </w:rPr>
        <w:t>开发过程。同样，在设计、非临床试验、预提交和临床试验用器械豁免（</w:t>
      </w:r>
      <w:r w:rsidRPr="00AF60EB">
        <w:rPr>
          <w:sz w:val="24"/>
          <w:szCs w:val="24"/>
          <w:lang w:eastAsia="zh-CN"/>
        </w:rPr>
        <w:t>IDE</w:t>
      </w:r>
      <w:r w:rsidRPr="00AF60EB">
        <w:rPr>
          <w:sz w:val="24"/>
          <w:szCs w:val="24"/>
          <w:lang w:eastAsia="zh-CN"/>
        </w:rPr>
        <w:t>）以及</w:t>
      </w:r>
      <w:r w:rsidRPr="00AF60EB">
        <w:rPr>
          <w:sz w:val="24"/>
          <w:szCs w:val="24"/>
          <w:lang w:eastAsia="zh-CN"/>
        </w:rPr>
        <w:t>PMA</w:t>
      </w:r>
      <w:r w:rsidRPr="00AF60EB">
        <w:rPr>
          <w:sz w:val="24"/>
          <w:szCs w:val="24"/>
          <w:lang w:eastAsia="zh-CN"/>
        </w:rPr>
        <w:t>申请或新分类申请</w:t>
      </w:r>
      <w:r w:rsidR="002E19EC">
        <w:rPr>
          <w:sz w:val="24"/>
          <w:szCs w:val="24"/>
          <w:lang w:eastAsia="zh-CN"/>
        </w:rPr>
        <w:t>的</w:t>
      </w:r>
      <w:r w:rsidR="002E19EC">
        <w:rPr>
          <w:rFonts w:hint="eastAsia"/>
          <w:sz w:val="24"/>
          <w:szCs w:val="24"/>
          <w:lang w:eastAsia="zh-CN"/>
        </w:rPr>
        <w:t>汇编</w:t>
      </w:r>
      <w:r w:rsidR="002E19EC" w:rsidRPr="00AF60EB">
        <w:rPr>
          <w:sz w:val="24"/>
          <w:szCs w:val="24"/>
          <w:lang w:eastAsia="zh-CN"/>
        </w:rPr>
        <w:t>和评估</w:t>
      </w:r>
      <w:r w:rsidRPr="00AF60EB">
        <w:rPr>
          <w:sz w:val="24"/>
          <w:szCs w:val="24"/>
          <w:lang w:eastAsia="zh-CN"/>
        </w:rPr>
        <w:t>期间，应该考虑此处的获益</w:t>
      </w:r>
      <w:r w:rsidRPr="00AF60EB">
        <w:rPr>
          <w:sz w:val="24"/>
          <w:szCs w:val="24"/>
          <w:lang w:eastAsia="zh-CN"/>
        </w:rPr>
        <w:t>-</w:t>
      </w:r>
      <w:r w:rsidRPr="00AF60EB">
        <w:rPr>
          <w:sz w:val="24"/>
          <w:szCs w:val="24"/>
          <w:lang w:eastAsia="zh-CN"/>
        </w:rPr>
        <w:t>风险因素。尽管指南无约束性，</w:t>
      </w:r>
      <w:r w:rsidR="006F5618">
        <w:rPr>
          <w:sz w:val="24"/>
          <w:szCs w:val="24"/>
          <w:lang w:eastAsia="zh-CN"/>
        </w:rPr>
        <w:t>本文</w:t>
      </w:r>
      <w:r w:rsidRPr="00AF60EB">
        <w:rPr>
          <w:sz w:val="24"/>
          <w:szCs w:val="24"/>
          <w:lang w:eastAsia="zh-CN"/>
        </w:rPr>
        <w:t>所述的概念和因素通常解释了</w:t>
      </w:r>
      <w:r w:rsidRPr="00AF60EB">
        <w:rPr>
          <w:sz w:val="24"/>
          <w:szCs w:val="24"/>
          <w:lang w:eastAsia="zh-CN"/>
        </w:rPr>
        <w:t>FDA</w:t>
      </w:r>
      <w:r w:rsidRPr="00AF60EB">
        <w:rPr>
          <w:sz w:val="24"/>
          <w:szCs w:val="24"/>
          <w:lang w:eastAsia="zh-CN"/>
        </w:rPr>
        <w:t>在上市前审查过程中如何确定获益</w:t>
      </w:r>
      <w:r w:rsidRPr="00AF60EB">
        <w:rPr>
          <w:sz w:val="24"/>
          <w:szCs w:val="24"/>
          <w:lang w:eastAsia="zh-CN"/>
        </w:rPr>
        <w:t>-</w:t>
      </w:r>
      <w:r w:rsidRPr="00AF60EB">
        <w:rPr>
          <w:sz w:val="24"/>
          <w:szCs w:val="24"/>
          <w:lang w:eastAsia="zh-CN"/>
        </w:rPr>
        <w:t>风险。本指南与</w:t>
      </w:r>
      <w:r w:rsidRPr="00AF60EB">
        <w:rPr>
          <w:sz w:val="24"/>
          <w:szCs w:val="24"/>
          <w:lang w:eastAsia="zh-CN"/>
        </w:rPr>
        <w:t>ISO 14971</w:t>
      </w:r>
      <w:r w:rsidRPr="00AF60EB">
        <w:rPr>
          <w:sz w:val="24"/>
          <w:szCs w:val="24"/>
          <w:lang w:eastAsia="zh-CN"/>
        </w:rPr>
        <w:t>的</w:t>
      </w:r>
      <w:r w:rsidR="008B58AD">
        <w:rPr>
          <w:rFonts w:hint="eastAsia"/>
          <w:sz w:val="24"/>
          <w:szCs w:val="24"/>
          <w:lang w:eastAsia="zh-CN"/>
        </w:rPr>
        <w:t>重叠</w:t>
      </w:r>
      <w:r w:rsidR="006F5618">
        <w:rPr>
          <w:rFonts w:hint="eastAsia"/>
          <w:sz w:val="24"/>
          <w:szCs w:val="24"/>
          <w:lang w:eastAsia="zh-CN"/>
        </w:rPr>
        <w:t>之处</w:t>
      </w:r>
      <w:r w:rsidRPr="00AF60EB">
        <w:rPr>
          <w:sz w:val="24"/>
          <w:szCs w:val="24"/>
          <w:lang w:eastAsia="zh-CN"/>
        </w:rPr>
        <w:t>的讨论见</w:t>
      </w:r>
      <w:hyperlink w:anchor="bookmark50" w:tooltip="当前文件">
        <w:r w:rsidRPr="00AF60EB">
          <w:rPr>
            <w:color w:val="0070C0"/>
            <w:sz w:val="24"/>
            <w:szCs w:val="24"/>
            <w:u w:val="single"/>
            <w:lang w:eastAsia="zh-CN"/>
          </w:rPr>
          <w:t>附录</w:t>
        </w:r>
        <w:r w:rsidRPr="00AF60EB">
          <w:rPr>
            <w:color w:val="0070C0"/>
            <w:sz w:val="24"/>
            <w:szCs w:val="24"/>
            <w:u w:val="single"/>
            <w:lang w:eastAsia="zh-CN"/>
          </w:rPr>
          <w:t>A</w:t>
        </w:r>
        <w:r w:rsidRPr="00AF60EB">
          <w:rPr>
            <w:sz w:val="24"/>
            <w:szCs w:val="24"/>
            <w:lang w:eastAsia="zh-CN"/>
          </w:rPr>
          <w:t>。</w:t>
        </w:r>
      </w:hyperlink>
      <w:r w:rsidRPr="00AF60EB">
        <w:rPr>
          <w:sz w:val="24"/>
          <w:szCs w:val="24"/>
          <w:lang w:eastAsia="zh-CN"/>
        </w:rPr>
        <w:br w:type="page"/>
      </w:r>
    </w:p>
    <w:p w14:paraId="6AE19B76" w14:textId="77777777" w:rsidR="009938CF" w:rsidRPr="006A1D20" w:rsidRDefault="00230949" w:rsidP="00FB2A05">
      <w:pPr>
        <w:pStyle w:val="m1"/>
        <w:spacing w:before="120" w:after="120" w:line="400" w:lineRule="exact"/>
        <w:rPr>
          <w:lang w:eastAsia="zh-CN"/>
        </w:rPr>
      </w:pPr>
      <w:bookmarkStart w:id="10" w:name="bookmark9"/>
      <w:bookmarkStart w:id="11" w:name="bookmark8"/>
      <w:bookmarkStart w:id="12" w:name="bookmark7"/>
      <w:bookmarkStart w:id="13" w:name="_Toc97318814"/>
      <w:r>
        <w:rPr>
          <w:lang w:eastAsia="zh-CN"/>
        </w:rPr>
        <w:lastRenderedPageBreak/>
        <w:t>III.</w:t>
      </w:r>
      <w:r>
        <w:rPr>
          <w:lang w:eastAsia="zh-CN"/>
        </w:rPr>
        <w:tab/>
      </w:r>
      <w:r>
        <w:rPr>
          <w:lang w:eastAsia="zh-CN"/>
        </w:rPr>
        <w:t>背景</w:t>
      </w:r>
      <w:bookmarkEnd w:id="10"/>
      <w:bookmarkEnd w:id="11"/>
      <w:bookmarkEnd w:id="12"/>
      <w:bookmarkEnd w:id="13"/>
    </w:p>
    <w:p w14:paraId="6AE19B77" w14:textId="77777777" w:rsidR="009938CF" w:rsidRPr="00450A5D" w:rsidRDefault="00230949" w:rsidP="00FB2A05">
      <w:pPr>
        <w:pStyle w:val="m2"/>
        <w:spacing w:before="120" w:after="120" w:line="400" w:lineRule="exact"/>
        <w:rPr>
          <w:lang w:eastAsia="zh-CN"/>
        </w:rPr>
      </w:pPr>
      <w:bookmarkStart w:id="14" w:name="bookmark10"/>
      <w:bookmarkStart w:id="15" w:name="_Toc97318815"/>
      <w:r>
        <w:rPr>
          <w:lang w:eastAsia="zh-CN"/>
        </w:rPr>
        <w:t>A.</w:t>
      </w:r>
      <w:r>
        <w:rPr>
          <w:lang w:eastAsia="zh-CN"/>
        </w:rPr>
        <w:tab/>
      </w:r>
      <w:r>
        <w:rPr>
          <w:lang w:eastAsia="zh-CN"/>
        </w:rPr>
        <w:t>安全性和有效性的法定标准</w:t>
      </w:r>
      <w:bookmarkEnd w:id="14"/>
      <w:bookmarkEnd w:id="15"/>
    </w:p>
    <w:p w14:paraId="6AE19B78" w14:textId="23BA4639" w:rsidR="009938CF" w:rsidRDefault="00230949" w:rsidP="00DD1766">
      <w:pPr>
        <w:snapToGrid w:val="0"/>
        <w:spacing w:beforeLines="50" w:before="120" w:line="400" w:lineRule="exact"/>
        <w:jc w:val="both"/>
        <w:rPr>
          <w:lang w:eastAsia="zh-CN"/>
        </w:rPr>
      </w:pPr>
      <w:r w:rsidRPr="00AF60EB">
        <w:rPr>
          <w:sz w:val="24"/>
          <w:szCs w:val="24"/>
          <w:lang w:eastAsia="zh-CN"/>
        </w:rPr>
        <w:t>根据联邦食品、药品和化妆品法案（</w:t>
      </w:r>
      <w:r w:rsidRPr="00AF60EB">
        <w:rPr>
          <w:rFonts w:ascii="宋体" w:hAnsi="宋体"/>
          <w:sz w:val="24"/>
          <w:szCs w:val="24"/>
          <w:lang w:eastAsia="zh-CN"/>
        </w:rPr>
        <w:t>“</w:t>
      </w:r>
      <w:r w:rsidRPr="00AF60EB">
        <w:rPr>
          <w:sz w:val="24"/>
          <w:szCs w:val="24"/>
          <w:lang w:eastAsia="zh-CN"/>
        </w:rPr>
        <w:t>《</w:t>
      </w:r>
      <w:r w:rsidRPr="00AF60EB">
        <w:rPr>
          <w:sz w:val="24"/>
          <w:szCs w:val="24"/>
          <w:lang w:eastAsia="zh-CN"/>
        </w:rPr>
        <w:t>FD&amp;C</w:t>
      </w:r>
      <w:r w:rsidRPr="00AF60EB">
        <w:rPr>
          <w:sz w:val="24"/>
          <w:szCs w:val="24"/>
          <w:lang w:eastAsia="zh-CN"/>
        </w:rPr>
        <w:t>法案》</w:t>
      </w:r>
      <w:r w:rsidRPr="00AF60EB">
        <w:rPr>
          <w:rFonts w:ascii="宋体" w:hAnsi="宋体"/>
          <w:sz w:val="24"/>
          <w:szCs w:val="24"/>
          <w:lang w:eastAsia="zh-CN"/>
        </w:rPr>
        <w:t>”</w:t>
      </w:r>
      <w:r w:rsidRPr="00AF60EB">
        <w:rPr>
          <w:sz w:val="24"/>
          <w:szCs w:val="24"/>
          <w:lang w:eastAsia="zh-CN"/>
        </w:rPr>
        <w:t>）的第</w:t>
      </w:r>
      <w:r w:rsidRPr="00AF60EB">
        <w:rPr>
          <w:sz w:val="24"/>
          <w:szCs w:val="24"/>
          <w:lang w:eastAsia="zh-CN"/>
        </w:rPr>
        <w:t>513(a)</w:t>
      </w:r>
      <w:r w:rsidRPr="00AF60EB">
        <w:rPr>
          <w:sz w:val="24"/>
          <w:szCs w:val="24"/>
          <w:lang w:eastAsia="zh-CN"/>
        </w:rPr>
        <w:t>节，</w:t>
      </w:r>
      <w:r w:rsidRPr="00AF60EB">
        <w:rPr>
          <w:sz w:val="24"/>
          <w:szCs w:val="24"/>
          <w:lang w:eastAsia="zh-CN"/>
        </w:rPr>
        <w:t>FDA</w:t>
      </w:r>
      <w:r w:rsidRPr="00AF60EB">
        <w:rPr>
          <w:sz w:val="24"/>
          <w:szCs w:val="24"/>
          <w:lang w:eastAsia="zh-CN"/>
        </w:rPr>
        <w:t>通过在其他相关因素中</w:t>
      </w:r>
      <w:r w:rsidRPr="00AF60EB">
        <w:rPr>
          <w:rFonts w:ascii="宋体" w:hAnsi="宋体"/>
          <w:sz w:val="24"/>
          <w:szCs w:val="24"/>
          <w:lang w:eastAsia="zh-CN"/>
        </w:rPr>
        <w:t>“</w:t>
      </w:r>
      <w:r w:rsidR="000B4513">
        <w:rPr>
          <w:sz w:val="24"/>
          <w:szCs w:val="24"/>
          <w:lang w:eastAsia="zh-CN"/>
        </w:rPr>
        <w:t>对</w:t>
      </w:r>
      <w:r w:rsidRPr="00AF60EB">
        <w:rPr>
          <w:sz w:val="24"/>
          <w:szCs w:val="24"/>
          <w:lang w:eastAsia="zh-CN"/>
        </w:rPr>
        <w:t>使用器械的任何可能的健康获益与</w:t>
      </w:r>
      <w:r w:rsidR="000B4513" w:rsidRPr="00AF60EB">
        <w:rPr>
          <w:sz w:val="24"/>
          <w:szCs w:val="24"/>
          <w:lang w:eastAsia="zh-CN"/>
        </w:rPr>
        <w:t>任何可能</w:t>
      </w:r>
      <w:r w:rsidR="000B4513">
        <w:rPr>
          <w:sz w:val="24"/>
          <w:szCs w:val="24"/>
          <w:lang w:eastAsia="zh-CN"/>
        </w:rPr>
        <w:t>的</w:t>
      </w:r>
      <w:r w:rsidR="00AF7EF7">
        <w:rPr>
          <w:sz w:val="24"/>
          <w:szCs w:val="24"/>
          <w:lang w:eastAsia="zh-CN"/>
        </w:rPr>
        <w:t>任何可能的损伤或疾病风险</w:t>
      </w:r>
      <w:r w:rsidR="000B4513">
        <w:rPr>
          <w:sz w:val="24"/>
          <w:szCs w:val="24"/>
          <w:lang w:eastAsia="zh-CN"/>
        </w:rPr>
        <w:t>加以</w:t>
      </w:r>
      <w:r w:rsidR="000B4513" w:rsidRPr="00AF60EB">
        <w:rPr>
          <w:sz w:val="24"/>
          <w:szCs w:val="24"/>
          <w:lang w:eastAsia="zh-CN"/>
        </w:rPr>
        <w:t>权衡</w:t>
      </w:r>
      <w:r w:rsidRPr="00AF60EB">
        <w:rPr>
          <w:rFonts w:ascii="宋体" w:hAnsi="宋体"/>
          <w:sz w:val="24"/>
          <w:szCs w:val="24"/>
          <w:lang w:eastAsia="zh-CN"/>
        </w:rPr>
        <w:t>”</w:t>
      </w:r>
      <w:r w:rsidR="008C3B48">
        <w:rPr>
          <w:rFonts w:ascii="宋体" w:hAnsi="宋体" w:hint="eastAsia"/>
          <w:sz w:val="24"/>
          <w:szCs w:val="24"/>
          <w:lang w:eastAsia="zh-CN"/>
        </w:rPr>
        <w:t>，</w:t>
      </w:r>
      <w:r w:rsidRPr="00AF60EB">
        <w:rPr>
          <w:sz w:val="24"/>
          <w:szCs w:val="24"/>
          <w:lang w:eastAsia="zh-CN"/>
        </w:rPr>
        <w:t>确定</w:t>
      </w:r>
      <w:r w:rsidRPr="00AF60EB">
        <w:rPr>
          <w:sz w:val="24"/>
          <w:szCs w:val="24"/>
          <w:lang w:eastAsia="zh-CN"/>
        </w:rPr>
        <w:t>PMA</w:t>
      </w:r>
      <w:r w:rsidRPr="00AF60EB">
        <w:rPr>
          <w:sz w:val="24"/>
          <w:szCs w:val="24"/>
          <w:lang w:eastAsia="zh-CN"/>
        </w:rPr>
        <w:t>申请是否</w:t>
      </w:r>
      <w:r w:rsidRPr="00AF60EB">
        <w:rPr>
          <w:rFonts w:ascii="宋体" w:hAnsi="宋体"/>
          <w:sz w:val="24"/>
          <w:szCs w:val="24"/>
          <w:lang w:eastAsia="zh-CN"/>
        </w:rPr>
        <w:t>“</w:t>
      </w:r>
      <w:r w:rsidRPr="00AF60EB">
        <w:rPr>
          <w:sz w:val="24"/>
          <w:szCs w:val="24"/>
          <w:lang w:eastAsia="zh-CN"/>
        </w:rPr>
        <w:t>能够合理保证安全性和有效性</w:t>
      </w:r>
      <w:r w:rsidRPr="00AF60EB">
        <w:rPr>
          <w:rFonts w:ascii="宋体" w:hAnsi="宋体"/>
          <w:sz w:val="24"/>
          <w:szCs w:val="24"/>
          <w:lang w:eastAsia="zh-CN"/>
        </w:rPr>
        <w:t>”</w:t>
      </w:r>
      <w:r w:rsidRPr="00AF60EB">
        <w:rPr>
          <w:sz w:val="24"/>
          <w:szCs w:val="24"/>
          <w:lang w:eastAsia="zh-CN"/>
        </w:rPr>
        <w:t>。</w:t>
      </w:r>
      <w:hyperlink w:anchor="bookmark11" w:tooltip="当前文件">
        <w:r w:rsidRPr="00AF60EB">
          <w:rPr>
            <w:sz w:val="24"/>
            <w:szCs w:val="24"/>
            <w:vertAlign w:val="superscript"/>
            <w:lang w:eastAsia="zh-CN"/>
          </w:rPr>
          <w:t>1</w:t>
        </w:r>
        <w:r w:rsidRPr="00AF60EB">
          <w:rPr>
            <w:sz w:val="24"/>
            <w:szCs w:val="24"/>
            <w:lang w:eastAsia="zh-CN"/>
          </w:rPr>
          <w:t xml:space="preserve"> </w:t>
        </w:r>
      </w:hyperlink>
      <w:r w:rsidRPr="00AF60EB">
        <w:rPr>
          <w:sz w:val="24"/>
          <w:szCs w:val="24"/>
          <w:lang w:eastAsia="zh-CN"/>
        </w:rPr>
        <w:t>为帮助完成该过程，</w:t>
      </w:r>
      <w:r w:rsidRPr="00AF60EB">
        <w:rPr>
          <w:sz w:val="24"/>
          <w:szCs w:val="24"/>
          <w:lang w:eastAsia="zh-CN"/>
        </w:rPr>
        <w:t>PMA</w:t>
      </w:r>
      <w:r w:rsidRPr="00AF60EB">
        <w:rPr>
          <w:sz w:val="24"/>
          <w:szCs w:val="24"/>
          <w:lang w:eastAsia="zh-CN"/>
        </w:rPr>
        <w:t>申办者提交有效</w:t>
      </w:r>
      <w:r w:rsidR="006F3B6B">
        <w:rPr>
          <w:sz w:val="24"/>
          <w:szCs w:val="24"/>
          <w:lang w:eastAsia="zh-CN"/>
        </w:rPr>
        <w:t>的</w:t>
      </w:r>
      <w:r w:rsidRPr="00AF60EB">
        <w:rPr>
          <w:sz w:val="24"/>
          <w:szCs w:val="24"/>
          <w:lang w:eastAsia="zh-CN"/>
        </w:rPr>
        <w:t>科学证据，在适当情况下包括一项或更多临床研究，以便</w:t>
      </w:r>
      <w:r w:rsidRPr="00AF60EB">
        <w:rPr>
          <w:sz w:val="24"/>
          <w:szCs w:val="24"/>
          <w:lang w:eastAsia="zh-CN"/>
        </w:rPr>
        <w:t>FDA</w:t>
      </w:r>
      <w:r w:rsidRPr="00AF60EB">
        <w:rPr>
          <w:sz w:val="24"/>
          <w:szCs w:val="24"/>
          <w:lang w:eastAsia="zh-CN"/>
        </w:rPr>
        <w:t>审查确定</w:t>
      </w:r>
      <w:r w:rsidRPr="00AF60EB">
        <w:rPr>
          <w:rFonts w:ascii="宋体" w:hAnsi="宋体"/>
          <w:sz w:val="24"/>
          <w:szCs w:val="24"/>
          <w:lang w:eastAsia="zh-CN"/>
        </w:rPr>
        <w:t>“</w:t>
      </w:r>
      <w:r w:rsidRPr="00AF60EB">
        <w:rPr>
          <w:sz w:val="24"/>
          <w:szCs w:val="24"/>
          <w:lang w:eastAsia="zh-CN"/>
        </w:rPr>
        <w:t>器械是否具有其所声称的或所代表的使用条件下该器械的标签所规定、推荐或建议的效果</w:t>
      </w:r>
      <w:r w:rsidRPr="00AF60EB">
        <w:rPr>
          <w:rFonts w:ascii="宋体" w:hAnsi="宋体"/>
          <w:sz w:val="24"/>
          <w:szCs w:val="24"/>
          <w:lang w:eastAsia="zh-CN"/>
        </w:rPr>
        <w:t>”</w:t>
      </w:r>
      <w:r w:rsidRPr="00AF60EB">
        <w:rPr>
          <w:sz w:val="24"/>
          <w:szCs w:val="24"/>
          <w:lang w:eastAsia="zh-CN"/>
        </w:rPr>
        <w:t>。</w:t>
      </w:r>
      <w:hyperlink w:anchor="bookmark12" w:tooltip="当前文件">
        <w:r w:rsidRPr="00AF60EB">
          <w:rPr>
            <w:sz w:val="24"/>
            <w:szCs w:val="24"/>
            <w:vertAlign w:val="superscript"/>
            <w:lang w:eastAsia="zh-CN"/>
          </w:rPr>
          <w:t>2</w:t>
        </w:r>
      </w:hyperlink>
      <w:r w:rsidRPr="00AF60EB">
        <w:rPr>
          <w:sz w:val="24"/>
          <w:szCs w:val="24"/>
          <w:lang w:eastAsia="zh-CN"/>
        </w:rPr>
        <w:t>FDA</w:t>
      </w:r>
      <w:r w:rsidRPr="00AF60EB">
        <w:rPr>
          <w:sz w:val="24"/>
          <w:szCs w:val="24"/>
          <w:lang w:eastAsia="zh-CN"/>
        </w:rPr>
        <w:t>工作人员审查在</w:t>
      </w:r>
      <w:r w:rsidRPr="00AF60EB">
        <w:rPr>
          <w:sz w:val="24"/>
          <w:szCs w:val="24"/>
          <w:lang w:eastAsia="zh-CN"/>
        </w:rPr>
        <w:t>PMA</w:t>
      </w:r>
      <w:r w:rsidRPr="00AF60EB">
        <w:rPr>
          <w:sz w:val="24"/>
          <w:szCs w:val="24"/>
          <w:lang w:eastAsia="zh-CN"/>
        </w:rPr>
        <w:t>申请中提交的数据，并根据多个因素确定数据是否支持申办者根据器械具有临床意义的结果</w:t>
      </w:r>
      <w:r w:rsidR="006F3B6B">
        <w:rPr>
          <w:rFonts w:hint="eastAsia"/>
          <w:sz w:val="24"/>
          <w:szCs w:val="24"/>
          <w:lang w:eastAsia="zh-CN"/>
        </w:rPr>
        <w:t>所</w:t>
      </w:r>
      <w:r w:rsidR="006F3B6B">
        <w:rPr>
          <w:sz w:val="24"/>
          <w:szCs w:val="24"/>
          <w:lang w:eastAsia="zh-CN"/>
        </w:rPr>
        <w:t>做出</w:t>
      </w:r>
      <w:r w:rsidRPr="00AF60EB">
        <w:rPr>
          <w:sz w:val="24"/>
          <w:szCs w:val="24"/>
          <w:lang w:eastAsia="zh-CN"/>
        </w:rPr>
        <w:t>的声明（即预期用途和适应症），数据分析是否证明器械可能的</w:t>
      </w:r>
      <w:hyperlink w:anchor="bookmark13" w:tooltip="当前文件">
        <w:r w:rsidRPr="00AF60EB">
          <w:rPr>
            <w:sz w:val="24"/>
            <w:szCs w:val="24"/>
            <w:vertAlign w:val="superscript"/>
            <w:lang w:eastAsia="zh-CN"/>
          </w:rPr>
          <w:t>3</w:t>
        </w:r>
      </w:hyperlink>
      <w:r w:rsidRPr="00AF60EB">
        <w:rPr>
          <w:sz w:val="24"/>
          <w:szCs w:val="24"/>
          <w:lang w:eastAsia="zh-CN"/>
        </w:rPr>
        <w:t>获益超过其可能的风险。平衡可能的获益与可能的风险是</w:t>
      </w:r>
      <w:r w:rsidRPr="00AF60EB">
        <w:rPr>
          <w:sz w:val="24"/>
          <w:szCs w:val="24"/>
          <w:lang w:eastAsia="zh-CN"/>
        </w:rPr>
        <w:t>FDA</w:t>
      </w:r>
      <w:r w:rsidRPr="00AF60EB">
        <w:rPr>
          <w:sz w:val="24"/>
          <w:szCs w:val="24"/>
          <w:lang w:eastAsia="zh-CN"/>
        </w:rPr>
        <w:t>确定是否能够合理保证安全性和有效性的重要</w:t>
      </w:r>
      <w:r w:rsidR="00083B90">
        <w:rPr>
          <w:rFonts w:hint="eastAsia"/>
          <w:sz w:val="24"/>
          <w:szCs w:val="24"/>
          <w:lang w:eastAsia="zh-CN"/>
        </w:rPr>
        <w:t>举措</w:t>
      </w:r>
      <w:r w:rsidRPr="00AF60EB">
        <w:rPr>
          <w:sz w:val="24"/>
          <w:szCs w:val="24"/>
          <w:lang w:eastAsia="zh-CN"/>
        </w:rPr>
        <w:t>。</w:t>
      </w:r>
      <w:hyperlink w:anchor="bookmark16" w:tooltip="当前文件">
        <w:r w:rsidRPr="00AF60EB">
          <w:rPr>
            <w:sz w:val="24"/>
            <w:szCs w:val="24"/>
            <w:vertAlign w:val="superscript"/>
            <w:lang w:eastAsia="zh-CN"/>
          </w:rPr>
          <w:t>4</w:t>
        </w:r>
      </w:hyperlink>
      <w:r w:rsidRPr="00AF60EB">
        <w:rPr>
          <w:sz w:val="24"/>
          <w:szCs w:val="24"/>
          <w:lang w:eastAsia="zh-CN"/>
        </w:rPr>
        <w:t>其他注意事项包括器械的制造符合</w:t>
      </w:r>
      <w:r w:rsidRPr="00AF60EB">
        <w:rPr>
          <w:sz w:val="24"/>
          <w:szCs w:val="24"/>
          <w:lang w:eastAsia="zh-CN"/>
        </w:rPr>
        <w:t>FDA</w:t>
      </w:r>
      <w:r w:rsidRPr="00AF60EB">
        <w:rPr>
          <w:sz w:val="24"/>
          <w:szCs w:val="24"/>
          <w:lang w:eastAsia="zh-CN"/>
        </w:rPr>
        <w:t>的质量体系要求。</w:t>
      </w:r>
      <w:hyperlink w:anchor="bookmark17" w:tooltip="当前文件">
        <w:r w:rsidRPr="00AF60EB">
          <w:rPr>
            <w:sz w:val="24"/>
            <w:szCs w:val="24"/>
            <w:vertAlign w:val="superscript"/>
            <w:lang w:eastAsia="zh-CN"/>
          </w:rPr>
          <w:t>5</w:t>
        </w:r>
      </w:hyperlink>
    </w:p>
    <w:p w14:paraId="6AE19B79" w14:textId="77777777" w:rsidR="00FB2A05" w:rsidRDefault="00FB2A05" w:rsidP="00DD1766">
      <w:pPr>
        <w:snapToGrid w:val="0"/>
        <w:spacing w:beforeLines="50" w:before="120"/>
        <w:jc w:val="both"/>
        <w:rPr>
          <w:lang w:eastAsia="zh-CN"/>
        </w:rPr>
      </w:pPr>
    </w:p>
    <w:p w14:paraId="6AE19B7A" w14:textId="77777777" w:rsidR="00FB2A05" w:rsidRDefault="00FB2A05" w:rsidP="00DD1766">
      <w:pPr>
        <w:snapToGrid w:val="0"/>
        <w:spacing w:beforeLines="50" w:before="120"/>
        <w:jc w:val="both"/>
        <w:rPr>
          <w:lang w:eastAsia="zh-CN"/>
        </w:rPr>
      </w:pPr>
    </w:p>
    <w:p w14:paraId="6AE19B7B" w14:textId="77777777" w:rsidR="00FB2A05" w:rsidRDefault="00FB2A05" w:rsidP="00DD1766">
      <w:pPr>
        <w:snapToGrid w:val="0"/>
        <w:spacing w:beforeLines="50" w:before="120"/>
        <w:jc w:val="both"/>
        <w:rPr>
          <w:lang w:eastAsia="zh-CN"/>
        </w:rPr>
      </w:pPr>
    </w:p>
    <w:p w14:paraId="6AE19B7C" w14:textId="77777777" w:rsidR="00FB2A05" w:rsidRDefault="00FB2A05" w:rsidP="00DD1766">
      <w:pPr>
        <w:snapToGrid w:val="0"/>
        <w:spacing w:beforeLines="50" w:before="120"/>
        <w:jc w:val="both"/>
        <w:rPr>
          <w:lang w:eastAsia="zh-CN"/>
        </w:rPr>
      </w:pPr>
    </w:p>
    <w:p w14:paraId="6AE19B7D" w14:textId="77777777" w:rsidR="00FB2A05" w:rsidRDefault="00FB2A05" w:rsidP="00DD1766">
      <w:pPr>
        <w:snapToGrid w:val="0"/>
        <w:spacing w:beforeLines="50" w:before="120"/>
        <w:jc w:val="both"/>
        <w:rPr>
          <w:lang w:eastAsia="zh-CN"/>
        </w:rPr>
      </w:pPr>
    </w:p>
    <w:p w14:paraId="6AE19B7E" w14:textId="77777777" w:rsidR="00FB2A05" w:rsidRDefault="00FB2A05" w:rsidP="00DD1766">
      <w:pPr>
        <w:snapToGrid w:val="0"/>
        <w:spacing w:beforeLines="50" w:before="120"/>
        <w:jc w:val="both"/>
        <w:rPr>
          <w:sz w:val="24"/>
          <w:szCs w:val="24"/>
          <w:lang w:eastAsia="zh-CN"/>
        </w:rPr>
      </w:pPr>
    </w:p>
    <w:p w14:paraId="6AE19B7F" w14:textId="77777777" w:rsidR="00FB2A05" w:rsidRDefault="00FB2A05" w:rsidP="00DD1766">
      <w:pPr>
        <w:snapToGrid w:val="0"/>
        <w:spacing w:beforeLines="50" w:before="120"/>
        <w:jc w:val="both"/>
        <w:rPr>
          <w:sz w:val="24"/>
          <w:szCs w:val="24"/>
          <w:lang w:eastAsia="zh-CN"/>
        </w:rPr>
      </w:pPr>
    </w:p>
    <w:p w14:paraId="6AE19B80" w14:textId="77777777" w:rsidR="00FB2A05" w:rsidRDefault="00FB2A05" w:rsidP="00DD1766">
      <w:pPr>
        <w:snapToGrid w:val="0"/>
        <w:spacing w:beforeLines="50" w:before="120"/>
        <w:jc w:val="both"/>
        <w:rPr>
          <w:sz w:val="24"/>
          <w:szCs w:val="24"/>
          <w:lang w:eastAsia="zh-CN"/>
        </w:rPr>
      </w:pPr>
    </w:p>
    <w:p w14:paraId="6AE19B81" w14:textId="77777777" w:rsidR="00FB2A05" w:rsidRDefault="00FB2A05" w:rsidP="00DD1766">
      <w:pPr>
        <w:snapToGrid w:val="0"/>
        <w:spacing w:beforeLines="50" w:before="120"/>
        <w:jc w:val="both"/>
        <w:rPr>
          <w:sz w:val="24"/>
          <w:szCs w:val="24"/>
          <w:lang w:eastAsia="zh-CN"/>
        </w:rPr>
      </w:pPr>
    </w:p>
    <w:p w14:paraId="6AE19B82" w14:textId="77777777" w:rsidR="00FB2A05" w:rsidRDefault="00FB2A05" w:rsidP="00DD1766">
      <w:pPr>
        <w:snapToGrid w:val="0"/>
        <w:spacing w:beforeLines="50" w:before="120"/>
        <w:jc w:val="both"/>
        <w:rPr>
          <w:sz w:val="24"/>
          <w:szCs w:val="24"/>
          <w:lang w:eastAsia="zh-CN"/>
        </w:rPr>
      </w:pPr>
    </w:p>
    <w:p w14:paraId="6AE19B83" w14:textId="77777777" w:rsidR="00FB2A05" w:rsidRPr="00AF60EB" w:rsidRDefault="00FB2A05" w:rsidP="00DD1766">
      <w:pPr>
        <w:snapToGrid w:val="0"/>
        <w:spacing w:beforeLines="50" w:before="120"/>
        <w:jc w:val="both"/>
        <w:rPr>
          <w:sz w:val="24"/>
          <w:szCs w:val="24"/>
          <w:lang w:eastAsia="zh-CN"/>
        </w:rPr>
      </w:pPr>
    </w:p>
    <w:p w14:paraId="6AE19B84" w14:textId="77777777" w:rsidR="00450A5D" w:rsidRPr="00450A5D" w:rsidRDefault="00450A5D" w:rsidP="00DD1766">
      <w:pPr>
        <w:snapToGrid w:val="0"/>
        <w:spacing w:beforeLines="50" w:before="120"/>
        <w:jc w:val="both"/>
        <w:rPr>
          <w:sz w:val="18"/>
          <w:szCs w:val="18"/>
          <w:lang w:eastAsia="zh-CN"/>
        </w:rPr>
      </w:pPr>
      <w:r>
        <w:rPr>
          <w:sz w:val="18"/>
          <w:szCs w:val="18"/>
          <w:lang w:eastAsia="zh-CN"/>
        </w:rPr>
        <w:t>_______________________</w:t>
      </w:r>
    </w:p>
    <w:p w14:paraId="6AE19B85" w14:textId="0D68E4C8" w:rsidR="009938CF" w:rsidRPr="00450A5D" w:rsidRDefault="00230949" w:rsidP="00DD1766">
      <w:pPr>
        <w:tabs>
          <w:tab w:val="left" w:pos="120"/>
        </w:tabs>
        <w:snapToGrid w:val="0"/>
        <w:spacing w:beforeLines="50" w:before="120"/>
        <w:jc w:val="both"/>
        <w:rPr>
          <w:sz w:val="18"/>
          <w:szCs w:val="18"/>
          <w:lang w:eastAsia="zh-CN"/>
        </w:rPr>
      </w:pPr>
      <w:bookmarkStart w:id="16" w:name="bookmark11"/>
      <w:bookmarkStart w:id="17" w:name="bookmark12"/>
      <w:r>
        <w:rPr>
          <w:sz w:val="18"/>
          <w:szCs w:val="18"/>
          <w:vertAlign w:val="superscript"/>
          <w:lang w:eastAsia="zh-CN"/>
        </w:rPr>
        <w:t>1</w:t>
      </w:r>
      <w:r>
        <w:rPr>
          <w:sz w:val="18"/>
          <w:szCs w:val="18"/>
          <w:lang w:eastAsia="zh-CN"/>
        </w:rPr>
        <w:tab/>
      </w:r>
      <w:r>
        <w:rPr>
          <w:sz w:val="18"/>
          <w:szCs w:val="18"/>
          <w:lang w:eastAsia="zh-CN"/>
        </w:rPr>
        <w:t>除第</w:t>
      </w:r>
      <w:r>
        <w:rPr>
          <w:sz w:val="18"/>
          <w:szCs w:val="18"/>
          <w:lang w:eastAsia="zh-CN"/>
        </w:rPr>
        <w:t>513(a)</w:t>
      </w:r>
      <w:r>
        <w:rPr>
          <w:sz w:val="18"/>
          <w:szCs w:val="18"/>
          <w:lang w:eastAsia="zh-CN"/>
        </w:rPr>
        <w:t>节以外，</w:t>
      </w:r>
      <w:r>
        <w:rPr>
          <w:sz w:val="18"/>
          <w:szCs w:val="18"/>
          <w:lang w:eastAsia="zh-CN"/>
        </w:rPr>
        <w:t>21 CFR 860.7</w:t>
      </w:r>
      <w:r>
        <w:rPr>
          <w:sz w:val="18"/>
          <w:szCs w:val="18"/>
          <w:lang w:eastAsia="zh-CN"/>
        </w:rPr>
        <w:t>规定了确定器械安全性和有效性的标准。第</w:t>
      </w:r>
      <w:r>
        <w:rPr>
          <w:sz w:val="18"/>
          <w:szCs w:val="18"/>
          <w:lang w:eastAsia="zh-CN"/>
        </w:rPr>
        <w:t>(b)(1)</w:t>
      </w:r>
      <w:r>
        <w:rPr>
          <w:sz w:val="18"/>
          <w:szCs w:val="18"/>
          <w:lang w:eastAsia="zh-CN"/>
        </w:rPr>
        <w:t>节指出，</w:t>
      </w:r>
      <w:r w:rsidRPr="00AD57FB">
        <w:rPr>
          <w:rFonts w:ascii="宋体" w:hAnsi="宋体"/>
          <w:sz w:val="18"/>
          <w:szCs w:val="18"/>
          <w:lang w:eastAsia="zh-CN"/>
        </w:rPr>
        <w:t>“</w:t>
      </w:r>
      <w:r>
        <w:rPr>
          <w:sz w:val="18"/>
          <w:szCs w:val="18"/>
          <w:lang w:eastAsia="zh-CN"/>
        </w:rPr>
        <w:t>在确定器械的安全性和有效性期间，委员会和分类专家组将考虑其他相关因素中的以下因素。将使用器械可能的健康获益与可能的损伤或疾病相权衡</w:t>
      </w:r>
      <w:r w:rsidRPr="00AD57FB">
        <w:rPr>
          <w:rFonts w:ascii="宋体" w:hAnsi="宋体"/>
          <w:sz w:val="18"/>
          <w:szCs w:val="18"/>
          <w:lang w:eastAsia="zh-CN"/>
        </w:rPr>
        <w:t>”</w:t>
      </w:r>
      <w:r>
        <w:rPr>
          <w:sz w:val="18"/>
          <w:szCs w:val="18"/>
          <w:lang w:eastAsia="zh-CN"/>
        </w:rPr>
        <w:t>（</w:t>
      </w:r>
      <w:r>
        <w:rPr>
          <w:sz w:val="18"/>
          <w:szCs w:val="18"/>
          <w:lang w:eastAsia="zh-CN"/>
        </w:rPr>
        <w:t>21 CFR 860.7(b)</w:t>
      </w:r>
      <w:r>
        <w:rPr>
          <w:sz w:val="18"/>
          <w:szCs w:val="18"/>
          <w:lang w:eastAsia="zh-CN"/>
        </w:rPr>
        <w:t>）。</w:t>
      </w:r>
      <w:r w:rsidRPr="00AD57FB">
        <w:rPr>
          <w:rFonts w:ascii="宋体" w:hAnsi="宋体"/>
          <w:sz w:val="18"/>
          <w:szCs w:val="18"/>
          <w:lang w:eastAsia="zh-CN"/>
        </w:rPr>
        <w:t>“</w:t>
      </w:r>
      <w:r w:rsidR="00083B90">
        <w:rPr>
          <w:rFonts w:hint="eastAsia"/>
          <w:sz w:val="18"/>
          <w:szCs w:val="18"/>
          <w:lang w:eastAsia="zh-CN"/>
        </w:rPr>
        <w:t>F</w:t>
      </w:r>
      <w:r w:rsidR="00083B90">
        <w:rPr>
          <w:sz w:val="18"/>
          <w:szCs w:val="18"/>
          <w:lang w:eastAsia="zh-CN"/>
        </w:rPr>
        <w:t>DA</w:t>
      </w:r>
      <w:r>
        <w:rPr>
          <w:sz w:val="18"/>
          <w:szCs w:val="18"/>
          <w:lang w:eastAsia="zh-CN"/>
        </w:rPr>
        <w:t>仅</w:t>
      </w:r>
      <w:r w:rsidR="00083B90">
        <w:rPr>
          <w:rFonts w:hint="eastAsia"/>
          <w:sz w:val="18"/>
          <w:szCs w:val="18"/>
          <w:lang w:eastAsia="zh-CN"/>
        </w:rPr>
        <w:t>根据</w:t>
      </w:r>
      <w:r>
        <w:rPr>
          <w:sz w:val="18"/>
          <w:szCs w:val="18"/>
          <w:lang w:eastAsia="zh-CN"/>
        </w:rPr>
        <w:t>有效</w:t>
      </w:r>
      <w:r w:rsidR="00083B90">
        <w:rPr>
          <w:sz w:val="18"/>
          <w:szCs w:val="18"/>
          <w:lang w:eastAsia="zh-CN"/>
        </w:rPr>
        <w:t>的</w:t>
      </w:r>
      <w:r>
        <w:rPr>
          <w:sz w:val="18"/>
          <w:szCs w:val="18"/>
          <w:lang w:eastAsia="zh-CN"/>
        </w:rPr>
        <w:t>科学证据</w:t>
      </w:r>
      <w:r w:rsidRPr="00AD57FB">
        <w:rPr>
          <w:rFonts w:ascii="宋体" w:hAnsi="宋体"/>
          <w:sz w:val="18"/>
          <w:szCs w:val="18"/>
          <w:lang w:eastAsia="zh-CN"/>
        </w:rPr>
        <w:t>”</w:t>
      </w:r>
      <w:r>
        <w:rPr>
          <w:sz w:val="18"/>
          <w:szCs w:val="18"/>
          <w:lang w:eastAsia="zh-CN"/>
        </w:rPr>
        <w:t>做出该决定（</w:t>
      </w:r>
      <w:r>
        <w:rPr>
          <w:sz w:val="18"/>
          <w:szCs w:val="18"/>
          <w:lang w:eastAsia="zh-CN"/>
        </w:rPr>
        <w:t>21 CFR 860.7(c)(1)</w:t>
      </w:r>
      <w:r>
        <w:rPr>
          <w:sz w:val="18"/>
          <w:szCs w:val="18"/>
          <w:lang w:eastAsia="zh-CN"/>
        </w:rPr>
        <w:t>）。有效科学证据定义为</w:t>
      </w:r>
      <w:r w:rsidRPr="00AD57FB">
        <w:rPr>
          <w:rFonts w:ascii="宋体" w:hAnsi="宋体"/>
          <w:sz w:val="18"/>
          <w:szCs w:val="18"/>
          <w:lang w:eastAsia="zh-CN"/>
        </w:rPr>
        <w:t>“</w:t>
      </w:r>
      <w:r>
        <w:rPr>
          <w:sz w:val="18"/>
          <w:szCs w:val="18"/>
          <w:lang w:eastAsia="zh-CN"/>
        </w:rPr>
        <w:t>来自充分对照的研究（尤其是对照研究）、无匹配对照的研究和客观试验、</w:t>
      </w:r>
      <w:r w:rsidR="00083B90">
        <w:rPr>
          <w:sz w:val="18"/>
          <w:szCs w:val="18"/>
          <w:lang w:eastAsia="zh-CN"/>
        </w:rPr>
        <w:t>由</w:t>
      </w:r>
      <w:r>
        <w:rPr>
          <w:sz w:val="18"/>
          <w:szCs w:val="18"/>
          <w:lang w:eastAsia="zh-CN"/>
        </w:rPr>
        <w:t>合格专家</w:t>
      </w:r>
      <w:r w:rsidR="0062063B">
        <w:rPr>
          <w:rFonts w:hint="eastAsia"/>
          <w:sz w:val="18"/>
          <w:szCs w:val="18"/>
          <w:lang w:eastAsia="zh-CN"/>
        </w:rPr>
        <w:t>得出</w:t>
      </w:r>
      <w:r>
        <w:rPr>
          <w:sz w:val="18"/>
          <w:szCs w:val="18"/>
          <w:lang w:eastAsia="zh-CN"/>
        </w:rPr>
        <w:t>的证据完善的病史以及已上市器械的重要人类经验报告，合格专家能够据此公正合理地得出在使用条件下能够合理保证器械安全性和有效性的结论的证据</w:t>
      </w:r>
      <w:r w:rsidRPr="00AD57FB">
        <w:rPr>
          <w:rFonts w:ascii="宋体" w:hAnsi="宋体"/>
          <w:sz w:val="18"/>
          <w:szCs w:val="18"/>
          <w:lang w:eastAsia="zh-CN"/>
        </w:rPr>
        <w:t>”</w:t>
      </w:r>
      <w:r>
        <w:rPr>
          <w:sz w:val="18"/>
          <w:szCs w:val="18"/>
          <w:lang w:eastAsia="zh-CN"/>
        </w:rPr>
        <w:t>（</w:t>
      </w:r>
      <w:r>
        <w:rPr>
          <w:sz w:val="18"/>
          <w:szCs w:val="18"/>
          <w:lang w:eastAsia="zh-CN"/>
        </w:rPr>
        <w:t>21 CFR 860.7(c)(2)</w:t>
      </w:r>
      <w:r>
        <w:rPr>
          <w:sz w:val="18"/>
          <w:szCs w:val="18"/>
          <w:lang w:eastAsia="zh-CN"/>
        </w:rPr>
        <w:t>）。当</w:t>
      </w:r>
      <w:r w:rsidRPr="00AD57FB">
        <w:rPr>
          <w:rFonts w:ascii="宋体" w:hAnsi="宋体"/>
          <w:sz w:val="18"/>
          <w:szCs w:val="18"/>
          <w:lang w:eastAsia="zh-CN"/>
        </w:rPr>
        <w:t>“</w:t>
      </w:r>
      <w:r>
        <w:rPr>
          <w:sz w:val="18"/>
          <w:szCs w:val="18"/>
          <w:lang w:eastAsia="zh-CN"/>
        </w:rPr>
        <w:t>根据有效科学证据确定可能的获益超过任何可能的风险</w:t>
      </w:r>
      <w:r w:rsidRPr="00AD57FB">
        <w:rPr>
          <w:rFonts w:ascii="宋体" w:hAnsi="宋体"/>
          <w:sz w:val="18"/>
          <w:szCs w:val="18"/>
          <w:lang w:eastAsia="zh-CN"/>
        </w:rPr>
        <w:t>”</w:t>
      </w:r>
      <w:r>
        <w:rPr>
          <w:sz w:val="18"/>
          <w:szCs w:val="18"/>
          <w:lang w:eastAsia="zh-CN"/>
        </w:rPr>
        <w:t>时，能够合理保证安全性，可以通过</w:t>
      </w:r>
      <w:r w:rsidRPr="00AD57FB">
        <w:rPr>
          <w:rFonts w:ascii="宋体" w:hAnsi="宋体"/>
          <w:sz w:val="18"/>
          <w:szCs w:val="18"/>
          <w:lang w:eastAsia="zh-CN"/>
        </w:rPr>
        <w:t>“</w:t>
      </w:r>
      <w:r>
        <w:rPr>
          <w:sz w:val="18"/>
          <w:szCs w:val="18"/>
          <w:lang w:eastAsia="zh-CN"/>
        </w:rPr>
        <w:t>将器械用于其预期用途和使用条件不会产生不</w:t>
      </w:r>
      <w:r w:rsidR="00FC0DE5">
        <w:rPr>
          <w:rFonts w:hint="eastAsia"/>
          <w:sz w:val="18"/>
          <w:szCs w:val="18"/>
          <w:lang w:eastAsia="zh-CN"/>
        </w:rPr>
        <w:t>当</w:t>
      </w:r>
      <w:r>
        <w:rPr>
          <w:sz w:val="18"/>
          <w:szCs w:val="18"/>
          <w:lang w:eastAsia="zh-CN"/>
        </w:rPr>
        <w:t>的疾病或损伤风险</w:t>
      </w:r>
      <w:r w:rsidRPr="00AD57FB">
        <w:rPr>
          <w:rFonts w:ascii="宋体" w:hAnsi="宋体"/>
          <w:sz w:val="18"/>
          <w:szCs w:val="18"/>
          <w:lang w:eastAsia="zh-CN"/>
        </w:rPr>
        <w:t>”</w:t>
      </w:r>
      <w:r>
        <w:rPr>
          <w:sz w:val="18"/>
          <w:szCs w:val="18"/>
          <w:lang w:eastAsia="zh-CN"/>
        </w:rPr>
        <w:t>加以证明（</w:t>
      </w:r>
      <w:r>
        <w:rPr>
          <w:sz w:val="18"/>
          <w:szCs w:val="18"/>
          <w:lang w:eastAsia="zh-CN"/>
        </w:rPr>
        <w:t>21 CFR 860.7(d)(1)</w:t>
      </w:r>
      <w:r>
        <w:rPr>
          <w:sz w:val="18"/>
          <w:szCs w:val="18"/>
          <w:lang w:eastAsia="zh-CN"/>
        </w:rPr>
        <w:t>）。同样，当</w:t>
      </w:r>
      <w:r w:rsidRPr="00AD57FB">
        <w:rPr>
          <w:rFonts w:ascii="宋体" w:hAnsi="宋体"/>
          <w:sz w:val="18"/>
          <w:szCs w:val="18"/>
          <w:lang w:eastAsia="zh-CN"/>
        </w:rPr>
        <w:t>“</w:t>
      </w:r>
      <w:r>
        <w:rPr>
          <w:sz w:val="18"/>
          <w:szCs w:val="18"/>
          <w:lang w:eastAsia="zh-CN"/>
        </w:rPr>
        <w:t>根据有效</w:t>
      </w:r>
      <w:r w:rsidR="00FC0DE5">
        <w:rPr>
          <w:sz w:val="18"/>
          <w:szCs w:val="18"/>
          <w:lang w:eastAsia="zh-CN"/>
        </w:rPr>
        <w:t>的</w:t>
      </w:r>
      <w:r>
        <w:rPr>
          <w:sz w:val="18"/>
          <w:szCs w:val="18"/>
          <w:lang w:eastAsia="zh-CN"/>
        </w:rPr>
        <w:t>科学证据确定将器械用于其预期用途可获得具有临床意义的结果</w:t>
      </w:r>
      <w:r w:rsidRPr="00AD57FB">
        <w:rPr>
          <w:rFonts w:ascii="宋体" w:hAnsi="宋体"/>
          <w:sz w:val="18"/>
          <w:szCs w:val="18"/>
          <w:lang w:eastAsia="zh-CN"/>
        </w:rPr>
        <w:t>”</w:t>
      </w:r>
      <w:r>
        <w:rPr>
          <w:sz w:val="18"/>
          <w:szCs w:val="18"/>
          <w:lang w:eastAsia="zh-CN"/>
        </w:rPr>
        <w:t>时，能够合理保证有效性（</w:t>
      </w:r>
      <w:r>
        <w:rPr>
          <w:sz w:val="18"/>
          <w:szCs w:val="18"/>
          <w:lang w:eastAsia="zh-CN"/>
        </w:rPr>
        <w:t>21 CFR 860.7(e)(1)</w:t>
      </w:r>
      <w:r>
        <w:rPr>
          <w:sz w:val="18"/>
          <w:szCs w:val="18"/>
          <w:lang w:eastAsia="zh-CN"/>
        </w:rPr>
        <w:t>）。根据</w:t>
      </w:r>
      <w:r>
        <w:rPr>
          <w:sz w:val="18"/>
          <w:szCs w:val="18"/>
          <w:lang w:eastAsia="zh-CN"/>
        </w:rPr>
        <w:t>21 CFR 860.7(f)</w:t>
      </w:r>
      <w:r>
        <w:rPr>
          <w:sz w:val="18"/>
          <w:szCs w:val="18"/>
          <w:lang w:eastAsia="zh-CN"/>
        </w:rPr>
        <w:t>的规定，主要通过</w:t>
      </w:r>
      <w:r w:rsidRPr="00AD57FB">
        <w:rPr>
          <w:rFonts w:ascii="宋体" w:hAnsi="宋体"/>
          <w:sz w:val="18"/>
          <w:szCs w:val="18"/>
          <w:lang w:eastAsia="zh-CN"/>
        </w:rPr>
        <w:t>“</w:t>
      </w:r>
      <w:r>
        <w:rPr>
          <w:sz w:val="18"/>
          <w:szCs w:val="18"/>
          <w:lang w:eastAsia="zh-CN"/>
        </w:rPr>
        <w:t>充分对照的研究</w:t>
      </w:r>
      <w:r w:rsidRPr="00AD57FB">
        <w:rPr>
          <w:rFonts w:ascii="宋体" w:hAnsi="宋体"/>
          <w:sz w:val="18"/>
          <w:szCs w:val="18"/>
          <w:lang w:eastAsia="zh-CN"/>
        </w:rPr>
        <w:t>”</w:t>
      </w:r>
      <w:r w:rsidR="00FC0DE5">
        <w:rPr>
          <w:rFonts w:ascii="宋体" w:hAnsi="宋体"/>
          <w:sz w:val="18"/>
          <w:szCs w:val="18"/>
          <w:lang w:eastAsia="zh-CN"/>
        </w:rPr>
        <w:t>所</w:t>
      </w:r>
      <w:r>
        <w:rPr>
          <w:sz w:val="18"/>
          <w:szCs w:val="18"/>
          <w:lang w:eastAsia="zh-CN"/>
        </w:rPr>
        <w:t>证明的证据（见</w:t>
      </w:r>
      <w:r>
        <w:rPr>
          <w:sz w:val="18"/>
          <w:szCs w:val="18"/>
          <w:lang w:eastAsia="zh-CN"/>
        </w:rPr>
        <w:t>21 CFR 860.7(e)(2)</w:t>
      </w:r>
      <w:r>
        <w:rPr>
          <w:sz w:val="18"/>
          <w:szCs w:val="18"/>
          <w:lang w:eastAsia="zh-CN"/>
        </w:rPr>
        <w:t>）。</w:t>
      </w:r>
      <w:bookmarkEnd w:id="16"/>
      <w:bookmarkEnd w:id="17"/>
    </w:p>
    <w:p w14:paraId="6AE19B86" w14:textId="77777777" w:rsidR="009938CF" w:rsidRPr="00450A5D" w:rsidRDefault="00230949" w:rsidP="00DD1766">
      <w:pPr>
        <w:tabs>
          <w:tab w:val="left" w:pos="125"/>
        </w:tabs>
        <w:snapToGrid w:val="0"/>
        <w:spacing w:beforeLines="50" w:before="120"/>
        <w:jc w:val="both"/>
        <w:rPr>
          <w:sz w:val="18"/>
          <w:szCs w:val="18"/>
          <w:lang w:eastAsia="zh-CN"/>
        </w:rPr>
      </w:pPr>
      <w:r>
        <w:rPr>
          <w:sz w:val="18"/>
          <w:szCs w:val="18"/>
          <w:vertAlign w:val="superscript"/>
          <w:lang w:eastAsia="zh-CN"/>
        </w:rPr>
        <w:t>2</w:t>
      </w:r>
      <w:r>
        <w:rPr>
          <w:sz w:val="18"/>
          <w:szCs w:val="18"/>
          <w:lang w:eastAsia="zh-CN"/>
        </w:rPr>
        <w:tab/>
      </w:r>
      <w:r>
        <w:rPr>
          <w:sz w:val="18"/>
          <w:szCs w:val="18"/>
          <w:lang w:eastAsia="zh-CN"/>
        </w:rPr>
        <w:t>《</w:t>
      </w:r>
      <w:r>
        <w:rPr>
          <w:sz w:val="18"/>
          <w:szCs w:val="18"/>
          <w:lang w:eastAsia="zh-CN"/>
        </w:rPr>
        <w:t>FD&amp;C</w:t>
      </w:r>
      <w:r>
        <w:rPr>
          <w:sz w:val="18"/>
          <w:szCs w:val="18"/>
          <w:lang w:eastAsia="zh-CN"/>
        </w:rPr>
        <w:t>法案》的第</w:t>
      </w:r>
      <w:r>
        <w:rPr>
          <w:sz w:val="18"/>
          <w:szCs w:val="18"/>
          <w:lang w:eastAsia="zh-CN"/>
        </w:rPr>
        <w:t>513(a)(3)(A)</w:t>
      </w:r>
      <w:r>
        <w:rPr>
          <w:sz w:val="18"/>
          <w:szCs w:val="18"/>
          <w:lang w:eastAsia="zh-CN"/>
        </w:rPr>
        <w:t>节。</w:t>
      </w:r>
    </w:p>
    <w:p w14:paraId="6AE19B87" w14:textId="3F588FBD" w:rsidR="00450A5D" w:rsidRPr="00450A5D" w:rsidRDefault="00230949" w:rsidP="00DD1766">
      <w:pPr>
        <w:tabs>
          <w:tab w:val="left" w:pos="115"/>
        </w:tabs>
        <w:snapToGrid w:val="0"/>
        <w:spacing w:beforeLines="50" w:before="120"/>
        <w:jc w:val="both"/>
        <w:rPr>
          <w:sz w:val="18"/>
          <w:szCs w:val="18"/>
          <w:lang w:eastAsia="zh-CN"/>
        </w:rPr>
      </w:pPr>
      <w:bookmarkStart w:id="18" w:name="bookmark13"/>
      <w:r>
        <w:rPr>
          <w:sz w:val="18"/>
          <w:szCs w:val="18"/>
          <w:vertAlign w:val="superscript"/>
          <w:lang w:eastAsia="zh-CN"/>
        </w:rPr>
        <w:t>3</w:t>
      </w:r>
      <w:r>
        <w:rPr>
          <w:sz w:val="18"/>
          <w:szCs w:val="18"/>
          <w:lang w:eastAsia="zh-CN"/>
        </w:rPr>
        <w:tab/>
      </w:r>
      <w:r>
        <w:rPr>
          <w:sz w:val="18"/>
          <w:szCs w:val="18"/>
          <w:lang w:eastAsia="zh-CN"/>
        </w:rPr>
        <w:t>总之，本指南中的</w:t>
      </w:r>
      <w:r w:rsidRPr="00AD57FB">
        <w:rPr>
          <w:rFonts w:ascii="宋体" w:hAnsi="宋体"/>
          <w:sz w:val="18"/>
          <w:szCs w:val="18"/>
          <w:lang w:eastAsia="zh-CN"/>
        </w:rPr>
        <w:t>“</w:t>
      </w:r>
      <w:r>
        <w:rPr>
          <w:sz w:val="18"/>
          <w:szCs w:val="18"/>
          <w:lang w:eastAsia="zh-CN"/>
        </w:rPr>
        <w:t>可能</w:t>
      </w:r>
      <w:r w:rsidRPr="00AD57FB">
        <w:rPr>
          <w:rFonts w:ascii="宋体" w:hAnsi="宋体"/>
          <w:sz w:val="18"/>
          <w:szCs w:val="18"/>
          <w:lang w:eastAsia="zh-CN"/>
        </w:rPr>
        <w:t>”</w:t>
      </w:r>
      <w:r>
        <w:rPr>
          <w:sz w:val="18"/>
          <w:szCs w:val="18"/>
          <w:lang w:eastAsia="zh-CN"/>
        </w:rPr>
        <w:t>和</w:t>
      </w:r>
      <w:r w:rsidRPr="00AD57FB">
        <w:rPr>
          <w:rFonts w:ascii="宋体" w:hAnsi="宋体"/>
          <w:sz w:val="18"/>
          <w:szCs w:val="18"/>
          <w:lang w:eastAsia="zh-CN"/>
        </w:rPr>
        <w:t>“</w:t>
      </w:r>
      <w:r>
        <w:rPr>
          <w:sz w:val="18"/>
          <w:szCs w:val="18"/>
          <w:lang w:eastAsia="zh-CN"/>
        </w:rPr>
        <w:t>概率</w:t>
      </w:r>
      <w:r w:rsidRPr="00AD57FB">
        <w:rPr>
          <w:rFonts w:ascii="宋体" w:hAnsi="宋体"/>
          <w:sz w:val="18"/>
          <w:szCs w:val="18"/>
          <w:lang w:eastAsia="zh-CN"/>
        </w:rPr>
        <w:t>”</w:t>
      </w:r>
      <w:r>
        <w:rPr>
          <w:sz w:val="18"/>
          <w:szCs w:val="18"/>
          <w:lang w:eastAsia="zh-CN"/>
        </w:rPr>
        <w:t>与</w:t>
      </w:r>
      <w:r>
        <w:rPr>
          <w:sz w:val="18"/>
          <w:szCs w:val="18"/>
          <w:lang w:eastAsia="zh-CN"/>
        </w:rPr>
        <w:t>21 CFR 860.7(b)(3)</w:t>
      </w:r>
      <w:r>
        <w:rPr>
          <w:sz w:val="18"/>
          <w:szCs w:val="18"/>
          <w:lang w:eastAsia="zh-CN"/>
        </w:rPr>
        <w:t>中的含义相同，即它们表示患者获益或发生风险的可能性。假设检验、概率、预测概率和可能性的正式概念可能是评估</w:t>
      </w:r>
      <w:r w:rsidRPr="00AD57FB">
        <w:rPr>
          <w:rFonts w:ascii="宋体" w:hAnsi="宋体"/>
          <w:sz w:val="18"/>
          <w:szCs w:val="18"/>
          <w:lang w:eastAsia="zh-CN"/>
        </w:rPr>
        <w:t>“</w:t>
      </w:r>
      <w:r>
        <w:rPr>
          <w:sz w:val="18"/>
          <w:szCs w:val="18"/>
          <w:lang w:eastAsia="zh-CN"/>
        </w:rPr>
        <w:t>可能的</w:t>
      </w:r>
      <w:r w:rsidRPr="00AD57FB">
        <w:rPr>
          <w:rFonts w:ascii="宋体" w:hAnsi="宋体"/>
          <w:sz w:val="18"/>
          <w:szCs w:val="18"/>
          <w:lang w:eastAsia="zh-CN"/>
        </w:rPr>
        <w:t>”</w:t>
      </w:r>
      <w:r>
        <w:rPr>
          <w:sz w:val="18"/>
          <w:szCs w:val="18"/>
          <w:lang w:eastAsia="zh-CN"/>
        </w:rPr>
        <w:t>获益和风险的关键要素。</w:t>
      </w:r>
      <w:r>
        <w:rPr>
          <w:sz w:val="18"/>
          <w:szCs w:val="18"/>
          <w:lang w:eastAsia="zh-CN"/>
        </w:rPr>
        <w:t>FDA</w:t>
      </w:r>
      <w:r w:rsidR="004830CF">
        <w:rPr>
          <w:rFonts w:hint="eastAsia"/>
          <w:sz w:val="18"/>
          <w:szCs w:val="18"/>
          <w:lang w:eastAsia="zh-CN"/>
        </w:rPr>
        <w:t>不会</w:t>
      </w:r>
      <w:r>
        <w:rPr>
          <w:sz w:val="18"/>
          <w:szCs w:val="18"/>
          <w:lang w:eastAsia="zh-CN"/>
        </w:rPr>
        <w:t>在本指南中使用</w:t>
      </w:r>
      <w:r w:rsidRPr="00AD57FB">
        <w:rPr>
          <w:rFonts w:ascii="宋体" w:hAnsi="宋体"/>
          <w:sz w:val="18"/>
          <w:szCs w:val="18"/>
          <w:lang w:eastAsia="zh-CN"/>
        </w:rPr>
        <w:t>“</w:t>
      </w:r>
      <w:r>
        <w:rPr>
          <w:sz w:val="18"/>
          <w:szCs w:val="18"/>
          <w:lang w:eastAsia="zh-CN"/>
        </w:rPr>
        <w:t>可能的获益</w:t>
      </w:r>
      <w:r w:rsidRPr="00AD57FB">
        <w:rPr>
          <w:rFonts w:ascii="宋体" w:hAnsi="宋体"/>
          <w:sz w:val="18"/>
          <w:szCs w:val="18"/>
          <w:lang w:eastAsia="zh-CN"/>
        </w:rPr>
        <w:t>”</w:t>
      </w:r>
      <w:r>
        <w:rPr>
          <w:sz w:val="18"/>
          <w:szCs w:val="18"/>
          <w:lang w:eastAsia="zh-CN"/>
        </w:rPr>
        <w:t>一词来指代《</w:t>
      </w:r>
      <w:r>
        <w:rPr>
          <w:sz w:val="18"/>
          <w:szCs w:val="18"/>
          <w:lang w:eastAsia="zh-CN"/>
        </w:rPr>
        <w:t>FD&amp;C</w:t>
      </w:r>
      <w:r>
        <w:rPr>
          <w:sz w:val="18"/>
          <w:szCs w:val="18"/>
          <w:lang w:eastAsia="zh-CN"/>
        </w:rPr>
        <w:t>法案》第</w:t>
      </w:r>
      <w:r>
        <w:rPr>
          <w:sz w:val="18"/>
          <w:szCs w:val="18"/>
          <w:lang w:eastAsia="zh-CN"/>
        </w:rPr>
        <w:t>520(m)</w:t>
      </w:r>
      <w:r>
        <w:rPr>
          <w:sz w:val="18"/>
          <w:szCs w:val="18"/>
          <w:lang w:eastAsia="zh-CN"/>
        </w:rPr>
        <w:t>节中的人道主义器械豁免（</w:t>
      </w:r>
      <w:r>
        <w:rPr>
          <w:sz w:val="18"/>
          <w:szCs w:val="18"/>
          <w:lang w:eastAsia="zh-CN"/>
        </w:rPr>
        <w:t>HDE</w:t>
      </w:r>
      <w:r>
        <w:rPr>
          <w:sz w:val="18"/>
          <w:szCs w:val="18"/>
          <w:lang w:eastAsia="zh-CN"/>
        </w:rPr>
        <w:t>）的法规背景以及</w:t>
      </w:r>
      <w:r>
        <w:rPr>
          <w:sz w:val="18"/>
          <w:szCs w:val="18"/>
          <w:lang w:eastAsia="zh-CN"/>
        </w:rPr>
        <w:t>FDA</w:t>
      </w:r>
      <w:r>
        <w:rPr>
          <w:sz w:val="18"/>
          <w:szCs w:val="18"/>
          <w:lang w:eastAsia="zh-CN"/>
        </w:rPr>
        <w:t>实施</w:t>
      </w:r>
      <w:r>
        <w:rPr>
          <w:sz w:val="18"/>
          <w:szCs w:val="18"/>
          <w:lang w:eastAsia="zh-CN"/>
        </w:rPr>
        <w:t>HDE</w:t>
      </w:r>
      <w:r>
        <w:rPr>
          <w:sz w:val="18"/>
          <w:szCs w:val="18"/>
          <w:lang w:eastAsia="zh-CN"/>
        </w:rPr>
        <w:t>法规的情况。</w:t>
      </w:r>
      <w:bookmarkEnd w:id="18"/>
    </w:p>
    <w:p w14:paraId="6AE19B88" w14:textId="77777777" w:rsidR="009938CF" w:rsidRPr="006A1D20" w:rsidRDefault="00230949" w:rsidP="00DD1766">
      <w:pPr>
        <w:tabs>
          <w:tab w:val="left" w:pos="115"/>
        </w:tabs>
        <w:snapToGrid w:val="0"/>
        <w:spacing w:beforeLines="50" w:before="120"/>
        <w:jc w:val="both"/>
        <w:rPr>
          <w:lang w:eastAsia="zh-CN"/>
        </w:rPr>
      </w:pPr>
      <w:r>
        <w:rPr>
          <w:lang w:eastAsia="zh-CN"/>
        </w:rPr>
        <w:br w:type="page"/>
      </w:r>
    </w:p>
    <w:p w14:paraId="6AE19B89" w14:textId="22DF476C" w:rsidR="009938CF" w:rsidRDefault="00230949" w:rsidP="00DD1766">
      <w:pPr>
        <w:snapToGrid w:val="0"/>
        <w:spacing w:beforeLines="50" w:before="120" w:line="400" w:lineRule="exact"/>
        <w:jc w:val="both"/>
        <w:rPr>
          <w:sz w:val="24"/>
          <w:szCs w:val="24"/>
          <w:lang w:eastAsia="zh-CN"/>
        </w:rPr>
      </w:pPr>
      <w:bookmarkStart w:id="19" w:name="bookmark14"/>
      <w:r w:rsidRPr="00AF60EB">
        <w:rPr>
          <w:sz w:val="24"/>
          <w:szCs w:val="24"/>
          <w:lang w:eastAsia="zh-CN"/>
        </w:rPr>
        <w:lastRenderedPageBreak/>
        <w:t>同样，根据《</w:t>
      </w:r>
      <w:r w:rsidRPr="00AF60EB">
        <w:rPr>
          <w:sz w:val="24"/>
          <w:szCs w:val="24"/>
          <w:lang w:eastAsia="zh-CN"/>
        </w:rPr>
        <w:t>FD&amp;C</w:t>
      </w:r>
      <w:r w:rsidRPr="00AF60EB">
        <w:rPr>
          <w:sz w:val="24"/>
          <w:szCs w:val="24"/>
          <w:lang w:eastAsia="zh-CN"/>
        </w:rPr>
        <w:t>法案》的第</w:t>
      </w:r>
      <w:r w:rsidRPr="00AF60EB">
        <w:rPr>
          <w:sz w:val="24"/>
          <w:szCs w:val="24"/>
          <w:lang w:eastAsia="zh-CN"/>
        </w:rPr>
        <w:t>513(f)(2)</w:t>
      </w:r>
      <w:r w:rsidRPr="00AF60EB">
        <w:rPr>
          <w:sz w:val="24"/>
          <w:szCs w:val="24"/>
          <w:lang w:eastAsia="zh-CN"/>
        </w:rPr>
        <w:t>节，已通过</w:t>
      </w:r>
      <w:r w:rsidRPr="00AF60EB">
        <w:rPr>
          <w:sz w:val="24"/>
          <w:szCs w:val="24"/>
          <w:lang w:eastAsia="zh-CN"/>
        </w:rPr>
        <w:t>510</w:t>
      </w:r>
      <w:r w:rsidRPr="00AF60EB">
        <w:rPr>
          <w:sz w:val="24"/>
          <w:szCs w:val="24"/>
          <w:lang w:eastAsia="zh-CN"/>
        </w:rPr>
        <w:t>（</w:t>
      </w:r>
      <w:r w:rsidRPr="00AF60EB">
        <w:rPr>
          <w:sz w:val="24"/>
          <w:szCs w:val="24"/>
          <w:lang w:eastAsia="zh-CN"/>
        </w:rPr>
        <w:t>k</w:t>
      </w:r>
      <w:r w:rsidRPr="00AF60EB">
        <w:rPr>
          <w:sz w:val="24"/>
          <w:szCs w:val="24"/>
          <w:lang w:eastAsia="zh-CN"/>
        </w:rPr>
        <w:t>）计划确定</w:t>
      </w:r>
      <w:r w:rsidR="004830CF">
        <w:rPr>
          <w:rFonts w:hint="eastAsia"/>
          <w:sz w:val="24"/>
          <w:szCs w:val="24"/>
          <w:lang w:eastAsia="zh-CN"/>
        </w:rPr>
        <w:t>，非</w:t>
      </w:r>
      <w:r w:rsidRPr="00AF60EB">
        <w:rPr>
          <w:sz w:val="24"/>
          <w:szCs w:val="24"/>
          <w:lang w:eastAsia="zh-CN"/>
        </w:rPr>
        <w:t>实质等</w:t>
      </w:r>
      <w:r w:rsidR="004830CF">
        <w:rPr>
          <w:rFonts w:hint="eastAsia"/>
          <w:sz w:val="24"/>
          <w:szCs w:val="24"/>
          <w:lang w:eastAsia="zh-CN"/>
        </w:rPr>
        <w:t>同</w:t>
      </w:r>
      <w:r w:rsidRPr="00AF60EB">
        <w:rPr>
          <w:sz w:val="24"/>
          <w:szCs w:val="24"/>
          <w:lang w:eastAsia="zh-CN"/>
        </w:rPr>
        <w:t>（</w:t>
      </w:r>
      <w:r w:rsidRPr="00AF60EB">
        <w:rPr>
          <w:sz w:val="24"/>
          <w:szCs w:val="24"/>
          <w:lang w:eastAsia="zh-CN"/>
        </w:rPr>
        <w:t>NSE</w:t>
      </w:r>
      <w:r w:rsidRPr="00AF60EB">
        <w:rPr>
          <w:sz w:val="24"/>
          <w:szCs w:val="24"/>
          <w:lang w:eastAsia="zh-CN"/>
        </w:rPr>
        <w:t>）器械的申办者，或者如果认为其器械</w:t>
      </w:r>
      <w:r w:rsidR="004830CF">
        <w:rPr>
          <w:rFonts w:hint="eastAsia"/>
          <w:sz w:val="24"/>
          <w:szCs w:val="24"/>
          <w:lang w:eastAsia="zh-CN"/>
        </w:rPr>
        <w:t>适合</w:t>
      </w:r>
      <w:r w:rsidRPr="00AF60EB">
        <w:rPr>
          <w:sz w:val="24"/>
          <w:szCs w:val="24"/>
          <w:lang w:eastAsia="zh-CN"/>
        </w:rPr>
        <w:t>归类为</w:t>
      </w:r>
      <w:r w:rsidRPr="00AF60EB">
        <w:rPr>
          <w:sz w:val="24"/>
          <w:szCs w:val="24"/>
          <w:lang w:eastAsia="zh-CN"/>
        </w:rPr>
        <w:t>I</w:t>
      </w:r>
      <w:r w:rsidRPr="00AF60EB">
        <w:rPr>
          <w:sz w:val="24"/>
          <w:szCs w:val="24"/>
          <w:lang w:eastAsia="zh-CN"/>
        </w:rPr>
        <w:t>类或</w:t>
      </w:r>
      <w:r w:rsidRPr="00AF60EB">
        <w:rPr>
          <w:sz w:val="24"/>
          <w:szCs w:val="24"/>
          <w:lang w:eastAsia="zh-CN"/>
        </w:rPr>
        <w:t>II</w:t>
      </w:r>
      <w:r w:rsidRPr="00AF60EB">
        <w:rPr>
          <w:sz w:val="24"/>
          <w:szCs w:val="24"/>
          <w:lang w:eastAsia="zh-CN"/>
        </w:rPr>
        <w:t>类器械，并根据现有信息确定尚无合法上市的实质等同器械，可以提交新分类申请，请求</w:t>
      </w:r>
      <w:r w:rsidRPr="00AF60EB">
        <w:rPr>
          <w:sz w:val="24"/>
          <w:szCs w:val="24"/>
          <w:lang w:eastAsia="zh-CN"/>
        </w:rPr>
        <w:t>FDA</w:t>
      </w:r>
      <w:r w:rsidRPr="00AF60EB">
        <w:rPr>
          <w:sz w:val="24"/>
          <w:szCs w:val="24"/>
          <w:lang w:eastAsia="zh-CN"/>
        </w:rPr>
        <w:t>按照《</w:t>
      </w:r>
      <w:r w:rsidRPr="00AF60EB">
        <w:rPr>
          <w:sz w:val="24"/>
          <w:szCs w:val="24"/>
          <w:lang w:eastAsia="zh-CN"/>
        </w:rPr>
        <w:t>FD&amp;C</w:t>
      </w:r>
      <w:r w:rsidRPr="00AF60EB">
        <w:rPr>
          <w:sz w:val="24"/>
          <w:szCs w:val="24"/>
          <w:lang w:eastAsia="zh-CN"/>
        </w:rPr>
        <w:t>法案》的第</w:t>
      </w:r>
      <w:r w:rsidRPr="00AF60EB">
        <w:rPr>
          <w:sz w:val="24"/>
          <w:szCs w:val="24"/>
          <w:lang w:eastAsia="zh-CN"/>
        </w:rPr>
        <w:t>513(a)(1)</w:t>
      </w:r>
      <w:proofErr w:type="gramStart"/>
      <w:r w:rsidRPr="00AF60EB">
        <w:rPr>
          <w:sz w:val="24"/>
          <w:szCs w:val="24"/>
          <w:lang w:eastAsia="zh-CN"/>
        </w:rPr>
        <w:t>节确定</w:t>
      </w:r>
      <w:proofErr w:type="gramEnd"/>
      <w:r w:rsidRPr="00AF60EB">
        <w:rPr>
          <w:sz w:val="24"/>
          <w:szCs w:val="24"/>
          <w:lang w:eastAsia="zh-CN"/>
        </w:rPr>
        <w:t>器械的风险分类。</w:t>
      </w:r>
      <w:hyperlink w:anchor="bookmark18" w:tooltip="当前文件">
        <w:r w:rsidRPr="00AF60EB">
          <w:rPr>
            <w:sz w:val="24"/>
            <w:szCs w:val="24"/>
            <w:vertAlign w:val="superscript"/>
            <w:lang w:eastAsia="zh-CN"/>
          </w:rPr>
          <w:t>6</w:t>
        </w:r>
      </w:hyperlink>
      <w:r w:rsidRPr="00AF60EB">
        <w:rPr>
          <w:sz w:val="24"/>
          <w:szCs w:val="24"/>
          <w:lang w:eastAsia="zh-CN"/>
        </w:rPr>
        <w:t>由于按此方式（新器械）进行分类的器械为低至中等风险器械，要达到有利的获益</w:t>
      </w:r>
      <w:r w:rsidRPr="00AF60EB">
        <w:rPr>
          <w:sz w:val="24"/>
          <w:szCs w:val="24"/>
          <w:lang w:eastAsia="zh-CN"/>
        </w:rPr>
        <w:t>-</w:t>
      </w:r>
      <w:r w:rsidRPr="00AF60EB">
        <w:rPr>
          <w:sz w:val="24"/>
          <w:szCs w:val="24"/>
          <w:lang w:eastAsia="zh-CN"/>
        </w:rPr>
        <w:t>风险</w:t>
      </w:r>
      <w:r w:rsidR="0088447D">
        <w:rPr>
          <w:sz w:val="24"/>
          <w:szCs w:val="24"/>
          <w:lang w:eastAsia="zh-CN"/>
        </w:rPr>
        <w:t>状况</w:t>
      </w:r>
      <w:r w:rsidRPr="00AF60EB">
        <w:rPr>
          <w:sz w:val="24"/>
          <w:szCs w:val="24"/>
          <w:lang w:eastAsia="zh-CN"/>
        </w:rPr>
        <w:t>，无需为患者带来实质性的益处</w:t>
      </w:r>
      <w:hyperlink w:anchor="bookmark19" w:tooltip="当前文件">
        <w:r w:rsidRPr="00AF60EB">
          <w:rPr>
            <w:sz w:val="24"/>
            <w:szCs w:val="24"/>
            <w:vertAlign w:val="superscript"/>
            <w:lang w:eastAsia="zh-CN"/>
          </w:rPr>
          <w:t>7</w:t>
        </w:r>
      </w:hyperlink>
      <w:r w:rsidRPr="00AF60EB">
        <w:rPr>
          <w:sz w:val="24"/>
          <w:szCs w:val="24"/>
          <w:lang w:eastAsia="zh-CN"/>
        </w:rPr>
        <w:t>。应充分理解根据新分类申请授予上市许可的器械，以解释该器械的所有风险和获益，以便通过采取一般和</w:t>
      </w:r>
      <w:r w:rsidRPr="00AF60EB">
        <w:rPr>
          <w:sz w:val="24"/>
          <w:szCs w:val="24"/>
          <w:lang w:eastAsia="zh-CN"/>
        </w:rPr>
        <w:t>/</w:t>
      </w:r>
      <w:r w:rsidRPr="00AF60EB">
        <w:rPr>
          <w:sz w:val="24"/>
          <w:szCs w:val="24"/>
          <w:lang w:eastAsia="zh-CN"/>
        </w:rPr>
        <w:t>或特殊控制措施适当缓解所有风险，从而合理</w:t>
      </w:r>
      <w:r w:rsidR="004830CF">
        <w:rPr>
          <w:sz w:val="24"/>
          <w:szCs w:val="24"/>
          <w:lang w:eastAsia="zh-CN"/>
        </w:rPr>
        <w:t>地</w:t>
      </w:r>
      <w:r w:rsidRPr="00AF60EB">
        <w:rPr>
          <w:sz w:val="24"/>
          <w:szCs w:val="24"/>
          <w:lang w:eastAsia="zh-CN"/>
        </w:rPr>
        <w:t>保证安全性和有效性。此外，按照新分类申请归类的器械可以用作通过</w:t>
      </w:r>
      <w:r w:rsidRPr="00AF60EB">
        <w:rPr>
          <w:sz w:val="24"/>
          <w:szCs w:val="24"/>
          <w:lang w:eastAsia="zh-CN"/>
        </w:rPr>
        <w:t>510</w:t>
      </w:r>
      <w:r w:rsidRPr="00AF60EB">
        <w:rPr>
          <w:sz w:val="24"/>
          <w:szCs w:val="24"/>
          <w:lang w:eastAsia="zh-CN"/>
        </w:rPr>
        <w:t>（</w:t>
      </w:r>
      <w:r w:rsidRPr="00AF60EB">
        <w:rPr>
          <w:sz w:val="24"/>
          <w:szCs w:val="24"/>
          <w:lang w:eastAsia="zh-CN"/>
        </w:rPr>
        <w:t>k</w:t>
      </w:r>
      <w:r w:rsidRPr="00AF60EB">
        <w:rPr>
          <w:sz w:val="24"/>
          <w:szCs w:val="24"/>
          <w:lang w:eastAsia="zh-CN"/>
        </w:rPr>
        <w:t>）计划进行适当监管的未来器械的同品种器械，因此，</w:t>
      </w:r>
      <w:r w:rsidRPr="00AF60EB">
        <w:rPr>
          <w:sz w:val="24"/>
          <w:szCs w:val="24"/>
          <w:lang w:eastAsia="zh-CN"/>
        </w:rPr>
        <w:t>FDA</w:t>
      </w:r>
      <w:r w:rsidRPr="00AF60EB">
        <w:rPr>
          <w:sz w:val="24"/>
          <w:szCs w:val="24"/>
          <w:lang w:eastAsia="zh-CN"/>
        </w:rPr>
        <w:t>在确定是否能够合理保证安全性和有效性时要仔细考虑这些器械的获益</w:t>
      </w:r>
      <w:r w:rsidRPr="00AF60EB">
        <w:rPr>
          <w:sz w:val="24"/>
          <w:szCs w:val="24"/>
          <w:lang w:eastAsia="zh-CN"/>
        </w:rPr>
        <w:t>-</w:t>
      </w:r>
      <w:r w:rsidRPr="00AF60EB">
        <w:rPr>
          <w:sz w:val="24"/>
          <w:szCs w:val="24"/>
          <w:lang w:eastAsia="zh-CN"/>
        </w:rPr>
        <w:t>风险</w:t>
      </w:r>
      <w:r w:rsidR="0088447D">
        <w:rPr>
          <w:sz w:val="24"/>
          <w:szCs w:val="24"/>
          <w:lang w:eastAsia="zh-CN"/>
        </w:rPr>
        <w:t>状况</w:t>
      </w:r>
      <w:r w:rsidRPr="00AF60EB">
        <w:rPr>
          <w:sz w:val="24"/>
          <w:szCs w:val="24"/>
          <w:lang w:eastAsia="zh-CN"/>
        </w:rPr>
        <w:t>。</w:t>
      </w:r>
      <w:bookmarkEnd w:id="19"/>
    </w:p>
    <w:p w14:paraId="6AE19B8A" w14:textId="77777777" w:rsidR="00FB2A05" w:rsidRPr="00AF60EB" w:rsidRDefault="00FB2A05" w:rsidP="00DD1766">
      <w:pPr>
        <w:snapToGrid w:val="0"/>
        <w:spacing w:beforeLines="50" w:before="120" w:line="400" w:lineRule="exact"/>
        <w:jc w:val="both"/>
        <w:rPr>
          <w:sz w:val="24"/>
          <w:szCs w:val="24"/>
          <w:lang w:eastAsia="zh-CN"/>
        </w:rPr>
      </w:pPr>
    </w:p>
    <w:p w14:paraId="6AE19B8B" w14:textId="77777777" w:rsidR="009938CF" w:rsidRPr="00AF60EB" w:rsidRDefault="00230949" w:rsidP="00FB2A05">
      <w:pPr>
        <w:pStyle w:val="m2"/>
        <w:spacing w:before="120" w:after="120" w:line="400" w:lineRule="exact"/>
        <w:rPr>
          <w:lang w:eastAsia="zh-CN"/>
        </w:rPr>
      </w:pPr>
      <w:bookmarkStart w:id="20" w:name="bookmark15"/>
      <w:bookmarkStart w:id="21" w:name="_Toc97318816"/>
      <w:r w:rsidRPr="00AF60EB">
        <w:rPr>
          <w:lang w:eastAsia="zh-CN"/>
        </w:rPr>
        <w:t>B.</w:t>
      </w:r>
      <w:r w:rsidRPr="00AF60EB">
        <w:rPr>
          <w:lang w:eastAsia="zh-CN"/>
        </w:rPr>
        <w:tab/>
      </w:r>
      <w:r w:rsidRPr="00AF60EB">
        <w:rPr>
          <w:lang w:eastAsia="zh-CN"/>
        </w:rPr>
        <w:t>科学证据的类型</w:t>
      </w:r>
      <w:bookmarkEnd w:id="20"/>
      <w:bookmarkEnd w:id="21"/>
    </w:p>
    <w:p w14:paraId="6AE19B8C" w14:textId="036A4C1D" w:rsidR="009938CF" w:rsidRDefault="00230949" w:rsidP="00DD1766">
      <w:pPr>
        <w:snapToGrid w:val="0"/>
        <w:spacing w:beforeLines="50" w:before="120" w:line="400" w:lineRule="exact"/>
        <w:jc w:val="both"/>
        <w:rPr>
          <w:sz w:val="24"/>
          <w:szCs w:val="24"/>
          <w:lang w:eastAsia="zh-CN"/>
        </w:rPr>
      </w:pPr>
      <w:r w:rsidRPr="00AF60EB">
        <w:rPr>
          <w:sz w:val="24"/>
          <w:szCs w:val="24"/>
          <w:lang w:eastAsia="zh-CN"/>
        </w:rPr>
        <w:t>可以使用临床和非临床试验方法评价医疗器械。在适当情况下，医疗器械的临床试验方法包括包含适当目标人群的随机临床试验、充分对照的研究、部分对照研究、无匹配对照的研究和客观试验、</w:t>
      </w:r>
      <w:r w:rsidR="00354130">
        <w:rPr>
          <w:sz w:val="24"/>
          <w:szCs w:val="24"/>
          <w:lang w:eastAsia="zh-CN"/>
        </w:rPr>
        <w:t>由</w:t>
      </w:r>
      <w:r w:rsidRPr="00AF60EB">
        <w:rPr>
          <w:sz w:val="24"/>
          <w:szCs w:val="24"/>
          <w:lang w:eastAsia="zh-CN"/>
        </w:rPr>
        <w:t>合格专家</w:t>
      </w:r>
      <w:r w:rsidR="00354130">
        <w:rPr>
          <w:rFonts w:hint="eastAsia"/>
          <w:sz w:val="24"/>
          <w:szCs w:val="24"/>
          <w:lang w:eastAsia="zh-CN"/>
        </w:rPr>
        <w:t>得出</w:t>
      </w:r>
      <w:r w:rsidRPr="00AF60EB">
        <w:rPr>
          <w:sz w:val="24"/>
          <w:szCs w:val="24"/>
          <w:lang w:eastAsia="zh-CN"/>
        </w:rPr>
        <w:t>的证据充分的病史、重要人类经验的报告以及人体</w:t>
      </w:r>
      <w:r w:rsidR="00354130" w:rsidRPr="00AF60EB">
        <w:rPr>
          <w:sz w:val="24"/>
          <w:szCs w:val="24"/>
          <w:lang w:eastAsia="zh-CN"/>
        </w:rPr>
        <w:t>临床</w:t>
      </w:r>
      <w:r w:rsidRPr="00AF60EB">
        <w:rPr>
          <w:sz w:val="24"/>
          <w:szCs w:val="24"/>
          <w:lang w:eastAsia="zh-CN"/>
        </w:rPr>
        <w:t>样本的试验（</w:t>
      </w:r>
      <w:r w:rsidRPr="00AF60EB">
        <w:rPr>
          <w:sz w:val="24"/>
          <w:szCs w:val="24"/>
          <w:lang w:eastAsia="zh-CN"/>
        </w:rPr>
        <w:t>DNA</w:t>
      </w:r>
      <w:r w:rsidRPr="00AF60EB">
        <w:rPr>
          <w:sz w:val="24"/>
          <w:szCs w:val="24"/>
          <w:lang w:eastAsia="zh-CN"/>
        </w:rPr>
        <w:t>、组织、器官和尸体研究）。</w:t>
      </w:r>
      <w:hyperlink w:anchor="bookmark20" w:tooltip="当前文件">
        <w:r w:rsidRPr="00AF60EB">
          <w:rPr>
            <w:sz w:val="24"/>
            <w:szCs w:val="24"/>
            <w:vertAlign w:val="superscript"/>
            <w:lang w:eastAsia="zh-CN"/>
          </w:rPr>
          <w:t>8</w:t>
        </w:r>
      </w:hyperlink>
      <w:r w:rsidRPr="00AF60EB">
        <w:rPr>
          <w:sz w:val="24"/>
          <w:szCs w:val="24"/>
          <w:lang w:eastAsia="zh-CN"/>
        </w:rPr>
        <w:t>非临床试验方法可能包含各种方法，包括产品安全性</w:t>
      </w:r>
      <w:r w:rsidRPr="00AF60EB">
        <w:rPr>
          <w:sz w:val="24"/>
          <w:szCs w:val="24"/>
          <w:lang w:eastAsia="zh-CN"/>
        </w:rPr>
        <w:t>/</w:t>
      </w:r>
      <w:r w:rsidRPr="00AF60EB">
        <w:rPr>
          <w:sz w:val="24"/>
          <w:szCs w:val="24"/>
          <w:lang w:eastAsia="zh-CN"/>
        </w:rPr>
        <w:t>可靠性</w:t>
      </w:r>
      <w:r w:rsidRPr="00AF60EB">
        <w:rPr>
          <w:sz w:val="24"/>
          <w:szCs w:val="24"/>
          <w:lang w:eastAsia="zh-CN"/>
        </w:rPr>
        <w:t>/</w:t>
      </w:r>
      <w:r w:rsidRPr="00AF60EB">
        <w:rPr>
          <w:sz w:val="24"/>
          <w:szCs w:val="24"/>
          <w:lang w:eastAsia="zh-CN"/>
        </w:rPr>
        <w:t>表征的性能试验、模拟使用条件下的</w:t>
      </w:r>
      <w:r w:rsidR="00BB4950">
        <w:rPr>
          <w:rFonts w:hint="eastAsia"/>
          <w:sz w:val="24"/>
          <w:szCs w:val="24"/>
          <w:lang w:eastAsia="zh-CN"/>
        </w:rPr>
        <w:t>人为因素</w:t>
      </w:r>
      <w:r w:rsidRPr="00AF60EB">
        <w:rPr>
          <w:sz w:val="24"/>
          <w:szCs w:val="24"/>
          <w:lang w:eastAsia="zh-CN"/>
        </w:rPr>
        <w:t>和可用性工程试验、动物细胞研究以及计算机模拟。这些试验表征了器械的机械、电气和化学性质，包括但不限于磨损、抗拉强度、压缩、流速、爆破压、生物相容性、毒性、电磁兼容（</w:t>
      </w:r>
      <w:r w:rsidRPr="00AF60EB">
        <w:rPr>
          <w:sz w:val="24"/>
          <w:szCs w:val="24"/>
          <w:lang w:eastAsia="zh-CN"/>
        </w:rPr>
        <w:t>EMC</w:t>
      </w:r>
      <w:r w:rsidRPr="00AF60EB">
        <w:rPr>
          <w:sz w:val="24"/>
          <w:szCs w:val="24"/>
          <w:lang w:eastAsia="zh-CN"/>
        </w:rPr>
        <w:t>）、无菌、稳定性</w:t>
      </w:r>
      <w:r w:rsidRPr="00AF60EB">
        <w:rPr>
          <w:sz w:val="24"/>
          <w:szCs w:val="24"/>
          <w:lang w:eastAsia="zh-CN"/>
        </w:rPr>
        <w:t>/</w:t>
      </w:r>
      <w:r w:rsidRPr="00AF60EB">
        <w:rPr>
          <w:sz w:val="24"/>
          <w:szCs w:val="24"/>
          <w:lang w:eastAsia="zh-CN"/>
        </w:rPr>
        <w:t>有效期数据、软件确认及合成样本试验（包括细胞系）。在上市前审查和</w:t>
      </w:r>
      <w:r w:rsidR="00BB4950">
        <w:rPr>
          <w:rFonts w:hint="eastAsia"/>
          <w:sz w:val="24"/>
          <w:szCs w:val="24"/>
          <w:lang w:eastAsia="zh-CN"/>
        </w:rPr>
        <w:t>确定</w:t>
      </w:r>
      <w:r w:rsidRPr="00AF60EB">
        <w:rPr>
          <w:sz w:val="24"/>
          <w:szCs w:val="24"/>
          <w:lang w:eastAsia="zh-CN"/>
        </w:rPr>
        <w:t>FDA</w:t>
      </w:r>
      <w:r w:rsidRPr="00AF60EB">
        <w:rPr>
          <w:sz w:val="24"/>
          <w:szCs w:val="24"/>
          <w:lang w:eastAsia="zh-CN"/>
        </w:rPr>
        <w:t>获益</w:t>
      </w:r>
      <w:r w:rsidRPr="00AF60EB">
        <w:rPr>
          <w:sz w:val="24"/>
          <w:szCs w:val="24"/>
          <w:lang w:eastAsia="zh-CN"/>
        </w:rPr>
        <w:t>-</w:t>
      </w:r>
      <w:r w:rsidRPr="00AF60EB">
        <w:rPr>
          <w:sz w:val="24"/>
          <w:szCs w:val="24"/>
          <w:lang w:eastAsia="zh-CN"/>
        </w:rPr>
        <w:t>风险的过程中将考虑</w:t>
      </w:r>
      <w:r w:rsidR="00BB4950">
        <w:rPr>
          <w:rFonts w:hint="eastAsia"/>
          <w:sz w:val="24"/>
          <w:szCs w:val="24"/>
          <w:lang w:eastAsia="zh-CN"/>
        </w:rPr>
        <w:t>任何从</w:t>
      </w:r>
      <w:r w:rsidRPr="00AF60EB">
        <w:rPr>
          <w:sz w:val="24"/>
          <w:szCs w:val="24"/>
          <w:lang w:eastAsia="zh-CN"/>
        </w:rPr>
        <w:t>临床和</w:t>
      </w:r>
      <w:r w:rsidRPr="00AF60EB">
        <w:rPr>
          <w:sz w:val="24"/>
          <w:szCs w:val="24"/>
          <w:lang w:eastAsia="zh-CN"/>
        </w:rPr>
        <w:t>/</w:t>
      </w:r>
      <w:r w:rsidRPr="00AF60EB">
        <w:rPr>
          <w:sz w:val="24"/>
          <w:szCs w:val="24"/>
          <w:lang w:eastAsia="zh-CN"/>
        </w:rPr>
        <w:t>或非临床试验获得的信息。</w:t>
      </w:r>
    </w:p>
    <w:p w14:paraId="6AE19B8D" w14:textId="77777777" w:rsidR="00FB2A05" w:rsidRDefault="00FB2A05" w:rsidP="00DD1766">
      <w:pPr>
        <w:snapToGrid w:val="0"/>
        <w:spacing w:beforeLines="50" w:before="120"/>
        <w:jc w:val="both"/>
        <w:rPr>
          <w:sz w:val="24"/>
          <w:szCs w:val="24"/>
          <w:lang w:eastAsia="zh-CN"/>
        </w:rPr>
      </w:pPr>
    </w:p>
    <w:p w14:paraId="6AE19B8E" w14:textId="77777777" w:rsidR="00FB2A05" w:rsidRDefault="00FB2A05" w:rsidP="00DD1766">
      <w:pPr>
        <w:snapToGrid w:val="0"/>
        <w:spacing w:beforeLines="50" w:before="120"/>
        <w:jc w:val="both"/>
        <w:rPr>
          <w:sz w:val="24"/>
          <w:szCs w:val="24"/>
          <w:lang w:eastAsia="zh-CN"/>
        </w:rPr>
      </w:pPr>
    </w:p>
    <w:p w14:paraId="6AE19B8F" w14:textId="77777777" w:rsidR="00FB2A05" w:rsidRDefault="00FB2A05" w:rsidP="00DD1766">
      <w:pPr>
        <w:snapToGrid w:val="0"/>
        <w:spacing w:beforeLines="50" w:before="120"/>
        <w:jc w:val="both"/>
        <w:rPr>
          <w:sz w:val="24"/>
          <w:szCs w:val="24"/>
          <w:lang w:eastAsia="zh-CN"/>
        </w:rPr>
      </w:pPr>
    </w:p>
    <w:p w14:paraId="6AE19B90" w14:textId="77777777" w:rsidR="00FB2A05" w:rsidRDefault="00FB2A05" w:rsidP="00DD1766">
      <w:pPr>
        <w:snapToGrid w:val="0"/>
        <w:spacing w:beforeLines="50" w:before="120"/>
        <w:jc w:val="both"/>
        <w:rPr>
          <w:sz w:val="24"/>
          <w:szCs w:val="24"/>
          <w:lang w:eastAsia="zh-CN"/>
        </w:rPr>
      </w:pPr>
    </w:p>
    <w:p w14:paraId="6AE19B91" w14:textId="77777777" w:rsidR="00FB2A05" w:rsidRPr="00AF60EB" w:rsidRDefault="00FB2A05" w:rsidP="00DD1766">
      <w:pPr>
        <w:snapToGrid w:val="0"/>
        <w:spacing w:beforeLines="50" w:before="120"/>
        <w:jc w:val="both"/>
        <w:rPr>
          <w:sz w:val="24"/>
          <w:szCs w:val="24"/>
          <w:lang w:eastAsia="zh-CN"/>
        </w:rPr>
      </w:pPr>
    </w:p>
    <w:p w14:paraId="6AE19B92" w14:textId="77777777" w:rsidR="00450A5D" w:rsidRPr="00450A5D" w:rsidRDefault="00450A5D" w:rsidP="00DD1766">
      <w:pPr>
        <w:snapToGrid w:val="0"/>
        <w:spacing w:beforeLines="50" w:before="120"/>
        <w:jc w:val="both"/>
        <w:rPr>
          <w:sz w:val="18"/>
          <w:szCs w:val="18"/>
          <w:lang w:eastAsia="zh-CN"/>
        </w:rPr>
      </w:pPr>
      <w:bookmarkStart w:id="22" w:name="bookmark16"/>
      <w:bookmarkStart w:id="23" w:name="bookmark17"/>
      <w:r>
        <w:rPr>
          <w:sz w:val="18"/>
          <w:szCs w:val="18"/>
          <w:lang w:eastAsia="zh-CN"/>
        </w:rPr>
        <w:t>_______________________</w:t>
      </w:r>
    </w:p>
    <w:p w14:paraId="6AE19B93" w14:textId="77777777" w:rsidR="009938CF" w:rsidRPr="00450A5D" w:rsidRDefault="00230949" w:rsidP="00DD1766">
      <w:pPr>
        <w:tabs>
          <w:tab w:val="left" w:pos="110"/>
        </w:tabs>
        <w:snapToGrid w:val="0"/>
        <w:spacing w:beforeLines="50" w:before="120"/>
        <w:rPr>
          <w:sz w:val="18"/>
          <w:szCs w:val="18"/>
          <w:lang w:eastAsia="zh-CN"/>
        </w:rPr>
      </w:pPr>
      <w:r>
        <w:rPr>
          <w:sz w:val="18"/>
          <w:szCs w:val="18"/>
          <w:vertAlign w:val="superscript"/>
          <w:lang w:eastAsia="zh-CN"/>
        </w:rPr>
        <w:t>4</w:t>
      </w:r>
      <w:r>
        <w:rPr>
          <w:sz w:val="18"/>
          <w:szCs w:val="18"/>
          <w:lang w:eastAsia="zh-CN"/>
        </w:rPr>
        <w:tab/>
      </w:r>
      <w:r>
        <w:rPr>
          <w:sz w:val="18"/>
          <w:szCs w:val="18"/>
          <w:lang w:eastAsia="zh-CN"/>
        </w:rPr>
        <w:t>同样重要的是</w:t>
      </w:r>
      <w:r>
        <w:rPr>
          <w:sz w:val="18"/>
          <w:szCs w:val="18"/>
          <w:lang w:eastAsia="zh-CN"/>
        </w:rPr>
        <w:t>FDA</w:t>
      </w:r>
      <w:r>
        <w:rPr>
          <w:sz w:val="18"/>
          <w:szCs w:val="18"/>
          <w:lang w:eastAsia="zh-CN"/>
        </w:rPr>
        <w:t>对有效性的确定。参见脚注</w:t>
      </w:r>
      <w:r>
        <w:rPr>
          <w:sz w:val="18"/>
          <w:szCs w:val="18"/>
          <w:lang w:eastAsia="zh-CN"/>
        </w:rPr>
        <w:t>1</w:t>
      </w:r>
      <w:r>
        <w:rPr>
          <w:sz w:val="18"/>
          <w:szCs w:val="18"/>
          <w:lang w:eastAsia="zh-CN"/>
        </w:rPr>
        <w:t>。</w:t>
      </w:r>
      <w:bookmarkEnd w:id="22"/>
      <w:bookmarkEnd w:id="23"/>
    </w:p>
    <w:p w14:paraId="6AE19B94" w14:textId="77777777" w:rsidR="009938CF" w:rsidRPr="00450A5D" w:rsidRDefault="00230949" w:rsidP="00DD1766">
      <w:pPr>
        <w:tabs>
          <w:tab w:val="left" w:pos="125"/>
        </w:tabs>
        <w:snapToGrid w:val="0"/>
        <w:spacing w:beforeLines="50" w:before="120"/>
        <w:rPr>
          <w:sz w:val="18"/>
          <w:szCs w:val="18"/>
          <w:lang w:eastAsia="zh-CN"/>
        </w:rPr>
      </w:pPr>
      <w:r>
        <w:rPr>
          <w:sz w:val="18"/>
          <w:szCs w:val="18"/>
          <w:vertAlign w:val="superscript"/>
          <w:lang w:eastAsia="zh-CN"/>
        </w:rPr>
        <w:t>5</w:t>
      </w:r>
      <w:r>
        <w:rPr>
          <w:sz w:val="18"/>
          <w:szCs w:val="18"/>
          <w:lang w:eastAsia="zh-CN"/>
        </w:rPr>
        <w:tab/>
      </w:r>
      <w:r>
        <w:rPr>
          <w:sz w:val="18"/>
          <w:szCs w:val="18"/>
          <w:lang w:eastAsia="zh-CN"/>
        </w:rPr>
        <w:t>见</w:t>
      </w:r>
      <w:r>
        <w:rPr>
          <w:sz w:val="18"/>
          <w:szCs w:val="18"/>
          <w:lang w:eastAsia="zh-CN"/>
        </w:rPr>
        <w:t>21 CFR</w:t>
      </w:r>
      <w:r>
        <w:rPr>
          <w:sz w:val="18"/>
          <w:szCs w:val="18"/>
          <w:lang w:eastAsia="zh-CN"/>
        </w:rPr>
        <w:t>第</w:t>
      </w:r>
      <w:r>
        <w:rPr>
          <w:sz w:val="18"/>
          <w:szCs w:val="18"/>
          <w:lang w:eastAsia="zh-CN"/>
        </w:rPr>
        <w:t>820</w:t>
      </w:r>
      <w:r>
        <w:rPr>
          <w:sz w:val="18"/>
          <w:szCs w:val="18"/>
          <w:lang w:eastAsia="zh-CN"/>
        </w:rPr>
        <w:t>部分。</w:t>
      </w:r>
    </w:p>
    <w:p w14:paraId="6AE19B95" w14:textId="77777777" w:rsidR="009938CF" w:rsidRPr="00450A5D" w:rsidRDefault="00230949" w:rsidP="00DD1766">
      <w:pPr>
        <w:tabs>
          <w:tab w:val="left" w:pos="130"/>
        </w:tabs>
        <w:snapToGrid w:val="0"/>
        <w:spacing w:beforeLines="50" w:before="120"/>
        <w:rPr>
          <w:sz w:val="18"/>
          <w:szCs w:val="18"/>
        </w:rPr>
      </w:pPr>
      <w:bookmarkStart w:id="24" w:name="bookmark18"/>
      <w:r>
        <w:rPr>
          <w:sz w:val="18"/>
          <w:szCs w:val="18"/>
          <w:vertAlign w:val="superscript"/>
          <w:lang w:eastAsia="zh-CN"/>
        </w:rPr>
        <w:t>6</w:t>
      </w:r>
      <w:r>
        <w:rPr>
          <w:sz w:val="18"/>
          <w:szCs w:val="18"/>
          <w:lang w:eastAsia="zh-CN"/>
        </w:rPr>
        <w:tab/>
      </w:r>
      <w:r>
        <w:rPr>
          <w:sz w:val="18"/>
          <w:szCs w:val="18"/>
          <w:lang w:eastAsia="zh-CN"/>
        </w:rPr>
        <w:t>见</w:t>
      </w:r>
      <w:r>
        <w:rPr>
          <w:sz w:val="18"/>
          <w:szCs w:val="18"/>
          <w:lang w:eastAsia="zh-CN"/>
        </w:rPr>
        <w:t>FDA</w:t>
      </w:r>
      <w:r>
        <w:rPr>
          <w:sz w:val="18"/>
          <w:szCs w:val="18"/>
          <w:lang w:eastAsia="zh-CN"/>
        </w:rPr>
        <w:t>指南</w:t>
      </w:r>
      <w:r w:rsidRPr="00AD57FB">
        <w:rPr>
          <w:rFonts w:ascii="宋体" w:hAnsi="宋体"/>
          <w:sz w:val="18"/>
          <w:szCs w:val="18"/>
          <w:lang w:eastAsia="zh-CN"/>
        </w:rPr>
        <w:t>“</w:t>
      </w:r>
      <w:r>
        <w:rPr>
          <w:sz w:val="18"/>
          <w:szCs w:val="18"/>
          <w:lang w:eastAsia="zh-CN"/>
        </w:rPr>
        <w:t>新分类过程（自动</w:t>
      </w:r>
      <w:r>
        <w:rPr>
          <w:sz w:val="18"/>
          <w:szCs w:val="18"/>
          <w:lang w:eastAsia="zh-CN"/>
        </w:rPr>
        <w:t>III</w:t>
      </w:r>
      <w:r>
        <w:rPr>
          <w:sz w:val="18"/>
          <w:szCs w:val="18"/>
          <w:lang w:eastAsia="zh-CN"/>
        </w:rPr>
        <w:t>类分配的评价）</w:t>
      </w:r>
      <w:r w:rsidRPr="00AD57FB">
        <w:rPr>
          <w:rFonts w:ascii="宋体" w:hAnsi="宋体"/>
          <w:sz w:val="18"/>
          <w:szCs w:val="18"/>
          <w:lang w:eastAsia="zh-CN"/>
        </w:rPr>
        <w:t>”</w:t>
      </w:r>
      <w:r>
        <w:rPr>
          <w:sz w:val="18"/>
          <w:szCs w:val="18"/>
          <w:lang w:eastAsia="zh-CN"/>
        </w:rPr>
        <w:t>，</w:t>
      </w:r>
      <w:proofErr w:type="gramStart"/>
      <w:r>
        <w:rPr>
          <w:sz w:val="18"/>
          <w:szCs w:val="18"/>
          <w:lang w:eastAsia="zh-CN"/>
        </w:rPr>
        <w:t>请访问</w:t>
      </w:r>
      <w:proofErr w:type="gramEnd"/>
      <w:r>
        <w:rPr>
          <w:color w:val="0000FF"/>
          <w:sz w:val="18"/>
          <w:szCs w:val="18"/>
          <w:u w:val="single"/>
          <w:lang w:eastAsia="zh-CN"/>
        </w:rPr>
        <w:t>https://www.fda.gov/regulatorv-information/search-fda-guidance-documents/de-novo-classification-process-evaluation-automatic-class-iii-designation</w:t>
      </w:r>
      <w:r>
        <w:rPr>
          <w:sz w:val="18"/>
          <w:szCs w:val="18"/>
          <w:lang w:eastAsia="zh-CN"/>
        </w:rPr>
        <w:t>。</w:t>
      </w:r>
      <w:bookmarkEnd w:id="24"/>
    </w:p>
    <w:p w14:paraId="6AE19B96" w14:textId="4774BFB7" w:rsidR="009938CF" w:rsidRPr="00450A5D" w:rsidRDefault="00230949" w:rsidP="00DD1766">
      <w:pPr>
        <w:tabs>
          <w:tab w:val="left" w:pos="115"/>
        </w:tabs>
        <w:snapToGrid w:val="0"/>
        <w:spacing w:beforeLines="50" w:before="120"/>
        <w:rPr>
          <w:sz w:val="18"/>
          <w:szCs w:val="18"/>
          <w:lang w:eastAsia="zh-CN"/>
        </w:rPr>
      </w:pPr>
      <w:bookmarkStart w:id="25" w:name="bookmark19"/>
      <w:bookmarkStart w:id="26" w:name="bookmark20"/>
      <w:r>
        <w:rPr>
          <w:sz w:val="18"/>
          <w:szCs w:val="18"/>
          <w:vertAlign w:val="superscript"/>
          <w:lang w:eastAsia="zh-CN"/>
        </w:rPr>
        <w:t>7</w:t>
      </w:r>
      <w:r>
        <w:rPr>
          <w:sz w:val="18"/>
          <w:szCs w:val="18"/>
          <w:lang w:eastAsia="zh-CN"/>
        </w:rPr>
        <w:tab/>
      </w:r>
      <w:r>
        <w:rPr>
          <w:sz w:val="18"/>
          <w:szCs w:val="18"/>
          <w:lang w:eastAsia="zh-CN"/>
        </w:rPr>
        <w:t>一般而言，对于本指南的目的，使用术语</w:t>
      </w:r>
      <w:r w:rsidRPr="00AD57FB">
        <w:rPr>
          <w:rFonts w:ascii="宋体" w:hAnsi="宋体"/>
          <w:sz w:val="18"/>
          <w:szCs w:val="18"/>
          <w:lang w:eastAsia="zh-CN"/>
        </w:rPr>
        <w:t>“</w:t>
      </w:r>
      <w:r>
        <w:rPr>
          <w:sz w:val="18"/>
          <w:szCs w:val="18"/>
          <w:lang w:eastAsia="zh-CN"/>
        </w:rPr>
        <w:t>患者</w:t>
      </w:r>
      <w:r w:rsidRPr="00AD57FB">
        <w:rPr>
          <w:rFonts w:ascii="宋体" w:hAnsi="宋体"/>
          <w:sz w:val="18"/>
          <w:szCs w:val="18"/>
          <w:lang w:eastAsia="zh-CN"/>
        </w:rPr>
        <w:t>”</w:t>
      </w:r>
      <w:r>
        <w:rPr>
          <w:sz w:val="18"/>
          <w:szCs w:val="18"/>
          <w:lang w:eastAsia="zh-CN"/>
        </w:rPr>
        <w:t>表示正在接受医学护理或治疗的个人而非受试者，使用术语</w:t>
      </w:r>
      <w:r w:rsidRPr="00AD57FB">
        <w:rPr>
          <w:rFonts w:ascii="宋体" w:hAnsi="宋体"/>
          <w:sz w:val="18"/>
          <w:szCs w:val="18"/>
          <w:lang w:eastAsia="zh-CN"/>
        </w:rPr>
        <w:t>“</w:t>
      </w:r>
      <w:r>
        <w:rPr>
          <w:sz w:val="18"/>
          <w:szCs w:val="18"/>
          <w:lang w:eastAsia="zh-CN"/>
        </w:rPr>
        <w:t>受试者</w:t>
      </w:r>
      <w:r w:rsidRPr="00AD57FB">
        <w:rPr>
          <w:rFonts w:ascii="宋体" w:hAnsi="宋体"/>
          <w:sz w:val="18"/>
          <w:szCs w:val="18"/>
          <w:lang w:eastAsia="zh-CN"/>
        </w:rPr>
        <w:t>”</w:t>
      </w:r>
      <w:r>
        <w:rPr>
          <w:sz w:val="18"/>
          <w:szCs w:val="18"/>
          <w:lang w:eastAsia="zh-CN"/>
        </w:rPr>
        <w:t>表示参与临床研究的个人。</w:t>
      </w:r>
      <w:bookmarkEnd w:id="25"/>
      <w:bookmarkEnd w:id="26"/>
    </w:p>
    <w:p w14:paraId="6AE19B97" w14:textId="77777777" w:rsidR="009938CF" w:rsidRPr="006A1D20" w:rsidRDefault="00230949" w:rsidP="00DD1766">
      <w:pPr>
        <w:tabs>
          <w:tab w:val="left" w:pos="125"/>
        </w:tabs>
        <w:snapToGrid w:val="0"/>
        <w:spacing w:beforeLines="50" w:before="120"/>
        <w:rPr>
          <w:lang w:eastAsia="zh-CN"/>
        </w:rPr>
      </w:pPr>
      <w:r>
        <w:rPr>
          <w:sz w:val="18"/>
          <w:szCs w:val="18"/>
          <w:vertAlign w:val="superscript"/>
          <w:lang w:eastAsia="zh-CN"/>
        </w:rPr>
        <w:t>8</w:t>
      </w:r>
      <w:r>
        <w:rPr>
          <w:sz w:val="18"/>
          <w:szCs w:val="18"/>
          <w:lang w:eastAsia="zh-CN"/>
        </w:rPr>
        <w:tab/>
      </w:r>
      <w:r>
        <w:rPr>
          <w:sz w:val="18"/>
          <w:szCs w:val="18"/>
          <w:lang w:eastAsia="zh-CN"/>
        </w:rPr>
        <w:t>见</w:t>
      </w:r>
      <w:r>
        <w:rPr>
          <w:sz w:val="18"/>
          <w:szCs w:val="18"/>
          <w:lang w:eastAsia="zh-CN"/>
        </w:rPr>
        <w:t>21 CFR 860.7</w:t>
      </w:r>
      <w:r>
        <w:rPr>
          <w:sz w:val="18"/>
          <w:szCs w:val="18"/>
          <w:lang w:eastAsia="zh-CN"/>
        </w:rPr>
        <w:t>。</w:t>
      </w:r>
      <w:r>
        <w:rPr>
          <w:lang w:eastAsia="zh-CN"/>
        </w:rPr>
        <w:br w:type="page"/>
      </w:r>
    </w:p>
    <w:p w14:paraId="6AE19B98" w14:textId="77777777" w:rsidR="009938CF" w:rsidRPr="00AF60EB" w:rsidRDefault="00230949" w:rsidP="00DD1766">
      <w:pPr>
        <w:snapToGrid w:val="0"/>
        <w:spacing w:beforeLines="50" w:before="120" w:line="400" w:lineRule="exact"/>
        <w:jc w:val="both"/>
        <w:rPr>
          <w:sz w:val="24"/>
          <w:szCs w:val="24"/>
          <w:lang w:eastAsia="zh-CN"/>
        </w:rPr>
      </w:pPr>
      <w:r w:rsidRPr="00AF60EB">
        <w:rPr>
          <w:sz w:val="24"/>
          <w:szCs w:val="24"/>
          <w:lang w:eastAsia="zh-CN"/>
        </w:rPr>
        <w:lastRenderedPageBreak/>
        <w:t>尽管着重强调了临床数据在证明医疗器械安全性和有效性中的重要性，但是非临床数据对于了解器械的安全性和有效性也非常关键。医疗器械的属性通常无法仅仅使用临床方法进行试验，这些属性在器械的安全性或有效性中起到主要作用。</w:t>
      </w:r>
    </w:p>
    <w:p w14:paraId="6AE19B99" w14:textId="5DE8D0A9" w:rsidR="009938CF" w:rsidRPr="00AF60EB" w:rsidRDefault="00230949" w:rsidP="00DD1766">
      <w:pPr>
        <w:snapToGrid w:val="0"/>
        <w:spacing w:beforeLines="50" w:before="120" w:line="400" w:lineRule="exact"/>
        <w:jc w:val="both"/>
        <w:rPr>
          <w:sz w:val="24"/>
          <w:szCs w:val="24"/>
          <w:lang w:eastAsia="zh-CN"/>
        </w:rPr>
      </w:pPr>
      <w:r w:rsidRPr="00AF60EB">
        <w:rPr>
          <w:sz w:val="24"/>
          <w:szCs w:val="24"/>
          <w:lang w:eastAsia="zh-CN"/>
        </w:rPr>
        <w:t>临床和非临床试验方法可以用于评估特定风险的</w:t>
      </w:r>
      <w:r w:rsidR="00A4580A">
        <w:rPr>
          <w:sz w:val="24"/>
          <w:szCs w:val="24"/>
          <w:lang w:eastAsia="zh-CN"/>
        </w:rPr>
        <w:t>发生</w:t>
      </w:r>
      <w:r w:rsidRPr="00AF60EB">
        <w:rPr>
          <w:sz w:val="24"/>
          <w:szCs w:val="24"/>
          <w:lang w:eastAsia="zh-CN"/>
        </w:rPr>
        <w:t>概率或严重度和</w:t>
      </w:r>
      <w:r w:rsidRPr="00AF60EB">
        <w:rPr>
          <w:sz w:val="24"/>
          <w:szCs w:val="24"/>
          <w:lang w:eastAsia="zh-CN"/>
        </w:rPr>
        <w:t>/</w:t>
      </w:r>
      <w:r w:rsidRPr="00AF60EB">
        <w:rPr>
          <w:sz w:val="24"/>
          <w:szCs w:val="24"/>
          <w:lang w:eastAsia="zh-CN"/>
        </w:rPr>
        <w:t>或风险缓解的成功率。例如，对于某些植入物，最可靠的长期证据来自能够在最差情况条件下挑战器械并将器械测试至失效和模拟多年使用的工程试验。相比之下，临床研究通常受到随访时间的限制，因此，可能无法充分显示器械的长期性能。在此情况下，如果缺乏临床结果，工程试验的结果可能大大影响</w:t>
      </w:r>
      <w:r w:rsidRPr="00AF60EB">
        <w:rPr>
          <w:sz w:val="24"/>
          <w:szCs w:val="24"/>
          <w:lang w:eastAsia="zh-CN"/>
        </w:rPr>
        <w:t>FDA</w:t>
      </w:r>
      <w:r w:rsidRPr="00AF60EB">
        <w:rPr>
          <w:sz w:val="24"/>
          <w:szCs w:val="24"/>
          <w:lang w:eastAsia="zh-CN"/>
        </w:rPr>
        <w:t>确定的获益</w:t>
      </w:r>
      <w:r w:rsidRPr="00AF60EB">
        <w:rPr>
          <w:sz w:val="24"/>
          <w:szCs w:val="24"/>
          <w:lang w:eastAsia="zh-CN"/>
        </w:rPr>
        <w:t>-</w:t>
      </w:r>
      <w:r w:rsidRPr="00AF60EB">
        <w:rPr>
          <w:sz w:val="24"/>
          <w:szCs w:val="24"/>
          <w:lang w:eastAsia="zh-CN"/>
        </w:rPr>
        <w:t>风险。</w:t>
      </w:r>
    </w:p>
    <w:p w14:paraId="6AE19B9A" w14:textId="77777777" w:rsidR="009938CF" w:rsidRPr="00AF60EB" w:rsidRDefault="00230949" w:rsidP="00DD1766">
      <w:pPr>
        <w:snapToGrid w:val="0"/>
        <w:spacing w:beforeLines="50" w:before="120" w:line="400" w:lineRule="exact"/>
        <w:jc w:val="both"/>
        <w:rPr>
          <w:sz w:val="24"/>
          <w:szCs w:val="24"/>
          <w:lang w:eastAsia="zh-CN"/>
        </w:rPr>
      </w:pPr>
      <w:r w:rsidRPr="00AF60EB">
        <w:rPr>
          <w:sz w:val="24"/>
          <w:szCs w:val="24"/>
          <w:lang w:eastAsia="zh-CN"/>
        </w:rPr>
        <w:t>临床和非临床数据在</w:t>
      </w:r>
      <w:r w:rsidRPr="00AF60EB">
        <w:rPr>
          <w:sz w:val="24"/>
          <w:szCs w:val="24"/>
          <w:lang w:eastAsia="zh-CN"/>
        </w:rPr>
        <w:t>FDA</w:t>
      </w:r>
      <w:r w:rsidRPr="00AF60EB">
        <w:rPr>
          <w:sz w:val="24"/>
          <w:szCs w:val="24"/>
          <w:lang w:eastAsia="zh-CN"/>
        </w:rPr>
        <w:t>确定获益</w:t>
      </w:r>
      <w:r w:rsidRPr="00AF60EB">
        <w:rPr>
          <w:sz w:val="24"/>
          <w:szCs w:val="24"/>
          <w:lang w:eastAsia="zh-CN"/>
        </w:rPr>
        <w:t>-</w:t>
      </w:r>
      <w:r w:rsidRPr="00AF60EB">
        <w:rPr>
          <w:sz w:val="24"/>
          <w:szCs w:val="24"/>
          <w:lang w:eastAsia="zh-CN"/>
        </w:rPr>
        <w:t>风险期间起到重要作用，本指南中讨论的因素取决于两种数据。</w:t>
      </w:r>
    </w:p>
    <w:p w14:paraId="6AE19B9B" w14:textId="2F48AF75" w:rsidR="009938CF" w:rsidRDefault="00230949" w:rsidP="00DD1766">
      <w:pPr>
        <w:snapToGrid w:val="0"/>
        <w:spacing w:beforeLines="50" w:before="120" w:line="400" w:lineRule="exact"/>
        <w:jc w:val="both"/>
        <w:rPr>
          <w:lang w:eastAsia="zh-CN"/>
        </w:rPr>
      </w:pPr>
      <w:bookmarkStart w:id="27" w:name="bookmark21"/>
      <w:r w:rsidRPr="00AF60EB">
        <w:rPr>
          <w:sz w:val="24"/>
          <w:szCs w:val="24"/>
          <w:lang w:eastAsia="zh-CN"/>
        </w:rPr>
        <w:t>FDA</w:t>
      </w:r>
      <w:r w:rsidRPr="00AF60EB">
        <w:rPr>
          <w:sz w:val="24"/>
          <w:szCs w:val="24"/>
          <w:lang w:eastAsia="zh-CN"/>
        </w:rPr>
        <w:t>根据有效科学证据确定风险和获益，包括首先确定</w:t>
      </w:r>
      <w:r w:rsidRPr="00AF60EB">
        <w:rPr>
          <w:rFonts w:ascii="宋体" w:hAnsi="宋体"/>
          <w:sz w:val="24"/>
          <w:szCs w:val="24"/>
          <w:lang w:eastAsia="zh-CN"/>
        </w:rPr>
        <w:t>“</w:t>
      </w:r>
      <w:r w:rsidRPr="00AF60EB">
        <w:rPr>
          <w:sz w:val="24"/>
          <w:szCs w:val="24"/>
          <w:lang w:eastAsia="zh-CN"/>
        </w:rPr>
        <w:t>可能的风险</w:t>
      </w:r>
      <w:r w:rsidRPr="00AF60EB">
        <w:rPr>
          <w:rFonts w:ascii="宋体" w:hAnsi="宋体"/>
          <w:sz w:val="24"/>
          <w:szCs w:val="24"/>
          <w:lang w:eastAsia="zh-CN"/>
        </w:rPr>
        <w:t>”</w:t>
      </w:r>
      <w:r w:rsidRPr="00AF60EB">
        <w:rPr>
          <w:sz w:val="24"/>
          <w:szCs w:val="24"/>
          <w:lang w:eastAsia="zh-CN"/>
        </w:rPr>
        <w:t>和</w:t>
      </w:r>
      <w:r w:rsidRPr="00AF60EB">
        <w:rPr>
          <w:rFonts w:ascii="宋体" w:hAnsi="宋体"/>
          <w:sz w:val="24"/>
          <w:szCs w:val="24"/>
          <w:lang w:eastAsia="zh-CN"/>
        </w:rPr>
        <w:t>“</w:t>
      </w:r>
      <w:r w:rsidRPr="00AF60EB">
        <w:rPr>
          <w:sz w:val="24"/>
          <w:szCs w:val="24"/>
          <w:lang w:eastAsia="zh-CN"/>
        </w:rPr>
        <w:t>可能的获益</w:t>
      </w:r>
      <w:r w:rsidRPr="00AF60EB">
        <w:rPr>
          <w:rFonts w:ascii="宋体" w:hAnsi="宋体"/>
          <w:sz w:val="24"/>
          <w:szCs w:val="24"/>
          <w:lang w:eastAsia="zh-CN"/>
        </w:rPr>
        <w:t>”</w:t>
      </w:r>
      <w:r w:rsidR="005E6A96">
        <w:rPr>
          <w:rFonts w:hint="eastAsia"/>
          <w:sz w:val="24"/>
          <w:szCs w:val="24"/>
          <w:lang w:eastAsia="zh-CN"/>
        </w:rPr>
        <w:t>这一</w:t>
      </w:r>
      <w:r w:rsidRPr="00AF60EB">
        <w:rPr>
          <w:sz w:val="24"/>
          <w:szCs w:val="24"/>
          <w:lang w:eastAsia="zh-CN"/>
        </w:rPr>
        <w:t>关键问题。一般而言，</w:t>
      </w:r>
      <w:r w:rsidRPr="00AF60EB">
        <w:rPr>
          <w:rFonts w:ascii="宋体" w:hAnsi="宋体"/>
          <w:sz w:val="24"/>
          <w:szCs w:val="24"/>
          <w:lang w:eastAsia="zh-CN"/>
        </w:rPr>
        <w:t>“</w:t>
      </w:r>
      <w:r w:rsidRPr="00AF60EB">
        <w:rPr>
          <w:sz w:val="24"/>
          <w:szCs w:val="24"/>
          <w:lang w:eastAsia="zh-CN"/>
        </w:rPr>
        <w:t>可能的风险</w:t>
      </w:r>
      <w:r w:rsidRPr="00AF60EB">
        <w:rPr>
          <w:rFonts w:ascii="宋体" w:hAnsi="宋体"/>
          <w:sz w:val="24"/>
          <w:szCs w:val="24"/>
          <w:lang w:eastAsia="zh-CN"/>
        </w:rPr>
        <w:t>”</w:t>
      </w:r>
      <w:r w:rsidRPr="00AF60EB">
        <w:rPr>
          <w:sz w:val="24"/>
          <w:szCs w:val="24"/>
          <w:lang w:eastAsia="zh-CN"/>
        </w:rPr>
        <w:t>和</w:t>
      </w:r>
      <w:r w:rsidRPr="00AF60EB">
        <w:rPr>
          <w:rFonts w:ascii="宋体" w:hAnsi="宋体"/>
          <w:sz w:val="24"/>
          <w:szCs w:val="24"/>
          <w:lang w:eastAsia="zh-CN"/>
        </w:rPr>
        <w:t>“</w:t>
      </w:r>
      <w:r w:rsidRPr="00AF60EB">
        <w:rPr>
          <w:sz w:val="24"/>
          <w:szCs w:val="24"/>
          <w:lang w:eastAsia="zh-CN"/>
        </w:rPr>
        <w:t>可能的获益</w:t>
      </w:r>
      <w:r w:rsidRPr="00AF60EB">
        <w:rPr>
          <w:rFonts w:ascii="宋体" w:hAnsi="宋体"/>
          <w:sz w:val="24"/>
          <w:szCs w:val="24"/>
          <w:lang w:eastAsia="zh-CN"/>
        </w:rPr>
        <w:t>”</w:t>
      </w:r>
      <w:r w:rsidRPr="00AF60EB">
        <w:rPr>
          <w:sz w:val="24"/>
          <w:szCs w:val="24"/>
          <w:lang w:eastAsia="zh-CN"/>
        </w:rPr>
        <w:t>不包括理论风险和获益，而是其存在和特征获得有效</w:t>
      </w:r>
      <w:r w:rsidR="005E6A96">
        <w:rPr>
          <w:sz w:val="24"/>
          <w:szCs w:val="24"/>
          <w:lang w:eastAsia="zh-CN"/>
        </w:rPr>
        <w:t>的</w:t>
      </w:r>
      <w:r w:rsidRPr="00AF60EB">
        <w:rPr>
          <w:sz w:val="24"/>
          <w:szCs w:val="24"/>
          <w:lang w:eastAsia="zh-CN"/>
        </w:rPr>
        <w:t>科学证据支持的风险和获益。通常，孤立的病例报告、随机经验、</w:t>
      </w:r>
      <w:r w:rsidR="003130B6">
        <w:rPr>
          <w:rFonts w:hint="eastAsia"/>
          <w:sz w:val="24"/>
          <w:szCs w:val="24"/>
          <w:lang w:eastAsia="zh-CN"/>
        </w:rPr>
        <w:t>因为</w:t>
      </w:r>
      <w:r w:rsidRPr="00AF60EB">
        <w:rPr>
          <w:sz w:val="24"/>
          <w:szCs w:val="24"/>
          <w:lang w:eastAsia="zh-CN"/>
        </w:rPr>
        <w:t>缺乏足够</w:t>
      </w:r>
      <w:r w:rsidR="005E6A96">
        <w:rPr>
          <w:sz w:val="24"/>
          <w:szCs w:val="24"/>
          <w:lang w:eastAsia="zh-CN"/>
        </w:rPr>
        <w:t>的</w:t>
      </w:r>
      <w:r w:rsidRPr="00AF60EB">
        <w:rPr>
          <w:sz w:val="24"/>
          <w:szCs w:val="24"/>
          <w:lang w:eastAsia="zh-CN"/>
        </w:rPr>
        <w:t>细节</w:t>
      </w:r>
      <w:r w:rsidR="003130B6">
        <w:rPr>
          <w:rFonts w:hint="eastAsia"/>
          <w:sz w:val="24"/>
          <w:szCs w:val="24"/>
          <w:lang w:eastAsia="zh-CN"/>
        </w:rPr>
        <w:t>无</w:t>
      </w:r>
      <w:r w:rsidR="003130B6">
        <w:rPr>
          <w:sz w:val="24"/>
          <w:szCs w:val="24"/>
          <w:lang w:eastAsia="zh-CN"/>
        </w:rPr>
        <w:t>法</w:t>
      </w:r>
      <w:r w:rsidRPr="00AF60EB">
        <w:rPr>
          <w:sz w:val="24"/>
          <w:szCs w:val="24"/>
          <w:lang w:eastAsia="zh-CN"/>
        </w:rPr>
        <w:t>进行科学评价的报告以及未经证实的观点不是证明安全性或有效性的有效科学证据。然而，在确定器械的可疑安全性和有效性时可以考虑这些信息。</w:t>
      </w:r>
      <w:hyperlink w:anchor="bookmark23" w:tooltip="当前文件">
        <w:r w:rsidRPr="00AF60EB">
          <w:rPr>
            <w:sz w:val="24"/>
            <w:szCs w:val="24"/>
            <w:vertAlign w:val="superscript"/>
            <w:lang w:eastAsia="zh-CN"/>
          </w:rPr>
          <w:t>9</w:t>
        </w:r>
        <w:bookmarkEnd w:id="27"/>
      </w:hyperlink>
    </w:p>
    <w:p w14:paraId="6AE19B9C" w14:textId="77777777" w:rsidR="00FB2A05" w:rsidRPr="00AF60EB" w:rsidRDefault="00FB2A05" w:rsidP="00DD1766">
      <w:pPr>
        <w:snapToGrid w:val="0"/>
        <w:spacing w:beforeLines="50" w:before="120" w:line="400" w:lineRule="exact"/>
        <w:jc w:val="both"/>
        <w:rPr>
          <w:sz w:val="24"/>
          <w:szCs w:val="24"/>
          <w:lang w:eastAsia="zh-CN"/>
        </w:rPr>
      </w:pPr>
    </w:p>
    <w:p w14:paraId="6AE19B9D" w14:textId="77777777" w:rsidR="009938CF" w:rsidRPr="00AF60EB" w:rsidRDefault="00230949" w:rsidP="00FB2A05">
      <w:pPr>
        <w:pStyle w:val="m2"/>
        <w:spacing w:before="120" w:after="120" w:line="400" w:lineRule="exact"/>
        <w:rPr>
          <w:lang w:eastAsia="zh-CN"/>
        </w:rPr>
      </w:pPr>
      <w:bookmarkStart w:id="28" w:name="bookmark22"/>
      <w:bookmarkStart w:id="29" w:name="_Toc97318817"/>
      <w:r w:rsidRPr="00AF60EB">
        <w:rPr>
          <w:lang w:eastAsia="zh-CN"/>
        </w:rPr>
        <w:t>C.</w:t>
      </w:r>
      <w:r w:rsidRPr="00AF60EB">
        <w:rPr>
          <w:lang w:eastAsia="zh-CN"/>
        </w:rPr>
        <w:tab/>
      </w:r>
      <w:r w:rsidRPr="00AF60EB">
        <w:rPr>
          <w:lang w:eastAsia="zh-CN"/>
        </w:rPr>
        <w:t>获益</w:t>
      </w:r>
      <w:r w:rsidRPr="00AF60EB">
        <w:rPr>
          <w:lang w:eastAsia="zh-CN"/>
        </w:rPr>
        <w:t>-</w:t>
      </w:r>
      <w:r w:rsidRPr="00AF60EB">
        <w:rPr>
          <w:lang w:eastAsia="zh-CN"/>
        </w:rPr>
        <w:t>风险确定</w:t>
      </w:r>
      <w:bookmarkEnd w:id="28"/>
      <w:bookmarkEnd w:id="29"/>
    </w:p>
    <w:p w14:paraId="6AE19B9E" w14:textId="127FD92C" w:rsidR="009938CF" w:rsidRPr="00AF60EB" w:rsidRDefault="00230949" w:rsidP="00DD1766">
      <w:pPr>
        <w:snapToGrid w:val="0"/>
        <w:spacing w:beforeLines="50" w:before="120" w:line="400" w:lineRule="exact"/>
        <w:jc w:val="both"/>
        <w:rPr>
          <w:sz w:val="24"/>
          <w:szCs w:val="24"/>
          <w:lang w:eastAsia="zh-CN"/>
        </w:rPr>
      </w:pPr>
      <w:r w:rsidRPr="00AF60EB">
        <w:rPr>
          <w:sz w:val="24"/>
          <w:szCs w:val="24"/>
          <w:lang w:eastAsia="zh-CN"/>
        </w:rPr>
        <w:t>FDA</w:t>
      </w:r>
      <w:r w:rsidRPr="00AF60EB">
        <w:rPr>
          <w:sz w:val="24"/>
          <w:szCs w:val="24"/>
          <w:lang w:eastAsia="zh-CN"/>
        </w:rPr>
        <w:t>在确定获益</w:t>
      </w:r>
      <w:r w:rsidRPr="00AF60EB">
        <w:rPr>
          <w:sz w:val="24"/>
          <w:szCs w:val="24"/>
          <w:lang w:eastAsia="zh-CN"/>
        </w:rPr>
        <w:t>-</w:t>
      </w:r>
      <w:r w:rsidRPr="00AF60EB">
        <w:rPr>
          <w:sz w:val="24"/>
          <w:szCs w:val="24"/>
          <w:lang w:eastAsia="zh-CN"/>
        </w:rPr>
        <w:t>风险期间考虑的因素</w:t>
      </w:r>
      <w:proofErr w:type="gramStart"/>
      <w:r w:rsidRPr="00AF60EB">
        <w:rPr>
          <w:sz w:val="24"/>
          <w:szCs w:val="24"/>
          <w:lang w:eastAsia="zh-CN"/>
        </w:rPr>
        <w:t>详</w:t>
      </w:r>
      <w:proofErr w:type="gramEnd"/>
      <w:r w:rsidRPr="00AF60EB">
        <w:rPr>
          <w:sz w:val="24"/>
          <w:szCs w:val="24"/>
          <w:lang w:eastAsia="zh-CN"/>
        </w:rPr>
        <w:t>见下文。我们也举例说明了这些因素如何发生关联</w:t>
      </w:r>
      <w:r w:rsidR="003130B6">
        <w:rPr>
          <w:rFonts w:hint="eastAsia"/>
          <w:sz w:val="24"/>
          <w:szCs w:val="24"/>
          <w:lang w:eastAsia="zh-CN"/>
        </w:rPr>
        <w:t>及其</w:t>
      </w:r>
      <w:r w:rsidRPr="00AF60EB">
        <w:rPr>
          <w:sz w:val="24"/>
          <w:szCs w:val="24"/>
          <w:lang w:eastAsia="zh-CN"/>
        </w:rPr>
        <w:t>如何影响</w:t>
      </w:r>
      <w:r w:rsidRPr="00AF60EB">
        <w:rPr>
          <w:sz w:val="24"/>
          <w:szCs w:val="24"/>
          <w:lang w:eastAsia="zh-CN"/>
        </w:rPr>
        <w:t>FDA</w:t>
      </w:r>
      <w:r w:rsidRPr="00AF60EB">
        <w:rPr>
          <w:sz w:val="24"/>
          <w:szCs w:val="24"/>
          <w:lang w:eastAsia="zh-CN"/>
        </w:rPr>
        <w:t>的决定。通过提供更清晰的</w:t>
      </w:r>
      <w:r w:rsidRPr="00AF60EB">
        <w:rPr>
          <w:sz w:val="24"/>
          <w:szCs w:val="24"/>
          <w:lang w:eastAsia="zh-CN"/>
        </w:rPr>
        <w:t>FDA</w:t>
      </w:r>
      <w:r w:rsidRPr="00AF60EB">
        <w:rPr>
          <w:sz w:val="24"/>
          <w:szCs w:val="24"/>
          <w:lang w:eastAsia="zh-CN"/>
        </w:rPr>
        <w:t>决策过程，我们希望提高适用器械审查过程的可预测性、一致性和透明度。</w:t>
      </w:r>
    </w:p>
    <w:p w14:paraId="6AE19B9F" w14:textId="601F7A89" w:rsidR="009938CF" w:rsidRDefault="00230949" w:rsidP="00DD1766">
      <w:pPr>
        <w:snapToGrid w:val="0"/>
        <w:spacing w:beforeLines="50" w:before="120" w:line="400" w:lineRule="exact"/>
        <w:jc w:val="both"/>
        <w:rPr>
          <w:sz w:val="24"/>
          <w:szCs w:val="24"/>
          <w:lang w:eastAsia="zh-CN"/>
        </w:rPr>
      </w:pPr>
      <w:r w:rsidRPr="00AF60EB">
        <w:rPr>
          <w:sz w:val="24"/>
          <w:szCs w:val="24"/>
          <w:lang w:eastAsia="zh-CN"/>
        </w:rPr>
        <w:t>我们也会提供一张工作表，</w:t>
      </w:r>
      <w:r w:rsidR="003130B6">
        <w:rPr>
          <w:sz w:val="24"/>
          <w:szCs w:val="24"/>
          <w:lang w:eastAsia="zh-CN"/>
        </w:rPr>
        <w:t>以供</w:t>
      </w:r>
      <w:r w:rsidR="003130B6" w:rsidRPr="00AF60EB">
        <w:rPr>
          <w:sz w:val="24"/>
          <w:szCs w:val="24"/>
          <w:lang w:eastAsia="zh-CN"/>
        </w:rPr>
        <w:t>审查者</w:t>
      </w:r>
      <w:r w:rsidRPr="00AF60EB">
        <w:rPr>
          <w:sz w:val="24"/>
          <w:szCs w:val="24"/>
          <w:lang w:eastAsia="zh-CN"/>
        </w:rPr>
        <w:t>在上市前审查过程中确定获益</w:t>
      </w:r>
      <w:r w:rsidRPr="00AF60EB">
        <w:rPr>
          <w:sz w:val="24"/>
          <w:szCs w:val="24"/>
          <w:lang w:eastAsia="zh-CN"/>
        </w:rPr>
        <w:t>-</w:t>
      </w:r>
      <w:r w:rsidRPr="00AF60EB">
        <w:rPr>
          <w:sz w:val="24"/>
          <w:szCs w:val="24"/>
          <w:lang w:eastAsia="zh-CN"/>
        </w:rPr>
        <w:t>风险。工作表见本指南的</w:t>
      </w:r>
      <w:hyperlink w:anchor="bookmark57" w:tooltip="当前文件">
        <w:r w:rsidRPr="00AF60EB">
          <w:rPr>
            <w:color w:val="0070C0"/>
            <w:sz w:val="24"/>
            <w:szCs w:val="24"/>
            <w:u w:val="single"/>
            <w:lang w:eastAsia="zh-CN"/>
          </w:rPr>
          <w:t>附录</w:t>
        </w:r>
        <w:r w:rsidRPr="00AF60EB">
          <w:rPr>
            <w:color w:val="0070C0"/>
            <w:sz w:val="24"/>
            <w:szCs w:val="24"/>
            <w:u w:val="single"/>
            <w:lang w:eastAsia="zh-CN"/>
          </w:rPr>
          <w:t>B</w:t>
        </w:r>
      </w:hyperlink>
      <w:r w:rsidRPr="00AF60EB">
        <w:rPr>
          <w:sz w:val="24"/>
          <w:szCs w:val="24"/>
          <w:lang w:eastAsia="zh-CN"/>
        </w:rPr>
        <w:t>，并附上审查者如何使用工作表的举例作为</w:t>
      </w:r>
      <w:hyperlink w:anchor="bookmark73" w:tooltip="当前文件">
        <w:r w:rsidRPr="00AF60EB">
          <w:rPr>
            <w:sz w:val="24"/>
            <w:szCs w:val="24"/>
            <w:lang w:eastAsia="zh-CN"/>
          </w:rPr>
          <w:t xml:space="preserve"> </w:t>
        </w:r>
        <w:r w:rsidRPr="00AF60EB">
          <w:rPr>
            <w:color w:val="0070C0"/>
            <w:sz w:val="24"/>
            <w:szCs w:val="24"/>
            <w:u w:val="single"/>
            <w:lang w:eastAsia="zh-CN"/>
          </w:rPr>
          <w:t>附录</w:t>
        </w:r>
        <w:r w:rsidRPr="00AF60EB">
          <w:rPr>
            <w:color w:val="0070C0"/>
            <w:sz w:val="24"/>
            <w:szCs w:val="24"/>
            <w:u w:val="single"/>
            <w:lang w:eastAsia="zh-CN"/>
          </w:rPr>
          <w:t>C</w:t>
        </w:r>
        <w:r w:rsidRPr="00AF60EB">
          <w:rPr>
            <w:sz w:val="24"/>
            <w:szCs w:val="24"/>
            <w:lang w:eastAsia="zh-CN"/>
          </w:rPr>
          <w:t>。</w:t>
        </w:r>
      </w:hyperlink>
      <w:r w:rsidRPr="00AF60EB">
        <w:rPr>
          <w:sz w:val="24"/>
          <w:szCs w:val="24"/>
          <w:lang w:eastAsia="zh-CN"/>
        </w:rPr>
        <w:t>通过在行政记录中记录审查者的思维过程，在某些情况下，还可以作为我们决定的公开摘要，</w:t>
      </w:r>
      <w:hyperlink w:anchor="bookmark24" w:tooltip="当前文件">
        <w:r w:rsidRPr="00AF60EB">
          <w:rPr>
            <w:sz w:val="24"/>
            <w:szCs w:val="24"/>
            <w:vertAlign w:val="superscript"/>
            <w:lang w:eastAsia="zh-CN"/>
          </w:rPr>
          <w:t>10</w:t>
        </w:r>
        <w:r w:rsidRPr="00AF60EB">
          <w:rPr>
            <w:sz w:val="24"/>
            <w:szCs w:val="24"/>
            <w:lang w:eastAsia="zh-CN"/>
          </w:rPr>
          <w:t xml:space="preserve"> </w:t>
        </w:r>
      </w:hyperlink>
      <w:r w:rsidRPr="00AF60EB">
        <w:rPr>
          <w:sz w:val="24"/>
          <w:szCs w:val="24"/>
          <w:lang w:eastAsia="zh-CN"/>
        </w:rPr>
        <w:t>申办者将更好地了解</w:t>
      </w:r>
      <w:r w:rsidRPr="00AF60EB">
        <w:rPr>
          <w:sz w:val="24"/>
          <w:szCs w:val="24"/>
          <w:lang w:eastAsia="zh-CN"/>
        </w:rPr>
        <w:t>FDA</w:t>
      </w:r>
      <w:r w:rsidR="00FA6BFC">
        <w:rPr>
          <w:sz w:val="24"/>
          <w:szCs w:val="24"/>
          <w:lang w:eastAsia="zh-CN"/>
        </w:rPr>
        <w:t>做出</w:t>
      </w:r>
      <w:r w:rsidRPr="00AF60EB">
        <w:rPr>
          <w:sz w:val="24"/>
          <w:szCs w:val="24"/>
          <w:lang w:eastAsia="zh-CN"/>
        </w:rPr>
        <w:t>有利决定的基础，并更深入地了解哪些因素通过新分类流程进行审批或降级。然而，由于特定器械类型的因素权衡可能随时间发生变化，例如</w:t>
      </w:r>
      <w:r w:rsidR="006E7B1A" w:rsidRPr="006E7B1A">
        <w:rPr>
          <w:rFonts w:hint="eastAsia"/>
          <w:sz w:val="24"/>
          <w:szCs w:val="24"/>
          <w:lang w:eastAsia="zh-CN"/>
        </w:rPr>
        <w:t>在批准新疗法时，</w:t>
      </w:r>
      <w:r w:rsidRPr="00AF60EB">
        <w:rPr>
          <w:sz w:val="24"/>
          <w:szCs w:val="24"/>
          <w:lang w:eastAsia="zh-CN"/>
        </w:rPr>
        <w:t>器械不再是同类别首个或唯一可行的治疗方法</w:t>
      </w:r>
      <w:r w:rsidR="006E7B1A">
        <w:rPr>
          <w:rFonts w:hint="eastAsia"/>
          <w:sz w:val="24"/>
          <w:szCs w:val="24"/>
          <w:lang w:eastAsia="zh-CN"/>
        </w:rPr>
        <w:t>，</w:t>
      </w:r>
      <w:r w:rsidRPr="00AF60EB">
        <w:rPr>
          <w:sz w:val="24"/>
          <w:szCs w:val="24"/>
          <w:lang w:eastAsia="zh-CN"/>
        </w:rPr>
        <w:t>特定器械在某一时刻确定的获益</w:t>
      </w:r>
      <w:r w:rsidRPr="00AF60EB">
        <w:rPr>
          <w:sz w:val="24"/>
          <w:szCs w:val="24"/>
          <w:lang w:eastAsia="zh-CN"/>
        </w:rPr>
        <w:t>-</w:t>
      </w:r>
      <w:r w:rsidRPr="00AF60EB">
        <w:rPr>
          <w:sz w:val="24"/>
          <w:szCs w:val="24"/>
          <w:lang w:eastAsia="zh-CN"/>
        </w:rPr>
        <w:t>风险可能不再代表未来相同或类似类型器械的适当</w:t>
      </w:r>
      <w:r w:rsidR="00EA5E31" w:rsidRPr="00AF60EB">
        <w:rPr>
          <w:sz w:val="24"/>
          <w:szCs w:val="24"/>
          <w:lang w:eastAsia="zh-CN"/>
        </w:rPr>
        <w:t>因素</w:t>
      </w:r>
      <w:r w:rsidRPr="00AF60EB">
        <w:rPr>
          <w:sz w:val="24"/>
          <w:szCs w:val="24"/>
          <w:lang w:eastAsia="zh-CN"/>
        </w:rPr>
        <w:t>权重。</w:t>
      </w:r>
    </w:p>
    <w:p w14:paraId="6AE19BA0" w14:textId="77777777" w:rsidR="00FB2A05" w:rsidRDefault="00FB2A05" w:rsidP="00DD1766">
      <w:pPr>
        <w:snapToGrid w:val="0"/>
        <w:spacing w:beforeLines="50" w:before="120"/>
        <w:jc w:val="both"/>
        <w:rPr>
          <w:sz w:val="24"/>
          <w:szCs w:val="24"/>
          <w:lang w:eastAsia="zh-CN"/>
        </w:rPr>
      </w:pPr>
    </w:p>
    <w:p w14:paraId="6AE19BA1" w14:textId="77777777" w:rsidR="00FB2A05" w:rsidRPr="00AF60EB" w:rsidRDefault="00FB2A05" w:rsidP="00DD1766">
      <w:pPr>
        <w:snapToGrid w:val="0"/>
        <w:spacing w:beforeLines="50" w:before="120"/>
        <w:jc w:val="both"/>
        <w:rPr>
          <w:sz w:val="24"/>
          <w:szCs w:val="24"/>
          <w:lang w:eastAsia="zh-CN"/>
        </w:rPr>
      </w:pPr>
    </w:p>
    <w:p w14:paraId="6AE19BA2" w14:textId="77777777" w:rsidR="00450A5D" w:rsidRPr="00450A5D" w:rsidRDefault="00450A5D" w:rsidP="00DD1766">
      <w:pPr>
        <w:snapToGrid w:val="0"/>
        <w:spacing w:beforeLines="50" w:before="120"/>
        <w:jc w:val="both"/>
        <w:rPr>
          <w:sz w:val="18"/>
          <w:szCs w:val="18"/>
        </w:rPr>
      </w:pPr>
      <w:bookmarkStart w:id="30" w:name="bookmark23"/>
      <w:r>
        <w:rPr>
          <w:sz w:val="18"/>
          <w:szCs w:val="18"/>
          <w:lang w:eastAsia="zh-CN"/>
        </w:rPr>
        <w:t>_______________________</w:t>
      </w:r>
    </w:p>
    <w:p w14:paraId="6AE19BA3" w14:textId="77777777" w:rsidR="009938CF" w:rsidRPr="00450A5D" w:rsidRDefault="00230949" w:rsidP="00DD1766">
      <w:pPr>
        <w:tabs>
          <w:tab w:val="left" w:pos="115"/>
        </w:tabs>
        <w:snapToGrid w:val="0"/>
        <w:spacing w:beforeLines="50" w:before="120"/>
        <w:jc w:val="both"/>
        <w:rPr>
          <w:sz w:val="18"/>
          <w:szCs w:val="18"/>
        </w:rPr>
      </w:pPr>
      <w:r>
        <w:rPr>
          <w:sz w:val="18"/>
          <w:szCs w:val="18"/>
          <w:vertAlign w:val="superscript"/>
          <w:lang w:eastAsia="zh-CN"/>
        </w:rPr>
        <w:t>9</w:t>
      </w:r>
      <w:r>
        <w:rPr>
          <w:sz w:val="18"/>
          <w:szCs w:val="18"/>
          <w:lang w:eastAsia="zh-CN"/>
        </w:rPr>
        <w:tab/>
        <w:t>21 CFR 860.7(c)(2)</w:t>
      </w:r>
      <w:r>
        <w:rPr>
          <w:sz w:val="18"/>
          <w:szCs w:val="18"/>
          <w:lang w:eastAsia="zh-CN"/>
        </w:rPr>
        <w:t>。</w:t>
      </w:r>
      <w:bookmarkEnd w:id="30"/>
    </w:p>
    <w:p w14:paraId="6AE19BA4" w14:textId="77777777" w:rsidR="00450A5D" w:rsidRPr="00450A5D" w:rsidRDefault="00230949" w:rsidP="00DD1766">
      <w:pPr>
        <w:tabs>
          <w:tab w:val="left" w:pos="187"/>
        </w:tabs>
        <w:snapToGrid w:val="0"/>
        <w:spacing w:beforeLines="50" w:before="120"/>
        <w:jc w:val="both"/>
        <w:rPr>
          <w:sz w:val="18"/>
          <w:szCs w:val="18"/>
        </w:rPr>
      </w:pPr>
      <w:bookmarkStart w:id="31" w:name="bookmark24"/>
      <w:r>
        <w:rPr>
          <w:sz w:val="18"/>
          <w:szCs w:val="18"/>
          <w:vertAlign w:val="superscript"/>
          <w:lang w:eastAsia="zh-CN"/>
        </w:rPr>
        <w:t>10</w:t>
      </w:r>
      <w:r>
        <w:rPr>
          <w:sz w:val="18"/>
          <w:szCs w:val="18"/>
          <w:lang w:eastAsia="zh-CN"/>
        </w:rPr>
        <w:tab/>
        <w:t>See</w:t>
      </w:r>
      <w:r>
        <w:rPr>
          <w:color w:val="0000FF"/>
          <w:sz w:val="18"/>
          <w:szCs w:val="18"/>
          <w:u w:val="single"/>
          <w:lang w:eastAsia="zh-CN"/>
        </w:rPr>
        <w:t xml:space="preserve"> </w:t>
      </w:r>
      <w:hyperlink r:id="rId8" w:history="1">
        <w:r w:rsidR="00FB2A05" w:rsidRPr="0009625A">
          <w:rPr>
            <w:rStyle w:val="a3"/>
            <w:sz w:val="18"/>
            <w:szCs w:val="18"/>
            <w:lang w:eastAsia="zh-CN"/>
          </w:rPr>
          <w:t>https://www.accessdata.fda.gov/scripts/cdrh/cfdocs/cfpma/pma.cfm</w:t>
        </w:r>
      </w:hyperlink>
      <w:bookmarkEnd w:id="31"/>
      <w:r w:rsidR="00FB2A05">
        <w:rPr>
          <w:rFonts w:hint="eastAsia"/>
          <w:sz w:val="18"/>
          <w:szCs w:val="18"/>
          <w:lang w:eastAsia="zh-CN"/>
        </w:rPr>
        <w:t>。</w:t>
      </w:r>
    </w:p>
    <w:p w14:paraId="6AE19BA5" w14:textId="77777777" w:rsidR="009938CF" w:rsidRPr="006A1D20" w:rsidRDefault="00230949" w:rsidP="00DD1766">
      <w:pPr>
        <w:tabs>
          <w:tab w:val="left" w:pos="187"/>
        </w:tabs>
        <w:snapToGrid w:val="0"/>
        <w:spacing w:beforeLines="50" w:before="120"/>
        <w:jc w:val="both"/>
      </w:pPr>
      <w:r>
        <w:rPr>
          <w:lang w:eastAsia="zh-CN"/>
        </w:rPr>
        <w:lastRenderedPageBreak/>
        <w:br w:type="page"/>
      </w:r>
    </w:p>
    <w:p w14:paraId="6AE19BA6" w14:textId="77777777" w:rsidR="009938CF" w:rsidRPr="006A1D20" w:rsidRDefault="00230949" w:rsidP="00FB2A05">
      <w:pPr>
        <w:pStyle w:val="m1"/>
        <w:spacing w:before="120" w:after="120" w:line="400" w:lineRule="exact"/>
        <w:rPr>
          <w:lang w:eastAsia="zh-CN"/>
        </w:rPr>
      </w:pPr>
      <w:bookmarkStart w:id="32" w:name="bookmark26"/>
      <w:bookmarkStart w:id="33" w:name="bookmark25"/>
      <w:bookmarkStart w:id="34" w:name="_Toc97318818"/>
      <w:r>
        <w:rPr>
          <w:lang w:eastAsia="zh-CN"/>
        </w:rPr>
        <w:lastRenderedPageBreak/>
        <w:t>IV.</w:t>
      </w:r>
      <w:r>
        <w:rPr>
          <w:lang w:eastAsia="zh-CN"/>
        </w:rPr>
        <w:tab/>
        <w:t>FDA</w:t>
      </w:r>
      <w:r>
        <w:rPr>
          <w:lang w:eastAsia="zh-CN"/>
        </w:rPr>
        <w:t>确定获益</w:t>
      </w:r>
      <w:r>
        <w:rPr>
          <w:lang w:eastAsia="zh-CN"/>
        </w:rPr>
        <w:t>-</w:t>
      </w:r>
      <w:r>
        <w:rPr>
          <w:lang w:eastAsia="zh-CN"/>
        </w:rPr>
        <w:t>风险要考虑的因素</w:t>
      </w:r>
      <w:bookmarkEnd w:id="32"/>
      <w:bookmarkEnd w:id="33"/>
      <w:bookmarkEnd w:id="34"/>
    </w:p>
    <w:p w14:paraId="6AE19BA7" w14:textId="77777777" w:rsidR="009938CF" w:rsidRDefault="00230949" w:rsidP="00DD1766">
      <w:pPr>
        <w:snapToGrid w:val="0"/>
        <w:spacing w:beforeLines="50" w:before="120" w:line="400" w:lineRule="exact"/>
        <w:jc w:val="both"/>
        <w:rPr>
          <w:sz w:val="24"/>
          <w:szCs w:val="24"/>
          <w:lang w:eastAsia="zh-CN"/>
        </w:rPr>
      </w:pPr>
      <w:bookmarkStart w:id="35" w:name="bookmark27"/>
      <w:r w:rsidRPr="00AF60EB">
        <w:rPr>
          <w:sz w:val="24"/>
          <w:szCs w:val="24"/>
          <w:lang w:eastAsia="zh-CN"/>
        </w:rPr>
        <w:t>器械的预期用途考虑以下因素（包括目标人群）。这些部分不打算为根据数据推断的因素或方法的评估提供特定器械的数据要求。</w:t>
      </w:r>
      <w:bookmarkEnd w:id="35"/>
    </w:p>
    <w:p w14:paraId="6AE19BA8" w14:textId="77777777" w:rsidR="00FB2A05" w:rsidRPr="00AF60EB" w:rsidRDefault="00FB2A05" w:rsidP="00DD1766">
      <w:pPr>
        <w:snapToGrid w:val="0"/>
        <w:spacing w:beforeLines="50" w:before="120" w:line="400" w:lineRule="exact"/>
        <w:jc w:val="both"/>
        <w:rPr>
          <w:sz w:val="24"/>
          <w:szCs w:val="24"/>
          <w:lang w:eastAsia="zh-CN"/>
        </w:rPr>
      </w:pPr>
    </w:p>
    <w:p w14:paraId="6AE19BA9" w14:textId="77777777" w:rsidR="009938CF" w:rsidRPr="00AF60EB" w:rsidRDefault="00230949" w:rsidP="00FB2A05">
      <w:pPr>
        <w:pStyle w:val="m2"/>
        <w:spacing w:before="120" w:after="120" w:line="400" w:lineRule="exact"/>
        <w:rPr>
          <w:lang w:eastAsia="zh-CN"/>
        </w:rPr>
      </w:pPr>
      <w:bookmarkStart w:id="36" w:name="bookmark28"/>
      <w:bookmarkStart w:id="37" w:name="_Toc97318819"/>
      <w:r w:rsidRPr="00AF60EB">
        <w:rPr>
          <w:lang w:eastAsia="zh-CN"/>
        </w:rPr>
        <w:t>A.</w:t>
      </w:r>
      <w:r w:rsidRPr="00AF60EB">
        <w:rPr>
          <w:lang w:eastAsia="zh-CN"/>
        </w:rPr>
        <w:tab/>
      </w:r>
      <w:r w:rsidRPr="00AF60EB">
        <w:rPr>
          <w:lang w:eastAsia="zh-CN"/>
        </w:rPr>
        <w:t>器械的获益评估</w:t>
      </w:r>
      <w:bookmarkEnd w:id="36"/>
      <w:bookmarkEnd w:id="37"/>
    </w:p>
    <w:p w14:paraId="6AE19BAA" w14:textId="77777777" w:rsidR="009938CF" w:rsidRDefault="00230949" w:rsidP="00DD1766">
      <w:pPr>
        <w:snapToGrid w:val="0"/>
        <w:spacing w:beforeLines="50" w:before="120" w:line="400" w:lineRule="exact"/>
        <w:jc w:val="both"/>
        <w:rPr>
          <w:sz w:val="24"/>
          <w:szCs w:val="24"/>
          <w:lang w:eastAsia="zh-CN"/>
        </w:rPr>
      </w:pPr>
      <w:r w:rsidRPr="00AF60EB">
        <w:rPr>
          <w:b/>
          <w:bCs/>
          <w:sz w:val="24"/>
          <w:szCs w:val="24"/>
          <w:lang w:eastAsia="zh-CN"/>
        </w:rPr>
        <w:t>可能的获益程度：</w:t>
      </w:r>
      <w:r w:rsidRPr="00AF60EB">
        <w:rPr>
          <w:sz w:val="24"/>
          <w:szCs w:val="24"/>
          <w:lang w:eastAsia="zh-CN"/>
        </w:rPr>
        <w:t>FDA</w:t>
      </w:r>
      <w:r w:rsidRPr="00AF60EB">
        <w:rPr>
          <w:sz w:val="24"/>
          <w:szCs w:val="24"/>
          <w:lang w:eastAsia="zh-CN"/>
        </w:rPr>
        <w:t>通过单独和综合考虑以下因素来评估</w:t>
      </w:r>
      <w:r w:rsidRPr="00AF60EB">
        <w:rPr>
          <w:sz w:val="24"/>
          <w:szCs w:val="24"/>
          <w:lang w:eastAsia="zh-CN"/>
        </w:rPr>
        <w:t>PMA</w:t>
      </w:r>
      <w:r w:rsidRPr="00AF60EB">
        <w:rPr>
          <w:sz w:val="24"/>
          <w:szCs w:val="24"/>
          <w:lang w:eastAsia="zh-CN"/>
        </w:rPr>
        <w:t>申请或新分类申请中提供的关于可能的获益程度的信息：</w:t>
      </w:r>
    </w:p>
    <w:p w14:paraId="6AE19BAB" w14:textId="77777777" w:rsidR="00FB2A05" w:rsidRPr="00AF60EB" w:rsidRDefault="00FB2A05" w:rsidP="00DD1766">
      <w:pPr>
        <w:snapToGrid w:val="0"/>
        <w:spacing w:beforeLines="50" w:before="120" w:line="400" w:lineRule="exact"/>
        <w:jc w:val="both"/>
        <w:rPr>
          <w:sz w:val="24"/>
          <w:szCs w:val="24"/>
          <w:lang w:eastAsia="zh-CN"/>
        </w:rPr>
      </w:pPr>
    </w:p>
    <w:p w14:paraId="6AE19BAC" w14:textId="2A390DE4" w:rsidR="009938CF" w:rsidRPr="00AF60EB" w:rsidRDefault="00230949" w:rsidP="00FB2A05">
      <w:pPr>
        <w:pStyle w:val="x"/>
        <w:spacing w:before="120" w:line="400" w:lineRule="exact"/>
        <w:ind w:left="748" w:hanging="322"/>
        <w:rPr>
          <w:sz w:val="24"/>
          <w:szCs w:val="24"/>
          <w:lang w:eastAsia="zh-CN"/>
        </w:rPr>
      </w:pPr>
      <w:r w:rsidRPr="00AF60EB">
        <w:rPr>
          <w:sz w:val="24"/>
          <w:szCs w:val="24"/>
          <w:lang w:eastAsia="zh-CN"/>
        </w:rPr>
        <w:t>-</w:t>
      </w:r>
      <w:r w:rsidRPr="00AF60EB">
        <w:rPr>
          <w:sz w:val="24"/>
          <w:szCs w:val="24"/>
          <w:lang w:eastAsia="zh-CN"/>
        </w:rPr>
        <w:tab/>
      </w:r>
      <w:r w:rsidRPr="00AF60EB">
        <w:rPr>
          <w:b/>
          <w:bCs/>
          <w:sz w:val="24"/>
          <w:szCs w:val="24"/>
          <w:lang w:eastAsia="zh-CN"/>
        </w:rPr>
        <w:t>获益类型</w:t>
      </w:r>
      <w:r w:rsidRPr="00AF60EB">
        <w:rPr>
          <w:b/>
          <w:bCs/>
          <w:sz w:val="24"/>
          <w:szCs w:val="24"/>
          <w:lang w:eastAsia="zh-CN"/>
        </w:rPr>
        <w:t xml:space="preserve"> - </w:t>
      </w:r>
      <w:r w:rsidRPr="00AF60EB">
        <w:rPr>
          <w:sz w:val="24"/>
          <w:szCs w:val="24"/>
          <w:lang w:eastAsia="zh-CN"/>
        </w:rPr>
        <w:t>示例包括但不限于：器械对临床管理、患者健康、目标人群的患者满意度的影响，</w:t>
      </w:r>
      <w:r w:rsidR="00F604BD">
        <w:rPr>
          <w:sz w:val="24"/>
          <w:szCs w:val="24"/>
          <w:lang w:eastAsia="zh-CN"/>
        </w:rPr>
        <w:t>例</w:t>
      </w:r>
      <w:r w:rsidRPr="00AF60EB">
        <w:rPr>
          <w:sz w:val="24"/>
          <w:szCs w:val="24"/>
          <w:lang w:eastAsia="zh-CN"/>
        </w:rPr>
        <w:t>如显著改善患者管理和生活质量、降低死亡概率、帮助改善患者功能、降低功能缺失概率和缓解症状。这些表明临床获益的终点通常是直接测量的，但在某些情况下，可以使用经确认的替代终点来证明。由于器械能够确定特定疾病，</w:t>
      </w:r>
      <w:r w:rsidR="00F604BD" w:rsidRPr="00F604BD">
        <w:rPr>
          <w:rFonts w:hint="eastAsia"/>
          <w:sz w:val="24"/>
          <w:szCs w:val="24"/>
          <w:lang w:eastAsia="zh-CN"/>
        </w:rPr>
        <w:t>从而预防其扩散</w:t>
      </w:r>
      <w:r w:rsidRPr="00AF60EB">
        <w:rPr>
          <w:sz w:val="24"/>
          <w:szCs w:val="24"/>
          <w:lang w:eastAsia="zh-CN"/>
        </w:rPr>
        <w:t>，预测未来的疾病发作，</w:t>
      </w:r>
      <w:r w:rsidR="00F604BD">
        <w:rPr>
          <w:rFonts w:hint="eastAsia"/>
          <w:sz w:val="24"/>
          <w:szCs w:val="24"/>
          <w:lang w:eastAsia="zh-CN"/>
        </w:rPr>
        <w:t>尽早</w:t>
      </w:r>
      <w:r w:rsidRPr="00AF60EB">
        <w:rPr>
          <w:sz w:val="24"/>
          <w:szCs w:val="24"/>
          <w:lang w:eastAsia="zh-CN"/>
        </w:rPr>
        <w:t>诊断疾病或者确定特定治疗更有效的患者，诊断的获益可能根据特定器械对公共健康的影响来评估。</w:t>
      </w:r>
    </w:p>
    <w:p w14:paraId="6AE19BAD" w14:textId="69D6B99E" w:rsidR="009938CF" w:rsidRPr="00AF60EB" w:rsidRDefault="00230949" w:rsidP="00FB2A05">
      <w:pPr>
        <w:pStyle w:val="x"/>
        <w:spacing w:before="120" w:line="400" w:lineRule="exact"/>
        <w:ind w:left="748" w:hanging="322"/>
        <w:rPr>
          <w:sz w:val="24"/>
          <w:szCs w:val="24"/>
          <w:lang w:eastAsia="zh-CN"/>
        </w:rPr>
      </w:pPr>
      <w:r w:rsidRPr="00AF60EB">
        <w:rPr>
          <w:sz w:val="24"/>
          <w:szCs w:val="24"/>
          <w:lang w:eastAsia="zh-CN"/>
        </w:rPr>
        <w:t>-</w:t>
      </w:r>
      <w:r w:rsidRPr="00AF60EB">
        <w:rPr>
          <w:sz w:val="24"/>
          <w:szCs w:val="24"/>
          <w:lang w:eastAsia="zh-CN"/>
        </w:rPr>
        <w:tab/>
      </w:r>
      <w:r w:rsidRPr="00AF60EB">
        <w:rPr>
          <w:b/>
          <w:bCs/>
          <w:sz w:val="24"/>
          <w:szCs w:val="24"/>
          <w:lang w:eastAsia="zh-CN"/>
        </w:rPr>
        <w:t>获益程度</w:t>
      </w:r>
      <w:r w:rsidRPr="00AF60EB">
        <w:rPr>
          <w:b/>
          <w:bCs/>
          <w:sz w:val="24"/>
          <w:szCs w:val="24"/>
          <w:lang w:eastAsia="zh-CN"/>
        </w:rPr>
        <w:t xml:space="preserve"> - </w:t>
      </w:r>
      <w:r w:rsidRPr="00AF60EB">
        <w:rPr>
          <w:sz w:val="24"/>
          <w:szCs w:val="24"/>
          <w:lang w:eastAsia="zh-CN"/>
        </w:rPr>
        <w:t>我们通常按照量表或根据特定终点或标准（获益类型），或通过评价是否达到预先确定的健康阈值来评估获益。</w:t>
      </w:r>
      <w:r w:rsidR="00571303" w:rsidRPr="00571303">
        <w:rPr>
          <w:rFonts w:hint="eastAsia"/>
          <w:sz w:val="24"/>
          <w:szCs w:val="24"/>
          <w:lang w:eastAsia="zh-CN"/>
        </w:rPr>
        <w:t>根据量表测定的或根据终点改善或恶化确定的受试者状况或临床管理的变化</w:t>
      </w:r>
      <w:r w:rsidRPr="00AF60EB">
        <w:rPr>
          <w:sz w:val="24"/>
          <w:szCs w:val="24"/>
          <w:lang w:eastAsia="zh-CN"/>
        </w:rPr>
        <w:t>，能够让我们确定受试者的获益程度。也可能考虑整个人群中获益程度的变化。</w:t>
      </w:r>
    </w:p>
    <w:p w14:paraId="6AE19BAE" w14:textId="40E717A8" w:rsidR="007C39F6" w:rsidRPr="00AF60EB" w:rsidRDefault="00230949" w:rsidP="00FB2A05">
      <w:pPr>
        <w:pStyle w:val="x"/>
        <w:spacing w:before="120" w:line="400" w:lineRule="exact"/>
        <w:ind w:left="748" w:hanging="322"/>
        <w:rPr>
          <w:sz w:val="24"/>
          <w:szCs w:val="24"/>
          <w:lang w:eastAsia="zh-CN"/>
        </w:rPr>
      </w:pPr>
      <w:r w:rsidRPr="00AF60EB">
        <w:rPr>
          <w:sz w:val="24"/>
          <w:szCs w:val="24"/>
          <w:lang w:eastAsia="zh-CN"/>
        </w:rPr>
        <w:t>-</w:t>
      </w:r>
      <w:r w:rsidRPr="00AF60EB">
        <w:rPr>
          <w:sz w:val="24"/>
          <w:szCs w:val="24"/>
          <w:lang w:eastAsia="zh-CN"/>
        </w:rPr>
        <w:tab/>
      </w:r>
      <w:r w:rsidRPr="00AF60EB">
        <w:rPr>
          <w:b/>
          <w:bCs/>
          <w:sz w:val="24"/>
          <w:szCs w:val="24"/>
          <w:lang w:eastAsia="zh-CN"/>
        </w:rPr>
        <w:t>患者获得一种或</w:t>
      </w:r>
      <w:r w:rsidR="00FB2A05">
        <w:rPr>
          <w:rFonts w:hint="eastAsia"/>
          <w:b/>
          <w:bCs/>
          <w:sz w:val="24"/>
          <w:szCs w:val="24"/>
          <w:lang w:eastAsia="zh-CN"/>
        </w:rPr>
        <w:t>多种</w:t>
      </w:r>
      <w:r w:rsidRPr="00AF60EB">
        <w:rPr>
          <w:b/>
          <w:bCs/>
          <w:sz w:val="24"/>
          <w:szCs w:val="24"/>
          <w:lang w:eastAsia="zh-CN"/>
        </w:rPr>
        <w:t>获益的概率</w:t>
      </w:r>
      <w:r w:rsidRPr="00AF60EB">
        <w:rPr>
          <w:sz w:val="24"/>
          <w:szCs w:val="24"/>
          <w:lang w:eastAsia="zh-CN"/>
        </w:rPr>
        <w:t xml:space="preserve"> -</w:t>
      </w:r>
      <w:r w:rsidR="00B02D56">
        <w:rPr>
          <w:sz w:val="24"/>
          <w:szCs w:val="24"/>
          <w:lang w:eastAsia="zh-CN"/>
        </w:rPr>
        <w:t xml:space="preserve"> </w:t>
      </w:r>
      <w:r w:rsidRPr="00AF60EB">
        <w:rPr>
          <w:sz w:val="24"/>
          <w:szCs w:val="24"/>
          <w:lang w:eastAsia="zh-CN"/>
        </w:rPr>
        <w:t>根据提供的数据，有时可能预测哪些患者可能获益，有时则无法充分预测。数据可能表明，可能只有目标人群中的少</w:t>
      </w:r>
      <w:r w:rsidR="0086560D">
        <w:rPr>
          <w:rFonts w:hint="eastAsia"/>
          <w:sz w:val="24"/>
          <w:szCs w:val="24"/>
          <w:lang w:eastAsia="zh-CN"/>
        </w:rPr>
        <w:t>数</w:t>
      </w:r>
      <w:r w:rsidRPr="00AF60EB">
        <w:rPr>
          <w:sz w:val="24"/>
          <w:szCs w:val="24"/>
          <w:lang w:eastAsia="zh-CN"/>
        </w:rPr>
        <w:t>患者获益，另一方面，往往是整个目标人群中的患者获益。</w:t>
      </w:r>
      <w:r w:rsidR="0086560D">
        <w:rPr>
          <w:rFonts w:hint="eastAsia"/>
          <w:sz w:val="24"/>
          <w:szCs w:val="24"/>
          <w:lang w:eastAsia="zh-CN"/>
        </w:rPr>
        <w:t>也</w:t>
      </w:r>
      <w:r w:rsidRPr="00AF60EB">
        <w:rPr>
          <w:sz w:val="24"/>
          <w:szCs w:val="24"/>
          <w:lang w:eastAsia="zh-CN"/>
        </w:rPr>
        <w:t>可能是，数据显示不同的患者亚群可能会有不同的获益，或同一获益的程度</w:t>
      </w:r>
      <w:r w:rsidR="0086560D" w:rsidRPr="00AF60EB">
        <w:rPr>
          <w:sz w:val="24"/>
          <w:szCs w:val="24"/>
          <w:lang w:eastAsia="zh-CN"/>
        </w:rPr>
        <w:t>不同</w:t>
      </w:r>
      <w:r w:rsidRPr="00AF60EB">
        <w:rPr>
          <w:sz w:val="24"/>
          <w:szCs w:val="24"/>
          <w:lang w:eastAsia="zh-CN"/>
        </w:rPr>
        <w:t>。如果可以确定亚组，器械可能适用于这些亚组。但在某些情况下，这些亚群可能无法被识别。此外，在权衡获益与风险时，我们同时考虑了获益程度和概率。也就是说，</w:t>
      </w:r>
      <w:r w:rsidR="007826C8">
        <w:rPr>
          <w:rFonts w:hint="eastAsia"/>
          <w:sz w:val="24"/>
          <w:szCs w:val="24"/>
          <w:lang w:eastAsia="zh-CN"/>
        </w:rPr>
        <w:t>少数</w:t>
      </w:r>
      <w:r w:rsidR="007826C8">
        <w:rPr>
          <w:sz w:val="24"/>
          <w:szCs w:val="24"/>
          <w:lang w:eastAsia="zh-CN"/>
        </w:rPr>
        <w:t>受试者</w:t>
      </w:r>
      <w:r w:rsidRPr="00AF60EB">
        <w:rPr>
          <w:sz w:val="24"/>
          <w:szCs w:val="24"/>
          <w:lang w:eastAsia="zh-CN"/>
        </w:rPr>
        <w:t>获得的大量获益可能会引起不同的考虑，而大</w:t>
      </w:r>
      <w:r w:rsidR="007826C8">
        <w:rPr>
          <w:sz w:val="24"/>
          <w:szCs w:val="24"/>
          <w:lang w:eastAsia="zh-CN"/>
        </w:rPr>
        <w:t>多数</w:t>
      </w:r>
      <w:r w:rsidR="007826C8">
        <w:rPr>
          <w:rFonts w:hint="eastAsia"/>
          <w:sz w:val="24"/>
          <w:szCs w:val="24"/>
          <w:lang w:eastAsia="zh-CN"/>
        </w:rPr>
        <w:t>受试者</w:t>
      </w:r>
      <w:r w:rsidRPr="00AF60EB">
        <w:rPr>
          <w:sz w:val="24"/>
          <w:szCs w:val="24"/>
          <w:lang w:eastAsia="zh-CN"/>
        </w:rPr>
        <w:t>获得的少量获益则会引起不同的考虑。例如，即使只有少量患者，大幅获益也可能足以超过风险，</w:t>
      </w:r>
      <w:proofErr w:type="gramStart"/>
      <w:r w:rsidRPr="00AF60EB">
        <w:rPr>
          <w:sz w:val="24"/>
          <w:szCs w:val="24"/>
          <w:lang w:eastAsia="zh-CN"/>
        </w:rPr>
        <w:t>除非大量</w:t>
      </w:r>
      <w:proofErr w:type="gramEnd"/>
      <w:r w:rsidRPr="00AF60EB">
        <w:rPr>
          <w:sz w:val="24"/>
          <w:szCs w:val="24"/>
          <w:lang w:eastAsia="zh-CN"/>
        </w:rPr>
        <w:t>受试者获益，否则小幅获益可能不会超过风险。</w:t>
      </w:r>
    </w:p>
    <w:p w14:paraId="6AE19BAF" w14:textId="77777777" w:rsidR="009938CF" w:rsidRPr="00AF60EB" w:rsidRDefault="00230949" w:rsidP="00AF60EB">
      <w:pPr>
        <w:pStyle w:val="x"/>
        <w:spacing w:before="120"/>
        <w:ind w:left="748" w:hanging="322"/>
        <w:rPr>
          <w:sz w:val="24"/>
          <w:szCs w:val="24"/>
          <w:lang w:eastAsia="zh-CN"/>
        </w:rPr>
      </w:pPr>
      <w:r w:rsidRPr="00AF60EB">
        <w:rPr>
          <w:sz w:val="24"/>
          <w:szCs w:val="24"/>
          <w:lang w:eastAsia="zh-CN"/>
        </w:rPr>
        <w:br w:type="page"/>
      </w:r>
    </w:p>
    <w:p w14:paraId="6AE19BB0" w14:textId="2A5B597C" w:rsidR="009938CF" w:rsidRPr="00AF60EB" w:rsidRDefault="00230949" w:rsidP="00FB2A05">
      <w:pPr>
        <w:pStyle w:val="x"/>
        <w:spacing w:before="120" w:line="400" w:lineRule="exact"/>
        <w:ind w:left="748" w:hanging="322"/>
        <w:rPr>
          <w:sz w:val="24"/>
          <w:szCs w:val="24"/>
          <w:lang w:eastAsia="zh-CN"/>
        </w:rPr>
      </w:pPr>
      <w:r w:rsidRPr="00AF60EB">
        <w:rPr>
          <w:sz w:val="24"/>
          <w:szCs w:val="24"/>
          <w:lang w:eastAsia="zh-CN"/>
        </w:rPr>
        <w:lastRenderedPageBreak/>
        <w:t>-</w:t>
      </w:r>
      <w:r w:rsidRPr="00AF60EB">
        <w:rPr>
          <w:sz w:val="24"/>
          <w:szCs w:val="24"/>
          <w:lang w:eastAsia="zh-CN"/>
        </w:rPr>
        <w:tab/>
      </w:r>
      <w:r w:rsidRPr="00AF60EB">
        <w:rPr>
          <w:b/>
          <w:bCs/>
          <w:sz w:val="24"/>
          <w:szCs w:val="24"/>
          <w:lang w:eastAsia="zh-CN"/>
        </w:rPr>
        <w:t>起效时间</w:t>
      </w:r>
      <w:r w:rsidRPr="00AF60EB">
        <w:rPr>
          <w:sz w:val="24"/>
          <w:szCs w:val="24"/>
          <w:lang w:eastAsia="zh-CN"/>
        </w:rPr>
        <w:t>（即预计对患者的获益可以持续多长时间）</w:t>
      </w:r>
      <w:r w:rsidRPr="00AF60EB">
        <w:rPr>
          <w:sz w:val="24"/>
          <w:szCs w:val="24"/>
          <w:lang w:eastAsia="zh-CN"/>
        </w:rPr>
        <w:t xml:space="preserve"> - </w:t>
      </w:r>
      <w:r w:rsidR="00383B65">
        <w:rPr>
          <w:rFonts w:hint="eastAsia"/>
          <w:sz w:val="24"/>
          <w:szCs w:val="24"/>
          <w:lang w:eastAsia="zh-CN"/>
        </w:rPr>
        <w:t>有</w:t>
      </w:r>
      <w:r w:rsidRPr="00AF60EB">
        <w:rPr>
          <w:sz w:val="24"/>
          <w:szCs w:val="24"/>
          <w:lang w:eastAsia="zh-CN"/>
        </w:rPr>
        <w:t>些治疗方式能够起到治愈效果，而</w:t>
      </w:r>
      <w:r w:rsidR="00383B65">
        <w:rPr>
          <w:rFonts w:hint="eastAsia"/>
          <w:sz w:val="24"/>
          <w:szCs w:val="24"/>
          <w:lang w:eastAsia="zh-CN"/>
        </w:rPr>
        <w:t>有些</w:t>
      </w:r>
      <w:r w:rsidRPr="00AF60EB">
        <w:rPr>
          <w:sz w:val="24"/>
          <w:szCs w:val="24"/>
          <w:lang w:eastAsia="zh-CN"/>
        </w:rPr>
        <w:t>则可能需要在患者的一生中频繁重复。在已知范围内，治疗起效时间可能直接影响其获益的界定。必须随时间重复进行的治疗方式可能产生更大的风险，或者每次重复治疗</w:t>
      </w:r>
      <w:r w:rsidR="00383B65">
        <w:rPr>
          <w:rFonts w:hint="eastAsia"/>
          <w:sz w:val="24"/>
          <w:szCs w:val="24"/>
          <w:lang w:eastAsia="zh-CN"/>
        </w:rPr>
        <w:t>的</w:t>
      </w:r>
      <w:r w:rsidR="00383B65">
        <w:rPr>
          <w:sz w:val="24"/>
          <w:szCs w:val="24"/>
          <w:lang w:eastAsia="zh-CN"/>
        </w:rPr>
        <w:t>获益</w:t>
      </w:r>
      <w:r w:rsidRPr="00AF60EB">
        <w:rPr>
          <w:sz w:val="24"/>
          <w:szCs w:val="24"/>
          <w:lang w:eastAsia="zh-CN"/>
        </w:rPr>
        <w:t>可能会减少。</w:t>
      </w:r>
    </w:p>
    <w:p w14:paraId="6AE19BB1" w14:textId="77777777" w:rsidR="00FB2A05" w:rsidRDefault="00FB2A05" w:rsidP="00FB2A05">
      <w:pPr>
        <w:pStyle w:val="m2"/>
        <w:spacing w:before="120" w:after="120" w:line="400" w:lineRule="exact"/>
        <w:rPr>
          <w:lang w:eastAsia="zh-CN"/>
        </w:rPr>
      </w:pPr>
      <w:bookmarkStart w:id="38" w:name="bookmark29"/>
      <w:bookmarkStart w:id="39" w:name="_Toc97318820"/>
    </w:p>
    <w:p w14:paraId="6AE19BB2" w14:textId="77777777" w:rsidR="009938CF" w:rsidRPr="00AF60EB" w:rsidRDefault="00230949" w:rsidP="00FB2A05">
      <w:pPr>
        <w:pStyle w:val="m2"/>
        <w:spacing w:before="120" w:after="120" w:line="400" w:lineRule="exact"/>
        <w:rPr>
          <w:lang w:eastAsia="zh-CN"/>
        </w:rPr>
      </w:pPr>
      <w:r w:rsidRPr="00AF60EB">
        <w:rPr>
          <w:lang w:eastAsia="zh-CN"/>
        </w:rPr>
        <w:t>B.</w:t>
      </w:r>
      <w:r w:rsidRPr="00AF60EB">
        <w:rPr>
          <w:lang w:eastAsia="zh-CN"/>
        </w:rPr>
        <w:tab/>
      </w:r>
      <w:r w:rsidRPr="00AF60EB">
        <w:rPr>
          <w:lang w:eastAsia="zh-CN"/>
        </w:rPr>
        <w:t>器械的风险评估</w:t>
      </w:r>
      <w:bookmarkEnd w:id="38"/>
      <w:bookmarkEnd w:id="39"/>
    </w:p>
    <w:p w14:paraId="6AE19BB3" w14:textId="77777777" w:rsidR="009938CF" w:rsidRPr="00AF60EB" w:rsidRDefault="00230949" w:rsidP="00DD1766">
      <w:pPr>
        <w:tabs>
          <w:tab w:val="left" w:pos="4512"/>
        </w:tabs>
        <w:snapToGrid w:val="0"/>
        <w:spacing w:beforeLines="50" w:before="120" w:line="400" w:lineRule="exact"/>
        <w:jc w:val="both"/>
        <w:rPr>
          <w:sz w:val="24"/>
          <w:szCs w:val="24"/>
          <w:lang w:eastAsia="zh-CN"/>
        </w:rPr>
      </w:pPr>
      <w:bookmarkStart w:id="40" w:name="bookmark30"/>
      <w:r w:rsidRPr="00AF60EB">
        <w:rPr>
          <w:b/>
          <w:bCs/>
          <w:sz w:val="24"/>
          <w:szCs w:val="24"/>
          <w:lang w:eastAsia="zh-CN"/>
        </w:rPr>
        <w:t>可能的风险</w:t>
      </w:r>
      <w:r w:rsidRPr="00AF60EB">
        <w:rPr>
          <w:b/>
          <w:bCs/>
          <w:sz w:val="24"/>
          <w:szCs w:val="24"/>
          <w:lang w:eastAsia="zh-CN"/>
        </w:rPr>
        <w:t>/</w:t>
      </w:r>
      <w:r w:rsidRPr="00AF60EB">
        <w:rPr>
          <w:b/>
          <w:bCs/>
          <w:sz w:val="24"/>
          <w:szCs w:val="24"/>
          <w:lang w:eastAsia="zh-CN"/>
        </w:rPr>
        <w:t>伤害程度：</w:t>
      </w:r>
      <w:r w:rsidRPr="00AF60EB">
        <w:rPr>
          <w:sz w:val="24"/>
          <w:szCs w:val="24"/>
          <w:lang w:eastAsia="zh-CN"/>
        </w:rPr>
        <w:t>FDA</w:t>
      </w:r>
      <w:r w:rsidRPr="00AF60EB">
        <w:rPr>
          <w:sz w:val="24"/>
          <w:szCs w:val="24"/>
          <w:lang w:eastAsia="zh-CN"/>
        </w:rPr>
        <w:t>通过单独和综合考虑以下因素来评估可能的</w:t>
      </w:r>
      <w:bookmarkEnd w:id="40"/>
      <w:r w:rsidRPr="00AF60EB">
        <w:rPr>
          <w:sz w:val="24"/>
          <w:szCs w:val="24"/>
          <w:lang w:eastAsia="zh-CN"/>
        </w:rPr>
        <w:t>风险</w:t>
      </w:r>
      <w:r w:rsidRPr="00AF60EB">
        <w:rPr>
          <w:sz w:val="24"/>
          <w:szCs w:val="24"/>
          <w:lang w:eastAsia="zh-CN"/>
        </w:rPr>
        <w:t>/</w:t>
      </w:r>
      <w:r w:rsidRPr="00AF60EB">
        <w:rPr>
          <w:sz w:val="24"/>
          <w:szCs w:val="24"/>
          <w:lang w:eastAsia="zh-CN"/>
        </w:rPr>
        <w:t>伤害程度：</w:t>
      </w:r>
    </w:p>
    <w:p w14:paraId="6AE19BB4" w14:textId="77777777" w:rsidR="009938CF" w:rsidRDefault="00230949" w:rsidP="00FB2A05">
      <w:pPr>
        <w:pStyle w:val="x"/>
        <w:spacing w:before="120" w:line="400" w:lineRule="exact"/>
        <w:ind w:left="748" w:hanging="322"/>
        <w:rPr>
          <w:b/>
          <w:bCs/>
          <w:sz w:val="24"/>
          <w:szCs w:val="24"/>
          <w:lang w:eastAsia="zh-CN"/>
        </w:rPr>
      </w:pPr>
      <w:r w:rsidRPr="00AF60EB">
        <w:rPr>
          <w:sz w:val="24"/>
          <w:szCs w:val="24"/>
          <w:lang w:eastAsia="zh-CN"/>
        </w:rPr>
        <w:t>-</w:t>
      </w:r>
      <w:r w:rsidRPr="00AF60EB">
        <w:rPr>
          <w:sz w:val="24"/>
          <w:szCs w:val="24"/>
          <w:lang w:eastAsia="zh-CN"/>
        </w:rPr>
        <w:tab/>
      </w:r>
      <w:r w:rsidRPr="00AF60EB">
        <w:rPr>
          <w:b/>
          <w:bCs/>
          <w:sz w:val="24"/>
          <w:szCs w:val="24"/>
          <w:lang w:eastAsia="zh-CN"/>
        </w:rPr>
        <w:t>使用器械</w:t>
      </w:r>
      <w:hyperlink w:anchor="bookmark32" w:tooltip="Current Document">
        <w:r w:rsidR="00AF60EB" w:rsidRPr="00AF60EB">
          <w:rPr>
            <w:b/>
            <w:bCs/>
            <w:sz w:val="24"/>
            <w:szCs w:val="24"/>
            <w:vertAlign w:val="superscript"/>
            <w:lang w:eastAsia="zh-CN"/>
          </w:rPr>
          <w:t>12</w:t>
        </w:r>
      </w:hyperlink>
      <w:r w:rsidRPr="00AF60EB">
        <w:rPr>
          <w:b/>
          <w:bCs/>
          <w:sz w:val="24"/>
          <w:szCs w:val="24"/>
          <w:lang w:eastAsia="zh-CN"/>
        </w:rPr>
        <w:t>发生的有害事件的严重度、类型、数量和发生率</w:t>
      </w:r>
      <w:hyperlink w:anchor="bookmark31" w:tooltip="当前文件">
        <w:r w:rsidRPr="00AF60EB">
          <w:rPr>
            <w:b/>
            <w:bCs/>
            <w:sz w:val="24"/>
            <w:szCs w:val="24"/>
            <w:vertAlign w:val="superscript"/>
            <w:lang w:eastAsia="zh-CN"/>
          </w:rPr>
          <w:t>11</w:t>
        </w:r>
        <w:r w:rsidRPr="00AF60EB">
          <w:rPr>
            <w:b/>
            <w:bCs/>
            <w:sz w:val="24"/>
            <w:szCs w:val="24"/>
            <w:lang w:eastAsia="zh-CN"/>
          </w:rPr>
          <w:t xml:space="preserve"> </w:t>
        </w:r>
      </w:hyperlink>
      <w:r w:rsidRPr="00AF60EB">
        <w:rPr>
          <w:b/>
          <w:bCs/>
          <w:sz w:val="24"/>
          <w:szCs w:val="24"/>
          <w:lang w:eastAsia="zh-CN"/>
        </w:rPr>
        <w:t>：</w:t>
      </w:r>
    </w:p>
    <w:p w14:paraId="6AE19BB5" w14:textId="77777777" w:rsidR="00FB2A05" w:rsidRPr="00AF60EB" w:rsidRDefault="00FB2A05" w:rsidP="00FB2A05">
      <w:pPr>
        <w:pStyle w:val="x"/>
        <w:spacing w:before="120" w:line="400" w:lineRule="exact"/>
        <w:ind w:left="748" w:hanging="322"/>
        <w:rPr>
          <w:sz w:val="24"/>
          <w:szCs w:val="24"/>
          <w:lang w:eastAsia="zh-CN"/>
        </w:rPr>
      </w:pPr>
    </w:p>
    <w:p w14:paraId="6AE19BB6" w14:textId="77777777" w:rsidR="009938CF" w:rsidRPr="00AF60EB" w:rsidRDefault="007C39F6" w:rsidP="00FB2A05">
      <w:pPr>
        <w:pStyle w:val="x2"/>
        <w:spacing w:before="120" w:line="400" w:lineRule="exact"/>
        <w:ind w:left="1619" w:hanging="487"/>
        <w:rPr>
          <w:sz w:val="24"/>
          <w:szCs w:val="24"/>
          <w:lang w:eastAsia="zh-CN"/>
        </w:rPr>
      </w:pPr>
      <w:r w:rsidRPr="00AF60EB">
        <w:rPr>
          <w:sz w:val="24"/>
          <w:szCs w:val="24"/>
          <w:lang w:eastAsia="zh-CN"/>
        </w:rPr>
        <w:t>○</w:t>
      </w:r>
      <w:r w:rsidRPr="00AF60EB">
        <w:rPr>
          <w:sz w:val="24"/>
          <w:szCs w:val="24"/>
          <w:lang w:eastAsia="zh-CN"/>
        </w:rPr>
        <w:tab/>
      </w:r>
      <w:r w:rsidRPr="00AF60EB">
        <w:rPr>
          <w:b/>
          <w:bCs/>
          <w:sz w:val="24"/>
          <w:szCs w:val="24"/>
          <w:lang w:eastAsia="zh-CN"/>
        </w:rPr>
        <w:t>器械相关严重不良事件</w:t>
      </w:r>
      <w:r w:rsidRPr="00AF60EB">
        <w:rPr>
          <w:b/>
          <w:bCs/>
          <w:sz w:val="24"/>
          <w:szCs w:val="24"/>
          <w:lang w:eastAsia="zh-CN"/>
        </w:rPr>
        <w:t xml:space="preserve"> </w:t>
      </w:r>
      <w:r w:rsidRPr="00AF60EB">
        <w:rPr>
          <w:sz w:val="24"/>
          <w:szCs w:val="24"/>
          <w:lang w:eastAsia="zh-CN"/>
        </w:rPr>
        <w:t>-</w:t>
      </w:r>
      <w:r w:rsidRPr="00AF60EB">
        <w:rPr>
          <w:sz w:val="24"/>
          <w:szCs w:val="24"/>
          <w:lang w:eastAsia="zh-CN"/>
        </w:rPr>
        <w:t>可能是使用器械引起的、导致危及生命的任何损伤或疾病、导致身体发生永久损害或损伤或需要医学或外科治疗以防对身体造成永久伤害的事件。</w:t>
      </w:r>
      <w:hyperlink w:anchor="bookmark33" w:tooltip="当前文件">
        <w:r w:rsidRPr="00AF60EB">
          <w:rPr>
            <w:sz w:val="24"/>
            <w:szCs w:val="24"/>
            <w:vertAlign w:val="superscript"/>
            <w:lang w:eastAsia="zh-CN"/>
          </w:rPr>
          <w:t>13</w:t>
        </w:r>
      </w:hyperlink>
    </w:p>
    <w:p w14:paraId="6AE19BB7" w14:textId="77777777" w:rsidR="009938CF" w:rsidRPr="00AF60EB" w:rsidRDefault="007C39F6" w:rsidP="00FB2A05">
      <w:pPr>
        <w:pStyle w:val="x2"/>
        <w:spacing w:before="120" w:line="400" w:lineRule="exact"/>
        <w:ind w:left="1619" w:hanging="487"/>
        <w:rPr>
          <w:sz w:val="24"/>
          <w:szCs w:val="24"/>
          <w:lang w:eastAsia="zh-CN"/>
        </w:rPr>
      </w:pPr>
      <w:r w:rsidRPr="00AF60EB">
        <w:rPr>
          <w:sz w:val="24"/>
          <w:szCs w:val="24"/>
          <w:lang w:eastAsia="zh-CN"/>
        </w:rPr>
        <w:t>○</w:t>
      </w:r>
      <w:r w:rsidRPr="00AF60EB">
        <w:rPr>
          <w:sz w:val="24"/>
          <w:szCs w:val="24"/>
          <w:lang w:eastAsia="zh-CN"/>
        </w:rPr>
        <w:tab/>
      </w:r>
      <w:r w:rsidRPr="00AF60EB">
        <w:rPr>
          <w:b/>
          <w:bCs/>
          <w:sz w:val="24"/>
          <w:szCs w:val="24"/>
          <w:lang w:eastAsia="zh-CN"/>
        </w:rPr>
        <w:t>器械相关非严重不良事件</w:t>
      </w:r>
      <w:r w:rsidRPr="00AF60EB">
        <w:rPr>
          <w:b/>
          <w:bCs/>
          <w:sz w:val="24"/>
          <w:szCs w:val="24"/>
          <w:lang w:eastAsia="zh-CN"/>
        </w:rPr>
        <w:t xml:space="preserve"> - </w:t>
      </w:r>
      <w:r w:rsidRPr="00AF60EB">
        <w:rPr>
          <w:sz w:val="24"/>
          <w:szCs w:val="24"/>
          <w:lang w:eastAsia="zh-CN"/>
        </w:rPr>
        <w:t>可能是使用器械引起的但不符合器械相关严重不良事件分类标准的事件。</w:t>
      </w:r>
    </w:p>
    <w:p w14:paraId="6AE19BB8" w14:textId="51101AF7" w:rsidR="009938CF" w:rsidRDefault="007C39F6" w:rsidP="00FB2A05">
      <w:pPr>
        <w:pStyle w:val="x2"/>
        <w:spacing w:before="120" w:line="400" w:lineRule="exact"/>
        <w:ind w:left="1619" w:hanging="487"/>
        <w:rPr>
          <w:lang w:eastAsia="zh-CN"/>
        </w:rPr>
      </w:pPr>
      <w:r w:rsidRPr="00AF60EB">
        <w:rPr>
          <w:sz w:val="24"/>
          <w:szCs w:val="24"/>
          <w:lang w:eastAsia="zh-CN"/>
        </w:rPr>
        <w:t>○</w:t>
      </w:r>
      <w:r w:rsidRPr="00AF60EB">
        <w:rPr>
          <w:sz w:val="24"/>
          <w:szCs w:val="24"/>
          <w:lang w:eastAsia="zh-CN"/>
        </w:rPr>
        <w:tab/>
      </w:r>
      <w:r w:rsidRPr="00AF60EB">
        <w:rPr>
          <w:b/>
          <w:bCs/>
          <w:sz w:val="24"/>
          <w:szCs w:val="24"/>
          <w:lang w:eastAsia="zh-CN"/>
        </w:rPr>
        <w:t>手术相关并发症</w:t>
      </w:r>
      <w:r w:rsidRPr="00AF60EB">
        <w:rPr>
          <w:b/>
          <w:bCs/>
          <w:sz w:val="24"/>
          <w:szCs w:val="24"/>
          <w:lang w:eastAsia="zh-CN"/>
        </w:rPr>
        <w:t xml:space="preserve"> -</w:t>
      </w:r>
      <w:r w:rsidR="00CD18EF">
        <w:rPr>
          <w:b/>
          <w:bCs/>
          <w:sz w:val="24"/>
          <w:szCs w:val="24"/>
          <w:lang w:eastAsia="zh-CN"/>
        </w:rPr>
        <w:t xml:space="preserve"> </w:t>
      </w:r>
      <w:r w:rsidRPr="00AF60EB">
        <w:rPr>
          <w:sz w:val="24"/>
          <w:szCs w:val="24"/>
          <w:lang w:eastAsia="zh-CN"/>
        </w:rPr>
        <w:t>不属于严重或非严重不良事件的、不是使用器械直接引起的患者伤害。例如植入器械期间与麻醉相关的并发症。同样，在确定获益</w:t>
      </w:r>
      <w:r w:rsidRPr="00AF60EB">
        <w:rPr>
          <w:sz w:val="24"/>
          <w:szCs w:val="24"/>
          <w:lang w:eastAsia="zh-CN"/>
        </w:rPr>
        <w:t>-</w:t>
      </w:r>
      <w:r w:rsidRPr="00AF60EB">
        <w:rPr>
          <w:sz w:val="24"/>
          <w:szCs w:val="24"/>
          <w:lang w:eastAsia="zh-CN"/>
        </w:rPr>
        <w:t>风险时，</w:t>
      </w:r>
      <w:r w:rsidRPr="00AF60EB">
        <w:rPr>
          <w:sz w:val="24"/>
          <w:szCs w:val="24"/>
          <w:lang w:eastAsia="zh-CN"/>
        </w:rPr>
        <w:t>FDA</w:t>
      </w:r>
      <w:r w:rsidRPr="00AF60EB">
        <w:rPr>
          <w:sz w:val="24"/>
          <w:szCs w:val="24"/>
          <w:lang w:eastAsia="zh-CN"/>
        </w:rPr>
        <w:t>将考虑与收集人类生物材料相关的风险。</w:t>
      </w:r>
      <w:hyperlink w:anchor="bookmark36" w:tooltip="当前文件">
        <w:r w:rsidRPr="00AF60EB">
          <w:rPr>
            <w:sz w:val="24"/>
            <w:szCs w:val="24"/>
            <w:vertAlign w:val="superscript"/>
            <w:lang w:eastAsia="zh-CN"/>
          </w:rPr>
          <w:t>14</w:t>
        </w:r>
      </w:hyperlink>
    </w:p>
    <w:p w14:paraId="6AE19BB9" w14:textId="77777777" w:rsidR="00FB2A05" w:rsidRDefault="00FB2A05" w:rsidP="00FB2A05">
      <w:pPr>
        <w:pStyle w:val="x2"/>
        <w:spacing w:before="120"/>
        <w:rPr>
          <w:lang w:eastAsia="zh-CN"/>
        </w:rPr>
      </w:pPr>
    </w:p>
    <w:p w14:paraId="6AE19BBA" w14:textId="77777777" w:rsidR="00FB2A05" w:rsidRDefault="00FB2A05" w:rsidP="00FB2A05">
      <w:pPr>
        <w:pStyle w:val="x2"/>
        <w:spacing w:before="120"/>
        <w:ind w:left="1619" w:hanging="487"/>
        <w:rPr>
          <w:sz w:val="24"/>
          <w:szCs w:val="24"/>
          <w:lang w:eastAsia="zh-CN"/>
        </w:rPr>
      </w:pPr>
    </w:p>
    <w:p w14:paraId="6AE19BBB" w14:textId="77777777" w:rsidR="00FB2A05" w:rsidRDefault="00FB2A05" w:rsidP="00FB2A05">
      <w:pPr>
        <w:pStyle w:val="x2"/>
        <w:spacing w:before="120"/>
        <w:ind w:left="1619" w:hanging="487"/>
        <w:rPr>
          <w:sz w:val="24"/>
          <w:szCs w:val="24"/>
          <w:lang w:eastAsia="zh-CN"/>
        </w:rPr>
      </w:pPr>
    </w:p>
    <w:p w14:paraId="6AE19BBC" w14:textId="77777777" w:rsidR="00FB2A05" w:rsidRDefault="00FB2A05" w:rsidP="00FB2A05">
      <w:pPr>
        <w:pStyle w:val="x2"/>
        <w:spacing w:before="120"/>
        <w:ind w:left="1619" w:hanging="487"/>
        <w:rPr>
          <w:sz w:val="24"/>
          <w:szCs w:val="24"/>
          <w:lang w:eastAsia="zh-CN"/>
        </w:rPr>
      </w:pPr>
    </w:p>
    <w:p w14:paraId="6AE19BBD" w14:textId="77777777" w:rsidR="00FB2A05" w:rsidRDefault="00FB2A05" w:rsidP="00FB2A05">
      <w:pPr>
        <w:pStyle w:val="x2"/>
        <w:spacing w:before="120"/>
        <w:ind w:left="1619" w:hanging="487"/>
        <w:rPr>
          <w:sz w:val="24"/>
          <w:szCs w:val="24"/>
          <w:lang w:eastAsia="zh-CN"/>
        </w:rPr>
      </w:pPr>
    </w:p>
    <w:p w14:paraId="6AE19BBE" w14:textId="77777777" w:rsidR="00FB2A05" w:rsidRDefault="00FB2A05" w:rsidP="00FB2A05">
      <w:pPr>
        <w:pStyle w:val="x2"/>
        <w:spacing w:before="120"/>
        <w:ind w:left="1619" w:hanging="487"/>
        <w:rPr>
          <w:sz w:val="24"/>
          <w:szCs w:val="24"/>
          <w:lang w:eastAsia="zh-CN"/>
        </w:rPr>
      </w:pPr>
    </w:p>
    <w:p w14:paraId="6AE19BBF" w14:textId="77777777" w:rsidR="00FB2A05" w:rsidRDefault="00FB2A05" w:rsidP="00FB2A05">
      <w:pPr>
        <w:pStyle w:val="x2"/>
        <w:spacing w:before="120"/>
        <w:ind w:left="1619" w:hanging="487"/>
        <w:rPr>
          <w:sz w:val="24"/>
          <w:szCs w:val="24"/>
          <w:lang w:eastAsia="zh-CN"/>
        </w:rPr>
      </w:pPr>
    </w:p>
    <w:p w14:paraId="6AE19BC0" w14:textId="77777777" w:rsidR="00FB2A05" w:rsidRDefault="00FB2A05" w:rsidP="00FB2A05">
      <w:pPr>
        <w:pStyle w:val="x2"/>
        <w:spacing w:before="120"/>
        <w:ind w:left="1619" w:hanging="487"/>
        <w:rPr>
          <w:sz w:val="24"/>
          <w:szCs w:val="24"/>
          <w:lang w:eastAsia="zh-CN"/>
        </w:rPr>
      </w:pPr>
    </w:p>
    <w:p w14:paraId="6AE19BC1" w14:textId="77777777" w:rsidR="00FB2A05" w:rsidRDefault="00FB2A05" w:rsidP="00FB2A05">
      <w:pPr>
        <w:pStyle w:val="x2"/>
        <w:spacing w:before="120"/>
        <w:ind w:left="1619" w:hanging="487"/>
        <w:rPr>
          <w:sz w:val="24"/>
          <w:szCs w:val="24"/>
          <w:lang w:eastAsia="zh-CN"/>
        </w:rPr>
      </w:pPr>
    </w:p>
    <w:p w14:paraId="6AE19BC2" w14:textId="77777777" w:rsidR="00FB2A05" w:rsidRPr="00AF60EB" w:rsidRDefault="00FB2A05" w:rsidP="00E86C39">
      <w:pPr>
        <w:pStyle w:val="x2"/>
        <w:spacing w:before="120"/>
        <w:ind w:left="1557" w:hangingChars="177" w:hanging="425"/>
        <w:rPr>
          <w:sz w:val="24"/>
          <w:szCs w:val="24"/>
          <w:lang w:eastAsia="zh-CN"/>
        </w:rPr>
      </w:pPr>
    </w:p>
    <w:p w14:paraId="6AE19BC3" w14:textId="77777777" w:rsidR="007C39F6" w:rsidRPr="00450A5D" w:rsidRDefault="007C39F6" w:rsidP="00DD1766">
      <w:pPr>
        <w:snapToGrid w:val="0"/>
        <w:spacing w:beforeLines="50" w:before="120"/>
        <w:jc w:val="both"/>
        <w:rPr>
          <w:sz w:val="18"/>
          <w:szCs w:val="18"/>
          <w:lang w:eastAsia="zh-CN"/>
        </w:rPr>
      </w:pPr>
      <w:bookmarkStart w:id="41" w:name="bookmark31"/>
      <w:bookmarkStart w:id="42" w:name="bookmark32"/>
      <w:r>
        <w:rPr>
          <w:sz w:val="18"/>
          <w:szCs w:val="18"/>
          <w:lang w:eastAsia="zh-CN"/>
        </w:rPr>
        <w:t>_______________________</w:t>
      </w:r>
    </w:p>
    <w:p w14:paraId="6AE19BC4" w14:textId="77777777" w:rsidR="009938CF" w:rsidRPr="007C39F6" w:rsidRDefault="00230949" w:rsidP="00DD1766">
      <w:pPr>
        <w:tabs>
          <w:tab w:val="left" w:pos="173"/>
        </w:tabs>
        <w:snapToGrid w:val="0"/>
        <w:spacing w:beforeLines="50" w:before="120"/>
        <w:jc w:val="both"/>
        <w:rPr>
          <w:sz w:val="18"/>
          <w:szCs w:val="18"/>
          <w:lang w:eastAsia="zh-CN"/>
        </w:rPr>
      </w:pPr>
      <w:r>
        <w:rPr>
          <w:sz w:val="18"/>
          <w:szCs w:val="18"/>
          <w:vertAlign w:val="superscript"/>
          <w:lang w:eastAsia="zh-CN"/>
        </w:rPr>
        <w:t>11</w:t>
      </w:r>
      <w:r>
        <w:rPr>
          <w:sz w:val="18"/>
          <w:szCs w:val="18"/>
          <w:lang w:eastAsia="zh-CN"/>
        </w:rPr>
        <w:tab/>
      </w:r>
      <w:r>
        <w:rPr>
          <w:sz w:val="18"/>
          <w:szCs w:val="18"/>
          <w:lang w:eastAsia="zh-CN"/>
        </w:rPr>
        <w:t>对于本指南的目的，</w:t>
      </w:r>
      <w:r w:rsidRPr="00AD57FB">
        <w:rPr>
          <w:rFonts w:ascii="宋体" w:hAnsi="宋体"/>
          <w:sz w:val="18"/>
          <w:szCs w:val="18"/>
          <w:lang w:eastAsia="zh-CN"/>
        </w:rPr>
        <w:t>“</w:t>
      </w:r>
      <w:r>
        <w:rPr>
          <w:sz w:val="18"/>
          <w:szCs w:val="18"/>
          <w:lang w:eastAsia="zh-CN"/>
        </w:rPr>
        <w:t>发生率</w:t>
      </w:r>
      <w:r w:rsidRPr="00AD57FB">
        <w:rPr>
          <w:rFonts w:ascii="宋体" w:hAnsi="宋体"/>
          <w:sz w:val="18"/>
          <w:szCs w:val="18"/>
          <w:lang w:eastAsia="zh-CN"/>
        </w:rPr>
        <w:t>”</w:t>
      </w:r>
      <w:r>
        <w:rPr>
          <w:sz w:val="18"/>
          <w:szCs w:val="18"/>
          <w:lang w:eastAsia="zh-CN"/>
        </w:rPr>
        <w:t>表示每例患者发生的有害事件数量或者单位时间内的有害事件数量。</w:t>
      </w:r>
      <w:bookmarkEnd w:id="41"/>
      <w:bookmarkEnd w:id="42"/>
    </w:p>
    <w:p w14:paraId="6AE19BC5" w14:textId="0D84C636" w:rsidR="009938CF" w:rsidRPr="007C39F6" w:rsidRDefault="00230949" w:rsidP="00DD1766">
      <w:pPr>
        <w:tabs>
          <w:tab w:val="left" w:pos="187"/>
        </w:tabs>
        <w:snapToGrid w:val="0"/>
        <w:spacing w:beforeLines="50" w:before="120"/>
        <w:jc w:val="both"/>
        <w:rPr>
          <w:sz w:val="18"/>
          <w:szCs w:val="18"/>
          <w:lang w:eastAsia="zh-CN"/>
        </w:rPr>
      </w:pPr>
      <w:bookmarkStart w:id="43" w:name="bookmark33"/>
      <w:r>
        <w:rPr>
          <w:sz w:val="18"/>
          <w:szCs w:val="18"/>
          <w:vertAlign w:val="superscript"/>
          <w:lang w:eastAsia="zh-CN"/>
        </w:rPr>
        <w:t>12</w:t>
      </w:r>
      <w:r>
        <w:rPr>
          <w:sz w:val="18"/>
          <w:szCs w:val="18"/>
          <w:lang w:eastAsia="zh-CN"/>
        </w:rPr>
        <w:tab/>
      </w:r>
      <w:r>
        <w:rPr>
          <w:sz w:val="18"/>
          <w:szCs w:val="18"/>
          <w:lang w:eastAsia="zh-CN"/>
        </w:rPr>
        <w:t>我们单独列出了每种类型的伤害，以澄清</w:t>
      </w:r>
      <w:r>
        <w:rPr>
          <w:sz w:val="18"/>
          <w:szCs w:val="18"/>
          <w:lang w:eastAsia="zh-CN"/>
        </w:rPr>
        <w:t>FDA</w:t>
      </w:r>
      <w:r>
        <w:rPr>
          <w:sz w:val="18"/>
          <w:szCs w:val="18"/>
          <w:lang w:eastAsia="zh-CN"/>
        </w:rPr>
        <w:t>在获益</w:t>
      </w:r>
      <w:r>
        <w:rPr>
          <w:sz w:val="18"/>
          <w:szCs w:val="18"/>
          <w:lang w:eastAsia="zh-CN"/>
        </w:rPr>
        <w:t>-</w:t>
      </w:r>
      <w:r>
        <w:rPr>
          <w:sz w:val="18"/>
          <w:szCs w:val="18"/>
          <w:lang w:eastAsia="zh-CN"/>
        </w:rPr>
        <w:t>风险评估中考虑的更常见的公认伤害。在获益</w:t>
      </w:r>
      <w:r>
        <w:rPr>
          <w:sz w:val="18"/>
          <w:szCs w:val="18"/>
          <w:lang w:eastAsia="zh-CN"/>
        </w:rPr>
        <w:t>-</w:t>
      </w:r>
      <w:r>
        <w:rPr>
          <w:sz w:val="18"/>
          <w:szCs w:val="18"/>
          <w:lang w:eastAsia="zh-CN"/>
        </w:rPr>
        <w:t>风险评估期间，</w:t>
      </w:r>
      <w:r>
        <w:rPr>
          <w:sz w:val="18"/>
          <w:szCs w:val="18"/>
          <w:lang w:eastAsia="zh-CN"/>
        </w:rPr>
        <w:t>FDA</w:t>
      </w:r>
      <w:r w:rsidR="00CD18EF">
        <w:rPr>
          <w:rFonts w:hint="eastAsia"/>
          <w:sz w:val="18"/>
          <w:szCs w:val="18"/>
          <w:lang w:eastAsia="zh-CN"/>
        </w:rPr>
        <w:t>并未</w:t>
      </w:r>
      <w:r>
        <w:rPr>
          <w:sz w:val="18"/>
          <w:szCs w:val="18"/>
          <w:lang w:eastAsia="zh-CN"/>
        </w:rPr>
        <w:t>单独考虑每一种伤害，而是着眼于与该器械相关的所有有害事件。</w:t>
      </w:r>
      <w:bookmarkEnd w:id="43"/>
    </w:p>
    <w:p w14:paraId="6AE19BC6" w14:textId="77777777" w:rsidR="009938CF" w:rsidRPr="006A1D20" w:rsidRDefault="00230949" w:rsidP="00DD1766">
      <w:pPr>
        <w:tabs>
          <w:tab w:val="left" w:pos="187"/>
        </w:tabs>
        <w:snapToGrid w:val="0"/>
        <w:spacing w:beforeLines="50" w:before="120"/>
        <w:jc w:val="both"/>
        <w:rPr>
          <w:lang w:eastAsia="zh-CN"/>
        </w:rPr>
      </w:pPr>
      <w:r>
        <w:rPr>
          <w:sz w:val="18"/>
          <w:szCs w:val="18"/>
          <w:vertAlign w:val="superscript"/>
          <w:lang w:eastAsia="zh-CN"/>
        </w:rPr>
        <w:t>13</w:t>
      </w:r>
      <w:r>
        <w:rPr>
          <w:sz w:val="18"/>
          <w:szCs w:val="18"/>
          <w:lang w:eastAsia="zh-CN"/>
        </w:rPr>
        <w:tab/>
      </w:r>
      <w:r>
        <w:rPr>
          <w:sz w:val="18"/>
          <w:szCs w:val="18"/>
          <w:lang w:eastAsia="zh-CN"/>
        </w:rPr>
        <w:t>见</w:t>
      </w:r>
      <w:r>
        <w:rPr>
          <w:sz w:val="18"/>
          <w:szCs w:val="18"/>
          <w:lang w:eastAsia="zh-CN"/>
        </w:rPr>
        <w:t>21 CFR 803.3</w:t>
      </w:r>
      <w:r>
        <w:rPr>
          <w:sz w:val="18"/>
          <w:szCs w:val="18"/>
          <w:lang w:eastAsia="zh-CN"/>
        </w:rPr>
        <w:t>。</w:t>
      </w:r>
      <w:r>
        <w:rPr>
          <w:lang w:eastAsia="zh-CN"/>
        </w:rPr>
        <w:br w:type="page"/>
      </w:r>
    </w:p>
    <w:p w14:paraId="6AE19BC7" w14:textId="6534A57A" w:rsidR="009938CF" w:rsidRPr="00AF60EB" w:rsidRDefault="00230949" w:rsidP="00E86C39">
      <w:pPr>
        <w:pStyle w:val="x"/>
        <w:spacing w:before="120" w:line="400" w:lineRule="exact"/>
        <w:ind w:left="748" w:hanging="322"/>
        <w:rPr>
          <w:sz w:val="24"/>
          <w:szCs w:val="24"/>
          <w:lang w:eastAsia="zh-CN"/>
        </w:rPr>
      </w:pPr>
      <w:r w:rsidRPr="00AF60EB">
        <w:rPr>
          <w:sz w:val="24"/>
          <w:szCs w:val="24"/>
          <w:lang w:eastAsia="zh-CN"/>
        </w:rPr>
        <w:lastRenderedPageBreak/>
        <w:t>-</w:t>
      </w:r>
      <w:r w:rsidRPr="00AF60EB">
        <w:rPr>
          <w:sz w:val="24"/>
          <w:szCs w:val="24"/>
          <w:lang w:eastAsia="zh-CN"/>
        </w:rPr>
        <w:tab/>
      </w:r>
      <w:r w:rsidRPr="00AF60EB">
        <w:rPr>
          <w:b/>
          <w:bCs/>
          <w:sz w:val="24"/>
          <w:szCs w:val="24"/>
          <w:lang w:eastAsia="zh-CN"/>
        </w:rPr>
        <w:t>有害事件的概率</w:t>
      </w:r>
      <w:r w:rsidRPr="00AF60EB">
        <w:rPr>
          <w:b/>
          <w:bCs/>
          <w:sz w:val="24"/>
          <w:szCs w:val="24"/>
          <w:lang w:eastAsia="zh-CN"/>
        </w:rPr>
        <w:t xml:space="preserve"> -</w:t>
      </w:r>
      <w:r w:rsidR="00CD18EF">
        <w:rPr>
          <w:b/>
          <w:bCs/>
          <w:sz w:val="24"/>
          <w:szCs w:val="24"/>
          <w:lang w:eastAsia="zh-CN"/>
        </w:rPr>
        <w:t xml:space="preserve"> </w:t>
      </w:r>
      <w:r w:rsidRPr="00AF60EB">
        <w:rPr>
          <w:sz w:val="24"/>
          <w:szCs w:val="24"/>
          <w:lang w:eastAsia="zh-CN"/>
        </w:rPr>
        <w:t>预计发生有害事件的适应人群比例。</w:t>
      </w:r>
      <w:r w:rsidRPr="00AF60EB">
        <w:rPr>
          <w:sz w:val="24"/>
          <w:szCs w:val="24"/>
          <w:lang w:eastAsia="zh-CN"/>
        </w:rPr>
        <w:t>FDA</w:t>
      </w:r>
      <w:r w:rsidRPr="00AF60EB">
        <w:rPr>
          <w:sz w:val="24"/>
          <w:szCs w:val="24"/>
          <w:lang w:eastAsia="zh-CN"/>
        </w:rPr>
        <w:t>将在概率测量中考虑事件是发生一次还是重复发生。</w:t>
      </w:r>
    </w:p>
    <w:p w14:paraId="6AE19BC8" w14:textId="77777777" w:rsidR="009938CF" w:rsidRPr="00AF60EB" w:rsidRDefault="00230949" w:rsidP="00E86C39">
      <w:pPr>
        <w:pStyle w:val="x"/>
        <w:spacing w:before="120" w:line="400" w:lineRule="exact"/>
        <w:ind w:left="748" w:hanging="322"/>
        <w:rPr>
          <w:sz w:val="24"/>
          <w:szCs w:val="24"/>
          <w:lang w:eastAsia="zh-CN"/>
        </w:rPr>
      </w:pPr>
      <w:r w:rsidRPr="00AF60EB">
        <w:rPr>
          <w:sz w:val="24"/>
          <w:szCs w:val="24"/>
          <w:lang w:eastAsia="zh-CN"/>
        </w:rPr>
        <w:t>-</w:t>
      </w:r>
      <w:r w:rsidRPr="00AF60EB">
        <w:rPr>
          <w:sz w:val="24"/>
          <w:szCs w:val="24"/>
          <w:lang w:eastAsia="zh-CN"/>
        </w:rPr>
        <w:tab/>
      </w:r>
      <w:r w:rsidRPr="00AF60EB">
        <w:rPr>
          <w:b/>
          <w:bCs/>
          <w:sz w:val="24"/>
          <w:szCs w:val="24"/>
          <w:lang w:eastAsia="zh-CN"/>
        </w:rPr>
        <w:t>有害事件的持续时间</w:t>
      </w:r>
      <w:r w:rsidRPr="00AF60EB">
        <w:rPr>
          <w:sz w:val="24"/>
          <w:szCs w:val="24"/>
          <w:lang w:eastAsia="zh-CN"/>
        </w:rPr>
        <w:t>（即不良后果会持续多长时间）</w:t>
      </w:r>
      <w:r w:rsidRPr="00AF60EB">
        <w:rPr>
          <w:sz w:val="24"/>
          <w:szCs w:val="24"/>
          <w:lang w:eastAsia="zh-CN"/>
        </w:rPr>
        <w:t xml:space="preserve"> - </w:t>
      </w:r>
      <w:r w:rsidRPr="00AF60EB">
        <w:rPr>
          <w:sz w:val="24"/>
          <w:szCs w:val="24"/>
          <w:lang w:eastAsia="zh-CN"/>
        </w:rPr>
        <w:t>一些器械可能导致短暂的轻微伤害；一些器械可能导致重复但可逆的伤害；其他器械则可能导致使人衰弱的永久损伤。</w:t>
      </w:r>
      <w:r w:rsidRPr="00AF60EB">
        <w:rPr>
          <w:sz w:val="24"/>
          <w:szCs w:val="24"/>
          <w:lang w:eastAsia="zh-CN"/>
        </w:rPr>
        <w:t>FDA</w:t>
      </w:r>
      <w:r w:rsidRPr="00AF60EB">
        <w:rPr>
          <w:sz w:val="24"/>
          <w:szCs w:val="24"/>
          <w:lang w:eastAsia="zh-CN"/>
        </w:rPr>
        <w:t>会考虑伤害的严重度和持续时间。</w:t>
      </w:r>
    </w:p>
    <w:p w14:paraId="6AE19BC9" w14:textId="2FBD3075" w:rsidR="009938CF" w:rsidRPr="00AF60EB" w:rsidRDefault="00230949" w:rsidP="00E86C39">
      <w:pPr>
        <w:pStyle w:val="x"/>
        <w:spacing w:before="120" w:line="400" w:lineRule="exact"/>
        <w:ind w:left="748" w:hanging="322"/>
        <w:rPr>
          <w:sz w:val="24"/>
          <w:szCs w:val="24"/>
          <w:lang w:eastAsia="zh-CN"/>
        </w:rPr>
      </w:pPr>
      <w:r w:rsidRPr="00AF60EB">
        <w:rPr>
          <w:sz w:val="24"/>
          <w:szCs w:val="24"/>
          <w:lang w:eastAsia="zh-CN"/>
        </w:rPr>
        <w:t>-</w:t>
      </w:r>
      <w:r w:rsidRPr="00AF60EB">
        <w:rPr>
          <w:sz w:val="24"/>
          <w:szCs w:val="24"/>
          <w:lang w:eastAsia="zh-CN"/>
        </w:rPr>
        <w:tab/>
      </w:r>
      <w:r w:rsidRPr="00AF60EB">
        <w:rPr>
          <w:b/>
          <w:bCs/>
          <w:sz w:val="24"/>
          <w:szCs w:val="24"/>
          <w:lang w:eastAsia="zh-CN"/>
        </w:rPr>
        <w:t>诊断假阳性或假阴性结果的风险</w:t>
      </w:r>
      <w:r w:rsidRPr="00AF60EB">
        <w:rPr>
          <w:b/>
          <w:bCs/>
          <w:sz w:val="24"/>
          <w:szCs w:val="24"/>
          <w:lang w:eastAsia="zh-CN"/>
        </w:rPr>
        <w:t xml:space="preserve"> </w:t>
      </w:r>
      <w:r w:rsidRPr="00AF60EB">
        <w:rPr>
          <w:sz w:val="24"/>
          <w:szCs w:val="24"/>
          <w:lang w:eastAsia="zh-CN"/>
        </w:rPr>
        <w:t>-</w:t>
      </w:r>
      <w:r w:rsidR="00CD18EF">
        <w:rPr>
          <w:sz w:val="24"/>
          <w:szCs w:val="24"/>
          <w:lang w:eastAsia="zh-CN"/>
        </w:rPr>
        <w:t xml:space="preserve"> </w:t>
      </w:r>
      <w:r w:rsidRPr="00AF60EB">
        <w:rPr>
          <w:sz w:val="24"/>
          <w:szCs w:val="24"/>
          <w:lang w:eastAsia="zh-CN"/>
        </w:rPr>
        <w:t>如果诊断器械提供假阳性结果，例如，患者可能接受不必要的治疗，并承担伴随治疗的所有风险，或者可能被误诊为严重疾病。如果诊断器械提供假阴性结果，患者可能不会接受有效治疗（从而错过治疗的获益），或者可能不会诊断为正确的疾病或状况。假阳性和假阴性的风险可能翻倍，但是鉴于可能的风险，</w:t>
      </w:r>
      <w:r w:rsidRPr="00AF60EB">
        <w:rPr>
          <w:sz w:val="24"/>
          <w:szCs w:val="24"/>
          <w:lang w:eastAsia="zh-CN"/>
        </w:rPr>
        <w:t>FDA</w:t>
      </w:r>
      <w:r w:rsidRPr="00AF60EB">
        <w:rPr>
          <w:sz w:val="24"/>
          <w:szCs w:val="24"/>
          <w:lang w:eastAsia="zh-CN"/>
        </w:rPr>
        <w:t>会考虑这些风险。</w:t>
      </w:r>
    </w:p>
    <w:p w14:paraId="6AE19BCA" w14:textId="27DDD3E1" w:rsidR="009938CF" w:rsidRDefault="00230949" w:rsidP="00DD1766">
      <w:pPr>
        <w:snapToGrid w:val="0"/>
        <w:spacing w:beforeLines="50" w:before="120" w:line="400" w:lineRule="exact"/>
        <w:jc w:val="both"/>
        <w:rPr>
          <w:sz w:val="24"/>
          <w:szCs w:val="24"/>
          <w:lang w:eastAsia="zh-CN"/>
        </w:rPr>
      </w:pPr>
      <w:bookmarkStart w:id="44" w:name="bookmark34"/>
      <w:r w:rsidRPr="00AF60EB">
        <w:rPr>
          <w:sz w:val="24"/>
          <w:szCs w:val="24"/>
          <w:lang w:eastAsia="zh-CN"/>
        </w:rPr>
        <w:t>我们也会考虑使用该器械可能导致的不同类型的有害事件的数量及其总体效应的严重度。当同时发生多例有害事件时，它们会产生更大的总体效应。例如，当单独发生有害事件时，该事件可能</w:t>
      </w:r>
      <w:r w:rsidR="00F030CB">
        <w:rPr>
          <w:sz w:val="24"/>
          <w:szCs w:val="24"/>
          <w:lang w:eastAsia="zh-CN"/>
        </w:rPr>
        <w:t>被</w:t>
      </w:r>
      <w:r w:rsidRPr="00AF60EB">
        <w:rPr>
          <w:sz w:val="24"/>
          <w:szCs w:val="24"/>
          <w:lang w:eastAsia="zh-CN"/>
        </w:rPr>
        <w:t>认定为轻微事件，但当它与其他有害事件一起发生时，对患者的总体效应可能非常大。</w:t>
      </w:r>
      <w:bookmarkEnd w:id="44"/>
    </w:p>
    <w:p w14:paraId="6AE19BCB" w14:textId="77777777" w:rsidR="00FB2A05" w:rsidRPr="00AF60EB" w:rsidRDefault="00FB2A05" w:rsidP="00DD1766">
      <w:pPr>
        <w:snapToGrid w:val="0"/>
        <w:spacing w:beforeLines="50" w:before="120" w:line="400" w:lineRule="exact"/>
        <w:jc w:val="both"/>
        <w:rPr>
          <w:sz w:val="24"/>
          <w:szCs w:val="24"/>
          <w:lang w:eastAsia="zh-CN"/>
        </w:rPr>
      </w:pPr>
    </w:p>
    <w:p w14:paraId="6AE19BCC" w14:textId="77777777" w:rsidR="009938CF" w:rsidRPr="00AF60EB" w:rsidRDefault="00230949" w:rsidP="00E86C39">
      <w:pPr>
        <w:pStyle w:val="m2"/>
        <w:spacing w:before="120" w:after="120" w:line="400" w:lineRule="exact"/>
        <w:rPr>
          <w:lang w:eastAsia="zh-CN"/>
        </w:rPr>
      </w:pPr>
      <w:bookmarkStart w:id="45" w:name="bookmark35"/>
      <w:bookmarkStart w:id="46" w:name="_Toc97318821"/>
      <w:r w:rsidRPr="00AF60EB">
        <w:rPr>
          <w:lang w:eastAsia="zh-CN"/>
        </w:rPr>
        <w:t>C.</w:t>
      </w:r>
      <w:r w:rsidRPr="00AF60EB">
        <w:rPr>
          <w:lang w:eastAsia="zh-CN"/>
        </w:rPr>
        <w:tab/>
      </w:r>
      <w:r w:rsidRPr="00AF60EB">
        <w:rPr>
          <w:lang w:eastAsia="zh-CN"/>
        </w:rPr>
        <w:t>评估器械可能的获益和风险的其他因素</w:t>
      </w:r>
      <w:bookmarkEnd w:id="45"/>
      <w:bookmarkEnd w:id="46"/>
    </w:p>
    <w:p w14:paraId="6AE19BCD" w14:textId="2F4E4D2D" w:rsidR="00FB2A05" w:rsidRDefault="00230949" w:rsidP="00DD1766">
      <w:pPr>
        <w:snapToGrid w:val="0"/>
        <w:spacing w:beforeLines="50" w:before="120" w:line="400" w:lineRule="exact"/>
        <w:jc w:val="both"/>
        <w:rPr>
          <w:sz w:val="24"/>
          <w:szCs w:val="24"/>
          <w:lang w:eastAsia="zh-CN"/>
        </w:rPr>
      </w:pPr>
      <w:r w:rsidRPr="00AF60EB">
        <w:rPr>
          <w:b/>
          <w:bCs/>
          <w:sz w:val="24"/>
          <w:szCs w:val="24"/>
          <w:lang w:eastAsia="zh-CN"/>
        </w:rPr>
        <w:t>不确定性</w:t>
      </w:r>
      <w:r w:rsidRPr="00AF60EB">
        <w:rPr>
          <w:b/>
          <w:bCs/>
          <w:sz w:val="24"/>
          <w:szCs w:val="24"/>
          <w:lang w:eastAsia="zh-CN"/>
        </w:rPr>
        <w:t xml:space="preserve"> </w:t>
      </w:r>
      <w:r w:rsidRPr="00AF60EB">
        <w:rPr>
          <w:sz w:val="24"/>
          <w:szCs w:val="24"/>
          <w:lang w:eastAsia="zh-CN"/>
        </w:rPr>
        <w:t xml:space="preserve">- </w:t>
      </w:r>
      <w:r w:rsidRPr="00AF60EB">
        <w:rPr>
          <w:sz w:val="24"/>
          <w:szCs w:val="24"/>
          <w:lang w:eastAsia="zh-CN"/>
        </w:rPr>
        <w:t>在确定是否能合理保证器械的安全性和有效性时，从来没有</w:t>
      </w:r>
      <w:r w:rsidRPr="00AF60EB">
        <w:rPr>
          <w:sz w:val="24"/>
          <w:szCs w:val="24"/>
          <w:lang w:eastAsia="zh-CN"/>
        </w:rPr>
        <w:t>100%</w:t>
      </w:r>
      <w:r w:rsidRPr="00AF60EB">
        <w:rPr>
          <w:sz w:val="24"/>
          <w:szCs w:val="24"/>
          <w:lang w:eastAsia="zh-CN"/>
        </w:rPr>
        <w:t>的确定性。然而，当确定获益</w:t>
      </w:r>
      <w:r w:rsidRPr="00AF60EB">
        <w:rPr>
          <w:sz w:val="24"/>
          <w:szCs w:val="24"/>
          <w:lang w:eastAsia="zh-CN"/>
        </w:rPr>
        <w:t>-</w:t>
      </w:r>
      <w:r w:rsidRPr="00AF60EB">
        <w:rPr>
          <w:sz w:val="24"/>
          <w:szCs w:val="24"/>
          <w:lang w:eastAsia="zh-CN"/>
        </w:rPr>
        <w:t>风险时，会考虑器械获益和风险的确定</w:t>
      </w:r>
      <w:r w:rsidR="00F030CB">
        <w:rPr>
          <w:rFonts w:hint="eastAsia"/>
          <w:sz w:val="24"/>
          <w:szCs w:val="24"/>
          <w:lang w:eastAsia="zh-CN"/>
        </w:rPr>
        <w:t>性</w:t>
      </w:r>
      <w:r w:rsidRPr="00AF60EB">
        <w:rPr>
          <w:sz w:val="24"/>
          <w:szCs w:val="24"/>
          <w:lang w:eastAsia="zh-CN"/>
        </w:rPr>
        <w:t>。</w:t>
      </w:r>
      <w:hyperlink w:anchor="bookmark37" w:tooltip="当前文件">
        <w:r w:rsidRPr="00AF60EB">
          <w:rPr>
            <w:sz w:val="24"/>
            <w:szCs w:val="24"/>
            <w:vertAlign w:val="superscript"/>
            <w:lang w:eastAsia="zh-CN"/>
          </w:rPr>
          <w:t>15</w:t>
        </w:r>
      </w:hyperlink>
      <w:r w:rsidRPr="00AF60EB">
        <w:rPr>
          <w:sz w:val="24"/>
          <w:szCs w:val="24"/>
          <w:lang w:eastAsia="zh-CN"/>
        </w:rPr>
        <w:t>临床试验的设计或实施不当或数据分析不充分等因素都可能导致研究结果不可靠。此外，对于某些类型的器械，如果无法采用对研究者和</w:t>
      </w:r>
      <w:proofErr w:type="gramStart"/>
      <w:r w:rsidRPr="00AF60EB">
        <w:rPr>
          <w:sz w:val="24"/>
          <w:szCs w:val="24"/>
          <w:lang w:eastAsia="zh-CN"/>
        </w:rPr>
        <w:t>受试者设盲的</w:t>
      </w:r>
      <w:proofErr w:type="gramEnd"/>
      <w:r w:rsidRPr="00AF60EB">
        <w:rPr>
          <w:sz w:val="24"/>
          <w:szCs w:val="24"/>
          <w:lang w:eastAsia="zh-CN"/>
        </w:rPr>
        <w:t>试验设计，有时很难区分真实效果与安慰剂效果。此外，研究结果的可重复性、分析方法的确认、其他类似研究的结果以及该研究是第一项同类研究还是独立研究，都可能影响确定性水平。此外，试验结果对预期治疗和用户群体的普遍性也是重要因素。例如，如果器械需要深入的用户培训或专业</w:t>
      </w:r>
      <w:r w:rsidR="00F030CB">
        <w:rPr>
          <w:sz w:val="24"/>
          <w:szCs w:val="24"/>
          <w:lang w:eastAsia="zh-CN"/>
        </w:rPr>
        <w:t>化</w:t>
      </w:r>
      <w:r w:rsidRPr="00AF60EB">
        <w:rPr>
          <w:sz w:val="24"/>
          <w:szCs w:val="24"/>
          <w:lang w:eastAsia="zh-CN"/>
        </w:rPr>
        <w:t>，临床研究的结果可能无法推广到更广泛的医生群体。同样，如果器械预期用于对部分群体的疾病进行诊断，那么该器械可能无法用于普通人群。一般而言，重点是考虑临床试验人群在多大程度上代表了预期的销售或目标人群。</w:t>
      </w:r>
    </w:p>
    <w:p w14:paraId="6AE19BCE" w14:textId="77777777" w:rsidR="00FB2A05" w:rsidRDefault="00FB2A05" w:rsidP="00DD1766">
      <w:pPr>
        <w:snapToGrid w:val="0"/>
        <w:spacing w:beforeLines="50" w:before="120"/>
        <w:jc w:val="both"/>
        <w:rPr>
          <w:sz w:val="24"/>
          <w:szCs w:val="24"/>
          <w:lang w:eastAsia="zh-CN"/>
        </w:rPr>
      </w:pPr>
    </w:p>
    <w:p w14:paraId="6AE19BCF" w14:textId="77777777" w:rsidR="00FB2A05" w:rsidRDefault="00FB2A05" w:rsidP="00DD1766">
      <w:pPr>
        <w:snapToGrid w:val="0"/>
        <w:spacing w:beforeLines="50" w:before="120"/>
        <w:jc w:val="both"/>
        <w:rPr>
          <w:sz w:val="24"/>
          <w:szCs w:val="24"/>
          <w:lang w:eastAsia="zh-CN"/>
        </w:rPr>
      </w:pPr>
    </w:p>
    <w:p w14:paraId="6AE19BD0" w14:textId="77777777" w:rsidR="00FB2A05" w:rsidRPr="00AF60EB" w:rsidRDefault="00FB2A05" w:rsidP="00DD1766">
      <w:pPr>
        <w:snapToGrid w:val="0"/>
        <w:spacing w:beforeLines="50" w:before="120"/>
        <w:jc w:val="both"/>
        <w:rPr>
          <w:sz w:val="24"/>
          <w:szCs w:val="24"/>
          <w:lang w:eastAsia="zh-CN"/>
        </w:rPr>
      </w:pPr>
    </w:p>
    <w:p w14:paraId="6AE19BD1" w14:textId="77777777" w:rsidR="00D015F5" w:rsidRPr="00450A5D" w:rsidRDefault="00D015F5" w:rsidP="00DD1766">
      <w:pPr>
        <w:snapToGrid w:val="0"/>
        <w:spacing w:beforeLines="50" w:before="120"/>
        <w:jc w:val="both"/>
        <w:rPr>
          <w:sz w:val="18"/>
          <w:szCs w:val="18"/>
          <w:lang w:eastAsia="zh-CN"/>
        </w:rPr>
      </w:pPr>
      <w:bookmarkStart w:id="47" w:name="bookmark36"/>
      <w:bookmarkStart w:id="48" w:name="bookmark37"/>
      <w:r>
        <w:rPr>
          <w:sz w:val="18"/>
          <w:szCs w:val="18"/>
          <w:lang w:eastAsia="zh-CN"/>
        </w:rPr>
        <w:t>_______________________</w:t>
      </w:r>
    </w:p>
    <w:p w14:paraId="6AE19BD2" w14:textId="77777777" w:rsidR="009938CF" w:rsidRPr="00D015F5" w:rsidRDefault="00230949" w:rsidP="00DD1766">
      <w:pPr>
        <w:tabs>
          <w:tab w:val="left" w:pos="182"/>
        </w:tabs>
        <w:snapToGrid w:val="0"/>
        <w:spacing w:beforeLines="50" w:before="120"/>
        <w:jc w:val="both"/>
        <w:rPr>
          <w:sz w:val="18"/>
          <w:szCs w:val="18"/>
          <w:lang w:eastAsia="zh-CN"/>
        </w:rPr>
      </w:pPr>
      <w:r>
        <w:rPr>
          <w:sz w:val="18"/>
          <w:szCs w:val="18"/>
          <w:vertAlign w:val="superscript"/>
          <w:lang w:eastAsia="zh-CN"/>
        </w:rPr>
        <w:t>14</w:t>
      </w:r>
      <w:r>
        <w:rPr>
          <w:sz w:val="18"/>
          <w:szCs w:val="18"/>
          <w:lang w:eastAsia="zh-CN"/>
        </w:rPr>
        <w:tab/>
      </w:r>
      <w:r>
        <w:rPr>
          <w:sz w:val="18"/>
          <w:szCs w:val="18"/>
          <w:lang w:eastAsia="zh-CN"/>
        </w:rPr>
        <w:t>当通过有创手术收集生物材料进行诊断试验时，这些考虑因素会影响体外诊断器械的风险状况。</w:t>
      </w:r>
      <w:bookmarkEnd w:id="47"/>
      <w:bookmarkEnd w:id="48"/>
    </w:p>
    <w:p w14:paraId="6AE19BD3" w14:textId="77777777" w:rsidR="009938CF" w:rsidRPr="006A1D20" w:rsidRDefault="00230949" w:rsidP="00DD1766">
      <w:pPr>
        <w:tabs>
          <w:tab w:val="left" w:pos="192"/>
        </w:tabs>
        <w:snapToGrid w:val="0"/>
        <w:spacing w:beforeLines="50" w:before="120"/>
        <w:jc w:val="both"/>
      </w:pPr>
      <w:r>
        <w:rPr>
          <w:sz w:val="18"/>
          <w:szCs w:val="18"/>
          <w:vertAlign w:val="superscript"/>
          <w:lang w:eastAsia="zh-CN"/>
        </w:rPr>
        <w:t>15</w:t>
      </w:r>
      <w:r>
        <w:rPr>
          <w:sz w:val="18"/>
          <w:szCs w:val="18"/>
          <w:lang w:eastAsia="zh-CN"/>
        </w:rPr>
        <w:tab/>
      </w:r>
      <w:r>
        <w:rPr>
          <w:sz w:val="18"/>
          <w:szCs w:val="18"/>
          <w:lang w:eastAsia="zh-CN"/>
        </w:rPr>
        <w:t>参见</w:t>
      </w:r>
      <w:r>
        <w:rPr>
          <w:sz w:val="18"/>
          <w:szCs w:val="18"/>
          <w:lang w:eastAsia="zh-CN"/>
        </w:rPr>
        <w:t>FDA</w:t>
      </w:r>
      <w:r>
        <w:rPr>
          <w:sz w:val="18"/>
          <w:szCs w:val="18"/>
          <w:lang w:eastAsia="zh-CN"/>
        </w:rPr>
        <w:t>指南</w:t>
      </w:r>
      <w:r w:rsidRPr="00AD57FB">
        <w:rPr>
          <w:rFonts w:ascii="宋体" w:hAnsi="宋体"/>
          <w:sz w:val="18"/>
          <w:szCs w:val="18"/>
          <w:lang w:eastAsia="zh-CN"/>
        </w:rPr>
        <w:t>“</w:t>
      </w:r>
      <w:r>
        <w:rPr>
          <w:sz w:val="18"/>
          <w:szCs w:val="18"/>
          <w:lang w:eastAsia="zh-CN"/>
        </w:rPr>
        <w:t>确定医疗器械上市前批准、新分类和人道主义器械豁免的获益</w:t>
      </w:r>
      <w:r>
        <w:rPr>
          <w:sz w:val="18"/>
          <w:szCs w:val="18"/>
          <w:lang w:eastAsia="zh-CN"/>
        </w:rPr>
        <w:t>-</w:t>
      </w:r>
      <w:r>
        <w:rPr>
          <w:sz w:val="18"/>
          <w:szCs w:val="18"/>
          <w:lang w:eastAsia="zh-CN"/>
        </w:rPr>
        <w:t>风险要考虑的不确定性</w:t>
      </w:r>
      <w:r w:rsidRPr="00AD57FB">
        <w:rPr>
          <w:rFonts w:ascii="宋体" w:hAnsi="宋体"/>
          <w:sz w:val="18"/>
          <w:szCs w:val="18"/>
          <w:lang w:eastAsia="zh-CN"/>
        </w:rPr>
        <w:t>”</w:t>
      </w:r>
      <w:r>
        <w:rPr>
          <w:sz w:val="18"/>
          <w:szCs w:val="18"/>
          <w:lang w:eastAsia="zh-CN"/>
        </w:rPr>
        <w:t>，</w:t>
      </w:r>
      <w:proofErr w:type="gramStart"/>
      <w:r>
        <w:rPr>
          <w:sz w:val="18"/>
          <w:szCs w:val="18"/>
          <w:lang w:eastAsia="zh-CN"/>
        </w:rPr>
        <w:t>请访问</w:t>
      </w:r>
      <w:proofErr w:type="gramEnd"/>
      <w:r>
        <w:rPr>
          <w:color w:val="0000FF"/>
          <w:sz w:val="18"/>
          <w:szCs w:val="18"/>
          <w:u w:val="single"/>
          <w:lang w:eastAsia="zh-CN"/>
        </w:rPr>
        <w:t>https://www.fda.gov/regulatorv-information/search-fda-guidance-documents/consideration-uncertaintv-making-benefit-risk-determinations-medical-device-premarket-approvals-de.</w:t>
      </w:r>
      <w:r>
        <w:rPr>
          <w:lang w:eastAsia="zh-CN"/>
        </w:rPr>
        <w:br w:type="page"/>
      </w:r>
    </w:p>
    <w:p w14:paraId="6AE19BD4" w14:textId="69F374F0" w:rsidR="009938CF" w:rsidRPr="00AF60EB" w:rsidRDefault="00230949" w:rsidP="00DD1766">
      <w:pPr>
        <w:snapToGrid w:val="0"/>
        <w:spacing w:beforeLines="50" w:before="120" w:line="400" w:lineRule="exact"/>
        <w:jc w:val="both"/>
        <w:rPr>
          <w:sz w:val="24"/>
          <w:szCs w:val="24"/>
          <w:lang w:eastAsia="zh-CN"/>
        </w:rPr>
      </w:pPr>
      <w:r w:rsidRPr="00AF60EB">
        <w:rPr>
          <w:b/>
          <w:bCs/>
          <w:sz w:val="24"/>
          <w:szCs w:val="24"/>
          <w:lang w:eastAsia="zh-CN"/>
        </w:rPr>
        <w:lastRenderedPageBreak/>
        <w:t>以患者为中心的评估和患者报告的结局（</w:t>
      </w:r>
      <w:r w:rsidRPr="00AF60EB">
        <w:rPr>
          <w:b/>
          <w:bCs/>
          <w:sz w:val="24"/>
          <w:szCs w:val="24"/>
          <w:lang w:eastAsia="zh-CN"/>
        </w:rPr>
        <w:t>PRO</w:t>
      </w:r>
      <w:r w:rsidRPr="00AF60EB">
        <w:rPr>
          <w:b/>
          <w:bCs/>
          <w:sz w:val="24"/>
          <w:szCs w:val="24"/>
          <w:lang w:eastAsia="zh-CN"/>
        </w:rPr>
        <w:t>）</w:t>
      </w:r>
      <w:r w:rsidRPr="00AF60EB">
        <w:rPr>
          <w:b/>
          <w:bCs/>
          <w:sz w:val="24"/>
          <w:szCs w:val="24"/>
          <w:lang w:eastAsia="zh-CN"/>
        </w:rPr>
        <w:t xml:space="preserve"> - </w:t>
      </w:r>
      <w:r w:rsidRPr="00AF60EB">
        <w:rPr>
          <w:sz w:val="24"/>
          <w:szCs w:val="24"/>
          <w:lang w:eastAsia="zh-CN"/>
        </w:rPr>
        <w:t>我们认识到，当讨论治疗方案和决定时，以患者为中心的指标（例如经确认的健康相关生活质量指标和其他患者报告的结局（</w:t>
      </w:r>
      <w:r w:rsidRPr="00AF60EB">
        <w:rPr>
          <w:sz w:val="24"/>
          <w:szCs w:val="24"/>
          <w:lang w:eastAsia="zh-CN"/>
        </w:rPr>
        <w:t>PRO</w:t>
      </w:r>
      <w:r w:rsidRPr="00AF60EB">
        <w:rPr>
          <w:sz w:val="24"/>
          <w:szCs w:val="24"/>
          <w:lang w:eastAsia="zh-CN"/>
        </w:rPr>
        <w:t>），例如表示患者疼痛或功能体验的量表或评分）可能帮到患者和</w:t>
      </w:r>
      <w:r w:rsidR="009D52DF">
        <w:rPr>
          <w:rFonts w:hint="eastAsia"/>
          <w:sz w:val="24"/>
          <w:szCs w:val="24"/>
          <w:lang w:eastAsia="zh-CN"/>
        </w:rPr>
        <w:t>医护人员</w:t>
      </w:r>
      <w:r w:rsidRPr="00AF60EB">
        <w:rPr>
          <w:sz w:val="24"/>
          <w:szCs w:val="24"/>
          <w:lang w:eastAsia="zh-CN"/>
        </w:rPr>
        <w:t>，也可用于证明获益，从而使产品获得批准。这些类型的指标能够让医生更好地定量器械对患者健康的影响，并帮助患者做出更明智的决定。</w:t>
      </w:r>
    </w:p>
    <w:p w14:paraId="6AE19BD5" w14:textId="3BDA00DE" w:rsidR="009938CF" w:rsidRPr="00AF60EB" w:rsidRDefault="00230949" w:rsidP="00DD1766">
      <w:pPr>
        <w:snapToGrid w:val="0"/>
        <w:spacing w:beforeLines="50" w:before="120" w:line="400" w:lineRule="exact"/>
        <w:jc w:val="both"/>
        <w:rPr>
          <w:sz w:val="24"/>
          <w:szCs w:val="24"/>
          <w:lang w:eastAsia="zh-CN"/>
        </w:rPr>
      </w:pPr>
      <w:r w:rsidRPr="00AF60EB">
        <w:rPr>
          <w:b/>
          <w:bCs/>
          <w:sz w:val="24"/>
          <w:szCs w:val="24"/>
          <w:lang w:eastAsia="zh-CN"/>
        </w:rPr>
        <w:t>疾病表征</w:t>
      </w:r>
      <w:r w:rsidRPr="00AF60EB">
        <w:rPr>
          <w:b/>
          <w:bCs/>
          <w:sz w:val="24"/>
          <w:szCs w:val="24"/>
          <w:lang w:eastAsia="zh-CN"/>
        </w:rPr>
        <w:t xml:space="preserve"> </w:t>
      </w:r>
      <w:r w:rsidRPr="00AF60EB">
        <w:rPr>
          <w:sz w:val="24"/>
          <w:szCs w:val="24"/>
          <w:lang w:eastAsia="zh-CN"/>
        </w:rPr>
        <w:t>-</w:t>
      </w:r>
      <w:r w:rsidR="009D52DF">
        <w:rPr>
          <w:sz w:val="24"/>
          <w:szCs w:val="24"/>
          <w:lang w:eastAsia="zh-CN"/>
        </w:rPr>
        <w:t xml:space="preserve"> </w:t>
      </w:r>
      <w:r w:rsidRPr="00AF60EB">
        <w:rPr>
          <w:sz w:val="24"/>
          <w:szCs w:val="24"/>
          <w:lang w:eastAsia="zh-CN"/>
        </w:rPr>
        <w:t>治疗或诊断的疾病及其临床表现、它如何影响患病患者、如何</w:t>
      </w:r>
      <w:r w:rsidR="009D52DF">
        <w:rPr>
          <w:rFonts w:hint="eastAsia"/>
          <w:sz w:val="24"/>
          <w:szCs w:val="24"/>
          <w:lang w:eastAsia="zh-CN"/>
        </w:rPr>
        <w:t>及</w:t>
      </w:r>
      <w:r w:rsidRPr="00AF60EB">
        <w:rPr>
          <w:sz w:val="24"/>
          <w:szCs w:val="24"/>
          <w:lang w:eastAsia="zh-CN"/>
        </w:rPr>
        <w:t>是否治疗确诊的疾病、疾病的自然史和进展（即患者发生改善还是恶化，及其预期发生率）都是表征疾病和确定获益和风险期间</w:t>
      </w:r>
      <w:r w:rsidRPr="00AF60EB">
        <w:rPr>
          <w:sz w:val="24"/>
          <w:szCs w:val="24"/>
          <w:lang w:eastAsia="zh-CN"/>
        </w:rPr>
        <w:t>FDA</w:t>
      </w:r>
      <w:r w:rsidRPr="00AF60EB">
        <w:rPr>
          <w:sz w:val="24"/>
          <w:szCs w:val="24"/>
          <w:lang w:eastAsia="zh-CN"/>
        </w:rPr>
        <w:t>考虑的重要因素。</w:t>
      </w:r>
    </w:p>
    <w:p w14:paraId="6AE19BD6" w14:textId="408A7518" w:rsidR="009938CF" w:rsidRPr="00AF60EB" w:rsidRDefault="00230949" w:rsidP="00DD1766">
      <w:pPr>
        <w:snapToGrid w:val="0"/>
        <w:spacing w:beforeLines="50" w:before="120" w:line="400" w:lineRule="exact"/>
        <w:jc w:val="both"/>
        <w:rPr>
          <w:sz w:val="24"/>
          <w:szCs w:val="24"/>
          <w:lang w:eastAsia="zh-CN"/>
        </w:rPr>
      </w:pPr>
      <w:r w:rsidRPr="00AF60EB">
        <w:rPr>
          <w:b/>
          <w:bCs/>
          <w:sz w:val="24"/>
          <w:szCs w:val="24"/>
          <w:lang w:eastAsia="zh-CN"/>
        </w:rPr>
        <w:t>患者观点</w:t>
      </w:r>
      <w:r w:rsidRPr="00AF60EB">
        <w:rPr>
          <w:b/>
          <w:bCs/>
          <w:sz w:val="24"/>
          <w:szCs w:val="24"/>
          <w:lang w:eastAsia="zh-CN"/>
        </w:rPr>
        <w:t xml:space="preserve"> </w:t>
      </w:r>
      <w:r w:rsidRPr="00AF60EB">
        <w:rPr>
          <w:sz w:val="24"/>
          <w:szCs w:val="24"/>
          <w:lang w:eastAsia="zh-CN"/>
        </w:rPr>
        <w:t>-</w:t>
      </w:r>
      <w:r w:rsidR="009D52DF">
        <w:rPr>
          <w:sz w:val="24"/>
          <w:szCs w:val="24"/>
          <w:lang w:eastAsia="zh-CN"/>
        </w:rPr>
        <w:t xml:space="preserve"> </w:t>
      </w:r>
      <w:r w:rsidRPr="00AF60EB">
        <w:rPr>
          <w:sz w:val="24"/>
          <w:szCs w:val="24"/>
          <w:lang w:eastAsia="zh-CN"/>
        </w:rPr>
        <w:t>如果风险可识别并可界定，</w:t>
      </w:r>
      <w:r w:rsidR="007F5CD8">
        <w:rPr>
          <w:sz w:val="24"/>
          <w:szCs w:val="24"/>
          <w:lang w:eastAsia="zh-CN"/>
        </w:rPr>
        <w:t>不同</w:t>
      </w:r>
      <w:r w:rsidRPr="00AF60EB">
        <w:rPr>
          <w:sz w:val="24"/>
          <w:szCs w:val="24"/>
          <w:lang w:eastAsia="zh-CN"/>
        </w:rPr>
        <w:t>患者</w:t>
      </w:r>
      <w:r w:rsidR="007F5CD8">
        <w:rPr>
          <w:rFonts w:hint="eastAsia"/>
          <w:sz w:val="24"/>
          <w:szCs w:val="24"/>
          <w:lang w:eastAsia="zh-CN"/>
        </w:rPr>
        <w:t>对</w:t>
      </w:r>
      <w:r w:rsidRPr="00AF60EB">
        <w:rPr>
          <w:sz w:val="24"/>
          <w:szCs w:val="24"/>
          <w:lang w:eastAsia="zh-CN"/>
        </w:rPr>
        <w:t>风险</w:t>
      </w:r>
      <w:r w:rsidR="007F5CD8">
        <w:rPr>
          <w:sz w:val="24"/>
          <w:szCs w:val="24"/>
          <w:lang w:eastAsia="zh-CN"/>
        </w:rPr>
        <w:t>的</w:t>
      </w:r>
      <w:r w:rsidRPr="00AF60EB">
        <w:rPr>
          <w:sz w:val="24"/>
          <w:szCs w:val="24"/>
          <w:lang w:eastAsia="zh-CN"/>
        </w:rPr>
        <w:t>容忍度不同，这会影响个体患者是否接受风险以换取可能的获益的决定。在审批或新分类期间确定获益</w:t>
      </w:r>
      <w:r w:rsidRPr="00AF60EB">
        <w:rPr>
          <w:sz w:val="24"/>
          <w:szCs w:val="24"/>
          <w:lang w:eastAsia="zh-CN"/>
        </w:rPr>
        <w:t>-</w:t>
      </w:r>
      <w:r w:rsidRPr="00AF60EB">
        <w:rPr>
          <w:sz w:val="24"/>
          <w:szCs w:val="24"/>
          <w:lang w:eastAsia="zh-CN"/>
        </w:rPr>
        <w:t>风险时，</w:t>
      </w:r>
      <w:r w:rsidRPr="00AF60EB">
        <w:rPr>
          <w:sz w:val="24"/>
          <w:szCs w:val="24"/>
          <w:lang w:eastAsia="zh-CN"/>
        </w:rPr>
        <w:t>FDA</w:t>
      </w:r>
      <w:r w:rsidRPr="00AF60EB">
        <w:rPr>
          <w:sz w:val="24"/>
          <w:szCs w:val="24"/>
          <w:lang w:eastAsia="zh-CN"/>
        </w:rPr>
        <w:t>认识到，患者对获益和风险的</w:t>
      </w:r>
      <w:r w:rsidRPr="00AF60EB">
        <w:rPr>
          <w:rFonts w:hint="eastAsia"/>
          <w:sz w:val="24"/>
          <w:szCs w:val="24"/>
          <w:lang w:eastAsia="zh-CN"/>
        </w:rPr>
        <w:t>观点</w:t>
      </w:r>
      <w:r w:rsidRPr="00AF60EB">
        <w:rPr>
          <w:sz w:val="24"/>
          <w:szCs w:val="24"/>
          <w:lang w:eastAsia="zh-CN"/>
        </w:rPr>
        <w:t>可能表明愿意忍受非常高的风险以达到可能的获益的合理患者，尤其是该获益能够改善生活质量的情况。患者偏好评估应考虑患者是否愿意使用器械或承担风险来换取可能的获益，和</w:t>
      </w:r>
      <w:r w:rsidRPr="00AF60EB">
        <w:rPr>
          <w:sz w:val="24"/>
          <w:szCs w:val="24"/>
          <w:lang w:eastAsia="zh-CN"/>
        </w:rPr>
        <w:t>/</w:t>
      </w:r>
      <w:r w:rsidRPr="00AF60EB">
        <w:rPr>
          <w:sz w:val="24"/>
          <w:szCs w:val="24"/>
          <w:lang w:eastAsia="zh-CN"/>
        </w:rPr>
        <w:t>或评价患者如何看待各种治疗方案的获益和风险之间的权衡，而非单侧评价。</w:t>
      </w:r>
    </w:p>
    <w:p w14:paraId="6AE19BD7" w14:textId="128016B8" w:rsidR="009938CF" w:rsidRDefault="00230949" w:rsidP="00DD1766">
      <w:pPr>
        <w:snapToGrid w:val="0"/>
        <w:spacing w:beforeLines="50" w:before="120" w:line="400" w:lineRule="exact"/>
        <w:jc w:val="both"/>
        <w:rPr>
          <w:sz w:val="24"/>
          <w:szCs w:val="24"/>
          <w:lang w:eastAsia="zh-CN"/>
        </w:rPr>
      </w:pPr>
      <w:r w:rsidRPr="00AF60EB">
        <w:rPr>
          <w:sz w:val="24"/>
          <w:szCs w:val="24"/>
          <w:lang w:eastAsia="zh-CN"/>
        </w:rPr>
        <w:t>患者偏好研究能够</w:t>
      </w:r>
      <w:r w:rsidR="00AC69BC">
        <w:rPr>
          <w:rFonts w:hint="eastAsia"/>
          <w:sz w:val="24"/>
          <w:szCs w:val="24"/>
          <w:lang w:eastAsia="zh-CN"/>
        </w:rPr>
        <w:t>了解</w:t>
      </w:r>
      <w:r w:rsidRPr="00AF60EB">
        <w:rPr>
          <w:sz w:val="24"/>
          <w:szCs w:val="24"/>
          <w:lang w:eastAsia="zh-CN"/>
        </w:rPr>
        <w:t>与风险相比，患者的获益如何。患者偏好信息定义为</w:t>
      </w:r>
      <w:r w:rsidRPr="00AF60EB">
        <w:rPr>
          <w:rFonts w:ascii="宋体" w:hAnsi="宋体"/>
          <w:sz w:val="24"/>
          <w:szCs w:val="24"/>
          <w:lang w:eastAsia="zh-CN"/>
        </w:rPr>
        <w:t>“</w:t>
      </w:r>
      <w:r w:rsidR="00BF67F8" w:rsidRPr="00BF67F8">
        <w:rPr>
          <w:rFonts w:hint="eastAsia"/>
          <w:sz w:val="24"/>
          <w:szCs w:val="24"/>
          <w:lang w:eastAsia="zh-CN"/>
        </w:rPr>
        <w:t>在替代健康干预措施中的不同结局或其他属性中，患者对指定替代方案或选择的相对合适性或可接受性进行的定性或定量评估</w:t>
      </w:r>
      <w:r w:rsidRPr="00AF60EB">
        <w:rPr>
          <w:rFonts w:ascii="宋体" w:hAnsi="宋体"/>
          <w:sz w:val="24"/>
          <w:szCs w:val="24"/>
          <w:lang w:eastAsia="zh-CN"/>
        </w:rPr>
        <w:t>”</w:t>
      </w:r>
      <w:r w:rsidRPr="00AF60EB">
        <w:rPr>
          <w:sz w:val="24"/>
          <w:szCs w:val="24"/>
          <w:lang w:eastAsia="zh-CN"/>
        </w:rPr>
        <w:t>。</w:t>
      </w:r>
      <w:hyperlink w:anchor="bookmark38" w:tooltip="当前文件">
        <w:r w:rsidRPr="00AF60EB">
          <w:rPr>
            <w:sz w:val="24"/>
            <w:szCs w:val="24"/>
            <w:vertAlign w:val="superscript"/>
            <w:lang w:eastAsia="zh-CN"/>
          </w:rPr>
          <w:t>16</w:t>
        </w:r>
        <w:r w:rsidRPr="00AF60EB">
          <w:rPr>
            <w:sz w:val="24"/>
            <w:szCs w:val="24"/>
            <w:lang w:eastAsia="zh-CN"/>
          </w:rPr>
          <w:t xml:space="preserve"> </w:t>
        </w:r>
      </w:hyperlink>
      <w:r w:rsidRPr="00AF60EB">
        <w:rPr>
          <w:sz w:val="24"/>
          <w:szCs w:val="24"/>
          <w:lang w:eastAsia="zh-CN"/>
        </w:rPr>
        <w:t>FDA</w:t>
      </w:r>
      <w:r w:rsidRPr="00AF60EB">
        <w:rPr>
          <w:sz w:val="24"/>
          <w:szCs w:val="24"/>
          <w:lang w:eastAsia="zh-CN"/>
        </w:rPr>
        <w:t>还可以考虑医疗合作伙伴（如父母）和医疗保健专业人员的偏好，以确定他们在</w:t>
      </w:r>
      <w:r w:rsidRPr="00AF60EB">
        <w:rPr>
          <w:sz w:val="24"/>
          <w:szCs w:val="24"/>
          <w:lang w:eastAsia="zh-CN"/>
        </w:rPr>
        <w:t>PMA</w:t>
      </w:r>
      <w:r w:rsidRPr="00AF60EB">
        <w:rPr>
          <w:sz w:val="24"/>
          <w:szCs w:val="24"/>
          <w:lang w:eastAsia="zh-CN"/>
        </w:rPr>
        <w:t>、</w:t>
      </w:r>
      <w:r w:rsidRPr="00AF60EB">
        <w:rPr>
          <w:sz w:val="24"/>
          <w:szCs w:val="24"/>
          <w:lang w:eastAsia="zh-CN"/>
        </w:rPr>
        <w:t>HDE</w:t>
      </w:r>
      <w:r w:rsidRPr="00AF60EB">
        <w:rPr>
          <w:sz w:val="24"/>
          <w:szCs w:val="24"/>
          <w:lang w:eastAsia="zh-CN"/>
        </w:rPr>
        <w:t>申请或新分类申请中对特定器械进行获益</w:t>
      </w:r>
      <w:r w:rsidRPr="00AF60EB">
        <w:rPr>
          <w:sz w:val="24"/>
          <w:szCs w:val="24"/>
          <w:lang w:eastAsia="zh-CN"/>
        </w:rPr>
        <w:t>-</w:t>
      </w:r>
      <w:r w:rsidRPr="00AF60EB">
        <w:rPr>
          <w:sz w:val="24"/>
          <w:szCs w:val="24"/>
          <w:lang w:eastAsia="zh-CN"/>
        </w:rPr>
        <w:t>风险评估时的相关性。</w:t>
      </w:r>
    </w:p>
    <w:p w14:paraId="6AE19BD8" w14:textId="77777777" w:rsidR="00FB2A05" w:rsidRDefault="00FB2A05" w:rsidP="00DD1766">
      <w:pPr>
        <w:snapToGrid w:val="0"/>
        <w:spacing w:beforeLines="50" w:before="120"/>
        <w:jc w:val="both"/>
        <w:rPr>
          <w:sz w:val="24"/>
          <w:szCs w:val="24"/>
          <w:lang w:eastAsia="zh-CN"/>
        </w:rPr>
      </w:pPr>
    </w:p>
    <w:p w14:paraId="6AE19BD9" w14:textId="77777777" w:rsidR="00FB2A05" w:rsidRDefault="00FB2A05" w:rsidP="00DD1766">
      <w:pPr>
        <w:snapToGrid w:val="0"/>
        <w:spacing w:beforeLines="50" w:before="120"/>
        <w:jc w:val="both"/>
        <w:rPr>
          <w:sz w:val="24"/>
          <w:szCs w:val="24"/>
          <w:lang w:eastAsia="zh-CN"/>
        </w:rPr>
      </w:pPr>
    </w:p>
    <w:p w14:paraId="6AE19BDA" w14:textId="77777777" w:rsidR="00FB2A05" w:rsidRDefault="00FB2A05" w:rsidP="00DD1766">
      <w:pPr>
        <w:snapToGrid w:val="0"/>
        <w:spacing w:beforeLines="50" w:before="120"/>
        <w:jc w:val="both"/>
        <w:rPr>
          <w:sz w:val="24"/>
          <w:szCs w:val="24"/>
          <w:lang w:eastAsia="zh-CN"/>
        </w:rPr>
      </w:pPr>
    </w:p>
    <w:p w14:paraId="6AE19BDB" w14:textId="77777777" w:rsidR="00FB2A05" w:rsidRDefault="00FB2A05" w:rsidP="00DD1766">
      <w:pPr>
        <w:snapToGrid w:val="0"/>
        <w:spacing w:beforeLines="50" w:before="120"/>
        <w:jc w:val="both"/>
        <w:rPr>
          <w:sz w:val="24"/>
          <w:szCs w:val="24"/>
          <w:lang w:eastAsia="zh-CN"/>
        </w:rPr>
      </w:pPr>
    </w:p>
    <w:p w14:paraId="6AE19BDC" w14:textId="77777777" w:rsidR="00FB2A05" w:rsidRDefault="00FB2A05" w:rsidP="00DD1766">
      <w:pPr>
        <w:snapToGrid w:val="0"/>
        <w:spacing w:beforeLines="50" w:before="120"/>
        <w:jc w:val="both"/>
        <w:rPr>
          <w:sz w:val="24"/>
          <w:szCs w:val="24"/>
          <w:lang w:eastAsia="zh-CN"/>
        </w:rPr>
      </w:pPr>
    </w:p>
    <w:p w14:paraId="6AE19BDD" w14:textId="77777777" w:rsidR="00FB2A05" w:rsidRDefault="00FB2A05" w:rsidP="00DD1766">
      <w:pPr>
        <w:snapToGrid w:val="0"/>
        <w:spacing w:beforeLines="50" w:before="120"/>
        <w:jc w:val="both"/>
        <w:rPr>
          <w:sz w:val="24"/>
          <w:szCs w:val="24"/>
          <w:lang w:eastAsia="zh-CN"/>
        </w:rPr>
      </w:pPr>
    </w:p>
    <w:p w14:paraId="6AE19BDE" w14:textId="77777777" w:rsidR="00FB2A05" w:rsidRDefault="00FB2A05" w:rsidP="00DD1766">
      <w:pPr>
        <w:snapToGrid w:val="0"/>
        <w:spacing w:beforeLines="50" w:before="120"/>
        <w:jc w:val="both"/>
        <w:rPr>
          <w:sz w:val="24"/>
          <w:szCs w:val="24"/>
          <w:lang w:eastAsia="zh-CN"/>
        </w:rPr>
      </w:pPr>
    </w:p>
    <w:p w14:paraId="6AE19BDF" w14:textId="77777777" w:rsidR="00FB2A05" w:rsidRDefault="00FB2A05" w:rsidP="00DD1766">
      <w:pPr>
        <w:snapToGrid w:val="0"/>
        <w:spacing w:beforeLines="50" w:before="120"/>
        <w:jc w:val="both"/>
        <w:rPr>
          <w:sz w:val="24"/>
          <w:szCs w:val="24"/>
          <w:lang w:eastAsia="zh-CN"/>
        </w:rPr>
      </w:pPr>
    </w:p>
    <w:p w14:paraId="6AE19BE0" w14:textId="77777777" w:rsidR="00FB2A05" w:rsidRDefault="00FB2A05" w:rsidP="00DD1766">
      <w:pPr>
        <w:snapToGrid w:val="0"/>
        <w:spacing w:beforeLines="50" w:before="120"/>
        <w:jc w:val="both"/>
        <w:rPr>
          <w:sz w:val="24"/>
          <w:szCs w:val="24"/>
          <w:lang w:eastAsia="zh-CN"/>
        </w:rPr>
      </w:pPr>
    </w:p>
    <w:p w14:paraId="6AE19BE1" w14:textId="77777777" w:rsidR="00FB2A05" w:rsidRDefault="00FB2A05" w:rsidP="00DD1766">
      <w:pPr>
        <w:snapToGrid w:val="0"/>
        <w:spacing w:beforeLines="50" w:before="120"/>
        <w:jc w:val="both"/>
        <w:rPr>
          <w:sz w:val="24"/>
          <w:szCs w:val="24"/>
          <w:lang w:eastAsia="zh-CN"/>
        </w:rPr>
      </w:pPr>
    </w:p>
    <w:p w14:paraId="6AE19BE2" w14:textId="77777777" w:rsidR="00FB2A05" w:rsidRDefault="00FB2A05" w:rsidP="00DD1766">
      <w:pPr>
        <w:snapToGrid w:val="0"/>
        <w:spacing w:beforeLines="50" w:before="120"/>
        <w:jc w:val="both"/>
        <w:rPr>
          <w:sz w:val="24"/>
          <w:szCs w:val="24"/>
          <w:lang w:eastAsia="zh-CN"/>
        </w:rPr>
      </w:pPr>
    </w:p>
    <w:p w14:paraId="6AE19BE3" w14:textId="77777777" w:rsidR="00FB2A05" w:rsidRPr="00AF60EB" w:rsidRDefault="00FB2A05" w:rsidP="00DD1766">
      <w:pPr>
        <w:snapToGrid w:val="0"/>
        <w:spacing w:beforeLines="50" w:before="120"/>
        <w:jc w:val="both"/>
        <w:rPr>
          <w:sz w:val="24"/>
          <w:szCs w:val="24"/>
          <w:lang w:eastAsia="zh-CN"/>
        </w:rPr>
      </w:pPr>
    </w:p>
    <w:p w14:paraId="6AE19BE4" w14:textId="77777777" w:rsidR="00D015F5" w:rsidRPr="00450A5D" w:rsidRDefault="00D015F5" w:rsidP="00DD1766">
      <w:pPr>
        <w:snapToGrid w:val="0"/>
        <w:spacing w:beforeLines="50" w:before="120"/>
        <w:jc w:val="both"/>
        <w:rPr>
          <w:sz w:val="18"/>
          <w:szCs w:val="18"/>
          <w:lang w:eastAsia="zh-CN"/>
        </w:rPr>
      </w:pPr>
      <w:bookmarkStart w:id="49" w:name="bookmark38"/>
      <w:r>
        <w:rPr>
          <w:sz w:val="18"/>
          <w:szCs w:val="18"/>
          <w:lang w:eastAsia="zh-CN"/>
        </w:rPr>
        <w:t>_______________________</w:t>
      </w:r>
    </w:p>
    <w:p w14:paraId="6AE19BE5" w14:textId="77777777" w:rsidR="009938CF" w:rsidRPr="00D015F5" w:rsidRDefault="00230949" w:rsidP="00DD1766">
      <w:pPr>
        <w:snapToGrid w:val="0"/>
        <w:spacing w:beforeLines="50" w:before="120"/>
        <w:jc w:val="both"/>
        <w:rPr>
          <w:sz w:val="18"/>
          <w:szCs w:val="18"/>
        </w:rPr>
      </w:pPr>
      <w:r>
        <w:rPr>
          <w:sz w:val="18"/>
          <w:szCs w:val="18"/>
          <w:vertAlign w:val="superscript"/>
          <w:lang w:eastAsia="zh-CN"/>
        </w:rPr>
        <w:t>16</w:t>
      </w:r>
      <w:r>
        <w:rPr>
          <w:sz w:val="18"/>
          <w:szCs w:val="18"/>
          <w:lang w:eastAsia="zh-CN"/>
        </w:rPr>
        <w:tab/>
      </w:r>
      <w:r>
        <w:rPr>
          <w:sz w:val="18"/>
          <w:szCs w:val="18"/>
          <w:lang w:eastAsia="zh-CN"/>
        </w:rPr>
        <w:t>改编自：</w:t>
      </w:r>
      <w:r>
        <w:rPr>
          <w:i/>
          <w:iCs/>
          <w:sz w:val="18"/>
          <w:szCs w:val="18"/>
          <w:lang w:eastAsia="zh-CN"/>
        </w:rPr>
        <w:t>医疗器械创新联盟。</w:t>
      </w:r>
      <w:r>
        <w:rPr>
          <w:sz w:val="18"/>
          <w:szCs w:val="18"/>
          <w:lang w:eastAsia="zh-CN"/>
        </w:rPr>
        <w:t>将患者对获益和风险的偏好信息纳入新医疗技术监管评估的框架。</w:t>
      </w:r>
      <w:r>
        <w:rPr>
          <w:sz w:val="18"/>
          <w:szCs w:val="18"/>
          <w:lang w:eastAsia="zh-CN"/>
        </w:rPr>
        <w:t>2015</w:t>
      </w:r>
      <w:r>
        <w:rPr>
          <w:sz w:val="18"/>
          <w:szCs w:val="18"/>
          <w:lang w:eastAsia="zh-CN"/>
        </w:rPr>
        <w:t>（</w:t>
      </w:r>
      <w:r>
        <w:rPr>
          <w:color w:val="0000FF"/>
          <w:sz w:val="18"/>
          <w:szCs w:val="18"/>
          <w:u w:val="single"/>
          <w:lang w:eastAsia="zh-CN"/>
        </w:rPr>
        <w:t>http://mdic.org/wp-content/uploads/2015/05/MDIC PCBR Framework Proof5 Web.pdf</w:t>
      </w:r>
      <w:r>
        <w:rPr>
          <w:sz w:val="18"/>
          <w:szCs w:val="18"/>
          <w:lang w:eastAsia="zh-CN"/>
        </w:rPr>
        <w:t>）。</w:t>
      </w:r>
      <w:bookmarkEnd w:id="49"/>
      <w:r>
        <w:rPr>
          <w:sz w:val="18"/>
          <w:szCs w:val="18"/>
          <w:lang w:eastAsia="zh-CN"/>
        </w:rPr>
        <w:br w:type="page"/>
      </w:r>
    </w:p>
    <w:p w14:paraId="6AE19BE6" w14:textId="72A33E55" w:rsidR="009938CF" w:rsidRPr="00AF60EB" w:rsidRDefault="00230949" w:rsidP="00DD1766">
      <w:pPr>
        <w:snapToGrid w:val="0"/>
        <w:spacing w:beforeLines="50" w:before="120" w:line="400" w:lineRule="exact"/>
        <w:jc w:val="both"/>
        <w:rPr>
          <w:sz w:val="24"/>
          <w:szCs w:val="24"/>
          <w:lang w:eastAsia="zh-CN"/>
        </w:rPr>
      </w:pPr>
      <w:r w:rsidRPr="00AF60EB">
        <w:rPr>
          <w:sz w:val="24"/>
          <w:szCs w:val="24"/>
          <w:lang w:eastAsia="zh-CN"/>
        </w:rPr>
        <w:lastRenderedPageBreak/>
        <w:t>有关患者偏好研究的更多信息，请参阅</w:t>
      </w:r>
      <w:r w:rsidRPr="00AF60EB">
        <w:rPr>
          <w:sz w:val="24"/>
          <w:szCs w:val="24"/>
          <w:lang w:eastAsia="zh-CN"/>
        </w:rPr>
        <w:t>FDA</w:t>
      </w:r>
      <w:r w:rsidRPr="00AF60EB">
        <w:rPr>
          <w:sz w:val="24"/>
          <w:szCs w:val="24"/>
          <w:lang w:eastAsia="zh-CN"/>
        </w:rPr>
        <w:t>指南：</w:t>
      </w:r>
      <w:hyperlink r:id="rId9" w:history="1">
        <w:r w:rsidRPr="00AF60EB">
          <w:rPr>
            <w:rStyle w:val="a3"/>
            <w:sz w:val="24"/>
            <w:szCs w:val="24"/>
            <w:lang w:eastAsia="zh-CN"/>
          </w:rPr>
          <w:t>患者</w:t>
        </w:r>
      </w:hyperlink>
      <w:hyperlink r:id="rId10" w:history="1">
        <w:r w:rsidRPr="00AF60EB">
          <w:rPr>
            <w:rStyle w:val="a3"/>
            <w:sz w:val="24"/>
            <w:szCs w:val="24"/>
            <w:lang w:eastAsia="zh-CN"/>
          </w:rPr>
          <w:t>偏好信息</w:t>
        </w:r>
        <w:r w:rsidRPr="00AF60EB">
          <w:rPr>
            <w:rStyle w:val="a3"/>
            <w:sz w:val="24"/>
            <w:szCs w:val="24"/>
            <w:lang w:eastAsia="zh-CN"/>
          </w:rPr>
          <w:t xml:space="preserve"> - </w:t>
        </w:r>
        <w:r w:rsidRPr="00AF60EB">
          <w:rPr>
            <w:rStyle w:val="a3"/>
            <w:sz w:val="24"/>
            <w:szCs w:val="24"/>
            <w:lang w:eastAsia="zh-CN"/>
          </w:rPr>
          <w:t>自愿提交、</w:t>
        </w:r>
        <w:r w:rsidRPr="00AF60EB">
          <w:rPr>
            <w:rStyle w:val="a3"/>
            <w:sz w:val="24"/>
            <w:szCs w:val="24"/>
            <w:lang w:eastAsia="zh-CN"/>
          </w:rPr>
          <w:t>PMA</w:t>
        </w:r>
        <w:r w:rsidRPr="00AF60EB">
          <w:rPr>
            <w:rStyle w:val="a3"/>
            <w:sz w:val="24"/>
            <w:szCs w:val="24"/>
            <w:lang w:eastAsia="zh-CN"/>
          </w:rPr>
          <w:t>、</w:t>
        </w:r>
        <w:r w:rsidRPr="00AF60EB">
          <w:rPr>
            <w:rStyle w:val="a3"/>
            <w:sz w:val="24"/>
            <w:szCs w:val="24"/>
            <w:lang w:eastAsia="zh-CN"/>
          </w:rPr>
          <w:t>HDE</w:t>
        </w:r>
        <w:r w:rsidRPr="00AF60EB">
          <w:rPr>
            <w:rStyle w:val="a3"/>
            <w:sz w:val="24"/>
            <w:szCs w:val="24"/>
            <w:lang w:eastAsia="zh-CN"/>
          </w:rPr>
          <w:t>申请和</w:t>
        </w:r>
      </w:hyperlink>
      <w:hyperlink r:id="rId11" w:history="1">
        <w:r w:rsidRPr="00AF60EB">
          <w:rPr>
            <w:rStyle w:val="a3"/>
            <w:sz w:val="24"/>
            <w:szCs w:val="24"/>
            <w:lang w:eastAsia="zh-CN"/>
          </w:rPr>
          <w:t>新分类申请的审查以及纳入决定总结和器械标签。</w:t>
        </w:r>
      </w:hyperlink>
      <w:hyperlink w:anchor="bookmark39" w:tooltip="当前文件">
        <w:r w:rsidRPr="00AF60EB">
          <w:rPr>
            <w:sz w:val="24"/>
            <w:szCs w:val="24"/>
            <w:vertAlign w:val="superscript"/>
            <w:lang w:eastAsia="zh-CN"/>
          </w:rPr>
          <w:t>17</w:t>
        </w:r>
      </w:hyperlink>
    </w:p>
    <w:p w14:paraId="6AE19BE7" w14:textId="0AA09A09" w:rsidR="009938CF" w:rsidRPr="00AF60EB" w:rsidRDefault="00230949" w:rsidP="00DD1766">
      <w:pPr>
        <w:snapToGrid w:val="0"/>
        <w:spacing w:beforeLines="50" w:before="120" w:line="400" w:lineRule="exact"/>
        <w:jc w:val="both"/>
        <w:rPr>
          <w:sz w:val="24"/>
          <w:szCs w:val="24"/>
          <w:lang w:eastAsia="zh-CN"/>
        </w:rPr>
      </w:pPr>
      <w:r w:rsidRPr="00AF60EB">
        <w:rPr>
          <w:sz w:val="24"/>
          <w:szCs w:val="24"/>
          <w:lang w:eastAsia="zh-CN"/>
        </w:rPr>
        <w:t>有关患者风险容忍度和其他以患者为中心的指标的数据</w:t>
      </w:r>
      <w:r w:rsidR="002A5856">
        <w:rPr>
          <w:rFonts w:hint="eastAsia"/>
          <w:sz w:val="24"/>
          <w:szCs w:val="24"/>
          <w:lang w:eastAsia="zh-CN"/>
        </w:rPr>
        <w:t>会</w:t>
      </w:r>
      <w:r w:rsidRPr="00AF60EB">
        <w:rPr>
          <w:sz w:val="24"/>
          <w:szCs w:val="24"/>
          <w:lang w:eastAsia="zh-CN"/>
        </w:rPr>
        <w:t>如何根据诸多因素（包括疾病或状况的性质、现有治疗方式的可用性以及存在的风险和获益）发生变化。</w:t>
      </w:r>
      <w:r w:rsidRPr="00AF60EB">
        <w:rPr>
          <w:sz w:val="24"/>
          <w:szCs w:val="24"/>
          <w:lang w:eastAsia="zh-CN"/>
        </w:rPr>
        <w:t>FDA</w:t>
      </w:r>
      <w:r w:rsidRPr="00AF60EB">
        <w:rPr>
          <w:sz w:val="24"/>
          <w:szCs w:val="24"/>
          <w:lang w:eastAsia="zh-CN"/>
        </w:rPr>
        <w:t>鼓励申办者考虑开发这些数据，以便与</w:t>
      </w:r>
      <w:r w:rsidR="009A10A1">
        <w:rPr>
          <w:rFonts w:hint="eastAsia"/>
          <w:sz w:val="24"/>
          <w:szCs w:val="24"/>
          <w:lang w:eastAsia="zh-CN"/>
        </w:rPr>
        <w:t>相应</w:t>
      </w:r>
      <w:r w:rsidRPr="00AF60EB">
        <w:rPr>
          <w:sz w:val="24"/>
          <w:szCs w:val="24"/>
          <w:lang w:eastAsia="zh-CN"/>
        </w:rPr>
        <w:t>FDA</w:t>
      </w:r>
      <w:r w:rsidRPr="00AF60EB">
        <w:rPr>
          <w:sz w:val="24"/>
          <w:szCs w:val="24"/>
          <w:lang w:eastAsia="zh-CN"/>
        </w:rPr>
        <w:t>审查部门进行早期互动。</w:t>
      </w:r>
      <w:hyperlink w:anchor="bookmark40" w:tooltip="当前文件">
        <w:r w:rsidRPr="00AF60EB">
          <w:rPr>
            <w:sz w:val="24"/>
            <w:szCs w:val="24"/>
            <w:vertAlign w:val="superscript"/>
            <w:lang w:eastAsia="zh-CN"/>
          </w:rPr>
          <w:t>18</w:t>
        </w:r>
      </w:hyperlink>
    </w:p>
    <w:p w14:paraId="6AE19BE8" w14:textId="009266EC" w:rsidR="009938CF" w:rsidRPr="00AF60EB" w:rsidRDefault="00230949" w:rsidP="00DD1766">
      <w:pPr>
        <w:snapToGrid w:val="0"/>
        <w:spacing w:beforeLines="50" w:before="120" w:line="400" w:lineRule="exact"/>
        <w:jc w:val="both"/>
        <w:rPr>
          <w:sz w:val="24"/>
          <w:szCs w:val="24"/>
          <w:lang w:eastAsia="zh-CN"/>
        </w:rPr>
      </w:pPr>
      <w:r w:rsidRPr="00AF60EB">
        <w:rPr>
          <w:sz w:val="24"/>
          <w:szCs w:val="24"/>
          <w:lang w:eastAsia="zh-CN"/>
        </w:rPr>
        <w:t>在</w:t>
      </w:r>
      <w:r w:rsidRPr="00AF60EB">
        <w:rPr>
          <w:sz w:val="24"/>
          <w:szCs w:val="24"/>
          <w:lang w:eastAsia="zh-CN"/>
        </w:rPr>
        <w:t>PMA</w:t>
      </w:r>
      <w:r w:rsidRPr="00AF60EB">
        <w:rPr>
          <w:sz w:val="24"/>
          <w:szCs w:val="24"/>
          <w:lang w:eastAsia="zh-CN"/>
        </w:rPr>
        <w:t>申请或新分类申请中评估这些数据时，</w:t>
      </w:r>
      <w:r w:rsidRPr="00AF60EB">
        <w:rPr>
          <w:sz w:val="24"/>
          <w:szCs w:val="24"/>
          <w:lang w:eastAsia="zh-CN"/>
        </w:rPr>
        <w:t>FDA</w:t>
      </w:r>
      <w:r w:rsidRPr="00AF60EB">
        <w:rPr>
          <w:sz w:val="24"/>
          <w:szCs w:val="24"/>
          <w:lang w:eastAsia="zh-CN"/>
        </w:rPr>
        <w:t>认识到，一些患者愿意承担非常高的风险以换取少量获益，而其他患者则</w:t>
      </w:r>
      <w:r w:rsidR="009A10A1" w:rsidRPr="009A10A1">
        <w:rPr>
          <w:rFonts w:hint="eastAsia"/>
          <w:sz w:val="24"/>
          <w:szCs w:val="24"/>
          <w:lang w:eastAsia="zh-CN"/>
        </w:rPr>
        <w:t>更</w:t>
      </w:r>
      <w:r w:rsidR="009A10A1">
        <w:rPr>
          <w:rFonts w:hint="eastAsia"/>
          <w:sz w:val="24"/>
          <w:szCs w:val="24"/>
          <w:lang w:eastAsia="zh-CN"/>
        </w:rPr>
        <w:t>愿意</w:t>
      </w:r>
      <w:r w:rsidR="009A10A1" w:rsidRPr="009A10A1">
        <w:rPr>
          <w:rFonts w:hint="eastAsia"/>
          <w:sz w:val="24"/>
          <w:szCs w:val="24"/>
          <w:lang w:eastAsia="zh-CN"/>
        </w:rPr>
        <w:t>规避风险。</w:t>
      </w:r>
      <w:r w:rsidRPr="00AF60EB">
        <w:rPr>
          <w:sz w:val="24"/>
          <w:szCs w:val="24"/>
          <w:lang w:eastAsia="zh-CN"/>
        </w:rPr>
        <w:t>因此，</w:t>
      </w:r>
      <w:r w:rsidRPr="00AF60EB">
        <w:rPr>
          <w:sz w:val="24"/>
          <w:szCs w:val="24"/>
          <w:lang w:eastAsia="zh-CN"/>
        </w:rPr>
        <w:t>FDA</w:t>
      </w:r>
      <w:r w:rsidRPr="00AF60EB">
        <w:rPr>
          <w:sz w:val="24"/>
          <w:szCs w:val="24"/>
          <w:lang w:eastAsia="zh-CN"/>
        </w:rPr>
        <w:t>在决定该器械是否有效时，会考虑与患者</w:t>
      </w:r>
      <w:r w:rsidR="00532ED7">
        <w:rPr>
          <w:rFonts w:hint="eastAsia"/>
          <w:sz w:val="24"/>
          <w:szCs w:val="24"/>
          <w:lang w:eastAsia="zh-CN"/>
        </w:rPr>
        <w:t>看法</w:t>
      </w:r>
      <w:r w:rsidRPr="00AF60EB">
        <w:rPr>
          <w:sz w:val="24"/>
          <w:szCs w:val="24"/>
          <w:lang w:eastAsia="zh-CN"/>
        </w:rPr>
        <w:t>有关的证据，即有意义的获益包括哪些内容，因为一些患者可能比其他患者更看重获益。也应指出，对于某些器械，如果</w:t>
      </w:r>
      <w:r w:rsidR="00532ED7">
        <w:rPr>
          <w:rFonts w:hint="eastAsia"/>
          <w:sz w:val="24"/>
          <w:szCs w:val="24"/>
          <w:lang w:eastAsia="zh-CN"/>
        </w:rPr>
        <w:t>对于</w:t>
      </w:r>
      <w:r w:rsidRPr="00AF60EB">
        <w:rPr>
          <w:sz w:val="24"/>
          <w:szCs w:val="24"/>
          <w:lang w:eastAsia="zh-CN"/>
        </w:rPr>
        <w:t>所有合理患者，可能的风险超过可能的获益，</w:t>
      </w:r>
      <w:r w:rsidRPr="00AF60EB">
        <w:rPr>
          <w:sz w:val="24"/>
          <w:szCs w:val="24"/>
          <w:lang w:eastAsia="zh-CN"/>
        </w:rPr>
        <w:t>FDA</w:t>
      </w:r>
      <w:r w:rsidRPr="00AF60EB">
        <w:rPr>
          <w:sz w:val="24"/>
          <w:szCs w:val="24"/>
          <w:lang w:eastAsia="zh-CN"/>
        </w:rPr>
        <w:t>认为使用这类器械在本质上是不合理的。</w:t>
      </w:r>
      <w:hyperlink w:anchor="bookmark41" w:tooltip="当前文件">
        <w:r w:rsidRPr="00AF60EB">
          <w:rPr>
            <w:sz w:val="24"/>
            <w:szCs w:val="24"/>
            <w:vertAlign w:val="superscript"/>
            <w:lang w:eastAsia="zh-CN"/>
          </w:rPr>
          <w:t>19</w:t>
        </w:r>
      </w:hyperlink>
    </w:p>
    <w:p w14:paraId="6AE19BE9" w14:textId="3DCD4942" w:rsidR="009938CF" w:rsidRPr="00AF60EB" w:rsidRDefault="00230949" w:rsidP="00DD1766">
      <w:pPr>
        <w:snapToGrid w:val="0"/>
        <w:spacing w:beforeLines="50" w:before="120" w:line="400" w:lineRule="exact"/>
        <w:jc w:val="both"/>
        <w:rPr>
          <w:sz w:val="24"/>
          <w:szCs w:val="24"/>
          <w:lang w:eastAsia="zh-CN"/>
        </w:rPr>
      </w:pPr>
      <w:r w:rsidRPr="00AF60EB">
        <w:rPr>
          <w:sz w:val="24"/>
          <w:szCs w:val="24"/>
          <w:lang w:eastAsia="zh-CN"/>
        </w:rPr>
        <w:t>患者偏好信息可能表明，大多数（如果不是全部）患有特定疾病或状况的患者人群认为获益</w:t>
      </w:r>
      <w:r w:rsidRPr="00AF60EB">
        <w:rPr>
          <w:sz w:val="24"/>
          <w:szCs w:val="24"/>
          <w:lang w:eastAsia="zh-CN"/>
        </w:rPr>
        <w:t>-</w:t>
      </w:r>
      <w:r w:rsidRPr="00AF60EB">
        <w:rPr>
          <w:sz w:val="24"/>
          <w:szCs w:val="24"/>
          <w:lang w:eastAsia="zh-CN"/>
        </w:rPr>
        <w:t>风险权衡可接受。不同的因素可能会影响患者对获益和风险的</w:t>
      </w:r>
      <w:r w:rsidRPr="00AF60EB">
        <w:rPr>
          <w:rFonts w:hint="eastAsia"/>
          <w:sz w:val="24"/>
          <w:szCs w:val="24"/>
          <w:lang w:eastAsia="zh-CN"/>
        </w:rPr>
        <w:t>观点</w:t>
      </w:r>
      <w:r w:rsidRPr="00AF60EB">
        <w:rPr>
          <w:sz w:val="24"/>
          <w:szCs w:val="24"/>
          <w:lang w:eastAsia="zh-CN"/>
        </w:rPr>
        <w:t>，包括：</w:t>
      </w:r>
    </w:p>
    <w:p w14:paraId="6AE19BEA" w14:textId="07805045" w:rsidR="009938CF" w:rsidRPr="00AF60EB" w:rsidRDefault="00230949" w:rsidP="00E86C39">
      <w:pPr>
        <w:pStyle w:val="x"/>
        <w:spacing w:before="120" w:line="400" w:lineRule="exact"/>
        <w:ind w:left="748" w:hanging="322"/>
        <w:rPr>
          <w:sz w:val="24"/>
          <w:szCs w:val="24"/>
          <w:lang w:eastAsia="zh-CN"/>
        </w:rPr>
      </w:pPr>
      <w:r w:rsidRPr="00AF60EB">
        <w:rPr>
          <w:sz w:val="24"/>
          <w:szCs w:val="24"/>
          <w:lang w:eastAsia="zh-CN"/>
        </w:rPr>
        <w:t>-</w:t>
      </w:r>
      <w:r w:rsidRPr="00AF60EB">
        <w:rPr>
          <w:sz w:val="24"/>
          <w:szCs w:val="24"/>
          <w:lang w:eastAsia="zh-CN"/>
        </w:rPr>
        <w:tab/>
      </w:r>
      <w:r w:rsidRPr="00AF60EB">
        <w:rPr>
          <w:b/>
          <w:bCs/>
          <w:sz w:val="24"/>
          <w:szCs w:val="24"/>
          <w:lang w:eastAsia="zh-CN"/>
        </w:rPr>
        <w:t>疾病或状况的严重度</w:t>
      </w:r>
      <w:r w:rsidRPr="00AF60EB">
        <w:rPr>
          <w:b/>
          <w:bCs/>
          <w:sz w:val="24"/>
          <w:szCs w:val="24"/>
          <w:lang w:eastAsia="zh-CN"/>
        </w:rPr>
        <w:t xml:space="preserve"> </w:t>
      </w:r>
      <w:r w:rsidRPr="00AF60EB">
        <w:rPr>
          <w:sz w:val="24"/>
          <w:szCs w:val="24"/>
          <w:lang w:eastAsia="zh-CN"/>
        </w:rPr>
        <w:t>-</w:t>
      </w:r>
      <w:r w:rsidR="00532ED7">
        <w:rPr>
          <w:sz w:val="24"/>
          <w:szCs w:val="24"/>
          <w:lang w:eastAsia="zh-CN"/>
        </w:rPr>
        <w:t xml:space="preserve"> </w:t>
      </w:r>
      <w:r w:rsidRPr="00AF60EB">
        <w:rPr>
          <w:sz w:val="24"/>
          <w:szCs w:val="24"/>
          <w:lang w:eastAsia="zh-CN"/>
        </w:rPr>
        <w:t>在治疗期间，发生非常严重的疾病（即危及生命的疾病）的患者可能忍受更高的器械风险。对于诊断器械，人们可能更</w:t>
      </w:r>
      <w:r w:rsidR="00532ED7">
        <w:rPr>
          <w:rFonts w:hint="eastAsia"/>
          <w:sz w:val="24"/>
          <w:szCs w:val="24"/>
          <w:lang w:eastAsia="zh-CN"/>
        </w:rPr>
        <w:t>愿意</w:t>
      </w:r>
      <w:r w:rsidR="00532ED7" w:rsidRPr="009A10A1">
        <w:rPr>
          <w:rFonts w:hint="eastAsia"/>
          <w:sz w:val="24"/>
          <w:szCs w:val="24"/>
          <w:lang w:eastAsia="zh-CN"/>
        </w:rPr>
        <w:t>规避</w:t>
      </w:r>
      <w:r w:rsidRPr="00AF60EB">
        <w:rPr>
          <w:sz w:val="24"/>
          <w:szCs w:val="24"/>
          <w:lang w:eastAsia="zh-CN"/>
        </w:rPr>
        <w:t>重病的假阴性结果。</w:t>
      </w:r>
    </w:p>
    <w:p w14:paraId="6AE19BEB" w14:textId="2C2CFF48" w:rsidR="009938CF" w:rsidRPr="00AF60EB" w:rsidRDefault="00230949" w:rsidP="00E86C39">
      <w:pPr>
        <w:pStyle w:val="x"/>
        <w:spacing w:before="120" w:line="400" w:lineRule="exact"/>
        <w:ind w:left="748" w:hanging="322"/>
        <w:rPr>
          <w:sz w:val="24"/>
          <w:szCs w:val="24"/>
          <w:lang w:eastAsia="zh-CN"/>
        </w:rPr>
      </w:pPr>
      <w:r w:rsidRPr="00AF60EB">
        <w:rPr>
          <w:sz w:val="24"/>
          <w:szCs w:val="24"/>
          <w:lang w:eastAsia="zh-CN"/>
        </w:rPr>
        <w:t>-</w:t>
      </w:r>
      <w:r w:rsidRPr="00AF60EB">
        <w:rPr>
          <w:sz w:val="24"/>
          <w:szCs w:val="24"/>
          <w:lang w:eastAsia="zh-CN"/>
        </w:rPr>
        <w:tab/>
      </w:r>
      <w:r w:rsidRPr="00AF60EB">
        <w:rPr>
          <w:b/>
          <w:bCs/>
          <w:sz w:val="24"/>
          <w:szCs w:val="24"/>
          <w:lang w:eastAsia="zh-CN"/>
        </w:rPr>
        <w:t>疾病慢性</w:t>
      </w:r>
      <w:r w:rsidRPr="00AF60EB">
        <w:rPr>
          <w:b/>
          <w:bCs/>
          <w:sz w:val="24"/>
          <w:szCs w:val="24"/>
          <w:lang w:eastAsia="zh-CN"/>
        </w:rPr>
        <w:t xml:space="preserve"> </w:t>
      </w:r>
      <w:r w:rsidRPr="00AF60EB">
        <w:rPr>
          <w:sz w:val="24"/>
          <w:szCs w:val="24"/>
          <w:lang w:eastAsia="zh-CN"/>
        </w:rPr>
        <w:t>-</w:t>
      </w:r>
      <w:r w:rsidR="00532ED7">
        <w:rPr>
          <w:sz w:val="24"/>
          <w:szCs w:val="24"/>
          <w:lang w:eastAsia="zh-CN"/>
        </w:rPr>
        <w:t xml:space="preserve"> </w:t>
      </w:r>
      <w:r w:rsidRPr="00AF60EB">
        <w:rPr>
          <w:sz w:val="24"/>
          <w:szCs w:val="24"/>
          <w:lang w:eastAsia="zh-CN"/>
        </w:rPr>
        <w:t>一些慢性病患者已经适应了他们的疾病，并将其对日常生活的干扰降至最低，他们可能会忍受更低的风险，需要有风险的器械来增加治疗获益，而在长时间内发生使人衰弱的慢性病的其他患者可能忍受更高的风险来换取更少的获益。</w:t>
      </w:r>
    </w:p>
    <w:p w14:paraId="6AE19BEC" w14:textId="423DA1E2" w:rsidR="009938CF" w:rsidRPr="00AF60EB" w:rsidRDefault="00230949" w:rsidP="00E86C39">
      <w:pPr>
        <w:pStyle w:val="x"/>
        <w:spacing w:before="120" w:line="400" w:lineRule="exact"/>
        <w:ind w:left="748" w:hanging="322"/>
        <w:rPr>
          <w:sz w:val="24"/>
          <w:szCs w:val="24"/>
          <w:lang w:eastAsia="zh-CN"/>
        </w:rPr>
      </w:pPr>
      <w:r w:rsidRPr="00AF60EB">
        <w:rPr>
          <w:sz w:val="24"/>
          <w:szCs w:val="24"/>
          <w:lang w:eastAsia="zh-CN"/>
        </w:rPr>
        <w:t>-</w:t>
      </w:r>
      <w:r w:rsidRPr="00AF60EB">
        <w:rPr>
          <w:sz w:val="24"/>
          <w:szCs w:val="24"/>
          <w:lang w:eastAsia="zh-CN"/>
        </w:rPr>
        <w:tab/>
      </w:r>
      <w:r w:rsidRPr="00AF60EB">
        <w:rPr>
          <w:b/>
          <w:bCs/>
          <w:sz w:val="24"/>
          <w:szCs w:val="24"/>
          <w:lang w:eastAsia="zh-CN"/>
        </w:rPr>
        <w:t>替代治疗</w:t>
      </w:r>
      <w:r w:rsidRPr="00AF60EB">
        <w:rPr>
          <w:b/>
          <w:bCs/>
          <w:sz w:val="24"/>
          <w:szCs w:val="24"/>
          <w:lang w:eastAsia="zh-CN"/>
        </w:rPr>
        <w:t>/</w:t>
      </w:r>
      <w:r w:rsidRPr="00AF60EB">
        <w:rPr>
          <w:b/>
          <w:bCs/>
          <w:sz w:val="24"/>
          <w:szCs w:val="24"/>
          <w:lang w:eastAsia="zh-CN"/>
        </w:rPr>
        <w:t>诊断方案的可用性</w:t>
      </w:r>
      <w:r w:rsidRPr="00AF60EB">
        <w:rPr>
          <w:sz w:val="24"/>
          <w:szCs w:val="24"/>
          <w:lang w:eastAsia="zh-CN"/>
        </w:rPr>
        <w:t>（也见下文）</w:t>
      </w:r>
      <w:r w:rsidRPr="00AF60EB">
        <w:rPr>
          <w:sz w:val="24"/>
          <w:szCs w:val="24"/>
          <w:lang w:eastAsia="zh-CN"/>
        </w:rPr>
        <w:t xml:space="preserve"> -</w:t>
      </w:r>
      <w:r w:rsidR="001E27FC">
        <w:rPr>
          <w:sz w:val="24"/>
          <w:szCs w:val="24"/>
          <w:lang w:eastAsia="zh-CN"/>
        </w:rPr>
        <w:t xml:space="preserve"> </w:t>
      </w:r>
      <w:r w:rsidRPr="00AF60EB">
        <w:rPr>
          <w:sz w:val="24"/>
          <w:szCs w:val="24"/>
          <w:lang w:eastAsia="zh-CN"/>
        </w:rPr>
        <w:t>如果</w:t>
      </w:r>
      <w:r w:rsidR="00C65DC0">
        <w:rPr>
          <w:rFonts w:hint="eastAsia"/>
          <w:sz w:val="24"/>
          <w:szCs w:val="24"/>
          <w:lang w:eastAsia="zh-CN"/>
        </w:rPr>
        <w:t>没有</w:t>
      </w:r>
      <w:r w:rsidRPr="00AF60EB">
        <w:rPr>
          <w:sz w:val="24"/>
          <w:szCs w:val="24"/>
          <w:lang w:eastAsia="zh-CN"/>
        </w:rPr>
        <w:t>其他治疗</w:t>
      </w:r>
      <w:r w:rsidRPr="00AF60EB">
        <w:rPr>
          <w:sz w:val="24"/>
          <w:szCs w:val="24"/>
          <w:lang w:eastAsia="zh-CN"/>
        </w:rPr>
        <w:t>/</w:t>
      </w:r>
      <w:r w:rsidRPr="00AF60EB">
        <w:rPr>
          <w:sz w:val="24"/>
          <w:szCs w:val="24"/>
          <w:lang w:eastAsia="zh-CN"/>
        </w:rPr>
        <w:t>诊断方案可</w:t>
      </w:r>
      <w:r w:rsidR="00C65DC0">
        <w:rPr>
          <w:rFonts w:hint="eastAsia"/>
          <w:sz w:val="24"/>
          <w:szCs w:val="24"/>
          <w:lang w:eastAsia="zh-CN"/>
        </w:rPr>
        <w:t>以</w:t>
      </w:r>
      <w:r w:rsidRPr="00AF60EB">
        <w:rPr>
          <w:sz w:val="24"/>
          <w:szCs w:val="24"/>
          <w:lang w:eastAsia="zh-CN"/>
        </w:rPr>
        <w:t>使用，即使只</w:t>
      </w:r>
      <w:r w:rsidR="00C65DC0">
        <w:rPr>
          <w:sz w:val="24"/>
          <w:szCs w:val="24"/>
          <w:lang w:eastAsia="zh-CN"/>
        </w:rPr>
        <w:t>有</w:t>
      </w:r>
      <w:r w:rsidRPr="00AF60EB">
        <w:rPr>
          <w:sz w:val="24"/>
          <w:szCs w:val="24"/>
          <w:lang w:eastAsia="zh-CN"/>
        </w:rPr>
        <w:t>小幅获益，患者也可能忍受更高的风险。</w:t>
      </w:r>
    </w:p>
    <w:p w14:paraId="6AE19BED" w14:textId="51783BD5" w:rsidR="00FB2A05" w:rsidRPr="00AF60EB" w:rsidRDefault="00230949" w:rsidP="00DD1766">
      <w:pPr>
        <w:snapToGrid w:val="0"/>
        <w:spacing w:beforeLines="50" w:before="120" w:line="360" w:lineRule="exact"/>
        <w:jc w:val="both"/>
        <w:rPr>
          <w:sz w:val="24"/>
          <w:szCs w:val="24"/>
          <w:lang w:eastAsia="zh-CN"/>
        </w:rPr>
      </w:pPr>
      <w:r w:rsidRPr="00AF60EB">
        <w:rPr>
          <w:b/>
          <w:bCs/>
          <w:sz w:val="24"/>
          <w:szCs w:val="24"/>
          <w:lang w:eastAsia="zh-CN"/>
        </w:rPr>
        <w:t>替代治疗或诊断的可用性</w:t>
      </w:r>
      <w:r w:rsidRPr="00AF60EB">
        <w:rPr>
          <w:sz w:val="24"/>
          <w:szCs w:val="24"/>
          <w:lang w:eastAsia="zh-CN"/>
        </w:rPr>
        <w:t xml:space="preserve"> - </w:t>
      </w:r>
      <w:r w:rsidRPr="00AF60EB">
        <w:rPr>
          <w:sz w:val="24"/>
          <w:szCs w:val="24"/>
          <w:lang w:eastAsia="zh-CN"/>
        </w:rPr>
        <w:t>在确定获益</w:t>
      </w:r>
      <w:r w:rsidRPr="00AF60EB">
        <w:rPr>
          <w:sz w:val="24"/>
          <w:szCs w:val="24"/>
          <w:lang w:eastAsia="zh-CN"/>
        </w:rPr>
        <w:t>-</w:t>
      </w:r>
      <w:r w:rsidRPr="00AF60EB">
        <w:rPr>
          <w:sz w:val="24"/>
          <w:szCs w:val="24"/>
          <w:lang w:eastAsia="zh-CN"/>
        </w:rPr>
        <w:t>风险时，</w:t>
      </w:r>
      <w:r w:rsidRPr="00AF60EB">
        <w:rPr>
          <w:sz w:val="24"/>
          <w:szCs w:val="24"/>
          <w:lang w:eastAsia="zh-CN"/>
        </w:rPr>
        <w:t>FDA</w:t>
      </w:r>
      <w:r w:rsidRPr="00AF60EB">
        <w:rPr>
          <w:sz w:val="24"/>
          <w:szCs w:val="24"/>
          <w:lang w:eastAsia="zh-CN"/>
        </w:rPr>
        <w:t>考虑是否已经批准或许可其他治疗或诊断方案（包括非器械疗法）用于预期的状况和患者人群。在考虑其他疗法时，</w:t>
      </w:r>
      <w:r w:rsidRPr="00AF60EB">
        <w:rPr>
          <w:sz w:val="24"/>
          <w:szCs w:val="24"/>
          <w:lang w:eastAsia="zh-CN"/>
        </w:rPr>
        <w:t>FDA</w:t>
      </w:r>
      <w:r w:rsidRPr="00AF60EB">
        <w:rPr>
          <w:sz w:val="24"/>
          <w:szCs w:val="24"/>
          <w:lang w:eastAsia="zh-CN"/>
        </w:rPr>
        <w:t>会考虑这些疗法的有效性如何；已知风险有哪些；如何用于当前的医学实践；获益</w:t>
      </w:r>
      <w:r w:rsidRPr="00AF60EB">
        <w:rPr>
          <w:sz w:val="24"/>
          <w:szCs w:val="24"/>
          <w:lang w:eastAsia="zh-CN"/>
        </w:rPr>
        <w:t>-</w:t>
      </w:r>
      <w:r w:rsidRPr="00AF60EB">
        <w:rPr>
          <w:sz w:val="24"/>
          <w:szCs w:val="24"/>
          <w:lang w:eastAsia="zh-CN"/>
        </w:rPr>
        <w:t>风险状况；现有替代方案如何解决患者和医护人员的需求。对于治疗一种尚无替代治疗方式的状况并且具有已知的获益和高风险概率的器械，</w:t>
      </w:r>
      <w:r w:rsidRPr="00AF60EB">
        <w:rPr>
          <w:sz w:val="24"/>
          <w:szCs w:val="24"/>
          <w:lang w:eastAsia="zh-CN"/>
        </w:rPr>
        <w:t>FDA</w:t>
      </w:r>
      <w:r w:rsidRPr="00AF60EB">
        <w:rPr>
          <w:sz w:val="24"/>
          <w:szCs w:val="24"/>
          <w:lang w:eastAsia="zh-CN"/>
        </w:rPr>
        <w:t>将考虑如果因为器械未获批准无法用于治疗</w:t>
      </w:r>
      <w:r w:rsidR="00557E17">
        <w:rPr>
          <w:sz w:val="24"/>
          <w:szCs w:val="24"/>
          <w:lang w:eastAsia="zh-CN"/>
        </w:rPr>
        <w:t>而</w:t>
      </w:r>
      <w:r w:rsidRPr="00AF60EB">
        <w:rPr>
          <w:sz w:val="24"/>
          <w:szCs w:val="24"/>
          <w:lang w:eastAsia="zh-CN"/>
        </w:rPr>
        <w:t>对患者</w:t>
      </w:r>
      <w:r w:rsidR="00557E17">
        <w:rPr>
          <w:sz w:val="24"/>
          <w:szCs w:val="24"/>
          <w:lang w:eastAsia="zh-CN"/>
        </w:rPr>
        <w:t>产生</w:t>
      </w:r>
      <w:r w:rsidRPr="00AF60EB">
        <w:rPr>
          <w:sz w:val="24"/>
          <w:szCs w:val="24"/>
          <w:lang w:eastAsia="zh-CN"/>
        </w:rPr>
        <w:t>的风险。例如，如果新器械具有非常小的显著获益并且该获益的不确定性较高，如果尚无替代治疗方案并且可能的获益超过可能的风险，则我们可能仍然会批准该产品。</w:t>
      </w:r>
    </w:p>
    <w:p w14:paraId="6AE19BEE" w14:textId="77777777" w:rsidR="00D015F5" w:rsidRPr="00450A5D" w:rsidRDefault="00D015F5" w:rsidP="00DD1766">
      <w:pPr>
        <w:snapToGrid w:val="0"/>
        <w:spacing w:beforeLines="50" w:before="120" w:line="200" w:lineRule="exact"/>
        <w:rPr>
          <w:sz w:val="18"/>
          <w:szCs w:val="18"/>
          <w:lang w:eastAsia="zh-CN"/>
        </w:rPr>
      </w:pPr>
      <w:bookmarkStart w:id="50" w:name="bookmark39"/>
      <w:bookmarkStart w:id="51" w:name="bookmark40"/>
      <w:r>
        <w:rPr>
          <w:sz w:val="18"/>
          <w:szCs w:val="18"/>
          <w:lang w:eastAsia="zh-CN"/>
        </w:rPr>
        <w:t>_______________________</w:t>
      </w:r>
    </w:p>
    <w:p w14:paraId="6AE19BEF" w14:textId="77777777" w:rsidR="009938CF" w:rsidRPr="00D015F5" w:rsidRDefault="00230949" w:rsidP="00DD1766">
      <w:pPr>
        <w:tabs>
          <w:tab w:val="left" w:pos="187"/>
        </w:tabs>
        <w:snapToGrid w:val="0"/>
        <w:spacing w:beforeLines="50" w:before="120" w:line="200" w:lineRule="exact"/>
        <w:rPr>
          <w:sz w:val="18"/>
          <w:szCs w:val="18"/>
          <w:lang w:eastAsia="zh-CN"/>
        </w:rPr>
      </w:pPr>
      <w:r>
        <w:rPr>
          <w:sz w:val="18"/>
          <w:szCs w:val="18"/>
          <w:vertAlign w:val="superscript"/>
          <w:lang w:eastAsia="zh-CN"/>
        </w:rPr>
        <w:t>17</w:t>
      </w:r>
      <w:r>
        <w:rPr>
          <w:sz w:val="18"/>
          <w:szCs w:val="18"/>
          <w:lang w:eastAsia="zh-CN"/>
        </w:rPr>
        <w:tab/>
      </w:r>
      <w:proofErr w:type="gramStart"/>
      <w:r>
        <w:rPr>
          <w:sz w:val="18"/>
          <w:szCs w:val="18"/>
          <w:lang w:eastAsia="zh-CN"/>
        </w:rPr>
        <w:t>请访问</w:t>
      </w:r>
      <w:proofErr w:type="gramEnd"/>
      <w:r>
        <w:fldChar w:fldCharType="begin"/>
      </w:r>
      <w:r>
        <w:instrText xml:space="preserve"> HYPERLINK "%20https://www.fda.gov/regulatory-information/search-fda-guidance-documents%20/patient-" </w:instrText>
      </w:r>
      <w:r>
        <w:fldChar w:fldCharType="separate"/>
      </w:r>
      <w:r w:rsidR="00AF60EB" w:rsidRPr="006D6DE4">
        <w:rPr>
          <w:rStyle w:val="a3"/>
          <w:sz w:val="18"/>
          <w:szCs w:val="18"/>
          <w:lang w:eastAsia="zh-CN"/>
        </w:rPr>
        <w:t xml:space="preserve"> https://www.fda.gov/regulatory-information/search-fda-guidance-documents</w:t>
      </w:r>
      <w:r w:rsidR="00AF60EB" w:rsidRPr="006D6DE4">
        <w:rPr>
          <w:rStyle w:val="a3"/>
          <w:rFonts w:hint="eastAsia"/>
          <w:sz w:val="18"/>
          <w:szCs w:val="18"/>
          <w:lang w:eastAsia="zh-CN"/>
        </w:rPr>
        <w:t xml:space="preserve"> </w:t>
      </w:r>
      <w:r w:rsidR="00AF60EB" w:rsidRPr="006D6DE4">
        <w:rPr>
          <w:rStyle w:val="a3"/>
          <w:sz w:val="18"/>
          <w:szCs w:val="18"/>
          <w:lang w:eastAsia="zh-CN"/>
        </w:rPr>
        <w:t>/patient-</w:t>
      </w:r>
      <w:r>
        <w:rPr>
          <w:rStyle w:val="a3"/>
          <w:sz w:val="18"/>
          <w:szCs w:val="18"/>
          <w:lang w:eastAsia="zh-CN"/>
        </w:rPr>
        <w:fldChar w:fldCharType="end"/>
      </w:r>
      <w:hyperlink r:id="rId12" w:history="1">
        <w:r>
          <w:rPr>
            <w:rStyle w:val="a3"/>
            <w:sz w:val="18"/>
            <w:szCs w:val="18"/>
            <w:lang w:eastAsia="zh-CN"/>
          </w:rPr>
          <w:t>preference-information-voluntary-submission-review-premarket-approval-applications.</w:t>
        </w:r>
        <w:bookmarkEnd w:id="50"/>
        <w:bookmarkEnd w:id="51"/>
      </w:hyperlink>
    </w:p>
    <w:p w14:paraId="6AE19BF0" w14:textId="77777777" w:rsidR="009938CF" w:rsidRPr="00D015F5" w:rsidRDefault="00230949" w:rsidP="00DD1766">
      <w:pPr>
        <w:tabs>
          <w:tab w:val="left" w:pos="192"/>
        </w:tabs>
        <w:snapToGrid w:val="0"/>
        <w:spacing w:beforeLines="50" w:before="120" w:line="200" w:lineRule="exact"/>
        <w:rPr>
          <w:sz w:val="18"/>
          <w:szCs w:val="18"/>
        </w:rPr>
      </w:pPr>
      <w:bookmarkStart w:id="52" w:name="bookmark41"/>
      <w:r>
        <w:rPr>
          <w:sz w:val="18"/>
          <w:szCs w:val="18"/>
          <w:vertAlign w:val="superscript"/>
          <w:lang w:eastAsia="zh-CN"/>
        </w:rPr>
        <w:t>18</w:t>
      </w:r>
      <w:r>
        <w:rPr>
          <w:sz w:val="18"/>
          <w:szCs w:val="18"/>
          <w:lang w:eastAsia="zh-CN"/>
        </w:rPr>
        <w:tab/>
      </w:r>
      <w:r>
        <w:rPr>
          <w:sz w:val="18"/>
          <w:szCs w:val="18"/>
          <w:lang w:eastAsia="zh-CN"/>
        </w:rPr>
        <w:t>参见</w:t>
      </w:r>
      <w:r>
        <w:rPr>
          <w:sz w:val="18"/>
          <w:szCs w:val="18"/>
          <w:lang w:eastAsia="zh-CN"/>
        </w:rPr>
        <w:t>FDA</w:t>
      </w:r>
      <w:r>
        <w:rPr>
          <w:sz w:val="18"/>
          <w:szCs w:val="18"/>
          <w:lang w:eastAsia="zh-CN"/>
        </w:rPr>
        <w:t>指南</w:t>
      </w:r>
      <w:r w:rsidRPr="00AD57FB">
        <w:rPr>
          <w:rFonts w:ascii="宋体" w:hAnsi="宋体"/>
          <w:sz w:val="18"/>
          <w:szCs w:val="18"/>
          <w:lang w:eastAsia="zh-CN"/>
        </w:rPr>
        <w:t>“</w:t>
      </w:r>
      <w:r>
        <w:rPr>
          <w:sz w:val="18"/>
          <w:szCs w:val="18"/>
          <w:lang w:eastAsia="zh-CN"/>
        </w:rPr>
        <w:t>医疗器械提交反馈和会议申请：</w:t>
      </w:r>
      <w:r>
        <w:rPr>
          <w:sz w:val="18"/>
          <w:szCs w:val="18"/>
          <w:lang w:eastAsia="zh-CN"/>
        </w:rPr>
        <w:t>Q-Submission</w:t>
      </w:r>
      <w:r>
        <w:rPr>
          <w:sz w:val="18"/>
          <w:szCs w:val="18"/>
          <w:lang w:eastAsia="zh-CN"/>
        </w:rPr>
        <w:t>计划</w:t>
      </w:r>
      <w:r w:rsidRPr="00AD57FB">
        <w:rPr>
          <w:rFonts w:ascii="宋体" w:hAnsi="宋体"/>
          <w:sz w:val="18"/>
          <w:szCs w:val="18"/>
          <w:lang w:eastAsia="zh-CN"/>
        </w:rPr>
        <w:t>”</w:t>
      </w:r>
      <w:r>
        <w:rPr>
          <w:sz w:val="18"/>
          <w:szCs w:val="18"/>
          <w:lang w:eastAsia="zh-CN"/>
        </w:rPr>
        <w:t>，</w:t>
      </w:r>
      <w:proofErr w:type="gramStart"/>
      <w:r>
        <w:rPr>
          <w:sz w:val="18"/>
          <w:szCs w:val="18"/>
          <w:lang w:eastAsia="zh-CN"/>
        </w:rPr>
        <w:t>请访问</w:t>
      </w:r>
      <w:proofErr w:type="gramEnd"/>
      <w:r>
        <w:fldChar w:fldCharType="begin"/>
      </w:r>
      <w:r>
        <w:instrText xml:space="preserve"> HYPERLINK "https://www.fda.gov/regulatory-information/search-fda-guidance-documents/requests-feedback-and-meetings-medical-device-submissions-q-submission-program" </w:instrText>
      </w:r>
      <w:r>
        <w:fldChar w:fldCharType="separate"/>
      </w:r>
      <w:r>
        <w:rPr>
          <w:rStyle w:val="a3"/>
          <w:sz w:val="18"/>
          <w:szCs w:val="18"/>
          <w:lang w:eastAsia="zh-CN"/>
        </w:rPr>
        <w:t>https://www.fda.gov/regulatory-information/search-fda-guidance-documents/requests-feedback-and-meetings-medical-device-submissions-q-submission-program</w:t>
      </w:r>
      <w:r>
        <w:rPr>
          <w:rStyle w:val="a3"/>
          <w:sz w:val="18"/>
          <w:szCs w:val="18"/>
          <w:lang w:eastAsia="zh-CN"/>
        </w:rPr>
        <w:fldChar w:fldCharType="end"/>
      </w:r>
      <w:r>
        <w:rPr>
          <w:color w:val="0000FF"/>
          <w:sz w:val="18"/>
          <w:szCs w:val="18"/>
          <w:lang w:eastAsia="zh-CN"/>
        </w:rPr>
        <w:t>。</w:t>
      </w:r>
      <w:bookmarkEnd w:id="52"/>
    </w:p>
    <w:p w14:paraId="6AE19BF1" w14:textId="0C9C4754" w:rsidR="009938CF" w:rsidRPr="006A1D20" w:rsidRDefault="00230949" w:rsidP="00DD1766">
      <w:pPr>
        <w:tabs>
          <w:tab w:val="left" w:pos="182"/>
        </w:tabs>
        <w:snapToGrid w:val="0"/>
        <w:spacing w:beforeLines="50" w:before="120" w:line="200" w:lineRule="exact"/>
        <w:jc w:val="both"/>
        <w:rPr>
          <w:lang w:eastAsia="zh-CN"/>
        </w:rPr>
      </w:pPr>
      <w:r>
        <w:rPr>
          <w:sz w:val="18"/>
          <w:szCs w:val="18"/>
          <w:vertAlign w:val="superscript"/>
          <w:lang w:eastAsia="zh-CN"/>
        </w:rPr>
        <w:t>19</w:t>
      </w:r>
      <w:r>
        <w:rPr>
          <w:sz w:val="18"/>
          <w:szCs w:val="18"/>
          <w:lang w:eastAsia="zh-CN"/>
        </w:rPr>
        <w:tab/>
      </w:r>
      <w:r>
        <w:rPr>
          <w:sz w:val="18"/>
          <w:szCs w:val="18"/>
          <w:lang w:eastAsia="zh-CN"/>
        </w:rPr>
        <w:t>对于本指南的目的，</w:t>
      </w:r>
      <w:r w:rsidRPr="00AD57FB">
        <w:rPr>
          <w:rFonts w:ascii="宋体" w:hAnsi="宋体"/>
          <w:sz w:val="18"/>
          <w:szCs w:val="18"/>
          <w:lang w:eastAsia="zh-CN"/>
        </w:rPr>
        <w:t>“</w:t>
      </w:r>
      <w:r>
        <w:rPr>
          <w:sz w:val="18"/>
          <w:szCs w:val="18"/>
          <w:lang w:eastAsia="zh-CN"/>
        </w:rPr>
        <w:t>不</w:t>
      </w:r>
      <w:r w:rsidR="00557E17">
        <w:rPr>
          <w:rFonts w:hint="eastAsia"/>
          <w:sz w:val="18"/>
          <w:szCs w:val="18"/>
          <w:lang w:eastAsia="zh-CN"/>
        </w:rPr>
        <w:t>当</w:t>
      </w:r>
      <w:r>
        <w:rPr>
          <w:sz w:val="18"/>
          <w:szCs w:val="18"/>
          <w:lang w:eastAsia="zh-CN"/>
        </w:rPr>
        <w:t>风险</w:t>
      </w:r>
      <w:r w:rsidRPr="00AD57FB">
        <w:rPr>
          <w:rFonts w:ascii="宋体" w:hAnsi="宋体"/>
          <w:sz w:val="18"/>
          <w:szCs w:val="18"/>
          <w:lang w:eastAsia="zh-CN"/>
        </w:rPr>
        <w:t>”</w:t>
      </w:r>
      <w:r>
        <w:rPr>
          <w:sz w:val="18"/>
          <w:szCs w:val="18"/>
          <w:lang w:eastAsia="zh-CN"/>
        </w:rPr>
        <w:t>表示没有一组合理的患者愿意为了可能的获益而忍受的风险。</w:t>
      </w:r>
      <w:r>
        <w:rPr>
          <w:lang w:eastAsia="zh-CN"/>
        </w:rPr>
        <w:br w:type="page"/>
      </w:r>
    </w:p>
    <w:p w14:paraId="6AE19BF2" w14:textId="74F25EF5" w:rsidR="009938CF" w:rsidRPr="00AF60EB" w:rsidRDefault="00230949" w:rsidP="00DD1766">
      <w:pPr>
        <w:snapToGrid w:val="0"/>
        <w:spacing w:beforeLines="50" w:before="120" w:line="400" w:lineRule="exact"/>
        <w:jc w:val="both"/>
        <w:rPr>
          <w:sz w:val="24"/>
          <w:szCs w:val="24"/>
          <w:lang w:eastAsia="zh-CN"/>
        </w:rPr>
      </w:pPr>
      <w:r w:rsidRPr="00AF60EB">
        <w:rPr>
          <w:b/>
          <w:bCs/>
          <w:sz w:val="24"/>
          <w:szCs w:val="24"/>
          <w:lang w:eastAsia="zh-CN"/>
        </w:rPr>
        <w:lastRenderedPageBreak/>
        <w:t>风险缓解</w:t>
      </w:r>
      <w:r w:rsidRPr="00AF60EB">
        <w:rPr>
          <w:b/>
          <w:bCs/>
          <w:sz w:val="24"/>
          <w:szCs w:val="24"/>
          <w:lang w:eastAsia="zh-CN"/>
        </w:rPr>
        <w:t xml:space="preserve"> </w:t>
      </w:r>
      <w:r w:rsidRPr="00AF60EB">
        <w:rPr>
          <w:sz w:val="24"/>
          <w:szCs w:val="24"/>
          <w:lang w:eastAsia="zh-CN"/>
        </w:rPr>
        <w:t xml:space="preserve">- </w:t>
      </w:r>
      <w:r w:rsidRPr="00AF60EB">
        <w:rPr>
          <w:sz w:val="24"/>
          <w:szCs w:val="24"/>
          <w:lang w:eastAsia="zh-CN"/>
        </w:rPr>
        <w:t>在适当情况下，采取缓解措施可以尽量降低发生有害事件并改善获益</w:t>
      </w:r>
      <w:r w:rsidRPr="00AF60EB">
        <w:rPr>
          <w:sz w:val="24"/>
          <w:szCs w:val="24"/>
          <w:lang w:eastAsia="zh-CN"/>
        </w:rPr>
        <w:t>-</w:t>
      </w:r>
      <w:r w:rsidRPr="00AF60EB">
        <w:rPr>
          <w:sz w:val="24"/>
          <w:szCs w:val="24"/>
          <w:lang w:eastAsia="zh-CN"/>
        </w:rPr>
        <w:t>风险状况的概率。风险缓解最常见的形式是在</w:t>
      </w:r>
      <w:r w:rsidR="007900CA">
        <w:rPr>
          <w:sz w:val="24"/>
          <w:szCs w:val="24"/>
          <w:lang w:eastAsia="zh-CN"/>
        </w:rPr>
        <w:t>说明书</w:t>
      </w:r>
      <w:r w:rsidRPr="00AF60EB">
        <w:rPr>
          <w:sz w:val="24"/>
          <w:szCs w:val="24"/>
          <w:lang w:eastAsia="zh-CN"/>
        </w:rPr>
        <w:t>中包含适当的信息（例如警告、预防措施等），或者将适应症限制在更有限的用途内。可以通过其他形式的风险沟通缓解一些伤害（包括培训和患者</w:t>
      </w:r>
      <w:r w:rsidR="005E2ABB">
        <w:rPr>
          <w:rFonts w:hint="eastAsia"/>
          <w:sz w:val="24"/>
          <w:szCs w:val="24"/>
          <w:lang w:eastAsia="zh-CN"/>
        </w:rPr>
        <w:t>说明书</w:t>
      </w:r>
      <w:r w:rsidRPr="00AF60EB">
        <w:rPr>
          <w:sz w:val="24"/>
          <w:szCs w:val="24"/>
          <w:lang w:eastAsia="zh-CN"/>
        </w:rPr>
        <w:t>）。对于体外诊断，可以通过当代诊断检测试剂盒缓解风险。</w:t>
      </w:r>
    </w:p>
    <w:p w14:paraId="6AE19BF3" w14:textId="72C74D97" w:rsidR="009938CF" w:rsidRPr="00AF60EB" w:rsidRDefault="00230949" w:rsidP="00DD1766">
      <w:pPr>
        <w:snapToGrid w:val="0"/>
        <w:spacing w:beforeLines="50" w:before="120" w:line="400" w:lineRule="exact"/>
        <w:jc w:val="both"/>
        <w:rPr>
          <w:sz w:val="24"/>
          <w:szCs w:val="24"/>
          <w:lang w:eastAsia="zh-CN"/>
        </w:rPr>
      </w:pPr>
      <w:r w:rsidRPr="00AF60EB">
        <w:rPr>
          <w:b/>
          <w:bCs/>
          <w:sz w:val="24"/>
          <w:szCs w:val="24"/>
          <w:lang w:eastAsia="zh-CN"/>
        </w:rPr>
        <w:t>上市后数据</w:t>
      </w:r>
      <w:r w:rsidRPr="00AF60EB">
        <w:rPr>
          <w:b/>
          <w:bCs/>
          <w:sz w:val="24"/>
          <w:szCs w:val="24"/>
          <w:lang w:eastAsia="zh-CN"/>
        </w:rPr>
        <w:t xml:space="preserve"> </w:t>
      </w:r>
      <w:r w:rsidRPr="00AF60EB">
        <w:rPr>
          <w:sz w:val="24"/>
          <w:szCs w:val="24"/>
          <w:lang w:eastAsia="zh-CN"/>
        </w:rPr>
        <w:t>-</w:t>
      </w:r>
      <w:r w:rsidR="005E2ABB">
        <w:rPr>
          <w:sz w:val="24"/>
          <w:szCs w:val="24"/>
          <w:lang w:eastAsia="zh-CN"/>
        </w:rPr>
        <w:t xml:space="preserve"> </w:t>
      </w:r>
      <w:r w:rsidRPr="00AF60EB">
        <w:rPr>
          <w:sz w:val="24"/>
          <w:szCs w:val="24"/>
          <w:lang w:eastAsia="zh-CN"/>
        </w:rPr>
        <w:t>在真实世界中使用器械有助于加深对风险和获益的了解。在确定获益</w:t>
      </w:r>
      <w:r w:rsidRPr="00AF60EB">
        <w:rPr>
          <w:sz w:val="24"/>
          <w:szCs w:val="24"/>
          <w:lang w:eastAsia="zh-CN"/>
        </w:rPr>
        <w:t>-</w:t>
      </w:r>
      <w:r w:rsidRPr="00AF60EB">
        <w:rPr>
          <w:sz w:val="24"/>
          <w:szCs w:val="24"/>
          <w:lang w:eastAsia="zh-CN"/>
        </w:rPr>
        <w:t>风险时，</w:t>
      </w:r>
      <w:r w:rsidRPr="00AF60EB">
        <w:rPr>
          <w:sz w:val="24"/>
          <w:szCs w:val="24"/>
          <w:lang w:eastAsia="zh-CN"/>
        </w:rPr>
        <w:t>FDA</w:t>
      </w:r>
      <w:r w:rsidRPr="00AF60EB">
        <w:rPr>
          <w:sz w:val="24"/>
          <w:szCs w:val="24"/>
          <w:lang w:eastAsia="zh-CN"/>
        </w:rPr>
        <w:t>可以考虑收集上市后数据以明确缓解程度和效果，或者开发有关某些器械类型或特定患者人群的获益或风险的其他信息。</w:t>
      </w:r>
      <w:r w:rsidRPr="00AF60EB">
        <w:rPr>
          <w:sz w:val="24"/>
          <w:szCs w:val="24"/>
          <w:lang w:eastAsia="zh-CN"/>
        </w:rPr>
        <w:t>FDA</w:t>
      </w:r>
      <w:r w:rsidR="005E2ABB" w:rsidRPr="005E2ABB">
        <w:rPr>
          <w:rFonts w:hint="eastAsia"/>
          <w:sz w:val="24"/>
          <w:szCs w:val="24"/>
          <w:lang w:eastAsia="zh-CN"/>
        </w:rPr>
        <w:t>有权要求对</w:t>
      </w:r>
      <w:r w:rsidR="005E2ABB" w:rsidRPr="005E2ABB">
        <w:rPr>
          <w:rFonts w:hint="eastAsia"/>
          <w:sz w:val="24"/>
          <w:szCs w:val="24"/>
          <w:lang w:eastAsia="zh-CN"/>
        </w:rPr>
        <w:t>PMA</w:t>
      </w:r>
      <w:r w:rsidR="005E2ABB" w:rsidRPr="005E2ABB">
        <w:rPr>
          <w:rFonts w:hint="eastAsia"/>
          <w:sz w:val="24"/>
          <w:szCs w:val="24"/>
          <w:lang w:eastAsia="zh-CN"/>
        </w:rPr>
        <w:t>器械进行批准后研究并对</w:t>
      </w:r>
      <w:r w:rsidR="005E2ABB" w:rsidRPr="005E2ABB">
        <w:rPr>
          <w:rFonts w:hint="eastAsia"/>
          <w:sz w:val="24"/>
          <w:szCs w:val="24"/>
          <w:lang w:eastAsia="zh-CN"/>
        </w:rPr>
        <w:t>PMA</w:t>
      </w:r>
      <w:r w:rsidR="005E2ABB" w:rsidRPr="005E2ABB">
        <w:rPr>
          <w:rFonts w:hint="eastAsia"/>
          <w:sz w:val="24"/>
          <w:szCs w:val="24"/>
          <w:lang w:eastAsia="zh-CN"/>
        </w:rPr>
        <w:t>和新器械进行上市后监督</w:t>
      </w:r>
      <w:r w:rsidRPr="00AF60EB">
        <w:rPr>
          <w:sz w:val="24"/>
          <w:szCs w:val="24"/>
          <w:lang w:eastAsia="zh-CN"/>
        </w:rPr>
        <w:t>。</w:t>
      </w:r>
      <w:hyperlink w:anchor="bookmark42" w:tooltip="当前文件">
        <w:r w:rsidRPr="00AF60EB">
          <w:rPr>
            <w:sz w:val="24"/>
            <w:szCs w:val="24"/>
            <w:vertAlign w:val="superscript"/>
            <w:lang w:eastAsia="zh-CN"/>
          </w:rPr>
          <w:t>20</w:t>
        </w:r>
        <w:r w:rsidRPr="00AF60EB">
          <w:rPr>
            <w:sz w:val="24"/>
            <w:szCs w:val="24"/>
            <w:lang w:eastAsia="zh-CN"/>
          </w:rPr>
          <w:t xml:space="preserve"> </w:t>
        </w:r>
      </w:hyperlink>
      <w:r w:rsidRPr="00AF60EB">
        <w:rPr>
          <w:sz w:val="24"/>
          <w:szCs w:val="24"/>
          <w:lang w:eastAsia="zh-CN"/>
        </w:rPr>
        <w:t>此外，根据《</w:t>
      </w:r>
      <w:r w:rsidRPr="00AF60EB">
        <w:rPr>
          <w:sz w:val="24"/>
          <w:szCs w:val="24"/>
          <w:lang w:eastAsia="zh-CN"/>
        </w:rPr>
        <w:t>FD&amp;C</w:t>
      </w:r>
      <w:r w:rsidRPr="00AF60EB">
        <w:rPr>
          <w:sz w:val="24"/>
          <w:szCs w:val="24"/>
          <w:lang w:eastAsia="zh-CN"/>
        </w:rPr>
        <w:t>法案》的第</w:t>
      </w:r>
      <w:r w:rsidRPr="00AF60EB">
        <w:rPr>
          <w:sz w:val="24"/>
          <w:szCs w:val="24"/>
          <w:lang w:eastAsia="zh-CN"/>
        </w:rPr>
        <w:t>513(a)(3)(C)</w:t>
      </w:r>
      <w:r w:rsidRPr="00AF60EB">
        <w:rPr>
          <w:sz w:val="24"/>
          <w:szCs w:val="24"/>
          <w:lang w:eastAsia="zh-CN"/>
        </w:rPr>
        <w:t>节，在某些情况下，例如如果因为对有效性不确定可能拒绝批准器械，</w:t>
      </w:r>
      <w:r w:rsidRPr="00AF60EB">
        <w:rPr>
          <w:sz w:val="24"/>
          <w:szCs w:val="24"/>
          <w:lang w:eastAsia="zh-CN"/>
        </w:rPr>
        <w:t>FDA</w:t>
      </w:r>
      <w:r w:rsidRPr="00AF60EB">
        <w:rPr>
          <w:sz w:val="24"/>
          <w:szCs w:val="24"/>
          <w:lang w:eastAsia="zh-CN"/>
        </w:rPr>
        <w:t>将考虑是否可以设定上市后数据收集</w:t>
      </w:r>
      <w:r w:rsidR="00B12F17" w:rsidRPr="00B12F17">
        <w:rPr>
          <w:rFonts w:hint="eastAsia"/>
          <w:sz w:val="24"/>
          <w:szCs w:val="24"/>
          <w:lang w:eastAsia="zh-CN"/>
        </w:rPr>
        <w:t>条件</w:t>
      </w:r>
      <w:r w:rsidRPr="00AF60EB">
        <w:rPr>
          <w:sz w:val="24"/>
          <w:szCs w:val="24"/>
          <w:lang w:eastAsia="zh-CN"/>
        </w:rPr>
        <w:t>或其他条件，以便根据这些条件进行审批。</w:t>
      </w:r>
      <w:hyperlink w:anchor="bookmark43" w:tooltip="当前文件">
        <w:r w:rsidRPr="00AF60EB">
          <w:rPr>
            <w:sz w:val="24"/>
            <w:szCs w:val="24"/>
            <w:vertAlign w:val="superscript"/>
            <w:lang w:eastAsia="zh-CN"/>
          </w:rPr>
          <w:t>21</w:t>
        </w:r>
      </w:hyperlink>
    </w:p>
    <w:p w14:paraId="6AE19BF4" w14:textId="5F5E4D7B" w:rsidR="009938CF" w:rsidRPr="00AF60EB" w:rsidRDefault="00230949" w:rsidP="00DD1766">
      <w:pPr>
        <w:snapToGrid w:val="0"/>
        <w:spacing w:beforeLines="50" w:before="120" w:line="400" w:lineRule="exact"/>
        <w:jc w:val="both"/>
        <w:rPr>
          <w:sz w:val="24"/>
          <w:szCs w:val="24"/>
          <w:lang w:eastAsia="zh-CN"/>
        </w:rPr>
      </w:pPr>
      <w:r w:rsidRPr="00AF60EB">
        <w:rPr>
          <w:sz w:val="24"/>
          <w:szCs w:val="24"/>
          <w:lang w:eastAsia="zh-CN"/>
        </w:rPr>
        <w:t>这些类型的研究或在真实世界中使用器械后获得的其他数据可能</w:t>
      </w:r>
      <w:r w:rsidR="004A1F35">
        <w:rPr>
          <w:sz w:val="24"/>
          <w:szCs w:val="24"/>
          <w:lang w:eastAsia="zh-CN"/>
        </w:rPr>
        <w:t>会</w:t>
      </w:r>
      <w:r w:rsidRPr="00AF60EB">
        <w:rPr>
          <w:sz w:val="24"/>
          <w:szCs w:val="24"/>
          <w:lang w:eastAsia="zh-CN"/>
        </w:rPr>
        <w:t>改变某些器械的获益</w:t>
      </w:r>
      <w:r w:rsidRPr="00AF60EB">
        <w:rPr>
          <w:sz w:val="24"/>
          <w:szCs w:val="24"/>
          <w:lang w:eastAsia="zh-CN"/>
        </w:rPr>
        <w:t>-</w:t>
      </w:r>
      <w:r w:rsidRPr="00AF60EB">
        <w:rPr>
          <w:sz w:val="24"/>
          <w:szCs w:val="24"/>
          <w:lang w:eastAsia="zh-CN"/>
        </w:rPr>
        <w:t>风险状况，尤其是如果发现新风险，或如果可以使用信息确认某些风险已缓解，从而确定哪些患者最有可能发生不良事件，或更具体地确定不同的患者人群将如何反应。</w:t>
      </w:r>
    </w:p>
    <w:p w14:paraId="6AE19BF5" w14:textId="7FA4DE4F" w:rsidR="009938CF" w:rsidRDefault="00230949" w:rsidP="00DD1766">
      <w:pPr>
        <w:snapToGrid w:val="0"/>
        <w:spacing w:beforeLines="50" w:before="120" w:line="400" w:lineRule="exact"/>
        <w:jc w:val="both"/>
        <w:rPr>
          <w:sz w:val="24"/>
          <w:szCs w:val="24"/>
          <w:lang w:eastAsia="zh-CN"/>
        </w:rPr>
      </w:pPr>
      <w:r w:rsidRPr="00AF60EB">
        <w:rPr>
          <w:b/>
          <w:bCs/>
          <w:sz w:val="24"/>
          <w:szCs w:val="24"/>
          <w:lang w:eastAsia="zh-CN"/>
        </w:rPr>
        <w:t>解决未满足的医疗需求的新技术</w:t>
      </w:r>
      <w:r w:rsidRPr="00AF60EB">
        <w:rPr>
          <w:b/>
          <w:bCs/>
          <w:sz w:val="24"/>
          <w:szCs w:val="24"/>
          <w:lang w:eastAsia="zh-CN"/>
        </w:rPr>
        <w:t xml:space="preserve"> </w:t>
      </w:r>
      <w:r w:rsidRPr="00AF60EB">
        <w:rPr>
          <w:sz w:val="24"/>
          <w:szCs w:val="24"/>
          <w:lang w:eastAsia="zh-CN"/>
        </w:rPr>
        <w:t>-</w:t>
      </w:r>
      <w:r w:rsidR="004A1F35">
        <w:rPr>
          <w:sz w:val="24"/>
          <w:szCs w:val="24"/>
          <w:lang w:eastAsia="zh-CN"/>
        </w:rPr>
        <w:t xml:space="preserve"> </w:t>
      </w:r>
      <w:r w:rsidRPr="00AF60EB">
        <w:rPr>
          <w:sz w:val="24"/>
          <w:szCs w:val="24"/>
          <w:lang w:eastAsia="zh-CN"/>
        </w:rPr>
        <w:t>在评估获益和风险期间，</w:t>
      </w:r>
      <w:r w:rsidRPr="00AF60EB">
        <w:rPr>
          <w:sz w:val="24"/>
          <w:szCs w:val="24"/>
          <w:lang w:eastAsia="zh-CN"/>
        </w:rPr>
        <w:t>FDA</w:t>
      </w:r>
      <w:r w:rsidRPr="00AF60EB">
        <w:rPr>
          <w:sz w:val="24"/>
          <w:szCs w:val="24"/>
          <w:lang w:eastAsia="zh-CN"/>
        </w:rPr>
        <w:t>将考虑一种器械是否代表或</w:t>
      </w:r>
      <w:r w:rsidR="004A1F35">
        <w:rPr>
          <w:rFonts w:hint="eastAsia"/>
          <w:sz w:val="24"/>
          <w:szCs w:val="24"/>
          <w:lang w:eastAsia="zh-CN"/>
        </w:rPr>
        <w:t>采用</w:t>
      </w:r>
      <w:r w:rsidRPr="00AF60EB">
        <w:rPr>
          <w:sz w:val="24"/>
          <w:szCs w:val="24"/>
          <w:lang w:eastAsia="zh-CN"/>
        </w:rPr>
        <w:t>突破性技术，是否能解决未能满足的医疗需求。器械可以通过提供相对于现有技术的临床优势、提供比现有疗法更大的临床获益、比现有疗法更</w:t>
      </w:r>
      <w:r w:rsidR="003F7557">
        <w:rPr>
          <w:rFonts w:hint="eastAsia"/>
          <w:sz w:val="24"/>
          <w:szCs w:val="24"/>
          <w:lang w:eastAsia="zh-CN"/>
        </w:rPr>
        <w:t>低</w:t>
      </w:r>
      <w:r w:rsidRPr="00AF60EB">
        <w:rPr>
          <w:sz w:val="24"/>
          <w:szCs w:val="24"/>
          <w:lang w:eastAsia="zh-CN"/>
        </w:rPr>
        <w:t>的风险、或提供缺乏替代方法的治疗或诊断手段来满足未能满足的医疗需求。</w:t>
      </w:r>
    </w:p>
    <w:p w14:paraId="6AE19BF6" w14:textId="77777777" w:rsidR="00FB2A05" w:rsidRDefault="00FB2A05" w:rsidP="00DD1766">
      <w:pPr>
        <w:snapToGrid w:val="0"/>
        <w:spacing w:beforeLines="50" w:before="120"/>
        <w:jc w:val="both"/>
        <w:rPr>
          <w:sz w:val="24"/>
          <w:szCs w:val="24"/>
          <w:lang w:eastAsia="zh-CN"/>
        </w:rPr>
      </w:pPr>
    </w:p>
    <w:p w14:paraId="6AE19BF7" w14:textId="77777777" w:rsidR="00FB2A05" w:rsidRDefault="00FB2A05" w:rsidP="00DD1766">
      <w:pPr>
        <w:snapToGrid w:val="0"/>
        <w:spacing w:beforeLines="50" w:before="120"/>
        <w:jc w:val="both"/>
        <w:rPr>
          <w:sz w:val="24"/>
          <w:szCs w:val="24"/>
          <w:lang w:eastAsia="zh-CN"/>
        </w:rPr>
      </w:pPr>
    </w:p>
    <w:p w14:paraId="6AE19BF8" w14:textId="77777777" w:rsidR="00FB2A05" w:rsidRDefault="00FB2A05" w:rsidP="00DD1766">
      <w:pPr>
        <w:snapToGrid w:val="0"/>
        <w:spacing w:beforeLines="50" w:before="120"/>
        <w:jc w:val="both"/>
        <w:rPr>
          <w:sz w:val="24"/>
          <w:szCs w:val="24"/>
          <w:lang w:eastAsia="zh-CN"/>
        </w:rPr>
      </w:pPr>
    </w:p>
    <w:p w14:paraId="6AE19BF9" w14:textId="77777777" w:rsidR="00FB2A05" w:rsidRDefault="00FB2A05" w:rsidP="00DD1766">
      <w:pPr>
        <w:snapToGrid w:val="0"/>
        <w:spacing w:beforeLines="50" w:before="120"/>
        <w:jc w:val="both"/>
        <w:rPr>
          <w:sz w:val="24"/>
          <w:szCs w:val="24"/>
          <w:lang w:eastAsia="zh-CN"/>
        </w:rPr>
      </w:pPr>
    </w:p>
    <w:p w14:paraId="6AE19BFA" w14:textId="77777777" w:rsidR="00FB2A05" w:rsidRDefault="00FB2A05" w:rsidP="00DD1766">
      <w:pPr>
        <w:snapToGrid w:val="0"/>
        <w:spacing w:beforeLines="50" w:before="120"/>
        <w:jc w:val="both"/>
        <w:rPr>
          <w:sz w:val="24"/>
          <w:szCs w:val="24"/>
          <w:lang w:eastAsia="zh-CN"/>
        </w:rPr>
      </w:pPr>
    </w:p>
    <w:p w14:paraId="6AE19BFB" w14:textId="77777777" w:rsidR="00FB2A05" w:rsidRDefault="00FB2A05" w:rsidP="00DD1766">
      <w:pPr>
        <w:snapToGrid w:val="0"/>
        <w:spacing w:beforeLines="50" w:before="120"/>
        <w:jc w:val="both"/>
        <w:rPr>
          <w:sz w:val="24"/>
          <w:szCs w:val="24"/>
          <w:lang w:eastAsia="zh-CN"/>
        </w:rPr>
      </w:pPr>
    </w:p>
    <w:p w14:paraId="6AE19BFC" w14:textId="77777777" w:rsidR="00FB2A05" w:rsidRDefault="00FB2A05" w:rsidP="00DD1766">
      <w:pPr>
        <w:snapToGrid w:val="0"/>
        <w:spacing w:beforeLines="50" w:before="120"/>
        <w:jc w:val="both"/>
        <w:rPr>
          <w:sz w:val="24"/>
          <w:szCs w:val="24"/>
          <w:lang w:eastAsia="zh-CN"/>
        </w:rPr>
      </w:pPr>
    </w:p>
    <w:p w14:paraId="6AE19BFD" w14:textId="77777777" w:rsidR="00FB2A05" w:rsidRDefault="00FB2A05" w:rsidP="00DD1766">
      <w:pPr>
        <w:snapToGrid w:val="0"/>
        <w:spacing w:beforeLines="50" w:before="120"/>
        <w:jc w:val="both"/>
        <w:rPr>
          <w:sz w:val="24"/>
          <w:szCs w:val="24"/>
          <w:lang w:eastAsia="zh-CN"/>
        </w:rPr>
      </w:pPr>
    </w:p>
    <w:p w14:paraId="6AE19BFE" w14:textId="77777777" w:rsidR="00FB2A05" w:rsidRDefault="00FB2A05" w:rsidP="00DD1766">
      <w:pPr>
        <w:snapToGrid w:val="0"/>
        <w:spacing w:beforeLines="50" w:before="120"/>
        <w:jc w:val="both"/>
        <w:rPr>
          <w:sz w:val="24"/>
          <w:szCs w:val="24"/>
          <w:lang w:eastAsia="zh-CN"/>
        </w:rPr>
      </w:pPr>
    </w:p>
    <w:p w14:paraId="6AE19BFF" w14:textId="77777777" w:rsidR="00FB2A05" w:rsidRDefault="00FB2A05" w:rsidP="00DD1766">
      <w:pPr>
        <w:snapToGrid w:val="0"/>
        <w:spacing w:beforeLines="50" w:before="120"/>
        <w:jc w:val="both"/>
        <w:rPr>
          <w:sz w:val="24"/>
          <w:szCs w:val="24"/>
          <w:lang w:eastAsia="zh-CN"/>
        </w:rPr>
      </w:pPr>
    </w:p>
    <w:p w14:paraId="6AE19C00" w14:textId="77777777" w:rsidR="00FB2A05" w:rsidRDefault="00FB2A05" w:rsidP="00DD1766">
      <w:pPr>
        <w:snapToGrid w:val="0"/>
        <w:spacing w:beforeLines="50" w:before="120"/>
        <w:jc w:val="both"/>
        <w:rPr>
          <w:sz w:val="24"/>
          <w:szCs w:val="24"/>
          <w:lang w:eastAsia="zh-CN"/>
        </w:rPr>
      </w:pPr>
    </w:p>
    <w:p w14:paraId="6AE19C01" w14:textId="77777777" w:rsidR="00E86C39" w:rsidRPr="00AF60EB" w:rsidRDefault="00E86C39" w:rsidP="00DD1766">
      <w:pPr>
        <w:snapToGrid w:val="0"/>
        <w:spacing w:beforeLines="50" w:before="120"/>
        <w:jc w:val="both"/>
        <w:rPr>
          <w:sz w:val="24"/>
          <w:szCs w:val="24"/>
          <w:lang w:eastAsia="zh-CN"/>
        </w:rPr>
      </w:pPr>
    </w:p>
    <w:p w14:paraId="6AE19C02" w14:textId="77777777" w:rsidR="00D015F5" w:rsidRPr="00450A5D" w:rsidRDefault="00D015F5" w:rsidP="00DD1766">
      <w:pPr>
        <w:snapToGrid w:val="0"/>
        <w:spacing w:beforeLines="50" w:before="120"/>
        <w:jc w:val="both"/>
        <w:rPr>
          <w:sz w:val="18"/>
          <w:szCs w:val="18"/>
          <w:lang w:eastAsia="zh-CN"/>
        </w:rPr>
      </w:pPr>
      <w:bookmarkStart w:id="53" w:name="bookmark42"/>
      <w:bookmarkStart w:id="54" w:name="bookmark43"/>
      <w:r>
        <w:rPr>
          <w:sz w:val="18"/>
          <w:szCs w:val="18"/>
          <w:lang w:eastAsia="zh-CN"/>
        </w:rPr>
        <w:t>_______________________</w:t>
      </w:r>
    </w:p>
    <w:p w14:paraId="6AE19C03" w14:textId="77777777" w:rsidR="009938CF" w:rsidRPr="00D015F5" w:rsidRDefault="00230949" w:rsidP="00DD1766">
      <w:pPr>
        <w:tabs>
          <w:tab w:val="left" w:pos="182"/>
        </w:tabs>
        <w:snapToGrid w:val="0"/>
        <w:spacing w:beforeLines="50" w:before="120"/>
        <w:rPr>
          <w:sz w:val="18"/>
          <w:szCs w:val="18"/>
          <w:lang w:eastAsia="zh-CN"/>
        </w:rPr>
      </w:pPr>
      <w:r>
        <w:rPr>
          <w:sz w:val="18"/>
          <w:szCs w:val="18"/>
          <w:vertAlign w:val="superscript"/>
          <w:lang w:eastAsia="zh-CN"/>
        </w:rPr>
        <w:t>20</w:t>
      </w:r>
      <w:r>
        <w:rPr>
          <w:sz w:val="18"/>
          <w:szCs w:val="18"/>
          <w:lang w:eastAsia="zh-CN"/>
        </w:rPr>
        <w:tab/>
        <w:t>21 CFR 814.82</w:t>
      </w:r>
      <w:r>
        <w:rPr>
          <w:sz w:val="18"/>
          <w:szCs w:val="18"/>
          <w:lang w:eastAsia="zh-CN"/>
        </w:rPr>
        <w:t>规定，</w:t>
      </w:r>
      <w:r w:rsidRPr="00AD57FB">
        <w:rPr>
          <w:rFonts w:ascii="宋体" w:hAnsi="宋体"/>
          <w:sz w:val="18"/>
          <w:szCs w:val="18"/>
          <w:lang w:eastAsia="zh-CN"/>
        </w:rPr>
        <w:t>“</w:t>
      </w:r>
      <w:r>
        <w:rPr>
          <w:sz w:val="18"/>
          <w:szCs w:val="18"/>
          <w:lang w:eastAsia="zh-CN"/>
        </w:rPr>
        <w:t>FDA</w:t>
      </w:r>
      <w:r>
        <w:rPr>
          <w:sz w:val="18"/>
          <w:szCs w:val="18"/>
          <w:lang w:eastAsia="zh-CN"/>
        </w:rPr>
        <w:t>可以在</w:t>
      </w:r>
      <w:r>
        <w:rPr>
          <w:sz w:val="18"/>
          <w:szCs w:val="18"/>
          <w:lang w:eastAsia="zh-CN"/>
        </w:rPr>
        <w:t>PMA</w:t>
      </w:r>
      <w:r>
        <w:rPr>
          <w:sz w:val="18"/>
          <w:szCs w:val="18"/>
          <w:lang w:eastAsia="zh-CN"/>
        </w:rPr>
        <w:t>批准令中或在</w:t>
      </w:r>
      <w:r>
        <w:rPr>
          <w:sz w:val="18"/>
          <w:szCs w:val="18"/>
          <w:lang w:eastAsia="zh-CN"/>
        </w:rPr>
        <w:t>PMA</w:t>
      </w:r>
      <w:r>
        <w:rPr>
          <w:sz w:val="18"/>
          <w:szCs w:val="18"/>
          <w:lang w:eastAsia="zh-CN"/>
        </w:rPr>
        <w:t>批准时或在批准后通过法规条例实施批准后要求。</w:t>
      </w:r>
      <w:r w:rsidRPr="00AD57FB">
        <w:rPr>
          <w:rFonts w:ascii="宋体" w:hAnsi="宋体"/>
          <w:sz w:val="18"/>
          <w:szCs w:val="18"/>
          <w:lang w:eastAsia="zh-CN"/>
        </w:rPr>
        <w:t>”</w:t>
      </w:r>
      <w:r>
        <w:rPr>
          <w:sz w:val="18"/>
          <w:szCs w:val="18"/>
          <w:lang w:eastAsia="zh-CN"/>
        </w:rPr>
        <w:t>此外，根据《</w:t>
      </w:r>
      <w:r>
        <w:rPr>
          <w:sz w:val="18"/>
          <w:szCs w:val="18"/>
          <w:lang w:eastAsia="zh-CN"/>
        </w:rPr>
        <w:t>FD&amp;C</w:t>
      </w:r>
      <w:r>
        <w:rPr>
          <w:sz w:val="18"/>
          <w:szCs w:val="18"/>
          <w:lang w:eastAsia="zh-CN"/>
        </w:rPr>
        <w:t>法案》的第</w:t>
      </w:r>
      <w:r>
        <w:rPr>
          <w:sz w:val="18"/>
          <w:szCs w:val="18"/>
          <w:lang w:eastAsia="zh-CN"/>
        </w:rPr>
        <w:t>522</w:t>
      </w:r>
      <w:r>
        <w:rPr>
          <w:sz w:val="18"/>
          <w:szCs w:val="18"/>
          <w:lang w:eastAsia="zh-CN"/>
        </w:rPr>
        <w:t>节和</w:t>
      </w:r>
      <w:r>
        <w:rPr>
          <w:sz w:val="18"/>
          <w:szCs w:val="18"/>
          <w:lang w:eastAsia="zh-CN"/>
        </w:rPr>
        <w:t>21 CFR</w:t>
      </w:r>
      <w:r>
        <w:rPr>
          <w:sz w:val="18"/>
          <w:szCs w:val="18"/>
          <w:lang w:eastAsia="zh-CN"/>
        </w:rPr>
        <w:t>第</w:t>
      </w:r>
      <w:r>
        <w:rPr>
          <w:sz w:val="18"/>
          <w:szCs w:val="18"/>
          <w:lang w:eastAsia="zh-CN"/>
        </w:rPr>
        <w:t>822</w:t>
      </w:r>
      <w:r>
        <w:rPr>
          <w:sz w:val="18"/>
          <w:szCs w:val="18"/>
          <w:lang w:eastAsia="zh-CN"/>
        </w:rPr>
        <w:t>部分的</w:t>
      </w:r>
      <w:r>
        <w:rPr>
          <w:sz w:val="18"/>
          <w:szCs w:val="18"/>
          <w:lang w:eastAsia="zh-CN"/>
        </w:rPr>
        <w:t>FDA</w:t>
      </w:r>
      <w:r>
        <w:rPr>
          <w:sz w:val="18"/>
          <w:szCs w:val="18"/>
          <w:lang w:eastAsia="zh-CN"/>
        </w:rPr>
        <w:t>实施条例，</w:t>
      </w:r>
      <w:r>
        <w:rPr>
          <w:sz w:val="18"/>
          <w:szCs w:val="18"/>
          <w:lang w:eastAsia="zh-CN"/>
        </w:rPr>
        <w:t>FDA</w:t>
      </w:r>
      <w:r>
        <w:rPr>
          <w:sz w:val="18"/>
          <w:szCs w:val="18"/>
          <w:lang w:eastAsia="zh-CN"/>
        </w:rPr>
        <w:t>可能要求对</w:t>
      </w:r>
      <w:r>
        <w:rPr>
          <w:sz w:val="18"/>
          <w:szCs w:val="18"/>
          <w:lang w:eastAsia="zh-CN"/>
        </w:rPr>
        <w:t>II</w:t>
      </w:r>
      <w:r>
        <w:rPr>
          <w:sz w:val="18"/>
          <w:szCs w:val="18"/>
          <w:lang w:eastAsia="zh-CN"/>
        </w:rPr>
        <w:t>类或</w:t>
      </w:r>
      <w:r>
        <w:rPr>
          <w:sz w:val="18"/>
          <w:szCs w:val="18"/>
          <w:lang w:eastAsia="zh-CN"/>
        </w:rPr>
        <w:t>III</w:t>
      </w:r>
      <w:r>
        <w:rPr>
          <w:sz w:val="18"/>
          <w:szCs w:val="18"/>
          <w:lang w:eastAsia="zh-CN"/>
        </w:rPr>
        <w:t>类器械进行上市后监督。</w:t>
      </w:r>
      <w:bookmarkEnd w:id="53"/>
      <w:bookmarkEnd w:id="54"/>
    </w:p>
    <w:p w14:paraId="6AE19C04" w14:textId="2AC82CCC" w:rsidR="009938CF" w:rsidRPr="006A1D20" w:rsidRDefault="00230949" w:rsidP="00DD1766">
      <w:pPr>
        <w:tabs>
          <w:tab w:val="left" w:pos="202"/>
        </w:tabs>
        <w:snapToGrid w:val="0"/>
        <w:spacing w:beforeLines="50" w:before="120"/>
      </w:pPr>
      <w:r>
        <w:rPr>
          <w:sz w:val="18"/>
          <w:szCs w:val="18"/>
          <w:vertAlign w:val="superscript"/>
          <w:lang w:eastAsia="zh-CN"/>
        </w:rPr>
        <w:t>21</w:t>
      </w:r>
      <w:r>
        <w:rPr>
          <w:sz w:val="18"/>
          <w:szCs w:val="18"/>
          <w:lang w:eastAsia="zh-CN"/>
        </w:rPr>
        <w:tab/>
      </w:r>
      <w:r>
        <w:rPr>
          <w:sz w:val="18"/>
          <w:szCs w:val="18"/>
          <w:lang w:eastAsia="zh-CN"/>
        </w:rPr>
        <w:t>参见</w:t>
      </w:r>
      <w:r>
        <w:rPr>
          <w:sz w:val="18"/>
          <w:szCs w:val="18"/>
          <w:lang w:eastAsia="zh-CN"/>
        </w:rPr>
        <w:t>FDA</w:t>
      </w:r>
      <w:r>
        <w:rPr>
          <w:sz w:val="18"/>
          <w:szCs w:val="18"/>
          <w:lang w:eastAsia="zh-CN"/>
        </w:rPr>
        <w:t>指南</w:t>
      </w:r>
      <w:r w:rsidRPr="00AD57FB">
        <w:rPr>
          <w:rFonts w:ascii="宋体" w:hAnsi="宋体"/>
          <w:sz w:val="18"/>
          <w:szCs w:val="18"/>
          <w:lang w:eastAsia="zh-CN"/>
        </w:rPr>
        <w:t>“</w:t>
      </w:r>
      <w:proofErr w:type="gramStart"/>
      <w:r>
        <w:rPr>
          <w:sz w:val="18"/>
          <w:szCs w:val="18"/>
          <w:lang w:eastAsia="zh-CN"/>
        </w:rPr>
        <w:t>最</w:t>
      </w:r>
      <w:proofErr w:type="gramEnd"/>
      <w:r>
        <w:rPr>
          <w:sz w:val="18"/>
          <w:szCs w:val="18"/>
          <w:lang w:eastAsia="zh-CN"/>
        </w:rPr>
        <w:t>简规定：概念和原则：对行业和</w:t>
      </w:r>
      <w:r w:rsidR="0022386B">
        <w:rPr>
          <w:rFonts w:hint="eastAsia"/>
          <w:sz w:val="18"/>
          <w:szCs w:val="18"/>
          <w:lang w:eastAsia="zh-CN"/>
        </w:rPr>
        <w:t>美国食品药品监督</w:t>
      </w:r>
      <w:r w:rsidR="0022386B">
        <w:rPr>
          <w:sz w:val="18"/>
          <w:szCs w:val="18"/>
          <w:lang w:eastAsia="zh-CN"/>
        </w:rPr>
        <w:t>管理局工作</w:t>
      </w:r>
      <w:r>
        <w:rPr>
          <w:sz w:val="18"/>
          <w:szCs w:val="18"/>
          <w:lang w:eastAsia="zh-CN"/>
        </w:rPr>
        <w:t>人员的指</w:t>
      </w:r>
      <w:r w:rsidR="0022386B">
        <w:rPr>
          <w:rFonts w:hint="eastAsia"/>
          <w:sz w:val="18"/>
          <w:szCs w:val="18"/>
          <w:lang w:eastAsia="zh-CN"/>
        </w:rPr>
        <w:t>南</w:t>
      </w:r>
      <w:r>
        <w:rPr>
          <w:sz w:val="18"/>
          <w:szCs w:val="18"/>
          <w:lang w:eastAsia="zh-CN"/>
        </w:rPr>
        <w:t>，</w:t>
      </w:r>
      <w:proofErr w:type="gramStart"/>
      <w:r>
        <w:rPr>
          <w:sz w:val="18"/>
          <w:szCs w:val="18"/>
          <w:lang w:eastAsia="zh-CN"/>
        </w:rPr>
        <w:t>请访问</w:t>
      </w:r>
      <w:proofErr w:type="gramEnd"/>
      <w:r w:rsidR="0022386B">
        <w:rPr>
          <w:rStyle w:val="a3"/>
          <w:sz w:val="18"/>
          <w:szCs w:val="18"/>
          <w:u w:val="none"/>
          <w:lang w:eastAsia="zh-CN"/>
        </w:rPr>
        <w:fldChar w:fldCharType="begin"/>
      </w:r>
      <w:r w:rsidR="0022386B">
        <w:rPr>
          <w:rStyle w:val="a3"/>
          <w:sz w:val="18"/>
          <w:szCs w:val="18"/>
          <w:u w:val="none"/>
          <w:lang w:eastAsia="zh-CN"/>
        </w:rPr>
        <w:instrText xml:space="preserve"> HYPERLINK "</w:instrText>
      </w:r>
      <w:r w:rsidR="0022386B" w:rsidRPr="00054896">
        <w:rPr>
          <w:rStyle w:val="a3"/>
          <w:sz w:val="18"/>
          <w:szCs w:val="18"/>
          <w:u w:val="none"/>
          <w:lang w:eastAsia="zh-CN"/>
        </w:rPr>
        <w:instrText>https://www.fda.gov/regulatory-information/search-fda-guidance-documents/least-</w:instrText>
      </w:r>
      <w:r w:rsidR="0022386B">
        <w:rPr>
          <w:rStyle w:val="a3"/>
          <w:sz w:val="18"/>
          <w:szCs w:val="18"/>
          <w:u w:val="none"/>
          <w:lang w:eastAsia="zh-CN"/>
        </w:rPr>
        <w:instrText xml:space="preserve">" </w:instrText>
      </w:r>
      <w:r w:rsidR="0022386B">
        <w:rPr>
          <w:rStyle w:val="a3"/>
          <w:sz w:val="18"/>
          <w:szCs w:val="18"/>
          <w:u w:val="none"/>
          <w:lang w:eastAsia="zh-CN"/>
        </w:rPr>
        <w:fldChar w:fldCharType="separate"/>
      </w:r>
      <w:r w:rsidR="0022386B" w:rsidRPr="00A53737">
        <w:rPr>
          <w:rStyle w:val="a3"/>
          <w:sz w:val="18"/>
          <w:szCs w:val="18"/>
          <w:lang w:eastAsia="zh-CN"/>
        </w:rPr>
        <w:t>https://www.fda.gov/regulatory-information/search-fda-guidance-documents/least-</w:t>
      </w:r>
      <w:r w:rsidR="0022386B">
        <w:rPr>
          <w:rStyle w:val="a3"/>
          <w:sz w:val="18"/>
          <w:szCs w:val="18"/>
          <w:u w:val="none"/>
          <w:lang w:eastAsia="zh-CN"/>
        </w:rPr>
        <w:fldChar w:fldCharType="end"/>
      </w:r>
      <w:r>
        <w:rPr>
          <w:color w:val="0000FF"/>
          <w:sz w:val="18"/>
          <w:szCs w:val="18"/>
          <w:u w:val="single"/>
          <w:lang w:eastAsia="zh-CN"/>
        </w:rPr>
        <w:t xml:space="preserve"> </w:t>
      </w:r>
      <w:hyperlink r:id="rId13" w:history="1">
        <w:r>
          <w:rPr>
            <w:rStyle w:val="a3"/>
            <w:sz w:val="18"/>
            <w:szCs w:val="18"/>
            <w:lang w:eastAsia="zh-CN"/>
          </w:rPr>
          <w:t>burdensome-provisions-concept-and-principles</w:t>
        </w:r>
        <w:r>
          <w:rPr>
            <w:rStyle w:val="a3"/>
            <w:sz w:val="18"/>
            <w:szCs w:val="18"/>
            <w:lang w:eastAsia="zh-CN"/>
          </w:rPr>
          <w:t>。</w:t>
        </w:r>
      </w:hyperlink>
      <w:r>
        <w:rPr>
          <w:lang w:eastAsia="zh-CN"/>
        </w:rPr>
        <w:br w:type="page"/>
      </w:r>
    </w:p>
    <w:p w14:paraId="6AE19C05" w14:textId="388C7372" w:rsidR="009938CF" w:rsidRDefault="00230949" w:rsidP="00DD1766">
      <w:pPr>
        <w:snapToGrid w:val="0"/>
        <w:spacing w:beforeLines="50" w:before="120" w:line="400" w:lineRule="exact"/>
        <w:jc w:val="both"/>
        <w:rPr>
          <w:sz w:val="24"/>
          <w:szCs w:val="24"/>
          <w:lang w:eastAsia="zh-CN"/>
        </w:rPr>
      </w:pPr>
      <w:r w:rsidRPr="00AF60EB">
        <w:rPr>
          <w:sz w:val="24"/>
          <w:szCs w:val="24"/>
          <w:lang w:eastAsia="zh-CN"/>
        </w:rPr>
        <w:lastRenderedPageBreak/>
        <w:t>解决未能满足的医疗需求的新器械可能具有相对较小的获益并不少见。即使申办者证明可能的获益相对较小，</w:t>
      </w:r>
      <w:r w:rsidRPr="00AF60EB">
        <w:rPr>
          <w:sz w:val="24"/>
          <w:szCs w:val="24"/>
          <w:lang w:eastAsia="zh-CN"/>
        </w:rPr>
        <w:t>FDA</w:t>
      </w:r>
      <w:r w:rsidRPr="00AF60EB">
        <w:rPr>
          <w:sz w:val="24"/>
          <w:szCs w:val="24"/>
          <w:lang w:eastAsia="zh-CN"/>
        </w:rPr>
        <w:t>也可能会确定这种新器械具有合理的安全性和有效性。此外，创新技术的开发可能在未来</w:t>
      </w:r>
      <w:r w:rsidR="00D23813">
        <w:rPr>
          <w:rFonts w:hint="eastAsia"/>
          <w:sz w:val="24"/>
          <w:szCs w:val="24"/>
          <w:lang w:eastAsia="zh-CN"/>
        </w:rPr>
        <w:t>对患者有额外收益</w:t>
      </w:r>
      <w:r w:rsidRPr="00AF60EB">
        <w:rPr>
          <w:sz w:val="24"/>
          <w:szCs w:val="24"/>
          <w:lang w:eastAsia="zh-CN"/>
        </w:rPr>
        <w:t>。随着器械后续发生迭代，获益</w:t>
      </w:r>
      <w:r w:rsidRPr="00AF60EB">
        <w:rPr>
          <w:sz w:val="24"/>
          <w:szCs w:val="24"/>
          <w:lang w:eastAsia="zh-CN"/>
        </w:rPr>
        <w:t>-</w:t>
      </w:r>
      <w:r w:rsidRPr="00AF60EB">
        <w:rPr>
          <w:sz w:val="24"/>
          <w:szCs w:val="24"/>
          <w:lang w:eastAsia="zh-CN"/>
        </w:rPr>
        <w:t>风险状况可能发生变化（例如获益可能增加，或风险可能降低），预计的安全性和有效性水平可能发生变化，后续版本与初始器械相比可能具有显著优势。在这些情况下，为了帮助患者使用对公共健康非常重要的新器械并鼓励创新，与大多数已建立的技术相比，我们可能在获益或风险评估中承受更大的不确定性，特别是当医护人员和患者</w:t>
      </w:r>
      <w:r w:rsidR="00A53737">
        <w:rPr>
          <w:rFonts w:hint="eastAsia"/>
          <w:sz w:val="24"/>
          <w:szCs w:val="24"/>
          <w:lang w:eastAsia="zh-CN"/>
        </w:rPr>
        <w:t>可以使用</w:t>
      </w:r>
      <w:r w:rsidRPr="00AF60EB">
        <w:rPr>
          <w:sz w:val="24"/>
          <w:szCs w:val="24"/>
          <w:lang w:eastAsia="zh-CN"/>
        </w:rPr>
        <w:t>的替代方案有限时。</w:t>
      </w:r>
    </w:p>
    <w:p w14:paraId="6AE19C06" w14:textId="77777777" w:rsidR="00FB2A05" w:rsidRPr="00AF60EB" w:rsidRDefault="00FB2A05" w:rsidP="00DD1766">
      <w:pPr>
        <w:snapToGrid w:val="0"/>
        <w:spacing w:beforeLines="50" w:before="120" w:line="400" w:lineRule="exact"/>
        <w:jc w:val="both"/>
        <w:rPr>
          <w:sz w:val="24"/>
          <w:szCs w:val="24"/>
          <w:lang w:eastAsia="zh-CN"/>
        </w:rPr>
      </w:pPr>
    </w:p>
    <w:p w14:paraId="6AE19C07" w14:textId="77777777" w:rsidR="009938CF" w:rsidRPr="006A1D20" w:rsidRDefault="00230949" w:rsidP="00E86C39">
      <w:pPr>
        <w:pStyle w:val="m1"/>
        <w:spacing w:before="120" w:after="120" w:line="400" w:lineRule="exact"/>
        <w:rPr>
          <w:lang w:eastAsia="zh-CN"/>
        </w:rPr>
      </w:pPr>
      <w:bookmarkStart w:id="55" w:name="bookmark45"/>
      <w:bookmarkStart w:id="56" w:name="bookmark44"/>
      <w:bookmarkStart w:id="57" w:name="_Toc97318822"/>
      <w:r>
        <w:rPr>
          <w:lang w:eastAsia="zh-CN"/>
        </w:rPr>
        <w:t>V.</w:t>
      </w:r>
      <w:r>
        <w:rPr>
          <w:lang w:eastAsia="zh-CN"/>
        </w:rPr>
        <w:tab/>
      </w:r>
      <w:r>
        <w:rPr>
          <w:lang w:eastAsia="zh-CN"/>
        </w:rPr>
        <w:t>确定获益</w:t>
      </w:r>
      <w:r>
        <w:rPr>
          <w:lang w:eastAsia="zh-CN"/>
        </w:rPr>
        <w:t>-</w:t>
      </w:r>
      <w:r>
        <w:rPr>
          <w:lang w:eastAsia="zh-CN"/>
        </w:rPr>
        <w:t>风险的举例</w:t>
      </w:r>
      <w:bookmarkEnd w:id="55"/>
      <w:bookmarkEnd w:id="56"/>
      <w:bookmarkEnd w:id="57"/>
    </w:p>
    <w:p w14:paraId="6AE19C08" w14:textId="7F35A1CB" w:rsidR="009938CF" w:rsidRPr="00AF60EB" w:rsidRDefault="00A53737" w:rsidP="00DD1766">
      <w:pPr>
        <w:snapToGrid w:val="0"/>
        <w:spacing w:beforeLines="50" w:before="120" w:line="400" w:lineRule="exact"/>
        <w:jc w:val="both"/>
        <w:rPr>
          <w:sz w:val="24"/>
          <w:szCs w:val="24"/>
          <w:lang w:eastAsia="zh-CN"/>
        </w:rPr>
      </w:pPr>
      <w:r w:rsidRPr="00A53737">
        <w:rPr>
          <w:rFonts w:hint="eastAsia"/>
          <w:sz w:val="24"/>
          <w:szCs w:val="24"/>
          <w:lang w:eastAsia="zh-CN"/>
        </w:rPr>
        <w:t>下面提供了假设或简化的</w:t>
      </w:r>
      <w:r w:rsidR="00411266">
        <w:rPr>
          <w:rFonts w:hint="eastAsia"/>
          <w:sz w:val="24"/>
          <w:szCs w:val="24"/>
          <w:lang w:eastAsia="zh-CN"/>
        </w:rPr>
        <w:t>例子</w:t>
      </w:r>
      <w:r w:rsidR="00230949" w:rsidRPr="00AF60EB">
        <w:rPr>
          <w:sz w:val="24"/>
          <w:szCs w:val="24"/>
          <w:lang w:eastAsia="zh-CN"/>
        </w:rPr>
        <w:t>，仅</w:t>
      </w:r>
      <w:proofErr w:type="gramStart"/>
      <w:r w:rsidR="00230949" w:rsidRPr="00AF60EB">
        <w:rPr>
          <w:sz w:val="24"/>
          <w:szCs w:val="24"/>
          <w:lang w:eastAsia="zh-CN"/>
        </w:rPr>
        <w:t>供说明</w:t>
      </w:r>
      <w:proofErr w:type="gramEnd"/>
      <w:r w:rsidR="00230949" w:rsidRPr="00AF60EB">
        <w:rPr>
          <w:sz w:val="24"/>
          <w:szCs w:val="24"/>
          <w:lang w:eastAsia="zh-CN"/>
        </w:rPr>
        <w:t>之用。这些例子中所述的决策并不能预测</w:t>
      </w:r>
      <w:r w:rsidR="00230949" w:rsidRPr="00AF60EB">
        <w:rPr>
          <w:sz w:val="24"/>
          <w:szCs w:val="24"/>
          <w:lang w:eastAsia="zh-CN"/>
        </w:rPr>
        <w:t>FDA</w:t>
      </w:r>
      <w:r w:rsidR="00230949" w:rsidRPr="00AF60EB">
        <w:rPr>
          <w:sz w:val="24"/>
          <w:szCs w:val="24"/>
          <w:lang w:eastAsia="zh-CN"/>
        </w:rPr>
        <w:t>未来的决策，它们只是假设的结果，只是为了说明</w:t>
      </w:r>
      <w:r w:rsidR="00230949" w:rsidRPr="00AF60EB">
        <w:rPr>
          <w:sz w:val="24"/>
          <w:szCs w:val="24"/>
          <w:lang w:eastAsia="zh-CN"/>
        </w:rPr>
        <w:t>FDA</w:t>
      </w:r>
      <w:r w:rsidR="00230949" w:rsidRPr="00AF60EB">
        <w:rPr>
          <w:sz w:val="24"/>
          <w:szCs w:val="24"/>
          <w:lang w:eastAsia="zh-CN"/>
        </w:rPr>
        <w:t>在确定获益</w:t>
      </w:r>
      <w:r w:rsidR="00230949" w:rsidRPr="00AF60EB">
        <w:rPr>
          <w:sz w:val="24"/>
          <w:szCs w:val="24"/>
          <w:lang w:eastAsia="zh-CN"/>
        </w:rPr>
        <w:t>-</w:t>
      </w:r>
      <w:r w:rsidR="00230949" w:rsidRPr="00AF60EB">
        <w:rPr>
          <w:sz w:val="24"/>
          <w:szCs w:val="24"/>
          <w:lang w:eastAsia="zh-CN"/>
        </w:rPr>
        <w:t>风险时如何考虑本指南中所述的因素。类似的情况或器械可能会导致不同的批准结果，这取决于特定器械的单个性能特征和适用人群。</w:t>
      </w:r>
    </w:p>
    <w:p w14:paraId="6AE19C09" w14:textId="478CF097" w:rsidR="009938CF" w:rsidRPr="00AF60EB" w:rsidRDefault="00230949" w:rsidP="00DD1766">
      <w:pPr>
        <w:snapToGrid w:val="0"/>
        <w:spacing w:beforeLines="50" w:before="120" w:line="400" w:lineRule="exact"/>
        <w:jc w:val="both"/>
        <w:rPr>
          <w:sz w:val="24"/>
          <w:szCs w:val="24"/>
          <w:lang w:eastAsia="zh-CN"/>
        </w:rPr>
      </w:pPr>
      <w:bookmarkStart w:id="58" w:name="bookmark46"/>
      <w:r w:rsidRPr="00AF60EB">
        <w:rPr>
          <w:sz w:val="24"/>
          <w:szCs w:val="24"/>
          <w:lang w:eastAsia="zh-CN"/>
        </w:rPr>
        <w:t>FDA</w:t>
      </w:r>
      <w:r w:rsidRPr="00AF60EB">
        <w:rPr>
          <w:sz w:val="24"/>
          <w:szCs w:val="24"/>
          <w:lang w:eastAsia="zh-CN"/>
        </w:rPr>
        <w:t>如何在审查者工作</w:t>
      </w:r>
      <w:proofErr w:type="gramStart"/>
      <w:r w:rsidRPr="00AF60EB">
        <w:rPr>
          <w:sz w:val="24"/>
          <w:szCs w:val="24"/>
          <w:lang w:eastAsia="zh-CN"/>
        </w:rPr>
        <w:t>表条件</w:t>
      </w:r>
      <w:proofErr w:type="gramEnd"/>
      <w:r w:rsidRPr="00AF60EB">
        <w:rPr>
          <w:sz w:val="24"/>
          <w:szCs w:val="24"/>
          <w:lang w:eastAsia="zh-CN"/>
        </w:rPr>
        <w:t>中考虑这些</w:t>
      </w:r>
      <w:r w:rsidR="000E6C41">
        <w:rPr>
          <w:rFonts w:hint="eastAsia"/>
          <w:sz w:val="24"/>
          <w:szCs w:val="24"/>
          <w:lang w:eastAsia="zh-CN"/>
        </w:rPr>
        <w:t>例子</w:t>
      </w:r>
      <w:r w:rsidRPr="00AF60EB">
        <w:rPr>
          <w:sz w:val="24"/>
          <w:szCs w:val="24"/>
          <w:lang w:eastAsia="zh-CN"/>
        </w:rPr>
        <w:t>的描述见</w:t>
      </w:r>
      <w:hyperlink w:anchor="bookmark72" w:tooltip="当前文件">
        <w:r w:rsidRPr="00AF60EB">
          <w:rPr>
            <w:sz w:val="24"/>
            <w:szCs w:val="24"/>
            <w:lang w:eastAsia="zh-CN"/>
          </w:rPr>
          <w:t>附录</w:t>
        </w:r>
        <w:r w:rsidRPr="00AF60EB">
          <w:rPr>
            <w:sz w:val="24"/>
            <w:szCs w:val="24"/>
            <w:lang w:eastAsia="zh-CN"/>
          </w:rPr>
          <w:t>C</w:t>
        </w:r>
        <w:r w:rsidRPr="00AF60EB">
          <w:rPr>
            <w:sz w:val="24"/>
            <w:szCs w:val="24"/>
            <w:lang w:eastAsia="zh-CN"/>
          </w:rPr>
          <w:t>。</w:t>
        </w:r>
        <w:bookmarkEnd w:id="58"/>
      </w:hyperlink>
    </w:p>
    <w:p w14:paraId="6AE19C0A" w14:textId="77777777" w:rsidR="009938CF" w:rsidRPr="00AF60EB" w:rsidRDefault="00230949" w:rsidP="00E86C39">
      <w:pPr>
        <w:pStyle w:val="m2"/>
        <w:spacing w:before="120" w:after="120" w:line="400" w:lineRule="exact"/>
        <w:rPr>
          <w:lang w:eastAsia="zh-CN"/>
        </w:rPr>
      </w:pPr>
      <w:bookmarkStart w:id="59" w:name="bookmark47"/>
      <w:bookmarkStart w:id="60" w:name="_Toc97318823"/>
      <w:r w:rsidRPr="00AF60EB">
        <w:rPr>
          <w:lang w:eastAsia="zh-CN"/>
        </w:rPr>
        <w:t>A.</w:t>
      </w:r>
      <w:r w:rsidRPr="00AF60EB">
        <w:rPr>
          <w:lang w:eastAsia="zh-CN"/>
        </w:rPr>
        <w:tab/>
      </w:r>
      <w:r w:rsidRPr="00AF60EB">
        <w:rPr>
          <w:lang w:eastAsia="zh-CN"/>
        </w:rPr>
        <w:t>假设举例</w:t>
      </w:r>
      <w:bookmarkEnd w:id="59"/>
      <w:bookmarkEnd w:id="60"/>
    </w:p>
    <w:p w14:paraId="6AE19C0B" w14:textId="77777777" w:rsidR="009938CF" w:rsidRDefault="00230949" w:rsidP="00DD1766">
      <w:pPr>
        <w:snapToGrid w:val="0"/>
        <w:spacing w:beforeLines="50" w:before="120" w:line="400" w:lineRule="exact"/>
        <w:jc w:val="center"/>
        <w:rPr>
          <w:b/>
          <w:bCs/>
          <w:sz w:val="24"/>
          <w:szCs w:val="24"/>
          <w:lang w:eastAsia="zh-CN"/>
        </w:rPr>
      </w:pPr>
      <w:r w:rsidRPr="00AF60EB">
        <w:rPr>
          <w:b/>
          <w:bCs/>
          <w:sz w:val="24"/>
          <w:szCs w:val="24"/>
          <w:lang w:eastAsia="zh-CN"/>
        </w:rPr>
        <w:t>示例</w:t>
      </w:r>
      <w:r w:rsidRPr="00AF60EB">
        <w:rPr>
          <w:b/>
          <w:bCs/>
          <w:sz w:val="24"/>
          <w:szCs w:val="24"/>
          <w:lang w:eastAsia="zh-CN"/>
        </w:rPr>
        <w:t>1</w:t>
      </w:r>
    </w:p>
    <w:p w14:paraId="6AE19C0C" w14:textId="77777777" w:rsidR="00FB2A05" w:rsidRPr="00AF60EB" w:rsidRDefault="00FB2A05" w:rsidP="00DD1766">
      <w:pPr>
        <w:snapToGrid w:val="0"/>
        <w:spacing w:beforeLines="50" w:before="120" w:line="400" w:lineRule="exact"/>
        <w:jc w:val="center"/>
        <w:rPr>
          <w:sz w:val="24"/>
          <w:szCs w:val="24"/>
          <w:lang w:eastAsia="zh-CN"/>
        </w:rPr>
      </w:pPr>
    </w:p>
    <w:p w14:paraId="6AE19C0D" w14:textId="77777777" w:rsidR="009938CF" w:rsidRPr="00AF60EB" w:rsidRDefault="00230949" w:rsidP="00DD1766">
      <w:pPr>
        <w:snapToGrid w:val="0"/>
        <w:spacing w:beforeLines="50" w:before="120" w:line="400" w:lineRule="exact"/>
        <w:jc w:val="both"/>
        <w:rPr>
          <w:sz w:val="24"/>
          <w:szCs w:val="24"/>
          <w:lang w:eastAsia="zh-CN"/>
        </w:rPr>
      </w:pPr>
      <w:r w:rsidRPr="00AF60EB">
        <w:rPr>
          <w:sz w:val="24"/>
          <w:szCs w:val="24"/>
          <w:lang w:eastAsia="zh-CN"/>
        </w:rPr>
        <w:t>植入式器械是为了治疗所有其他治疗方案都失败的慢性重症患者。</w:t>
      </w:r>
    </w:p>
    <w:p w14:paraId="6AE19C0E" w14:textId="77777777" w:rsidR="009938CF" w:rsidRPr="00AF60EB" w:rsidRDefault="00230949" w:rsidP="00DD1766">
      <w:pPr>
        <w:snapToGrid w:val="0"/>
        <w:spacing w:beforeLines="50" w:before="120" w:line="400" w:lineRule="exact"/>
        <w:jc w:val="both"/>
        <w:rPr>
          <w:sz w:val="24"/>
          <w:szCs w:val="24"/>
          <w:lang w:eastAsia="zh-CN"/>
        </w:rPr>
      </w:pPr>
      <w:r w:rsidRPr="00AF60EB">
        <w:rPr>
          <w:sz w:val="24"/>
          <w:szCs w:val="24"/>
          <w:lang w:eastAsia="zh-CN"/>
        </w:rPr>
        <w:t>该器械在关键性临床试验中进行研究，研究设计为所有受试者均植入器械，但是仅一半受试者启动器械。在完成试验后，打开未激活的器械。试验的主要终点是获益程度，即试验设计为测量器械与当前的标准治疗相比，减少受试者症状的具体程度。</w:t>
      </w:r>
    </w:p>
    <w:p w14:paraId="6AE19C0F" w14:textId="77777777" w:rsidR="009938CF" w:rsidRPr="00AF60EB" w:rsidRDefault="00230949" w:rsidP="00DD1766">
      <w:pPr>
        <w:snapToGrid w:val="0"/>
        <w:spacing w:beforeLines="50" w:before="120" w:line="400" w:lineRule="exact"/>
        <w:jc w:val="both"/>
        <w:rPr>
          <w:sz w:val="24"/>
          <w:szCs w:val="24"/>
          <w:lang w:eastAsia="zh-CN"/>
        </w:rPr>
      </w:pPr>
      <w:r w:rsidRPr="00AF60EB">
        <w:rPr>
          <w:sz w:val="24"/>
          <w:szCs w:val="24"/>
          <w:lang w:eastAsia="zh-CN"/>
        </w:rPr>
        <w:t>关键性临床试验的结果如下：</w:t>
      </w:r>
    </w:p>
    <w:p w14:paraId="6AE19C10" w14:textId="77777777" w:rsidR="00AF60EB" w:rsidRDefault="00230949" w:rsidP="00DD1766">
      <w:pPr>
        <w:snapToGrid w:val="0"/>
        <w:spacing w:beforeLines="50" w:before="120" w:line="400" w:lineRule="exact"/>
        <w:jc w:val="both"/>
        <w:rPr>
          <w:sz w:val="24"/>
          <w:szCs w:val="24"/>
          <w:lang w:eastAsia="zh-CN"/>
        </w:rPr>
      </w:pPr>
      <w:r w:rsidRPr="00AF60EB">
        <w:rPr>
          <w:b/>
          <w:bCs/>
          <w:sz w:val="24"/>
          <w:szCs w:val="24"/>
          <w:lang w:eastAsia="zh-CN"/>
        </w:rPr>
        <w:t>获益</w:t>
      </w:r>
      <w:r w:rsidR="00AF60EB">
        <w:rPr>
          <w:rFonts w:hint="eastAsia"/>
          <w:b/>
          <w:bCs/>
          <w:sz w:val="24"/>
          <w:szCs w:val="24"/>
          <w:lang w:eastAsia="zh-CN"/>
        </w:rPr>
        <w:t>：</w:t>
      </w:r>
      <w:r w:rsidRPr="00AF60EB">
        <w:rPr>
          <w:sz w:val="24"/>
          <w:szCs w:val="24"/>
          <w:lang w:eastAsia="zh-CN"/>
        </w:rPr>
        <w:t>根据临床研究，推断患者植入器械后大幅获益的概率为</w:t>
      </w:r>
      <w:r w:rsidRPr="00AF60EB">
        <w:rPr>
          <w:sz w:val="24"/>
          <w:szCs w:val="24"/>
          <w:lang w:eastAsia="zh-CN"/>
        </w:rPr>
        <w:t>75%</w:t>
      </w:r>
      <w:r w:rsidRPr="00AF60EB">
        <w:rPr>
          <w:sz w:val="24"/>
          <w:szCs w:val="24"/>
          <w:lang w:eastAsia="zh-CN"/>
        </w:rPr>
        <w:t>。认定试验达到其主要终点。一般而言，患有该疾病并且能够维持良好活动的患者趋于具有更长的预期寿命。</w:t>
      </w:r>
    </w:p>
    <w:p w14:paraId="6AE19C11" w14:textId="77777777" w:rsidR="009938CF" w:rsidRPr="00AF60EB" w:rsidRDefault="00230949" w:rsidP="00DD1766">
      <w:pPr>
        <w:snapToGrid w:val="0"/>
        <w:spacing w:beforeLines="50" w:before="120" w:line="400" w:lineRule="exact"/>
        <w:jc w:val="both"/>
        <w:rPr>
          <w:sz w:val="24"/>
          <w:szCs w:val="24"/>
          <w:lang w:eastAsia="zh-CN"/>
        </w:rPr>
      </w:pPr>
      <w:r w:rsidRPr="00AF60EB">
        <w:rPr>
          <w:sz w:val="24"/>
          <w:szCs w:val="24"/>
          <w:lang w:eastAsia="zh-CN"/>
        </w:rPr>
        <w:br w:type="page"/>
      </w:r>
    </w:p>
    <w:p w14:paraId="6AE19C12" w14:textId="77777777" w:rsidR="009938CF" w:rsidRPr="008E4E81" w:rsidRDefault="00230949" w:rsidP="00DD1766">
      <w:pPr>
        <w:snapToGrid w:val="0"/>
        <w:spacing w:beforeLines="50" w:before="120" w:line="400" w:lineRule="exact"/>
        <w:jc w:val="both"/>
        <w:rPr>
          <w:sz w:val="24"/>
          <w:szCs w:val="24"/>
          <w:lang w:eastAsia="zh-CN"/>
        </w:rPr>
      </w:pPr>
      <w:r w:rsidRPr="008E4E81">
        <w:rPr>
          <w:sz w:val="24"/>
          <w:szCs w:val="24"/>
          <w:lang w:eastAsia="zh-CN"/>
        </w:rPr>
        <w:lastRenderedPageBreak/>
        <w:t>然而，由于研究受试者仅随访了</w:t>
      </w:r>
      <w:r w:rsidRPr="008E4E81">
        <w:rPr>
          <w:sz w:val="24"/>
          <w:szCs w:val="24"/>
          <w:lang w:eastAsia="zh-CN"/>
        </w:rPr>
        <w:t>1</w:t>
      </w:r>
      <w:r w:rsidRPr="008E4E81">
        <w:rPr>
          <w:sz w:val="24"/>
          <w:szCs w:val="24"/>
          <w:lang w:eastAsia="zh-CN"/>
        </w:rPr>
        <w:t>年，无法确定获益的持续时间。</w:t>
      </w:r>
    </w:p>
    <w:p w14:paraId="6AE19C13" w14:textId="435A61ED" w:rsidR="009938CF" w:rsidRPr="008E4E81" w:rsidRDefault="00230949" w:rsidP="00DD1766">
      <w:pPr>
        <w:snapToGrid w:val="0"/>
        <w:spacing w:beforeLines="50" w:before="120" w:line="400" w:lineRule="exact"/>
        <w:jc w:val="both"/>
        <w:rPr>
          <w:sz w:val="24"/>
          <w:szCs w:val="24"/>
          <w:lang w:eastAsia="zh-CN"/>
        </w:rPr>
      </w:pPr>
      <w:r w:rsidRPr="008E4E81">
        <w:rPr>
          <w:b/>
          <w:bCs/>
          <w:sz w:val="24"/>
          <w:szCs w:val="24"/>
          <w:lang w:eastAsia="zh-CN"/>
        </w:rPr>
        <w:t>风险：</w:t>
      </w:r>
      <w:r w:rsidRPr="008E4E81">
        <w:rPr>
          <w:sz w:val="24"/>
          <w:szCs w:val="24"/>
          <w:lang w:eastAsia="zh-CN"/>
        </w:rPr>
        <w:t>研究表明，在植入器械后，有害事件的发生概率非常低（</w:t>
      </w:r>
      <w:r w:rsidR="00751031">
        <w:rPr>
          <w:rFonts w:hint="eastAsia"/>
          <w:sz w:val="24"/>
          <w:szCs w:val="24"/>
          <w:lang w:eastAsia="zh-CN"/>
        </w:rPr>
        <w:t>低于</w:t>
      </w:r>
      <w:r w:rsidRPr="008E4E81">
        <w:rPr>
          <w:sz w:val="24"/>
          <w:szCs w:val="24"/>
          <w:lang w:eastAsia="zh-CN"/>
        </w:rPr>
        <w:t>3%</w:t>
      </w:r>
      <w:r w:rsidRPr="008E4E81">
        <w:rPr>
          <w:sz w:val="24"/>
          <w:szCs w:val="24"/>
          <w:lang w:eastAsia="zh-CN"/>
        </w:rPr>
        <w:t>）。然而，需要外科手术的所有植入器械都有自己的风险。在此情况下，根据文献得知，植入该器械并非常规操作，</w:t>
      </w:r>
      <w:r w:rsidR="007723F3">
        <w:rPr>
          <w:sz w:val="24"/>
          <w:szCs w:val="24"/>
          <w:lang w:eastAsia="zh-CN"/>
        </w:rPr>
        <w:t>手术死亡</w:t>
      </w:r>
      <w:proofErr w:type="gramStart"/>
      <w:r w:rsidR="007723F3">
        <w:rPr>
          <w:sz w:val="24"/>
          <w:szCs w:val="24"/>
          <w:lang w:eastAsia="zh-CN"/>
        </w:rPr>
        <w:t>概率</w:t>
      </w:r>
      <w:r w:rsidR="00283B97">
        <w:rPr>
          <w:rFonts w:hint="eastAsia"/>
          <w:sz w:val="24"/>
          <w:szCs w:val="24"/>
          <w:lang w:eastAsia="zh-CN"/>
        </w:rPr>
        <w:t>概率</w:t>
      </w:r>
      <w:proofErr w:type="gramEnd"/>
      <w:r w:rsidRPr="008E4E81">
        <w:rPr>
          <w:sz w:val="24"/>
          <w:szCs w:val="24"/>
          <w:lang w:eastAsia="zh-CN"/>
        </w:rPr>
        <w:t>为</w:t>
      </w:r>
      <w:r w:rsidRPr="008E4E81">
        <w:rPr>
          <w:sz w:val="24"/>
          <w:szCs w:val="24"/>
          <w:lang w:eastAsia="zh-CN"/>
        </w:rPr>
        <w:t>1%</w:t>
      </w:r>
      <w:r w:rsidRPr="008E4E81">
        <w:rPr>
          <w:sz w:val="24"/>
          <w:szCs w:val="24"/>
          <w:lang w:eastAsia="zh-CN"/>
        </w:rPr>
        <w:t>。此外，永久植入物还会产生额外的风险，即它们通常会伴随患者一生，可能很难取出。即使在器械失效的情况下，也保持植入，仍然存在器械断裂、机械失效或对器械发生不良生物反应的风险（即概率</w:t>
      </w:r>
      <w:r w:rsidR="00751031">
        <w:rPr>
          <w:rFonts w:hint="eastAsia"/>
          <w:sz w:val="24"/>
          <w:szCs w:val="24"/>
          <w:lang w:eastAsia="zh-CN"/>
        </w:rPr>
        <w:t>低于</w:t>
      </w:r>
      <w:r w:rsidRPr="008E4E81">
        <w:rPr>
          <w:sz w:val="24"/>
          <w:szCs w:val="24"/>
          <w:lang w:eastAsia="zh-CN"/>
        </w:rPr>
        <w:t>3%</w:t>
      </w:r>
      <w:r w:rsidRPr="008E4E81">
        <w:rPr>
          <w:sz w:val="24"/>
          <w:szCs w:val="24"/>
          <w:lang w:eastAsia="zh-CN"/>
        </w:rPr>
        <w:t>）。</w:t>
      </w:r>
    </w:p>
    <w:p w14:paraId="6AE19C14" w14:textId="77777777" w:rsidR="009938CF" w:rsidRPr="008E4E81" w:rsidRDefault="00230949" w:rsidP="00DD1766">
      <w:pPr>
        <w:snapToGrid w:val="0"/>
        <w:spacing w:beforeLines="50" w:before="120" w:line="400" w:lineRule="exact"/>
        <w:jc w:val="both"/>
        <w:rPr>
          <w:sz w:val="24"/>
          <w:szCs w:val="24"/>
          <w:lang w:eastAsia="zh-CN"/>
        </w:rPr>
      </w:pPr>
      <w:r w:rsidRPr="008E4E81">
        <w:rPr>
          <w:b/>
          <w:bCs/>
          <w:sz w:val="24"/>
          <w:szCs w:val="24"/>
          <w:lang w:eastAsia="zh-CN"/>
        </w:rPr>
        <w:t>其他因素：</w:t>
      </w:r>
    </w:p>
    <w:p w14:paraId="6AE19C15" w14:textId="7D6B91F1" w:rsidR="009938CF" w:rsidRPr="008E4E81" w:rsidRDefault="00230949" w:rsidP="00DD1766">
      <w:pPr>
        <w:snapToGrid w:val="0"/>
        <w:spacing w:beforeLines="50" w:before="120" w:line="400" w:lineRule="exact"/>
        <w:jc w:val="both"/>
        <w:rPr>
          <w:sz w:val="24"/>
          <w:szCs w:val="24"/>
          <w:lang w:eastAsia="zh-CN"/>
        </w:rPr>
      </w:pPr>
      <w:r w:rsidRPr="008E4E81">
        <w:rPr>
          <w:sz w:val="24"/>
          <w:szCs w:val="24"/>
          <w:u w:val="single"/>
          <w:lang w:eastAsia="zh-CN"/>
        </w:rPr>
        <w:t>不确定</w:t>
      </w:r>
      <w:r w:rsidR="00283B97">
        <w:rPr>
          <w:rFonts w:hint="eastAsia"/>
          <w:sz w:val="24"/>
          <w:szCs w:val="24"/>
          <w:u w:val="single"/>
          <w:lang w:eastAsia="zh-CN"/>
        </w:rPr>
        <w:t>性</w:t>
      </w:r>
      <w:r w:rsidRPr="008E4E81">
        <w:rPr>
          <w:sz w:val="24"/>
          <w:szCs w:val="24"/>
          <w:lang w:eastAsia="zh-CN"/>
        </w:rPr>
        <w:t>：很难辨别受试者症状改善和手术是否可能促使发生这些改善的作用机制。由于试验在</w:t>
      </w:r>
      <w:r w:rsidRPr="008E4E81">
        <w:rPr>
          <w:sz w:val="24"/>
          <w:szCs w:val="24"/>
          <w:lang w:eastAsia="zh-CN"/>
        </w:rPr>
        <w:t>1</w:t>
      </w:r>
      <w:r w:rsidRPr="008E4E81">
        <w:rPr>
          <w:sz w:val="24"/>
          <w:szCs w:val="24"/>
          <w:lang w:eastAsia="zh-CN"/>
        </w:rPr>
        <w:t>年后结束，很难确定</w:t>
      </w:r>
      <w:r w:rsidRPr="008E4E81">
        <w:rPr>
          <w:sz w:val="24"/>
          <w:szCs w:val="24"/>
          <w:lang w:eastAsia="zh-CN"/>
        </w:rPr>
        <w:t>1</w:t>
      </w:r>
      <w:r w:rsidRPr="008E4E81">
        <w:rPr>
          <w:sz w:val="24"/>
          <w:szCs w:val="24"/>
          <w:lang w:eastAsia="zh-CN"/>
        </w:rPr>
        <w:t>年后的获益持续时间，在植入器械时，患者取得完全成功的几率只有</w:t>
      </w:r>
      <w:r w:rsidRPr="008E4E81">
        <w:rPr>
          <w:sz w:val="24"/>
          <w:szCs w:val="24"/>
          <w:lang w:eastAsia="zh-CN"/>
        </w:rPr>
        <w:t>75%</w:t>
      </w:r>
      <w:r w:rsidRPr="008E4E81">
        <w:rPr>
          <w:sz w:val="24"/>
          <w:szCs w:val="24"/>
          <w:lang w:eastAsia="zh-CN"/>
        </w:rPr>
        <w:t>。</w:t>
      </w:r>
    </w:p>
    <w:p w14:paraId="6AE19C16" w14:textId="77777777" w:rsidR="009938CF" w:rsidRPr="008E4E81" w:rsidRDefault="00230949" w:rsidP="00DD1766">
      <w:pPr>
        <w:snapToGrid w:val="0"/>
        <w:spacing w:beforeLines="50" w:before="120" w:line="400" w:lineRule="exact"/>
        <w:jc w:val="both"/>
        <w:rPr>
          <w:sz w:val="24"/>
          <w:szCs w:val="24"/>
          <w:lang w:eastAsia="zh-CN"/>
        </w:rPr>
      </w:pPr>
      <w:r w:rsidRPr="008E4E81">
        <w:rPr>
          <w:sz w:val="24"/>
          <w:szCs w:val="24"/>
          <w:u w:val="single"/>
          <w:lang w:eastAsia="zh-CN"/>
        </w:rPr>
        <w:t>患者角度</w:t>
      </w:r>
      <w:r w:rsidRPr="008E4E81">
        <w:rPr>
          <w:sz w:val="24"/>
          <w:szCs w:val="24"/>
          <w:lang w:eastAsia="zh-CN"/>
        </w:rPr>
        <w:t>：申办者提供的数据表明，因为替代治疗方案对他们无效，并且他们的症状较为严重，即使只有</w:t>
      </w:r>
      <w:r w:rsidRPr="008E4E81">
        <w:rPr>
          <w:sz w:val="24"/>
          <w:szCs w:val="24"/>
          <w:lang w:eastAsia="zh-CN"/>
        </w:rPr>
        <w:t>75%</w:t>
      </w:r>
      <w:r w:rsidRPr="008E4E81">
        <w:rPr>
          <w:sz w:val="24"/>
          <w:szCs w:val="24"/>
          <w:lang w:eastAsia="zh-CN"/>
        </w:rPr>
        <w:t>的概率获益，大部分患者也愿意承担植入器械的风险。</w:t>
      </w:r>
    </w:p>
    <w:p w14:paraId="6AE19C17" w14:textId="4262E9B2" w:rsidR="009938CF" w:rsidRPr="008E4E81" w:rsidRDefault="00230949" w:rsidP="00DD1766">
      <w:pPr>
        <w:snapToGrid w:val="0"/>
        <w:spacing w:beforeLines="50" w:before="120" w:line="400" w:lineRule="exact"/>
        <w:jc w:val="both"/>
        <w:rPr>
          <w:sz w:val="24"/>
          <w:szCs w:val="24"/>
          <w:lang w:eastAsia="zh-CN"/>
        </w:rPr>
      </w:pPr>
      <w:r w:rsidRPr="008E4E81">
        <w:rPr>
          <w:sz w:val="24"/>
          <w:szCs w:val="24"/>
          <w:u w:val="single"/>
          <w:lang w:eastAsia="zh-CN"/>
        </w:rPr>
        <w:t>风险缓解</w:t>
      </w:r>
      <w:r w:rsidRPr="008E4E81">
        <w:rPr>
          <w:sz w:val="24"/>
          <w:szCs w:val="24"/>
          <w:lang w:eastAsia="zh-CN"/>
        </w:rPr>
        <w:t>：植入和取出（如果需要）器械的手术</w:t>
      </w:r>
      <w:r w:rsidR="00283B97">
        <w:rPr>
          <w:rFonts w:hint="eastAsia"/>
          <w:sz w:val="24"/>
          <w:szCs w:val="24"/>
          <w:lang w:eastAsia="zh-CN"/>
        </w:rPr>
        <w:t>存在</w:t>
      </w:r>
      <w:r w:rsidRPr="008E4E81">
        <w:rPr>
          <w:sz w:val="24"/>
          <w:szCs w:val="24"/>
          <w:lang w:eastAsia="zh-CN"/>
        </w:rPr>
        <w:t>风险，但是可以通过要求由受过专业培训的外科医生植入器械来缓解风险。</w:t>
      </w:r>
    </w:p>
    <w:p w14:paraId="6AE19C18" w14:textId="67AC3C23" w:rsidR="009938CF" w:rsidRPr="008E4E81" w:rsidRDefault="00230949" w:rsidP="00DD1766">
      <w:pPr>
        <w:snapToGrid w:val="0"/>
        <w:spacing w:beforeLines="50" w:before="120" w:line="400" w:lineRule="exact"/>
        <w:jc w:val="both"/>
        <w:rPr>
          <w:sz w:val="24"/>
          <w:szCs w:val="24"/>
          <w:lang w:eastAsia="zh-CN"/>
        </w:rPr>
      </w:pPr>
      <w:r w:rsidRPr="008E4E81">
        <w:rPr>
          <w:b/>
          <w:bCs/>
          <w:sz w:val="24"/>
          <w:szCs w:val="24"/>
          <w:lang w:eastAsia="zh-CN"/>
        </w:rPr>
        <w:t>批准</w:t>
      </w:r>
      <w:r w:rsidRPr="008E4E81">
        <w:rPr>
          <w:b/>
          <w:bCs/>
          <w:sz w:val="24"/>
          <w:szCs w:val="24"/>
          <w:lang w:eastAsia="zh-CN"/>
        </w:rPr>
        <w:t>/</w:t>
      </w:r>
      <w:r w:rsidRPr="008E4E81">
        <w:rPr>
          <w:b/>
          <w:bCs/>
          <w:sz w:val="24"/>
          <w:szCs w:val="24"/>
          <w:lang w:eastAsia="zh-CN"/>
        </w:rPr>
        <w:t>未批准的注意事项：</w:t>
      </w:r>
      <w:r w:rsidRPr="008E4E81">
        <w:rPr>
          <w:sz w:val="24"/>
          <w:szCs w:val="24"/>
          <w:lang w:eastAsia="zh-CN"/>
        </w:rPr>
        <w:t>患者获益的概率相对较高（如果临床试验结果适用于适用人群，约为</w:t>
      </w:r>
      <w:r w:rsidRPr="008E4E81">
        <w:rPr>
          <w:sz w:val="24"/>
          <w:szCs w:val="24"/>
          <w:lang w:eastAsia="zh-CN"/>
        </w:rPr>
        <w:t>75%</w:t>
      </w:r>
      <w:r w:rsidRPr="008E4E81">
        <w:rPr>
          <w:sz w:val="24"/>
          <w:szCs w:val="24"/>
          <w:lang w:eastAsia="zh-CN"/>
        </w:rPr>
        <w:t>）。在这种特殊情况下，因为确定肯定会获益的患者亚群的协变量尚不清楚，</w:t>
      </w:r>
      <w:r w:rsidRPr="008E4E81">
        <w:rPr>
          <w:sz w:val="24"/>
          <w:szCs w:val="24"/>
          <w:lang w:eastAsia="zh-CN"/>
        </w:rPr>
        <w:t>FDA</w:t>
      </w:r>
      <w:r w:rsidRPr="008E4E81">
        <w:rPr>
          <w:sz w:val="24"/>
          <w:szCs w:val="24"/>
          <w:lang w:eastAsia="zh-CN"/>
        </w:rPr>
        <w:t>并未选择将该器械的使用限制在最有可能获益的患者。此外，这类永久植入式器械存在显著风险，试验结果有时存在一定不确定性。然而，对于目标人群中将获益的患者，症状缓解和生活质量改善让人印象深刻，一些患者表示愿意承担风险以换取这些益处。此外，虽然风险较大，但是可以通过限制只能由受过专业培训的临床医师使用器械加以缓解。最后，器械能够治疗替代治疗方式较少（如果有）的严重和慢性疾病。因此，</w:t>
      </w:r>
      <w:r w:rsidRPr="008E4E81">
        <w:rPr>
          <w:sz w:val="24"/>
          <w:szCs w:val="24"/>
          <w:lang w:eastAsia="zh-CN"/>
        </w:rPr>
        <w:t>FDA</w:t>
      </w:r>
      <w:r w:rsidRPr="008E4E81">
        <w:rPr>
          <w:sz w:val="24"/>
          <w:szCs w:val="24"/>
          <w:lang w:eastAsia="zh-CN"/>
        </w:rPr>
        <w:t>可能批准该器械。</w:t>
      </w:r>
    </w:p>
    <w:p w14:paraId="6AE19C19" w14:textId="77777777" w:rsidR="006F2231" w:rsidRPr="008E4E81" w:rsidRDefault="00230949" w:rsidP="00DD1766">
      <w:pPr>
        <w:snapToGrid w:val="0"/>
        <w:spacing w:beforeLines="50" w:before="120"/>
        <w:jc w:val="center"/>
        <w:rPr>
          <w:b/>
          <w:bCs/>
          <w:sz w:val="24"/>
          <w:szCs w:val="24"/>
          <w:lang w:eastAsia="zh-CN"/>
        </w:rPr>
      </w:pPr>
      <w:r w:rsidRPr="008E4E81">
        <w:rPr>
          <w:b/>
          <w:bCs/>
          <w:sz w:val="24"/>
          <w:szCs w:val="24"/>
          <w:lang w:eastAsia="zh-CN"/>
        </w:rPr>
        <w:t>示例</w:t>
      </w:r>
      <w:r w:rsidRPr="008E4E81">
        <w:rPr>
          <w:b/>
          <w:bCs/>
          <w:sz w:val="24"/>
          <w:szCs w:val="24"/>
          <w:lang w:eastAsia="zh-CN"/>
        </w:rPr>
        <w:t>2</w:t>
      </w:r>
    </w:p>
    <w:p w14:paraId="6AE19C1A" w14:textId="77777777" w:rsidR="009938CF" w:rsidRPr="006A1D20" w:rsidRDefault="00230949" w:rsidP="00DD1766">
      <w:pPr>
        <w:snapToGrid w:val="0"/>
        <w:spacing w:beforeLines="50" w:before="120"/>
        <w:jc w:val="both"/>
        <w:rPr>
          <w:lang w:eastAsia="zh-CN"/>
        </w:rPr>
      </w:pPr>
      <w:r>
        <w:rPr>
          <w:lang w:eastAsia="zh-CN"/>
        </w:rPr>
        <w:br w:type="page"/>
      </w:r>
    </w:p>
    <w:p w14:paraId="6AE19C1B" w14:textId="558BE8D3" w:rsidR="009938CF" w:rsidRPr="008E4E81" w:rsidRDefault="00230949" w:rsidP="00DD1766">
      <w:pPr>
        <w:snapToGrid w:val="0"/>
        <w:spacing w:beforeLines="50" w:before="120" w:line="400" w:lineRule="exact"/>
        <w:jc w:val="both"/>
        <w:rPr>
          <w:sz w:val="24"/>
          <w:szCs w:val="24"/>
          <w:lang w:eastAsia="zh-CN"/>
        </w:rPr>
      </w:pPr>
      <w:r w:rsidRPr="008E4E81">
        <w:rPr>
          <w:sz w:val="24"/>
          <w:szCs w:val="24"/>
          <w:lang w:eastAsia="zh-CN"/>
        </w:rPr>
        <w:lastRenderedPageBreak/>
        <w:t>开发了</w:t>
      </w:r>
      <w:r w:rsidR="00F30C6A" w:rsidRPr="008E4E81">
        <w:rPr>
          <w:sz w:val="24"/>
          <w:szCs w:val="24"/>
          <w:lang w:eastAsia="zh-CN"/>
        </w:rPr>
        <w:t>替</w:t>
      </w:r>
      <w:r w:rsidRPr="008E4E81">
        <w:rPr>
          <w:sz w:val="24"/>
          <w:szCs w:val="24"/>
          <w:lang w:eastAsia="zh-CN"/>
        </w:rPr>
        <w:t>代患者记忆的新器械，以治疗阿尔茨海默病、痴呆和其他记忆障碍。器械设计为永久植入，为了让器械适当工作，患者必须接受颅内切除术。器械通过将患者的记忆下载到计算机芯片上发挥作用。在植入器械后，患者就无法访问其保留的任何残余记忆。</w:t>
      </w:r>
    </w:p>
    <w:p w14:paraId="6AE19C1C" w14:textId="22076A23" w:rsidR="009938CF" w:rsidRPr="008E4E81" w:rsidRDefault="00230949" w:rsidP="00DD1766">
      <w:pPr>
        <w:snapToGrid w:val="0"/>
        <w:spacing w:beforeLines="50" w:before="120" w:line="400" w:lineRule="exact"/>
        <w:jc w:val="both"/>
        <w:rPr>
          <w:sz w:val="24"/>
          <w:szCs w:val="24"/>
          <w:lang w:eastAsia="zh-CN"/>
        </w:rPr>
      </w:pPr>
      <w:r w:rsidRPr="008E4E81">
        <w:rPr>
          <w:b/>
          <w:bCs/>
          <w:sz w:val="24"/>
          <w:szCs w:val="24"/>
          <w:lang w:eastAsia="zh-CN"/>
        </w:rPr>
        <w:t>获益</w:t>
      </w:r>
      <w:r w:rsidR="008E4E81">
        <w:rPr>
          <w:rFonts w:hint="eastAsia"/>
          <w:b/>
          <w:bCs/>
          <w:sz w:val="24"/>
          <w:szCs w:val="24"/>
          <w:lang w:eastAsia="zh-CN"/>
        </w:rPr>
        <w:t>：</w:t>
      </w:r>
      <w:r w:rsidRPr="008E4E81">
        <w:rPr>
          <w:sz w:val="24"/>
          <w:szCs w:val="24"/>
          <w:lang w:eastAsia="zh-CN"/>
        </w:rPr>
        <w:t>器械的临床试验显示，早期痴呆受试者取得重大改善，而痴呆症状更晚期的受试者则改善</w:t>
      </w:r>
      <w:r w:rsidR="00BC792E">
        <w:rPr>
          <w:rFonts w:hint="eastAsia"/>
          <w:sz w:val="24"/>
          <w:szCs w:val="24"/>
          <w:lang w:eastAsia="zh-CN"/>
        </w:rPr>
        <w:t>甚微</w:t>
      </w:r>
      <w:r w:rsidRPr="008E4E81">
        <w:rPr>
          <w:sz w:val="24"/>
          <w:szCs w:val="24"/>
          <w:lang w:eastAsia="zh-CN"/>
        </w:rPr>
        <w:t>。在大部分记忆保持完好时，植入器械的受试者获益最大，他们的总体生活质量也得到了提高。由于试验设计仅考虑了两个亚组（即早期患者和晚期患者），可以推断，如果器械上市，早期患者人群很可能取得重大改善，而晚期患者人群很可能改善</w:t>
      </w:r>
      <w:r w:rsidR="00803A0C">
        <w:rPr>
          <w:rFonts w:hint="eastAsia"/>
          <w:sz w:val="24"/>
          <w:szCs w:val="24"/>
          <w:lang w:eastAsia="zh-CN"/>
        </w:rPr>
        <w:t>甚微</w:t>
      </w:r>
      <w:r w:rsidRPr="008E4E81">
        <w:rPr>
          <w:sz w:val="24"/>
          <w:szCs w:val="24"/>
          <w:lang w:eastAsia="zh-CN"/>
        </w:rPr>
        <w:t>。</w:t>
      </w:r>
    </w:p>
    <w:p w14:paraId="6AE19C1D" w14:textId="117F7E16" w:rsidR="009938CF" w:rsidRPr="008E4E81" w:rsidRDefault="00230949" w:rsidP="00DD1766">
      <w:pPr>
        <w:snapToGrid w:val="0"/>
        <w:spacing w:beforeLines="50" w:before="120" w:line="400" w:lineRule="exact"/>
        <w:jc w:val="both"/>
        <w:rPr>
          <w:sz w:val="24"/>
          <w:szCs w:val="24"/>
          <w:lang w:eastAsia="zh-CN"/>
        </w:rPr>
      </w:pPr>
      <w:r w:rsidRPr="008E4E81">
        <w:rPr>
          <w:b/>
          <w:bCs/>
          <w:sz w:val="24"/>
          <w:szCs w:val="24"/>
          <w:lang w:eastAsia="zh-CN"/>
        </w:rPr>
        <w:t>风险：</w:t>
      </w:r>
      <w:r w:rsidRPr="008E4E81">
        <w:rPr>
          <w:sz w:val="24"/>
          <w:szCs w:val="24"/>
          <w:lang w:eastAsia="zh-CN"/>
        </w:rPr>
        <w:t>植入器械的手术存在较高风险，通常只能由受过特殊培训的神经外科医师进行。即使存在这些手术限制条件，根据既往的研究和文献，单纯外科手术发生严重不良事件的风险为</w:t>
      </w:r>
      <w:r w:rsidRPr="008E4E81">
        <w:rPr>
          <w:sz w:val="24"/>
          <w:szCs w:val="24"/>
          <w:lang w:eastAsia="zh-CN"/>
        </w:rPr>
        <w:t>8%</w:t>
      </w:r>
      <w:r w:rsidRPr="008E4E81">
        <w:rPr>
          <w:sz w:val="24"/>
          <w:szCs w:val="24"/>
          <w:lang w:eastAsia="zh-CN"/>
        </w:rPr>
        <w:t>。此外，临床研究显示，不良事件包括部分麻痹、失明、运动技能丧失、眩晕和失眠（预测概率为</w:t>
      </w:r>
      <w:r w:rsidRPr="008E4E81">
        <w:rPr>
          <w:sz w:val="24"/>
          <w:szCs w:val="24"/>
          <w:lang w:eastAsia="zh-CN"/>
        </w:rPr>
        <w:t>1%</w:t>
      </w:r>
      <w:r w:rsidRPr="008E4E81">
        <w:rPr>
          <w:sz w:val="24"/>
          <w:szCs w:val="24"/>
          <w:lang w:eastAsia="zh-CN"/>
        </w:rPr>
        <w:t>）。非严重不良事件包括短暂性格转变、情绪波动和言语不清（研究显示预测概率为</w:t>
      </w:r>
      <w:r w:rsidRPr="008E4E81">
        <w:rPr>
          <w:sz w:val="24"/>
          <w:szCs w:val="24"/>
          <w:lang w:eastAsia="zh-CN"/>
        </w:rPr>
        <w:t>5%</w:t>
      </w:r>
      <w:r w:rsidRPr="008E4E81">
        <w:rPr>
          <w:sz w:val="24"/>
          <w:szCs w:val="24"/>
          <w:lang w:eastAsia="zh-CN"/>
        </w:rPr>
        <w:t>）。</w:t>
      </w:r>
    </w:p>
    <w:p w14:paraId="6AE19C1E" w14:textId="6314BC66" w:rsidR="009938CF" w:rsidRPr="008E4E81" w:rsidRDefault="004C02F0" w:rsidP="00DD1766">
      <w:pPr>
        <w:snapToGrid w:val="0"/>
        <w:spacing w:beforeLines="50" w:before="120" w:line="400" w:lineRule="exact"/>
        <w:jc w:val="both"/>
        <w:rPr>
          <w:sz w:val="24"/>
          <w:szCs w:val="24"/>
          <w:lang w:eastAsia="zh-CN"/>
        </w:rPr>
      </w:pPr>
      <w:r>
        <w:rPr>
          <w:rFonts w:hint="eastAsia"/>
          <w:b/>
          <w:bCs/>
          <w:sz w:val="24"/>
          <w:szCs w:val="24"/>
          <w:lang w:eastAsia="zh-CN"/>
        </w:rPr>
        <w:t>其他</w:t>
      </w:r>
      <w:r w:rsidR="00230949" w:rsidRPr="008E4E81">
        <w:rPr>
          <w:b/>
          <w:bCs/>
          <w:sz w:val="24"/>
          <w:szCs w:val="24"/>
          <w:lang w:eastAsia="zh-CN"/>
        </w:rPr>
        <w:t>因素：</w:t>
      </w:r>
    </w:p>
    <w:p w14:paraId="6AE19C1F" w14:textId="2D8C8DEA" w:rsidR="009938CF" w:rsidRPr="008E4E81" w:rsidRDefault="00230949" w:rsidP="00DD1766">
      <w:pPr>
        <w:snapToGrid w:val="0"/>
        <w:spacing w:beforeLines="50" w:before="120" w:line="400" w:lineRule="exact"/>
        <w:jc w:val="both"/>
        <w:rPr>
          <w:sz w:val="24"/>
          <w:szCs w:val="24"/>
          <w:lang w:eastAsia="zh-CN"/>
        </w:rPr>
      </w:pPr>
      <w:r w:rsidRPr="008E4E81">
        <w:rPr>
          <w:sz w:val="24"/>
          <w:szCs w:val="24"/>
          <w:u w:val="single"/>
          <w:lang w:eastAsia="zh-CN"/>
        </w:rPr>
        <w:t>不确定</w:t>
      </w:r>
      <w:r w:rsidR="004C02F0">
        <w:rPr>
          <w:rFonts w:hint="eastAsia"/>
          <w:sz w:val="24"/>
          <w:szCs w:val="24"/>
          <w:u w:val="single"/>
          <w:lang w:eastAsia="zh-CN"/>
        </w:rPr>
        <w:t>性</w:t>
      </w:r>
      <w:r w:rsidRPr="008E4E81">
        <w:rPr>
          <w:sz w:val="24"/>
          <w:szCs w:val="24"/>
          <w:lang w:eastAsia="zh-CN"/>
        </w:rPr>
        <w:t>：适宜和愿意入组试验的受试者人数较少，但是数据较为可靠，试验的设计和实施都较好。试验结果具有推广价值。结果表明，很可能取得最佳结果的受试者目前处于记忆丧失的早期阶段。</w:t>
      </w:r>
    </w:p>
    <w:p w14:paraId="6AE19C20" w14:textId="68B70204" w:rsidR="009938CF" w:rsidRPr="008E4E81" w:rsidRDefault="00230949" w:rsidP="00DD1766">
      <w:pPr>
        <w:snapToGrid w:val="0"/>
        <w:spacing w:beforeLines="50" w:before="120" w:line="400" w:lineRule="exact"/>
        <w:jc w:val="both"/>
        <w:rPr>
          <w:sz w:val="24"/>
          <w:szCs w:val="24"/>
          <w:lang w:eastAsia="zh-CN"/>
        </w:rPr>
      </w:pPr>
      <w:r w:rsidRPr="008E4E81">
        <w:rPr>
          <w:sz w:val="24"/>
          <w:szCs w:val="24"/>
          <w:u w:val="single"/>
          <w:lang w:eastAsia="zh-CN"/>
        </w:rPr>
        <w:t>患者角度</w:t>
      </w:r>
      <w:r w:rsidRPr="008E4E81">
        <w:rPr>
          <w:sz w:val="24"/>
          <w:szCs w:val="24"/>
          <w:lang w:eastAsia="zh-CN"/>
        </w:rPr>
        <w:t>：由于阿尔茨海默病、其他形式的痴呆、与严重记忆丧失相关的其他病症等以及阿尔茨海默病</w:t>
      </w:r>
      <w:r w:rsidR="004C02F0">
        <w:rPr>
          <w:rFonts w:hint="eastAsia"/>
          <w:sz w:val="24"/>
          <w:szCs w:val="24"/>
          <w:lang w:eastAsia="zh-CN"/>
        </w:rPr>
        <w:t>持续</w:t>
      </w:r>
      <w:r w:rsidR="004C02F0">
        <w:rPr>
          <w:sz w:val="24"/>
          <w:szCs w:val="24"/>
          <w:lang w:eastAsia="zh-CN"/>
        </w:rPr>
        <w:t>进展</w:t>
      </w:r>
      <w:r w:rsidRPr="008E4E81">
        <w:rPr>
          <w:sz w:val="24"/>
          <w:szCs w:val="24"/>
          <w:lang w:eastAsia="zh-CN"/>
        </w:rPr>
        <w:t>会对患者的生活质量造成严重影响，为了</w:t>
      </w:r>
      <w:r w:rsidR="004C02F0" w:rsidRPr="008E4E81">
        <w:rPr>
          <w:sz w:val="24"/>
          <w:szCs w:val="24"/>
          <w:lang w:eastAsia="zh-CN"/>
        </w:rPr>
        <w:t>改善</w:t>
      </w:r>
      <w:r w:rsidRPr="008E4E81">
        <w:rPr>
          <w:sz w:val="24"/>
          <w:szCs w:val="24"/>
          <w:lang w:eastAsia="zh-CN"/>
        </w:rPr>
        <w:t>疾病症状，并减轻在疾病后期预计对家庭成员可能造成的负担，一些患有这些病症的患者及其护理人员往往对风险的容忍度很高，甚至是严重不良事件的风险。诸如高龄患者等其他患者可能不太愿意承担这些风险。</w:t>
      </w:r>
    </w:p>
    <w:p w14:paraId="6AE19C21" w14:textId="77777777" w:rsidR="009938CF" w:rsidRPr="008E4E81" w:rsidRDefault="00230949" w:rsidP="00DD1766">
      <w:pPr>
        <w:snapToGrid w:val="0"/>
        <w:spacing w:beforeLines="50" w:before="120" w:line="400" w:lineRule="exact"/>
        <w:jc w:val="both"/>
        <w:rPr>
          <w:sz w:val="24"/>
          <w:szCs w:val="24"/>
          <w:lang w:eastAsia="zh-CN"/>
        </w:rPr>
      </w:pPr>
      <w:r w:rsidRPr="008E4E81">
        <w:rPr>
          <w:sz w:val="24"/>
          <w:szCs w:val="24"/>
          <w:lang w:eastAsia="zh-CN"/>
        </w:rPr>
        <w:t>疾病处于更晚期和发生更严重的症状的患者，不太可能获益于该器械。此外，由于患有晚期疾病，很难评估他们的风险容忍度。</w:t>
      </w:r>
    </w:p>
    <w:p w14:paraId="6AE19C22" w14:textId="77777777" w:rsidR="006F2231" w:rsidRPr="008E4E81" w:rsidRDefault="00230949" w:rsidP="00DD1766">
      <w:pPr>
        <w:snapToGrid w:val="0"/>
        <w:spacing w:beforeLines="50" w:before="120" w:line="400" w:lineRule="exact"/>
        <w:jc w:val="both"/>
        <w:rPr>
          <w:sz w:val="24"/>
          <w:szCs w:val="24"/>
          <w:lang w:eastAsia="zh-CN"/>
        </w:rPr>
      </w:pPr>
      <w:r w:rsidRPr="008E4E81">
        <w:rPr>
          <w:sz w:val="24"/>
          <w:szCs w:val="24"/>
          <w:u w:val="single"/>
          <w:lang w:eastAsia="zh-CN"/>
        </w:rPr>
        <w:t>替代治疗或诊断方式的可用性：</w:t>
      </w:r>
      <w:r w:rsidRPr="008E4E81">
        <w:rPr>
          <w:sz w:val="24"/>
          <w:szCs w:val="24"/>
          <w:lang w:eastAsia="zh-CN"/>
        </w:rPr>
        <w:t>目前尚无替代治疗方式。</w:t>
      </w:r>
    </w:p>
    <w:p w14:paraId="6AE19C23" w14:textId="77777777" w:rsidR="009938CF" w:rsidRPr="008E4E81" w:rsidRDefault="00230949" w:rsidP="00DD1766">
      <w:pPr>
        <w:snapToGrid w:val="0"/>
        <w:spacing w:beforeLines="50" w:before="120"/>
        <w:jc w:val="both"/>
        <w:rPr>
          <w:sz w:val="24"/>
          <w:szCs w:val="24"/>
          <w:lang w:eastAsia="zh-CN"/>
        </w:rPr>
      </w:pPr>
      <w:r w:rsidRPr="008E4E81">
        <w:rPr>
          <w:sz w:val="24"/>
          <w:szCs w:val="24"/>
          <w:lang w:eastAsia="zh-CN"/>
        </w:rPr>
        <w:br w:type="page"/>
      </w:r>
    </w:p>
    <w:p w14:paraId="6AE19C24" w14:textId="43D4FE46" w:rsidR="009938CF" w:rsidRPr="008E4E81" w:rsidRDefault="00230949" w:rsidP="00DD1766">
      <w:pPr>
        <w:snapToGrid w:val="0"/>
        <w:spacing w:beforeLines="50" w:before="120" w:line="400" w:lineRule="exact"/>
        <w:jc w:val="both"/>
        <w:rPr>
          <w:sz w:val="24"/>
          <w:szCs w:val="24"/>
          <w:lang w:eastAsia="zh-CN"/>
        </w:rPr>
      </w:pPr>
      <w:r w:rsidRPr="008E4E81">
        <w:rPr>
          <w:sz w:val="24"/>
          <w:szCs w:val="24"/>
          <w:u w:val="single"/>
          <w:lang w:eastAsia="zh-CN"/>
        </w:rPr>
        <w:lastRenderedPageBreak/>
        <w:t>风险缓解</w:t>
      </w:r>
      <w:r w:rsidRPr="008E4E81">
        <w:rPr>
          <w:sz w:val="24"/>
          <w:szCs w:val="24"/>
          <w:lang w:eastAsia="zh-CN"/>
        </w:rPr>
        <w:t>：该器械的风险较高。可以通过仅由受过特殊培训的外科医生使用器械来缓解植入和取出的风险（必要时），但是无法缓解或预测人格改变的风险。也可以通过表明更有可能获益于器械的早期患者，并在</w:t>
      </w:r>
      <w:r w:rsidR="007F1B7C">
        <w:rPr>
          <w:rFonts w:hint="eastAsia"/>
          <w:sz w:val="24"/>
          <w:szCs w:val="24"/>
          <w:lang w:eastAsia="zh-CN"/>
        </w:rPr>
        <w:t>说明书</w:t>
      </w:r>
      <w:r w:rsidRPr="008E4E81">
        <w:rPr>
          <w:sz w:val="24"/>
          <w:szCs w:val="24"/>
          <w:lang w:eastAsia="zh-CN"/>
        </w:rPr>
        <w:t>中根据临床试验数据解释症状更严重的患者不太可能获益于器械来缓解风险。</w:t>
      </w:r>
    </w:p>
    <w:p w14:paraId="6AE19C25" w14:textId="77777777" w:rsidR="009938CF" w:rsidRPr="008E4E81" w:rsidRDefault="00230949" w:rsidP="00DD1766">
      <w:pPr>
        <w:snapToGrid w:val="0"/>
        <w:spacing w:beforeLines="50" w:before="120" w:line="400" w:lineRule="exact"/>
        <w:jc w:val="both"/>
        <w:rPr>
          <w:sz w:val="24"/>
          <w:szCs w:val="24"/>
          <w:lang w:eastAsia="zh-CN"/>
        </w:rPr>
      </w:pPr>
      <w:r w:rsidRPr="008E4E81">
        <w:rPr>
          <w:sz w:val="24"/>
          <w:szCs w:val="24"/>
          <w:u w:val="single"/>
          <w:lang w:eastAsia="zh-CN"/>
        </w:rPr>
        <w:t>解决未满足的医疗需求的新技术</w:t>
      </w:r>
      <w:r w:rsidRPr="008E4E81">
        <w:rPr>
          <w:sz w:val="24"/>
          <w:szCs w:val="24"/>
          <w:lang w:eastAsia="zh-CN"/>
        </w:rPr>
        <w:t>：尚无其他类似技术可以使用。器械未来的进展可能治疗许多其他影响认知功能的状况。此外，尚无其他治疗方式能够达到该器械对目标人群的获益水平。</w:t>
      </w:r>
    </w:p>
    <w:p w14:paraId="6AE19C26" w14:textId="0D954690" w:rsidR="009938CF" w:rsidRPr="008E4E81" w:rsidRDefault="00230949" w:rsidP="00DD1766">
      <w:pPr>
        <w:snapToGrid w:val="0"/>
        <w:spacing w:beforeLines="50" w:before="120" w:line="400" w:lineRule="exact"/>
        <w:jc w:val="both"/>
        <w:rPr>
          <w:sz w:val="24"/>
          <w:szCs w:val="24"/>
          <w:lang w:eastAsia="zh-CN"/>
        </w:rPr>
      </w:pPr>
      <w:r w:rsidRPr="008E4E81">
        <w:rPr>
          <w:b/>
          <w:bCs/>
          <w:sz w:val="24"/>
          <w:szCs w:val="24"/>
          <w:lang w:eastAsia="zh-CN"/>
        </w:rPr>
        <w:t>批准</w:t>
      </w:r>
      <w:r w:rsidRPr="008E4E81">
        <w:rPr>
          <w:b/>
          <w:bCs/>
          <w:sz w:val="24"/>
          <w:szCs w:val="24"/>
          <w:lang w:eastAsia="zh-CN"/>
        </w:rPr>
        <w:t>/</w:t>
      </w:r>
      <w:r w:rsidRPr="008E4E81">
        <w:rPr>
          <w:b/>
          <w:bCs/>
          <w:sz w:val="24"/>
          <w:szCs w:val="24"/>
          <w:lang w:eastAsia="zh-CN"/>
        </w:rPr>
        <w:t>未批准的注意事项：</w:t>
      </w:r>
      <w:r w:rsidRPr="008E4E81">
        <w:rPr>
          <w:sz w:val="24"/>
          <w:szCs w:val="24"/>
          <w:lang w:eastAsia="zh-CN"/>
        </w:rPr>
        <w:t>该器械对界定和</w:t>
      </w:r>
      <w:proofErr w:type="gramStart"/>
      <w:r w:rsidRPr="008E4E81">
        <w:rPr>
          <w:sz w:val="24"/>
          <w:szCs w:val="24"/>
          <w:lang w:eastAsia="zh-CN"/>
        </w:rPr>
        <w:t>可</w:t>
      </w:r>
      <w:proofErr w:type="gramEnd"/>
      <w:r w:rsidRPr="008E4E81">
        <w:rPr>
          <w:sz w:val="24"/>
          <w:szCs w:val="24"/>
          <w:lang w:eastAsia="zh-CN"/>
        </w:rPr>
        <w:t>预测的患者亚组</w:t>
      </w:r>
      <w:r w:rsidR="00D028B3">
        <w:rPr>
          <w:rFonts w:hint="eastAsia"/>
          <w:sz w:val="24"/>
          <w:szCs w:val="24"/>
          <w:lang w:eastAsia="zh-CN"/>
        </w:rPr>
        <w:t>的</w:t>
      </w:r>
      <w:r w:rsidR="00D028B3">
        <w:rPr>
          <w:sz w:val="24"/>
          <w:szCs w:val="24"/>
          <w:lang w:eastAsia="zh-CN"/>
        </w:rPr>
        <w:t>获益显著</w:t>
      </w:r>
      <w:r w:rsidRPr="008E4E81">
        <w:rPr>
          <w:sz w:val="24"/>
          <w:szCs w:val="24"/>
          <w:lang w:eastAsia="zh-CN"/>
        </w:rPr>
        <w:t>，对另一个界定和</w:t>
      </w:r>
      <w:proofErr w:type="gramStart"/>
      <w:r w:rsidRPr="008E4E81">
        <w:rPr>
          <w:sz w:val="24"/>
          <w:szCs w:val="24"/>
          <w:lang w:eastAsia="zh-CN"/>
        </w:rPr>
        <w:t>可</w:t>
      </w:r>
      <w:proofErr w:type="gramEnd"/>
      <w:r w:rsidRPr="008E4E81">
        <w:rPr>
          <w:sz w:val="24"/>
          <w:szCs w:val="24"/>
          <w:lang w:eastAsia="zh-CN"/>
        </w:rPr>
        <w:t>预测的患者亚组的获益</w:t>
      </w:r>
      <w:r w:rsidR="008C74BA">
        <w:rPr>
          <w:rFonts w:hint="eastAsia"/>
          <w:sz w:val="24"/>
          <w:szCs w:val="24"/>
          <w:lang w:eastAsia="zh-CN"/>
        </w:rPr>
        <w:t>甚微</w:t>
      </w:r>
      <w:r w:rsidRPr="008E4E81">
        <w:rPr>
          <w:sz w:val="24"/>
          <w:szCs w:val="24"/>
          <w:lang w:eastAsia="zh-CN"/>
        </w:rPr>
        <w:t>。即使临床试验较小，数据质量也较好，获得的置信区间较窄。</w:t>
      </w:r>
      <w:r w:rsidR="005949A0" w:rsidRPr="005949A0">
        <w:rPr>
          <w:rFonts w:hint="eastAsia"/>
          <w:sz w:val="24"/>
          <w:szCs w:val="24"/>
          <w:lang w:eastAsia="zh-CN"/>
        </w:rPr>
        <w:t>结果的不确定性是常见不确定性，是将研究样本推断到市面上的患者人群所引起的</w:t>
      </w:r>
      <w:r w:rsidRPr="008E4E81">
        <w:rPr>
          <w:sz w:val="24"/>
          <w:szCs w:val="24"/>
          <w:lang w:eastAsia="zh-CN"/>
        </w:rPr>
        <w:t>。器械的风险较高，可以通过对植入</w:t>
      </w:r>
      <w:r w:rsidRPr="008E4E81">
        <w:rPr>
          <w:sz w:val="24"/>
          <w:szCs w:val="24"/>
          <w:lang w:eastAsia="zh-CN"/>
        </w:rPr>
        <w:t>/</w:t>
      </w:r>
      <w:r w:rsidRPr="008E4E81">
        <w:rPr>
          <w:sz w:val="24"/>
          <w:szCs w:val="24"/>
          <w:lang w:eastAsia="zh-CN"/>
        </w:rPr>
        <w:t>取出器械的医生进行培训（如果需要）得到部分缓解。此外，由于患者早期植入器械最能获益，必然会导致他们面临更长时间的风险才能获得最大获益，因此，坚持获得最大获益的患者也面临最高的风险。申办者提供的数据表明，为了保留记忆并维持生活质量，许多记忆障碍患者愿意尝试存在重大风险的新方法。该状况缺乏替代治疗方式是另一个重要</w:t>
      </w:r>
      <w:r w:rsidR="00036014">
        <w:rPr>
          <w:sz w:val="24"/>
          <w:szCs w:val="24"/>
          <w:lang w:eastAsia="zh-CN"/>
        </w:rPr>
        <w:t>的</w:t>
      </w:r>
      <w:r w:rsidRPr="008E4E81">
        <w:rPr>
          <w:sz w:val="24"/>
          <w:szCs w:val="24"/>
          <w:lang w:eastAsia="zh-CN"/>
        </w:rPr>
        <w:t>考虑因素。即使器械相关风险较高，但由于器械可能的获益以及</w:t>
      </w:r>
      <w:r w:rsidR="00D52A1B">
        <w:rPr>
          <w:sz w:val="24"/>
          <w:szCs w:val="24"/>
          <w:lang w:eastAsia="zh-CN"/>
        </w:rPr>
        <w:t>不治疗疾病</w:t>
      </w:r>
      <w:r w:rsidRPr="008E4E81">
        <w:rPr>
          <w:sz w:val="24"/>
          <w:szCs w:val="24"/>
          <w:lang w:eastAsia="zh-CN"/>
        </w:rPr>
        <w:t>会发生进展，一些患者也能承担这些风险。此外，风险既是已知的，又是可量化的。因此，尽管本器械具有重大风险，在全面考虑所有这些因素以后，也可能批准该器械。特定患者是否植入该器械的决定是患者偏好（可能涉及法定代理人）和医学判断问题。在充分考虑疾病进展的可能性和时间段以及不采取干预措施未来会造成损害的可预测性以后，只要</w:t>
      </w:r>
      <w:r w:rsidR="001F15CF">
        <w:rPr>
          <w:rFonts w:hint="eastAsia"/>
          <w:sz w:val="24"/>
          <w:szCs w:val="24"/>
          <w:lang w:eastAsia="zh-CN"/>
        </w:rPr>
        <w:t>说明书</w:t>
      </w:r>
      <w:r w:rsidRPr="008E4E81">
        <w:rPr>
          <w:sz w:val="24"/>
          <w:szCs w:val="24"/>
          <w:lang w:eastAsia="zh-CN"/>
        </w:rPr>
        <w:t>明确表明严重不良事件的发生率为</w:t>
      </w:r>
      <w:r w:rsidRPr="008E4E81">
        <w:rPr>
          <w:sz w:val="24"/>
          <w:szCs w:val="24"/>
          <w:lang w:eastAsia="zh-CN"/>
        </w:rPr>
        <w:t>8%</w:t>
      </w:r>
      <w:r w:rsidRPr="008E4E81">
        <w:rPr>
          <w:sz w:val="24"/>
          <w:szCs w:val="24"/>
          <w:lang w:eastAsia="zh-CN"/>
        </w:rPr>
        <w:t>并且批准条件是只能由受过大量培训的医生植入器械，</w:t>
      </w:r>
      <w:r w:rsidRPr="008E4E81">
        <w:rPr>
          <w:sz w:val="24"/>
          <w:szCs w:val="24"/>
          <w:lang w:eastAsia="zh-CN"/>
        </w:rPr>
        <w:t>FDA</w:t>
      </w:r>
      <w:r w:rsidRPr="008E4E81">
        <w:rPr>
          <w:sz w:val="24"/>
          <w:szCs w:val="24"/>
          <w:lang w:eastAsia="zh-CN"/>
        </w:rPr>
        <w:t>就有可能批准该器械。</w:t>
      </w:r>
    </w:p>
    <w:p w14:paraId="6AE19C27" w14:textId="77777777" w:rsidR="009938CF" w:rsidRPr="008E4E81" w:rsidRDefault="00230949" w:rsidP="00DD1766">
      <w:pPr>
        <w:snapToGrid w:val="0"/>
        <w:spacing w:beforeLines="50" w:before="120" w:line="400" w:lineRule="exact"/>
        <w:jc w:val="center"/>
        <w:rPr>
          <w:sz w:val="24"/>
          <w:szCs w:val="24"/>
          <w:lang w:eastAsia="zh-CN"/>
        </w:rPr>
      </w:pPr>
      <w:r w:rsidRPr="008E4E81">
        <w:rPr>
          <w:b/>
          <w:bCs/>
          <w:sz w:val="24"/>
          <w:szCs w:val="24"/>
          <w:lang w:eastAsia="zh-CN"/>
        </w:rPr>
        <w:t>示例</w:t>
      </w:r>
      <w:r w:rsidRPr="008E4E81">
        <w:rPr>
          <w:b/>
          <w:bCs/>
          <w:sz w:val="24"/>
          <w:szCs w:val="24"/>
          <w:lang w:eastAsia="zh-CN"/>
        </w:rPr>
        <w:t>3</w:t>
      </w:r>
    </w:p>
    <w:p w14:paraId="6AE19C28" w14:textId="617613AA" w:rsidR="009938CF" w:rsidRPr="006A1D20" w:rsidRDefault="00230949" w:rsidP="00DD1766">
      <w:pPr>
        <w:snapToGrid w:val="0"/>
        <w:spacing w:beforeLines="50" w:before="120" w:line="400" w:lineRule="exact"/>
        <w:jc w:val="both"/>
        <w:rPr>
          <w:lang w:eastAsia="zh-CN"/>
        </w:rPr>
      </w:pPr>
      <w:r w:rsidRPr="008E4E81">
        <w:rPr>
          <w:sz w:val="24"/>
          <w:szCs w:val="24"/>
          <w:lang w:eastAsia="zh-CN"/>
        </w:rPr>
        <w:t>申办者指出，新的体外诊断器械（</w:t>
      </w:r>
      <w:r w:rsidRPr="008E4E81">
        <w:rPr>
          <w:sz w:val="24"/>
          <w:szCs w:val="24"/>
          <w:lang w:eastAsia="zh-CN"/>
        </w:rPr>
        <w:t>IVD</w:t>
      </w:r>
      <w:r w:rsidRPr="008E4E81">
        <w:rPr>
          <w:sz w:val="24"/>
          <w:szCs w:val="24"/>
          <w:lang w:eastAsia="zh-CN"/>
        </w:rPr>
        <w:t>）（血清检测试剂盒）可以将</w:t>
      </w:r>
      <w:r w:rsidRPr="008E4E81">
        <w:rPr>
          <w:sz w:val="24"/>
          <w:szCs w:val="24"/>
          <w:lang w:eastAsia="zh-CN"/>
        </w:rPr>
        <w:t>BI-RADS 4</w:t>
      </w:r>
      <w:r w:rsidR="00DA2972">
        <w:rPr>
          <w:sz w:val="24"/>
          <w:szCs w:val="24"/>
          <w:lang w:eastAsia="zh-CN"/>
        </w:rPr>
        <w:t>乳腺</w:t>
      </w:r>
      <w:r w:rsidR="00DA2972">
        <w:rPr>
          <w:sz w:val="24"/>
          <w:szCs w:val="24"/>
          <w:lang w:eastAsia="zh-CN"/>
        </w:rPr>
        <w:t>X</w:t>
      </w:r>
      <w:r w:rsidR="00DA2972">
        <w:rPr>
          <w:sz w:val="24"/>
          <w:szCs w:val="24"/>
          <w:lang w:eastAsia="zh-CN"/>
        </w:rPr>
        <w:t>线影像</w:t>
      </w:r>
      <w:r w:rsidRPr="008E4E81">
        <w:rPr>
          <w:sz w:val="24"/>
          <w:szCs w:val="24"/>
          <w:lang w:eastAsia="zh-CN"/>
        </w:rPr>
        <w:t>结果分为两组，即癌症概率低的患者，</w:t>
      </w:r>
      <w:r w:rsidR="00F45273">
        <w:rPr>
          <w:rFonts w:hint="eastAsia"/>
          <w:sz w:val="24"/>
          <w:szCs w:val="24"/>
          <w:lang w:eastAsia="zh-CN"/>
        </w:rPr>
        <w:t>为了</w:t>
      </w:r>
      <w:r w:rsidR="00F45273" w:rsidRPr="008E4E81">
        <w:rPr>
          <w:sz w:val="24"/>
          <w:szCs w:val="24"/>
          <w:lang w:eastAsia="zh-CN"/>
        </w:rPr>
        <w:t>避免活检引起并发症</w:t>
      </w:r>
      <w:r w:rsidR="00F45273">
        <w:rPr>
          <w:rFonts w:hint="eastAsia"/>
          <w:sz w:val="24"/>
          <w:szCs w:val="24"/>
          <w:lang w:eastAsia="zh-CN"/>
        </w:rPr>
        <w:t>，</w:t>
      </w:r>
      <w:r w:rsidRPr="008E4E81">
        <w:rPr>
          <w:sz w:val="24"/>
          <w:szCs w:val="24"/>
          <w:lang w:eastAsia="zh-CN"/>
        </w:rPr>
        <w:t>医生可能建议其等待数月以进行额外检测；所有其他</w:t>
      </w:r>
      <w:r w:rsidRPr="008E4E81">
        <w:rPr>
          <w:sz w:val="24"/>
          <w:szCs w:val="24"/>
          <w:lang w:eastAsia="zh-CN"/>
        </w:rPr>
        <w:t>BI-RADS 4</w:t>
      </w:r>
      <w:r w:rsidRPr="008E4E81">
        <w:rPr>
          <w:sz w:val="24"/>
          <w:szCs w:val="24"/>
          <w:lang w:eastAsia="zh-CN"/>
        </w:rPr>
        <w:t>患者，根据当前的标准治疗建议进行活检。拟定的预期用途为：</w:t>
      </w:r>
      <w:r>
        <w:rPr>
          <w:lang w:eastAsia="zh-CN"/>
        </w:rPr>
        <w:br w:type="page"/>
      </w:r>
    </w:p>
    <w:p w14:paraId="6AE19C29" w14:textId="2B41C074" w:rsidR="009938CF" w:rsidRPr="008E4E81" w:rsidRDefault="00230949" w:rsidP="00DD1766">
      <w:pPr>
        <w:snapToGrid w:val="0"/>
        <w:spacing w:beforeLines="50" w:before="120" w:line="400" w:lineRule="exact"/>
        <w:jc w:val="both"/>
        <w:rPr>
          <w:sz w:val="24"/>
          <w:szCs w:val="24"/>
          <w:lang w:eastAsia="zh-CN"/>
        </w:rPr>
      </w:pPr>
      <w:r w:rsidRPr="008E4E81">
        <w:rPr>
          <w:sz w:val="24"/>
          <w:szCs w:val="24"/>
          <w:lang w:eastAsia="zh-CN"/>
        </w:rPr>
        <w:lastRenderedPageBreak/>
        <w:t>体外诊断检测试剂盒能够测量</w:t>
      </w:r>
      <w:r w:rsidRPr="008E4E81">
        <w:rPr>
          <w:sz w:val="24"/>
          <w:szCs w:val="24"/>
          <w:lang w:eastAsia="zh-CN"/>
        </w:rPr>
        <w:t>10</w:t>
      </w:r>
      <w:r w:rsidRPr="008E4E81">
        <w:rPr>
          <w:sz w:val="24"/>
          <w:szCs w:val="24"/>
          <w:lang w:eastAsia="zh-CN"/>
        </w:rPr>
        <w:t>份</w:t>
      </w:r>
      <w:r w:rsidR="00DD6CE1">
        <w:rPr>
          <w:rFonts w:hint="eastAsia"/>
          <w:sz w:val="24"/>
          <w:szCs w:val="24"/>
          <w:lang w:eastAsia="zh-CN"/>
        </w:rPr>
        <w:t>多</w:t>
      </w:r>
      <w:r w:rsidRPr="008E4E81">
        <w:rPr>
          <w:sz w:val="24"/>
          <w:szCs w:val="24"/>
          <w:lang w:eastAsia="zh-CN"/>
        </w:rPr>
        <w:t>肽分析物，并获得一个定性结果。该试剂盒预期供</w:t>
      </w:r>
      <w:r w:rsidRPr="008E4E81">
        <w:rPr>
          <w:sz w:val="24"/>
          <w:szCs w:val="24"/>
          <w:lang w:eastAsia="zh-CN"/>
        </w:rPr>
        <w:t>40</w:t>
      </w:r>
      <w:r w:rsidRPr="008E4E81">
        <w:rPr>
          <w:sz w:val="24"/>
          <w:szCs w:val="24"/>
          <w:lang w:eastAsia="zh-CN"/>
        </w:rPr>
        <w:t>岁</w:t>
      </w:r>
      <w:r w:rsidR="00DD6CE1">
        <w:rPr>
          <w:rFonts w:hint="eastAsia"/>
          <w:sz w:val="24"/>
          <w:szCs w:val="24"/>
          <w:lang w:eastAsia="zh-CN"/>
        </w:rPr>
        <w:t>以上</w:t>
      </w:r>
      <w:r w:rsidRPr="008E4E81">
        <w:rPr>
          <w:sz w:val="24"/>
          <w:szCs w:val="24"/>
          <w:lang w:eastAsia="zh-CN"/>
        </w:rPr>
        <w:t>女性在乳腺病灶的乳腺</w:t>
      </w:r>
      <w:r w:rsidRPr="008E4E81">
        <w:rPr>
          <w:sz w:val="24"/>
          <w:szCs w:val="24"/>
          <w:lang w:eastAsia="zh-CN"/>
        </w:rPr>
        <w:t>X</w:t>
      </w:r>
      <w:r w:rsidRPr="008E4E81">
        <w:rPr>
          <w:sz w:val="24"/>
          <w:szCs w:val="24"/>
          <w:lang w:eastAsia="zh-CN"/>
        </w:rPr>
        <w:t>线</w:t>
      </w:r>
      <w:r w:rsidR="00DD6CE1">
        <w:rPr>
          <w:rFonts w:hint="eastAsia"/>
          <w:sz w:val="24"/>
          <w:szCs w:val="24"/>
          <w:lang w:eastAsia="zh-CN"/>
        </w:rPr>
        <w:t>影像</w:t>
      </w:r>
      <w:r w:rsidRPr="008E4E81">
        <w:rPr>
          <w:sz w:val="24"/>
          <w:szCs w:val="24"/>
          <w:lang w:eastAsia="zh-CN"/>
        </w:rPr>
        <w:t>显示</w:t>
      </w:r>
      <w:r w:rsidRPr="008E4E81">
        <w:rPr>
          <w:sz w:val="24"/>
          <w:szCs w:val="24"/>
          <w:lang w:eastAsia="zh-CN"/>
        </w:rPr>
        <w:t>BI-RADS 4</w:t>
      </w:r>
      <w:r w:rsidRPr="008E4E81">
        <w:rPr>
          <w:sz w:val="24"/>
          <w:szCs w:val="24"/>
          <w:lang w:eastAsia="zh-CN"/>
        </w:rPr>
        <w:t>级结果后使用，以帮助医生确定是否推荐进行乳腺活检。</w:t>
      </w:r>
    </w:p>
    <w:p w14:paraId="6AE19C2A" w14:textId="77777777" w:rsidR="009938CF" w:rsidRPr="008E4E81" w:rsidRDefault="00230949" w:rsidP="00DD1766">
      <w:pPr>
        <w:snapToGrid w:val="0"/>
        <w:spacing w:beforeLines="50" w:before="120" w:line="400" w:lineRule="exact"/>
        <w:jc w:val="both"/>
        <w:rPr>
          <w:sz w:val="24"/>
          <w:szCs w:val="24"/>
          <w:lang w:eastAsia="zh-CN"/>
        </w:rPr>
      </w:pPr>
      <w:r w:rsidRPr="008E4E81">
        <w:rPr>
          <w:sz w:val="24"/>
          <w:szCs w:val="24"/>
          <w:lang w:eastAsia="zh-CN"/>
        </w:rPr>
        <w:t>阴性检测结果（低风险）：不建议立即进行活检，等待数月进一步检测。</w:t>
      </w:r>
    </w:p>
    <w:p w14:paraId="6AE19C2B" w14:textId="77777777" w:rsidR="009938CF" w:rsidRPr="008E4E81" w:rsidRDefault="00230949" w:rsidP="00DD1766">
      <w:pPr>
        <w:snapToGrid w:val="0"/>
        <w:spacing w:beforeLines="50" w:before="120" w:line="400" w:lineRule="exact"/>
        <w:jc w:val="both"/>
        <w:rPr>
          <w:sz w:val="24"/>
          <w:szCs w:val="24"/>
          <w:lang w:eastAsia="zh-CN"/>
        </w:rPr>
      </w:pPr>
      <w:r w:rsidRPr="008E4E81">
        <w:rPr>
          <w:sz w:val="24"/>
          <w:szCs w:val="24"/>
          <w:lang w:eastAsia="zh-CN"/>
        </w:rPr>
        <w:t>阳性检测结果（高风险）：建议立即进行活检。</w:t>
      </w:r>
    </w:p>
    <w:p w14:paraId="6AE19C2C" w14:textId="77777777" w:rsidR="009938CF" w:rsidRPr="008E4E81" w:rsidRDefault="00230949" w:rsidP="00DD1766">
      <w:pPr>
        <w:snapToGrid w:val="0"/>
        <w:spacing w:beforeLines="50" w:before="120" w:line="400" w:lineRule="exact"/>
        <w:jc w:val="both"/>
        <w:rPr>
          <w:sz w:val="24"/>
          <w:szCs w:val="24"/>
          <w:lang w:eastAsia="zh-CN"/>
        </w:rPr>
      </w:pPr>
      <w:r w:rsidRPr="008E4E81">
        <w:rPr>
          <w:sz w:val="24"/>
          <w:szCs w:val="24"/>
          <w:lang w:eastAsia="zh-CN"/>
        </w:rPr>
        <w:t>适用人群临床研究的结果（所有受试者的活检结果）为：</w:t>
      </w:r>
    </w:p>
    <w:p w14:paraId="6AE19C2D" w14:textId="77777777" w:rsidR="006F2231" w:rsidRPr="008E4E81" w:rsidRDefault="006F2231" w:rsidP="00DD1766">
      <w:pPr>
        <w:snapToGrid w:val="0"/>
        <w:spacing w:beforeLines="50" w:before="120" w:line="400" w:lineRule="exact"/>
        <w:jc w:val="both"/>
        <w:rPr>
          <w:sz w:val="24"/>
          <w:szCs w:val="24"/>
          <w:lang w:eastAsia="zh-CN"/>
        </w:rPr>
      </w:pP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776"/>
        <w:gridCol w:w="1771"/>
        <w:gridCol w:w="1781"/>
        <w:gridCol w:w="1762"/>
        <w:gridCol w:w="1781"/>
      </w:tblGrid>
      <w:tr w:rsidR="009938CF" w:rsidRPr="006A1D20" w14:paraId="6AE19C32" w14:textId="77777777" w:rsidTr="006F2231">
        <w:trPr>
          <w:trHeight w:val="298"/>
        </w:trPr>
        <w:tc>
          <w:tcPr>
            <w:tcW w:w="1776" w:type="dxa"/>
            <w:shd w:val="clear" w:color="auto" w:fill="FFFFFF"/>
            <w:vAlign w:val="center"/>
          </w:tcPr>
          <w:p w14:paraId="6AE19C2E" w14:textId="77777777" w:rsidR="009938CF" w:rsidRPr="006A1D20" w:rsidRDefault="009938CF" w:rsidP="00DD1766">
            <w:pPr>
              <w:snapToGrid w:val="0"/>
              <w:spacing w:beforeLines="50" w:before="120" w:line="400" w:lineRule="exact"/>
              <w:jc w:val="center"/>
              <w:rPr>
                <w:lang w:eastAsia="zh-CN"/>
              </w:rPr>
            </w:pPr>
          </w:p>
        </w:tc>
        <w:tc>
          <w:tcPr>
            <w:tcW w:w="1771" w:type="dxa"/>
            <w:shd w:val="clear" w:color="auto" w:fill="FFFFFF"/>
            <w:vAlign w:val="center"/>
          </w:tcPr>
          <w:p w14:paraId="6AE19C2F" w14:textId="77777777" w:rsidR="009938CF" w:rsidRPr="006A1D20" w:rsidRDefault="009938CF" w:rsidP="00DD1766">
            <w:pPr>
              <w:snapToGrid w:val="0"/>
              <w:spacing w:beforeLines="50" w:before="120" w:line="400" w:lineRule="exact"/>
              <w:jc w:val="center"/>
              <w:rPr>
                <w:lang w:eastAsia="zh-CN"/>
              </w:rPr>
            </w:pPr>
          </w:p>
        </w:tc>
        <w:tc>
          <w:tcPr>
            <w:tcW w:w="3543" w:type="dxa"/>
            <w:gridSpan w:val="2"/>
            <w:shd w:val="clear" w:color="auto" w:fill="FFFFFF"/>
            <w:vAlign w:val="center"/>
          </w:tcPr>
          <w:p w14:paraId="6AE19C30" w14:textId="77777777" w:rsidR="009938CF" w:rsidRPr="006A1D20" w:rsidRDefault="00230949" w:rsidP="00DD1766">
            <w:pPr>
              <w:snapToGrid w:val="0"/>
              <w:spacing w:beforeLines="50" w:before="120" w:line="400" w:lineRule="exact"/>
              <w:jc w:val="center"/>
            </w:pPr>
            <w:r>
              <w:rPr>
                <w:lang w:eastAsia="zh-CN"/>
              </w:rPr>
              <w:t>活检</w:t>
            </w:r>
          </w:p>
        </w:tc>
        <w:tc>
          <w:tcPr>
            <w:tcW w:w="1781" w:type="dxa"/>
            <w:shd w:val="clear" w:color="auto" w:fill="FFFFFF"/>
            <w:vAlign w:val="center"/>
          </w:tcPr>
          <w:p w14:paraId="6AE19C31" w14:textId="77777777" w:rsidR="009938CF" w:rsidRPr="006A1D20" w:rsidRDefault="009938CF" w:rsidP="00DD1766">
            <w:pPr>
              <w:snapToGrid w:val="0"/>
              <w:spacing w:beforeLines="50" w:before="120" w:line="400" w:lineRule="exact"/>
              <w:jc w:val="center"/>
            </w:pPr>
          </w:p>
        </w:tc>
      </w:tr>
      <w:tr w:rsidR="009938CF" w:rsidRPr="006A1D20" w14:paraId="6AE19C38" w14:textId="77777777" w:rsidTr="006F2231">
        <w:trPr>
          <w:trHeight w:val="293"/>
        </w:trPr>
        <w:tc>
          <w:tcPr>
            <w:tcW w:w="1776" w:type="dxa"/>
            <w:shd w:val="clear" w:color="auto" w:fill="FFFFFF"/>
            <w:vAlign w:val="center"/>
          </w:tcPr>
          <w:p w14:paraId="6AE19C33" w14:textId="77777777" w:rsidR="009938CF" w:rsidRPr="006A1D20" w:rsidRDefault="009938CF" w:rsidP="00DD1766">
            <w:pPr>
              <w:snapToGrid w:val="0"/>
              <w:spacing w:beforeLines="50" w:before="120" w:line="400" w:lineRule="exact"/>
              <w:jc w:val="center"/>
            </w:pPr>
          </w:p>
        </w:tc>
        <w:tc>
          <w:tcPr>
            <w:tcW w:w="1771" w:type="dxa"/>
            <w:shd w:val="clear" w:color="auto" w:fill="FFFFFF"/>
            <w:vAlign w:val="center"/>
          </w:tcPr>
          <w:p w14:paraId="6AE19C34" w14:textId="77777777" w:rsidR="009938CF" w:rsidRPr="006A1D20" w:rsidRDefault="009938CF" w:rsidP="00DD1766">
            <w:pPr>
              <w:snapToGrid w:val="0"/>
              <w:spacing w:beforeLines="50" w:before="120" w:line="400" w:lineRule="exact"/>
              <w:jc w:val="center"/>
            </w:pPr>
          </w:p>
        </w:tc>
        <w:tc>
          <w:tcPr>
            <w:tcW w:w="1781" w:type="dxa"/>
            <w:shd w:val="clear" w:color="auto" w:fill="FFFFFF"/>
            <w:vAlign w:val="center"/>
          </w:tcPr>
          <w:p w14:paraId="6AE19C35" w14:textId="77777777" w:rsidR="009938CF" w:rsidRPr="006A1D20" w:rsidRDefault="00230949" w:rsidP="00DD1766">
            <w:pPr>
              <w:snapToGrid w:val="0"/>
              <w:spacing w:beforeLines="50" w:before="120" w:line="400" w:lineRule="exact"/>
              <w:jc w:val="center"/>
            </w:pPr>
            <w:r>
              <w:rPr>
                <w:lang w:eastAsia="zh-CN"/>
              </w:rPr>
              <w:t>恶性肿瘤</w:t>
            </w:r>
          </w:p>
        </w:tc>
        <w:tc>
          <w:tcPr>
            <w:tcW w:w="1762" w:type="dxa"/>
            <w:shd w:val="clear" w:color="auto" w:fill="FFFFFF"/>
            <w:vAlign w:val="center"/>
          </w:tcPr>
          <w:p w14:paraId="6AE19C36" w14:textId="77777777" w:rsidR="009938CF" w:rsidRPr="006A1D20" w:rsidRDefault="00230949" w:rsidP="00DD1766">
            <w:pPr>
              <w:snapToGrid w:val="0"/>
              <w:spacing w:beforeLines="50" w:before="120" w:line="400" w:lineRule="exact"/>
              <w:jc w:val="center"/>
            </w:pPr>
            <w:r>
              <w:rPr>
                <w:lang w:eastAsia="zh-CN"/>
              </w:rPr>
              <w:t>良性</w:t>
            </w:r>
          </w:p>
        </w:tc>
        <w:tc>
          <w:tcPr>
            <w:tcW w:w="1781" w:type="dxa"/>
            <w:shd w:val="clear" w:color="auto" w:fill="FFFFFF"/>
            <w:vAlign w:val="center"/>
          </w:tcPr>
          <w:p w14:paraId="6AE19C37" w14:textId="77777777" w:rsidR="009938CF" w:rsidRPr="006A1D20" w:rsidRDefault="009938CF" w:rsidP="00DD1766">
            <w:pPr>
              <w:snapToGrid w:val="0"/>
              <w:spacing w:beforeLines="50" w:before="120" w:line="400" w:lineRule="exact"/>
              <w:jc w:val="center"/>
            </w:pPr>
          </w:p>
        </w:tc>
      </w:tr>
      <w:tr w:rsidR="009938CF" w:rsidRPr="006A1D20" w14:paraId="6AE19C3E" w14:textId="77777777" w:rsidTr="006F2231">
        <w:trPr>
          <w:trHeight w:val="293"/>
        </w:trPr>
        <w:tc>
          <w:tcPr>
            <w:tcW w:w="1776" w:type="dxa"/>
            <w:vMerge w:val="restart"/>
            <w:shd w:val="clear" w:color="auto" w:fill="FFFFFF"/>
            <w:vAlign w:val="center"/>
          </w:tcPr>
          <w:p w14:paraId="6AE19C39" w14:textId="77777777" w:rsidR="009938CF" w:rsidRPr="006A1D20" w:rsidRDefault="00230949" w:rsidP="00DD1766">
            <w:pPr>
              <w:snapToGrid w:val="0"/>
              <w:spacing w:beforeLines="50" w:before="120" w:line="400" w:lineRule="exact"/>
              <w:jc w:val="center"/>
            </w:pPr>
            <w:r>
              <w:rPr>
                <w:lang w:eastAsia="zh-CN"/>
              </w:rPr>
              <w:t>试验组</w:t>
            </w:r>
          </w:p>
        </w:tc>
        <w:tc>
          <w:tcPr>
            <w:tcW w:w="1771" w:type="dxa"/>
            <w:shd w:val="clear" w:color="auto" w:fill="FFFFFF"/>
            <w:vAlign w:val="center"/>
          </w:tcPr>
          <w:p w14:paraId="6AE19C3A" w14:textId="1480DBB0" w:rsidR="009938CF" w:rsidRPr="006A1D20" w:rsidRDefault="005D3628" w:rsidP="00DD1766">
            <w:pPr>
              <w:snapToGrid w:val="0"/>
              <w:spacing w:beforeLines="50" w:before="120" w:line="400" w:lineRule="exact"/>
              <w:jc w:val="center"/>
            </w:pPr>
            <w:r>
              <w:rPr>
                <w:rFonts w:hint="eastAsia"/>
                <w:lang w:eastAsia="zh-CN"/>
              </w:rPr>
              <w:t>阳</w:t>
            </w:r>
            <w:r w:rsidR="00230949">
              <w:rPr>
                <w:lang w:eastAsia="zh-CN"/>
              </w:rPr>
              <w:t>极</w:t>
            </w:r>
          </w:p>
        </w:tc>
        <w:tc>
          <w:tcPr>
            <w:tcW w:w="1781" w:type="dxa"/>
            <w:shd w:val="clear" w:color="auto" w:fill="FFFFFF"/>
            <w:vAlign w:val="center"/>
          </w:tcPr>
          <w:p w14:paraId="6AE19C3B" w14:textId="77777777" w:rsidR="009938CF" w:rsidRPr="006A1D20" w:rsidRDefault="00230949" w:rsidP="00DD1766">
            <w:pPr>
              <w:snapToGrid w:val="0"/>
              <w:spacing w:beforeLines="50" w:before="120" w:line="400" w:lineRule="exact"/>
              <w:jc w:val="center"/>
            </w:pPr>
            <w:r>
              <w:rPr>
                <w:lang w:eastAsia="zh-CN"/>
              </w:rPr>
              <w:t>97</w:t>
            </w:r>
          </w:p>
        </w:tc>
        <w:tc>
          <w:tcPr>
            <w:tcW w:w="1762" w:type="dxa"/>
            <w:shd w:val="clear" w:color="auto" w:fill="FFFFFF"/>
            <w:vAlign w:val="center"/>
          </w:tcPr>
          <w:p w14:paraId="6AE19C3C" w14:textId="77777777" w:rsidR="009938CF" w:rsidRPr="006A1D20" w:rsidRDefault="00230949" w:rsidP="00DD1766">
            <w:pPr>
              <w:snapToGrid w:val="0"/>
              <w:spacing w:beforeLines="50" w:before="120" w:line="400" w:lineRule="exact"/>
              <w:jc w:val="center"/>
            </w:pPr>
            <w:r>
              <w:rPr>
                <w:lang w:eastAsia="zh-CN"/>
              </w:rPr>
              <w:t>75</w:t>
            </w:r>
          </w:p>
        </w:tc>
        <w:tc>
          <w:tcPr>
            <w:tcW w:w="1781" w:type="dxa"/>
            <w:shd w:val="clear" w:color="auto" w:fill="FFFFFF"/>
            <w:vAlign w:val="center"/>
          </w:tcPr>
          <w:p w14:paraId="6AE19C3D" w14:textId="77777777" w:rsidR="009938CF" w:rsidRPr="006A1D20" w:rsidRDefault="00230949" w:rsidP="00DD1766">
            <w:pPr>
              <w:snapToGrid w:val="0"/>
              <w:spacing w:beforeLines="50" w:before="120" w:line="400" w:lineRule="exact"/>
              <w:jc w:val="center"/>
            </w:pPr>
            <w:r>
              <w:rPr>
                <w:lang w:eastAsia="zh-CN"/>
              </w:rPr>
              <w:t>172</w:t>
            </w:r>
          </w:p>
        </w:tc>
      </w:tr>
      <w:tr w:rsidR="009938CF" w:rsidRPr="006A1D20" w14:paraId="6AE19C44" w14:textId="77777777" w:rsidTr="006F2231">
        <w:trPr>
          <w:trHeight w:val="293"/>
        </w:trPr>
        <w:tc>
          <w:tcPr>
            <w:tcW w:w="1776" w:type="dxa"/>
            <w:vMerge/>
            <w:shd w:val="clear" w:color="auto" w:fill="FFFFFF"/>
            <w:vAlign w:val="center"/>
          </w:tcPr>
          <w:p w14:paraId="6AE19C3F" w14:textId="77777777" w:rsidR="009938CF" w:rsidRPr="006A1D20" w:rsidRDefault="009938CF" w:rsidP="00DD1766">
            <w:pPr>
              <w:snapToGrid w:val="0"/>
              <w:spacing w:beforeLines="50" w:before="120" w:line="400" w:lineRule="exact"/>
              <w:jc w:val="center"/>
            </w:pPr>
          </w:p>
        </w:tc>
        <w:tc>
          <w:tcPr>
            <w:tcW w:w="1771" w:type="dxa"/>
            <w:shd w:val="clear" w:color="auto" w:fill="FFFFFF"/>
            <w:vAlign w:val="center"/>
          </w:tcPr>
          <w:p w14:paraId="6AE19C40" w14:textId="77777777" w:rsidR="009938CF" w:rsidRPr="006A1D20" w:rsidRDefault="00230949" w:rsidP="00DD1766">
            <w:pPr>
              <w:snapToGrid w:val="0"/>
              <w:spacing w:beforeLines="50" w:before="120" w:line="400" w:lineRule="exact"/>
              <w:jc w:val="center"/>
            </w:pPr>
            <w:r>
              <w:rPr>
                <w:lang w:eastAsia="zh-CN"/>
              </w:rPr>
              <w:t>阴性</w:t>
            </w:r>
          </w:p>
        </w:tc>
        <w:tc>
          <w:tcPr>
            <w:tcW w:w="1781" w:type="dxa"/>
            <w:shd w:val="clear" w:color="auto" w:fill="FFFFFF"/>
            <w:vAlign w:val="center"/>
          </w:tcPr>
          <w:p w14:paraId="6AE19C41" w14:textId="77777777" w:rsidR="009938CF" w:rsidRPr="006A1D20" w:rsidRDefault="00230949" w:rsidP="00DD1766">
            <w:pPr>
              <w:snapToGrid w:val="0"/>
              <w:spacing w:beforeLines="50" w:before="120" w:line="400" w:lineRule="exact"/>
              <w:jc w:val="center"/>
            </w:pPr>
            <w:r>
              <w:rPr>
                <w:lang w:eastAsia="zh-CN"/>
              </w:rPr>
              <w:t>3</w:t>
            </w:r>
          </w:p>
        </w:tc>
        <w:tc>
          <w:tcPr>
            <w:tcW w:w="1762" w:type="dxa"/>
            <w:shd w:val="clear" w:color="auto" w:fill="FFFFFF"/>
            <w:vAlign w:val="center"/>
          </w:tcPr>
          <w:p w14:paraId="6AE19C42" w14:textId="77777777" w:rsidR="009938CF" w:rsidRPr="006A1D20" w:rsidRDefault="00230949" w:rsidP="00DD1766">
            <w:pPr>
              <w:snapToGrid w:val="0"/>
              <w:spacing w:beforeLines="50" w:before="120" w:line="400" w:lineRule="exact"/>
              <w:jc w:val="center"/>
            </w:pPr>
            <w:r>
              <w:rPr>
                <w:lang w:eastAsia="zh-CN"/>
              </w:rPr>
              <w:t>225</w:t>
            </w:r>
          </w:p>
        </w:tc>
        <w:tc>
          <w:tcPr>
            <w:tcW w:w="1781" w:type="dxa"/>
            <w:shd w:val="clear" w:color="auto" w:fill="FFFFFF"/>
            <w:vAlign w:val="center"/>
          </w:tcPr>
          <w:p w14:paraId="6AE19C43" w14:textId="77777777" w:rsidR="009938CF" w:rsidRPr="006A1D20" w:rsidRDefault="00230949" w:rsidP="00DD1766">
            <w:pPr>
              <w:snapToGrid w:val="0"/>
              <w:spacing w:beforeLines="50" w:before="120" w:line="400" w:lineRule="exact"/>
              <w:jc w:val="center"/>
            </w:pPr>
            <w:r>
              <w:rPr>
                <w:lang w:eastAsia="zh-CN"/>
              </w:rPr>
              <w:t>228</w:t>
            </w:r>
          </w:p>
        </w:tc>
      </w:tr>
      <w:tr w:rsidR="009938CF" w:rsidRPr="006A1D20" w14:paraId="6AE19C4A" w14:textId="77777777" w:rsidTr="006F2231">
        <w:trPr>
          <w:trHeight w:val="302"/>
        </w:trPr>
        <w:tc>
          <w:tcPr>
            <w:tcW w:w="1776" w:type="dxa"/>
            <w:shd w:val="clear" w:color="auto" w:fill="FFFFFF"/>
            <w:vAlign w:val="center"/>
          </w:tcPr>
          <w:p w14:paraId="6AE19C45" w14:textId="77777777" w:rsidR="009938CF" w:rsidRPr="006A1D20" w:rsidRDefault="009938CF" w:rsidP="00DD1766">
            <w:pPr>
              <w:snapToGrid w:val="0"/>
              <w:spacing w:beforeLines="50" w:before="120" w:line="400" w:lineRule="exact"/>
              <w:jc w:val="center"/>
            </w:pPr>
          </w:p>
        </w:tc>
        <w:tc>
          <w:tcPr>
            <w:tcW w:w="1771" w:type="dxa"/>
            <w:shd w:val="clear" w:color="auto" w:fill="FFFFFF"/>
            <w:vAlign w:val="center"/>
          </w:tcPr>
          <w:p w14:paraId="6AE19C46" w14:textId="77777777" w:rsidR="009938CF" w:rsidRPr="006A1D20" w:rsidRDefault="009938CF" w:rsidP="00DD1766">
            <w:pPr>
              <w:snapToGrid w:val="0"/>
              <w:spacing w:beforeLines="50" w:before="120" w:line="400" w:lineRule="exact"/>
              <w:jc w:val="center"/>
            </w:pPr>
          </w:p>
        </w:tc>
        <w:tc>
          <w:tcPr>
            <w:tcW w:w="1781" w:type="dxa"/>
            <w:shd w:val="clear" w:color="auto" w:fill="FFFFFF"/>
            <w:vAlign w:val="center"/>
          </w:tcPr>
          <w:p w14:paraId="6AE19C47" w14:textId="77777777" w:rsidR="009938CF" w:rsidRPr="006A1D20" w:rsidRDefault="00230949" w:rsidP="00DD1766">
            <w:pPr>
              <w:snapToGrid w:val="0"/>
              <w:spacing w:beforeLines="50" w:before="120" w:line="400" w:lineRule="exact"/>
              <w:jc w:val="center"/>
            </w:pPr>
            <w:r>
              <w:rPr>
                <w:lang w:eastAsia="zh-CN"/>
              </w:rPr>
              <w:t>100</w:t>
            </w:r>
          </w:p>
        </w:tc>
        <w:tc>
          <w:tcPr>
            <w:tcW w:w="1762" w:type="dxa"/>
            <w:shd w:val="clear" w:color="auto" w:fill="FFFFFF"/>
            <w:vAlign w:val="center"/>
          </w:tcPr>
          <w:p w14:paraId="6AE19C48" w14:textId="77777777" w:rsidR="009938CF" w:rsidRPr="006A1D20" w:rsidRDefault="00230949" w:rsidP="00DD1766">
            <w:pPr>
              <w:snapToGrid w:val="0"/>
              <w:spacing w:beforeLines="50" w:before="120" w:line="400" w:lineRule="exact"/>
              <w:jc w:val="center"/>
            </w:pPr>
            <w:r>
              <w:rPr>
                <w:lang w:eastAsia="zh-CN"/>
              </w:rPr>
              <w:t>300</w:t>
            </w:r>
          </w:p>
        </w:tc>
        <w:tc>
          <w:tcPr>
            <w:tcW w:w="1781" w:type="dxa"/>
            <w:shd w:val="clear" w:color="auto" w:fill="FFFFFF"/>
            <w:vAlign w:val="center"/>
          </w:tcPr>
          <w:p w14:paraId="6AE19C49" w14:textId="77777777" w:rsidR="009938CF" w:rsidRPr="006A1D20" w:rsidRDefault="00230949" w:rsidP="00DD1766">
            <w:pPr>
              <w:snapToGrid w:val="0"/>
              <w:spacing w:beforeLines="50" w:before="120" w:line="400" w:lineRule="exact"/>
              <w:jc w:val="center"/>
            </w:pPr>
            <w:r>
              <w:rPr>
                <w:lang w:eastAsia="zh-CN"/>
              </w:rPr>
              <w:t>400</w:t>
            </w:r>
          </w:p>
        </w:tc>
      </w:tr>
    </w:tbl>
    <w:p w14:paraId="6AE19C4B" w14:textId="77777777" w:rsidR="009938CF" w:rsidRPr="008E4E81" w:rsidRDefault="00230949" w:rsidP="00DD1766">
      <w:pPr>
        <w:snapToGrid w:val="0"/>
        <w:spacing w:beforeLines="50" w:before="120" w:line="400" w:lineRule="exact"/>
        <w:jc w:val="both"/>
        <w:rPr>
          <w:sz w:val="24"/>
          <w:szCs w:val="24"/>
          <w:lang w:eastAsia="zh-CN"/>
        </w:rPr>
      </w:pPr>
      <w:r w:rsidRPr="008E4E81">
        <w:rPr>
          <w:sz w:val="24"/>
          <w:szCs w:val="24"/>
          <w:lang w:eastAsia="zh-CN"/>
        </w:rPr>
        <w:t>敏感性</w:t>
      </w:r>
      <w:r w:rsidRPr="008E4E81">
        <w:rPr>
          <w:sz w:val="24"/>
          <w:szCs w:val="24"/>
          <w:lang w:eastAsia="zh-CN"/>
        </w:rPr>
        <w:t>=97%</w:t>
      </w:r>
      <w:r w:rsidRPr="008E4E81">
        <w:rPr>
          <w:sz w:val="24"/>
          <w:szCs w:val="24"/>
          <w:lang w:eastAsia="zh-CN"/>
        </w:rPr>
        <w:t>（</w:t>
      </w:r>
      <w:r w:rsidRPr="008E4E81">
        <w:rPr>
          <w:sz w:val="24"/>
          <w:szCs w:val="24"/>
          <w:lang w:eastAsia="zh-CN"/>
        </w:rPr>
        <w:t>97/100</w:t>
      </w:r>
      <w:r w:rsidRPr="008E4E81">
        <w:rPr>
          <w:sz w:val="24"/>
          <w:szCs w:val="24"/>
          <w:lang w:eastAsia="zh-CN"/>
        </w:rPr>
        <w:t>）和</w:t>
      </w:r>
      <w:r w:rsidRPr="008E4E81">
        <w:rPr>
          <w:sz w:val="24"/>
          <w:szCs w:val="24"/>
          <w:lang w:eastAsia="zh-CN"/>
        </w:rPr>
        <w:t>95%</w:t>
      </w:r>
      <w:r w:rsidRPr="008E4E81">
        <w:rPr>
          <w:sz w:val="24"/>
          <w:szCs w:val="24"/>
          <w:lang w:eastAsia="zh-CN"/>
        </w:rPr>
        <w:t>双侧</w:t>
      </w:r>
      <w:r w:rsidRPr="008E4E81">
        <w:rPr>
          <w:sz w:val="24"/>
          <w:szCs w:val="24"/>
          <w:lang w:eastAsia="zh-CN"/>
        </w:rPr>
        <w:t>CI</w:t>
      </w:r>
      <w:r w:rsidRPr="008E4E81">
        <w:rPr>
          <w:sz w:val="24"/>
          <w:szCs w:val="24"/>
          <w:lang w:eastAsia="zh-CN"/>
        </w:rPr>
        <w:t>：</w:t>
      </w:r>
      <w:r w:rsidRPr="008E4E81">
        <w:rPr>
          <w:sz w:val="24"/>
          <w:szCs w:val="24"/>
          <w:lang w:eastAsia="zh-CN"/>
        </w:rPr>
        <w:t xml:space="preserve">91.5%-99.0% </w:t>
      </w:r>
      <w:r w:rsidRPr="008E4E81">
        <w:rPr>
          <w:sz w:val="24"/>
          <w:szCs w:val="24"/>
          <w:lang w:eastAsia="zh-CN"/>
        </w:rPr>
        <w:t>特异性</w:t>
      </w:r>
      <w:r w:rsidRPr="008E4E81">
        <w:rPr>
          <w:sz w:val="24"/>
          <w:szCs w:val="24"/>
          <w:lang w:eastAsia="zh-CN"/>
        </w:rPr>
        <w:t>=75%</w:t>
      </w:r>
      <w:r w:rsidRPr="008E4E81">
        <w:rPr>
          <w:sz w:val="24"/>
          <w:szCs w:val="24"/>
          <w:lang w:eastAsia="zh-CN"/>
        </w:rPr>
        <w:t>（</w:t>
      </w:r>
      <w:r w:rsidRPr="008E4E81">
        <w:rPr>
          <w:sz w:val="24"/>
          <w:szCs w:val="24"/>
          <w:lang w:eastAsia="zh-CN"/>
        </w:rPr>
        <w:t>225/300</w:t>
      </w:r>
      <w:r w:rsidRPr="008E4E81">
        <w:rPr>
          <w:sz w:val="24"/>
          <w:szCs w:val="24"/>
          <w:lang w:eastAsia="zh-CN"/>
        </w:rPr>
        <w:t>）和</w:t>
      </w:r>
      <w:r w:rsidRPr="008E4E81">
        <w:rPr>
          <w:sz w:val="24"/>
          <w:szCs w:val="24"/>
          <w:lang w:eastAsia="zh-CN"/>
        </w:rPr>
        <w:t>95%</w:t>
      </w:r>
      <w:r w:rsidRPr="008E4E81">
        <w:rPr>
          <w:sz w:val="24"/>
          <w:szCs w:val="24"/>
          <w:lang w:eastAsia="zh-CN"/>
        </w:rPr>
        <w:t>双侧</w:t>
      </w:r>
      <w:r w:rsidRPr="008E4E81">
        <w:rPr>
          <w:sz w:val="24"/>
          <w:szCs w:val="24"/>
          <w:lang w:eastAsia="zh-CN"/>
        </w:rPr>
        <w:t>CI:</w:t>
      </w:r>
      <w:r w:rsidRPr="008E4E81">
        <w:rPr>
          <w:sz w:val="24"/>
          <w:szCs w:val="24"/>
          <w:lang w:eastAsia="zh-CN"/>
        </w:rPr>
        <w:t>：</w:t>
      </w:r>
      <w:r w:rsidRPr="008E4E81">
        <w:rPr>
          <w:sz w:val="24"/>
          <w:szCs w:val="24"/>
          <w:lang w:eastAsia="zh-CN"/>
        </w:rPr>
        <w:t xml:space="preserve">69.8%-79.6% </w:t>
      </w:r>
      <w:r w:rsidRPr="008E4E81">
        <w:rPr>
          <w:sz w:val="24"/>
          <w:szCs w:val="24"/>
          <w:lang w:eastAsia="zh-CN"/>
        </w:rPr>
        <w:t>患病率</w:t>
      </w:r>
      <w:r w:rsidRPr="008E4E81">
        <w:rPr>
          <w:sz w:val="24"/>
          <w:szCs w:val="24"/>
          <w:lang w:eastAsia="zh-CN"/>
        </w:rPr>
        <w:t>=25%</w:t>
      </w:r>
      <w:r w:rsidRPr="008E4E81">
        <w:rPr>
          <w:sz w:val="24"/>
          <w:szCs w:val="24"/>
          <w:lang w:eastAsia="zh-CN"/>
        </w:rPr>
        <w:t>（</w:t>
      </w:r>
      <w:r w:rsidRPr="008E4E81">
        <w:rPr>
          <w:sz w:val="24"/>
          <w:szCs w:val="24"/>
          <w:lang w:eastAsia="zh-CN"/>
        </w:rPr>
        <w:t>100/400</w:t>
      </w:r>
      <w:r w:rsidRPr="008E4E81">
        <w:rPr>
          <w:sz w:val="24"/>
          <w:szCs w:val="24"/>
          <w:lang w:eastAsia="zh-CN"/>
        </w:rPr>
        <w:t>）</w:t>
      </w:r>
      <w:r w:rsidRPr="008E4E81">
        <w:rPr>
          <w:sz w:val="24"/>
          <w:szCs w:val="24"/>
          <w:lang w:eastAsia="zh-CN"/>
        </w:rPr>
        <w:t>NPV=98.7%</w:t>
      </w:r>
      <w:r w:rsidRPr="008E4E81">
        <w:rPr>
          <w:sz w:val="24"/>
          <w:szCs w:val="24"/>
          <w:lang w:eastAsia="zh-CN"/>
        </w:rPr>
        <w:t>（</w:t>
      </w:r>
      <w:r w:rsidRPr="008E4E81">
        <w:rPr>
          <w:sz w:val="24"/>
          <w:szCs w:val="24"/>
          <w:lang w:eastAsia="zh-CN"/>
        </w:rPr>
        <w:t>225/228</w:t>
      </w:r>
      <w:r w:rsidRPr="008E4E81">
        <w:rPr>
          <w:sz w:val="24"/>
          <w:szCs w:val="24"/>
          <w:lang w:eastAsia="zh-CN"/>
        </w:rPr>
        <w:t>）</w:t>
      </w:r>
      <w:r w:rsidRPr="008E4E81">
        <w:rPr>
          <w:sz w:val="24"/>
          <w:szCs w:val="24"/>
          <w:lang w:eastAsia="zh-CN"/>
        </w:rPr>
        <w:t>PPV=56.4%</w:t>
      </w:r>
      <w:r w:rsidRPr="008E4E81">
        <w:rPr>
          <w:sz w:val="24"/>
          <w:szCs w:val="24"/>
          <w:lang w:eastAsia="zh-CN"/>
        </w:rPr>
        <w:t>（</w:t>
      </w:r>
      <w:r w:rsidRPr="008E4E81">
        <w:rPr>
          <w:sz w:val="24"/>
          <w:szCs w:val="24"/>
          <w:lang w:eastAsia="zh-CN"/>
        </w:rPr>
        <w:t>97/172</w:t>
      </w:r>
      <w:r w:rsidRPr="008E4E81">
        <w:rPr>
          <w:sz w:val="24"/>
          <w:szCs w:val="24"/>
          <w:lang w:eastAsia="zh-CN"/>
        </w:rPr>
        <w:t>）</w:t>
      </w:r>
    </w:p>
    <w:p w14:paraId="6AE19C4C" w14:textId="77777777" w:rsidR="009938CF" w:rsidRPr="008E4E81" w:rsidRDefault="00230949" w:rsidP="00DD1766">
      <w:pPr>
        <w:snapToGrid w:val="0"/>
        <w:spacing w:beforeLines="50" w:before="120" w:line="400" w:lineRule="exact"/>
        <w:jc w:val="both"/>
        <w:rPr>
          <w:sz w:val="24"/>
          <w:szCs w:val="24"/>
          <w:lang w:eastAsia="zh-CN"/>
        </w:rPr>
      </w:pPr>
      <w:r w:rsidRPr="008E4E81">
        <w:rPr>
          <w:b/>
          <w:bCs/>
          <w:sz w:val="24"/>
          <w:szCs w:val="24"/>
          <w:lang w:eastAsia="zh-CN"/>
        </w:rPr>
        <w:t>获益</w:t>
      </w:r>
      <w:r w:rsidR="008E4E81">
        <w:rPr>
          <w:rFonts w:hint="eastAsia"/>
          <w:b/>
          <w:bCs/>
          <w:sz w:val="24"/>
          <w:szCs w:val="24"/>
          <w:lang w:eastAsia="zh-CN"/>
        </w:rPr>
        <w:t>：</w:t>
      </w:r>
      <w:r w:rsidRPr="008E4E81">
        <w:rPr>
          <w:sz w:val="24"/>
          <w:szCs w:val="24"/>
          <w:lang w:eastAsia="zh-CN"/>
        </w:rPr>
        <w:t>使用器械的主要获益是避免</w:t>
      </w:r>
      <w:r w:rsidRPr="008E4E81">
        <w:rPr>
          <w:sz w:val="24"/>
          <w:szCs w:val="24"/>
          <w:lang w:eastAsia="zh-CN"/>
        </w:rPr>
        <w:t>57%</w:t>
      </w:r>
      <w:r w:rsidRPr="008E4E81">
        <w:rPr>
          <w:sz w:val="24"/>
          <w:szCs w:val="24"/>
          <w:lang w:eastAsia="zh-CN"/>
        </w:rPr>
        <w:t>（</w:t>
      </w:r>
      <w:r w:rsidRPr="008E4E81">
        <w:rPr>
          <w:sz w:val="24"/>
          <w:szCs w:val="24"/>
          <w:lang w:eastAsia="zh-CN"/>
        </w:rPr>
        <w:t>228/400</w:t>
      </w:r>
      <w:r w:rsidRPr="008E4E81">
        <w:rPr>
          <w:sz w:val="24"/>
          <w:szCs w:val="24"/>
          <w:lang w:eastAsia="zh-CN"/>
        </w:rPr>
        <w:t>）的受试者发生即刻活检的并发症，他们的检测结果表明发生乳腺癌的概率较低。</w:t>
      </w:r>
    </w:p>
    <w:p w14:paraId="6AE19C4D" w14:textId="7D78A79B" w:rsidR="009938CF" w:rsidRPr="008E4E81" w:rsidRDefault="00230949" w:rsidP="00DD1766">
      <w:pPr>
        <w:snapToGrid w:val="0"/>
        <w:spacing w:beforeLines="50" w:before="120" w:line="400" w:lineRule="exact"/>
        <w:jc w:val="both"/>
        <w:rPr>
          <w:sz w:val="24"/>
          <w:szCs w:val="24"/>
          <w:lang w:eastAsia="zh-CN"/>
        </w:rPr>
      </w:pPr>
      <w:r w:rsidRPr="008E4E81">
        <w:rPr>
          <w:b/>
          <w:bCs/>
          <w:sz w:val="24"/>
          <w:szCs w:val="24"/>
          <w:lang w:eastAsia="zh-CN"/>
        </w:rPr>
        <w:t>风险：</w:t>
      </w:r>
      <w:r w:rsidRPr="008E4E81">
        <w:rPr>
          <w:sz w:val="24"/>
          <w:szCs w:val="24"/>
          <w:lang w:eastAsia="zh-CN"/>
        </w:rPr>
        <w:t>在检测结果为阴性的受试者中，发现癌症的患病率（即刻活检）为</w:t>
      </w:r>
      <w:r w:rsidRPr="008E4E81">
        <w:rPr>
          <w:sz w:val="24"/>
          <w:szCs w:val="24"/>
          <w:lang w:eastAsia="zh-CN"/>
        </w:rPr>
        <w:t>1.3%</w:t>
      </w:r>
      <w:r w:rsidRPr="008E4E81">
        <w:rPr>
          <w:sz w:val="24"/>
          <w:szCs w:val="24"/>
          <w:lang w:eastAsia="zh-CN"/>
        </w:rPr>
        <w:t>（</w:t>
      </w:r>
      <w:r w:rsidRPr="008E4E81">
        <w:rPr>
          <w:sz w:val="24"/>
          <w:szCs w:val="24"/>
          <w:lang w:eastAsia="zh-CN"/>
        </w:rPr>
        <w:t>3/228 = 1-NPV</w:t>
      </w:r>
      <w:r w:rsidRPr="008E4E81">
        <w:rPr>
          <w:sz w:val="24"/>
          <w:szCs w:val="24"/>
          <w:lang w:eastAsia="zh-CN"/>
        </w:rPr>
        <w:t>）。使用器械的主要风险是，一些发生活检可测乳腺癌的</w:t>
      </w:r>
      <w:r w:rsidRPr="008E4E81">
        <w:rPr>
          <w:sz w:val="24"/>
          <w:szCs w:val="24"/>
          <w:lang w:eastAsia="zh-CN"/>
        </w:rPr>
        <w:t>BI-RADS 4</w:t>
      </w:r>
      <w:r w:rsidRPr="008E4E81">
        <w:rPr>
          <w:sz w:val="24"/>
          <w:szCs w:val="24"/>
          <w:lang w:eastAsia="zh-CN"/>
        </w:rPr>
        <w:t>患者未进行活检，导致她们的诊治被延迟。对于该风险，申办者声称，在非活检</w:t>
      </w:r>
      <w:r w:rsidRPr="008E4E81">
        <w:rPr>
          <w:sz w:val="24"/>
          <w:szCs w:val="24"/>
          <w:lang w:eastAsia="zh-CN"/>
        </w:rPr>
        <w:t>BI-RADS 4</w:t>
      </w:r>
      <w:r w:rsidRPr="008E4E81">
        <w:rPr>
          <w:sz w:val="24"/>
          <w:szCs w:val="24"/>
          <w:lang w:eastAsia="zh-CN"/>
        </w:rPr>
        <w:t>受试者中，在临床上可接受的癌症患病率为</w:t>
      </w:r>
      <w:r w:rsidRPr="008E4E81">
        <w:rPr>
          <w:sz w:val="24"/>
          <w:szCs w:val="24"/>
          <w:lang w:eastAsia="zh-CN"/>
        </w:rPr>
        <w:t>2%</w:t>
      </w:r>
      <w:r w:rsidRPr="008E4E81">
        <w:rPr>
          <w:sz w:val="24"/>
          <w:szCs w:val="24"/>
          <w:lang w:eastAsia="zh-CN"/>
        </w:rPr>
        <w:t>或更低，因为：</w:t>
      </w:r>
      <w:r w:rsidRPr="008E4E81">
        <w:rPr>
          <w:sz w:val="24"/>
          <w:szCs w:val="24"/>
          <w:lang w:eastAsia="zh-CN"/>
        </w:rPr>
        <w:t>a</w:t>
      </w:r>
      <w:r w:rsidRPr="008E4E81">
        <w:rPr>
          <w:sz w:val="24"/>
          <w:szCs w:val="24"/>
          <w:lang w:eastAsia="zh-CN"/>
        </w:rPr>
        <w:t>）通常不建议</w:t>
      </w:r>
      <w:r w:rsidRPr="008E4E81">
        <w:rPr>
          <w:sz w:val="24"/>
          <w:szCs w:val="24"/>
          <w:lang w:eastAsia="zh-CN"/>
        </w:rPr>
        <w:t>BI-RADS 3</w:t>
      </w:r>
      <w:r w:rsidRPr="008E4E81">
        <w:rPr>
          <w:sz w:val="24"/>
          <w:szCs w:val="24"/>
          <w:lang w:eastAsia="zh-CN"/>
        </w:rPr>
        <w:t>患者立即进行活检（或者等待数月以供进一步评价）；</w:t>
      </w:r>
      <w:r w:rsidRPr="008E4E81">
        <w:rPr>
          <w:sz w:val="24"/>
          <w:szCs w:val="24"/>
          <w:lang w:eastAsia="zh-CN"/>
        </w:rPr>
        <w:t>b</w:t>
      </w:r>
      <w:r w:rsidRPr="008E4E81">
        <w:rPr>
          <w:sz w:val="24"/>
          <w:szCs w:val="24"/>
          <w:lang w:eastAsia="zh-CN"/>
        </w:rPr>
        <w:t>）在</w:t>
      </w:r>
      <w:r w:rsidRPr="008E4E81">
        <w:rPr>
          <w:sz w:val="24"/>
          <w:szCs w:val="24"/>
          <w:lang w:eastAsia="zh-CN"/>
        </w:rPr>
        <w:t>BI-RADS 3</w:t>
      </w:r>
      <w:r w:rsidRPr="008E4E81">
        <w:rPr>
          <w:sz w:val="24"/>
          <w:szCs w:val="24"/>
          <w:lang w:eastAsia="zh-CN"/>
        </w:rPr>
        <w:t>患者中，预计乳腺癌的患病率为</w:t>
      </w:r>
      <w:r w:rsidRPr="008E4E81">
        <w:rPr>
          <w:sz w:val="24"/>
          <w:szCs w:val="24"/>
          <w:lang w:eastAsia="zh-CN"/>
        </w:rPr>
        <w:t>2%</w:t>
      </w:r>
      <w:r w:rsidRPr="008E4E81">
        <w:rPr>
          <w:sz w:val="24"/>
          <w:szCs w:val="24"/>
          <w:lang w:eastAsia="zh-CN"/>
        </w:rPr>
        <w:t>。临床研究测量的获益</w:t>
      </w:r>
      <w:r w:rsidRPr="008E4E81">
        <w:rPr>
          <w:sz w:val="24"/>
          <w:szCs w:val="24"/>
          <w:lang w:eastAsia="zh-CN"/>
        </w:rPr>
        <w:t>-</w:t>
      </w:r>
      <w:r w:rsidRPr="008E4E81">
        <w:rPr>
          <w:sz w:val="24"/>
          <w:szCs w:val="24"/>
          <w:lang w:eastAsia="zh-CN"/>
        </w:rPr>
        <w:t>风险几率为</w:t>
      </w:r>
      <w:r w:rsidRPr="008E4E81">
        <w:rPr>
          <w:sz w:val="24"/>
          <w:szCs w:val="24"/>
          <w:lang w:eastAsia="zh-CN"/>
        </w:rPr>
        <w:t>75</w:t>
      </w:r>
      <w:r w:rsidR="00856032">
        <w:rPr>
          <w:rFonts w:hint="eastAsia"/>
          <w:sz w:val="24"/>
          <w:szCs w:val="24"/>
          <w:lang w:eastAsia="zh-CN"/>
        </w:rPr>
        <w:t>%</w:t>
      </w:r>
      <w:r w:rsidRPr="008E4E81">
        <w:rPr>
          <w:sz w:val="24"/>
          <w:szCs w:val="24"/>
          <w:lang w:eastAsia="zh-CN"/>
        </w:rPr>
        <w:t>（</w:t>
      </w:r>
      <w:r w:rsidRPr="008E4E81">
        <w:rPr>
          <w:sz w:val="24"/>
          <w:szCs w:val="24"/>
          <w:lang w:eastAsia="zh-CN"/>
        </w:rPr>
        <w:t>225/3</w:t>
      </w:r>
      <w:r w:rsidR="00856032">
        <w:rPr>
          <w:sz w:val="24"/>
          <w:szCs w:val="24"/>
          <w:lang w:eastAsia="zh-CN"/>
        </w:rPr>
        <w:t>00</w:t>
      </w:r>
      <w:r w:rsidRPr="008E4E81">
        <w:rPr>
          <w:sz w:val="24"/>
          <w:szCs w:val="24"/>
          <w:lang w:eastAsia="zh-CN"/>
        </w:rPr>
        <w:t>），发现未活检</w:t>
      </w:r>
      <w:r w:rsidRPr="008E4E81">
        <w:rPr>
          <w:sz w:val="24"/>
          <w:szCs w:val="24"/>
          <w:lang w:eastAsia="zh-CN"/>
        </w:rPr>
        <w:t>BI-RADS 4</w:t>
      </w:r>
      <w:r w:rsidRPr="008E4E81">
        <w:rPr>
          <w:sz w:val="24"/>
          <w:szCs w:val="24"/>
          <w:lang w:eastAsia="zh-CN"/>
        </w:rPr>
        <w:t>受试者的风险低于</w:t>
      </w:r>
      <w:r w:rsidRPr="008E4E81">
        <w:rPr>
          <w:sz w:val="24"/>
          <w:szCs w:val="24"/>
          <w:lang w:eastAsia="zh-CN"/>
        </w:rPr>
        <w:t>BI-RADS 3</w:t>
      </w:r>
      <w:r w:rsidRPr="008E4E81">
        <w:rPr>
          <w:sz w:val="24"/>
          <w:szCs w:val="24"/>
          <w:lang w:eastAsia="zh-CN"/>
        </w:rPr>
        <w:t>患者的预期风险。</w:t>
      </w:r>
    </w:p>
    <w:p w14:paraId="6AE19C4E" w14:textId="2E78B599" w:rsidR="009938CF" w:rsidRPr="008E4E81" w:rsidRDefault="009B3834" w:rsidP="00DD1766">
      <w:pPr>
        <w:snapToGrid w:val="0"/>
        <w:spacing w:beforeLines="50" w:before="120" w:line="400" w:lineRule="exact"/>
        <w:jc w:val="both"/>
        <w:rPr>
          <w:sz w:val="24"/>
          <w:szCs w:val="24"/>
          <w:lang w:eastAsia="zh-CN"/>
        </w:rPr>
      </w:pPr>
      <w:r>
        <w:rPr>
          <w:rFonts w:hint="eastAsia"/>
          <w:b/>
          <w:bCs/>
          <w:sz w:val="24"/>
          <w:szCs w:val="24"/>
          <w:lang w:eastAsia="zh-CN"/>
        </w:rPr>
        <w:t>其他</w:t>
      </w:r>
      <w:r w:rsidR="00230949" w:rsidRPr="008E4E81">
        <w:rPr>
          <w:b/>
          <w:bCs/>
          <w:sz w:val="24"/>
          <w:szCs w:val="24"/>
          <w:lang w:eastAsia="zh-CN"/>
        </w:rPr>
        <w:t>因素：</w:t>
      </w:r>
    </w:p>
    <w:p w14:paraId="6AE19C4F" w14:textId="67DB6D12" w:rsidR="009938CF" w:rsidRPr="008E4E81" w:rsidRDefault="00230949" w:rsidP="00DD1766">
      <w:pPr>
        <w:snapToGrid w:val="0"/>
        <w:spacing w:beforeLines="50" w:before="120" w:line="400" w:lineRule="exact"/>
        <w:jc w:val="both"/>
        <w:rPr>
          <w:sz w:val="24"/>
          <w:szCs w:val="24"/>
          <w:lang w:eastAsia="zh-CN"/>
        </w:rPr>
      </w:pPr>
      <w:r w:rsidRPr="008E4E81">
        <w:rPr>
          <w:sz w:val="24"/>
          <w:szCs w:val="24"/>
          <w:u w:val="single"/>
          <w:lang w:eastAsia="zh-CN"/>
        </w:rPr>
        <w:t>不确定</w:t>
      </w:r>
      <w:r w:rsidR="009B3834">
        <w:rPr>
          <w:rFonts w:hint="eastAsia"/>
          <w:sz w:val="24"/>
          <w:szCs w:val="24"/>
          <w:u w:val="single"/>
          <w:lang w:eastAsia="zh-CN"/>
        </w:rPr>
        <w:t>性</w:t>
      </w:r>
      <w:r w:rsidRPr="008E4E81">
        <w:rPr>
          <w:sz w:val="24"/>
          <w:szCs w:val="24"/>
          <w:lang w:eastAsia="zh-CN"/>
        </w:rPr>
        <w:t>：在观察到的研究结果周围，统计置信区间通常具有不确定性。</w:t>
      </w:r>
    </w:p>
    <w:p w14:paraId="6AE19C50" w14:textId="67F4381C" w:rsidR="006F2231" w:rsidRPr="008E4E81" w:rsidRDefault="00230949" w:rsidP="00DD1766">
      <w:pPr>
        <w:snapToGrid w:val="0"/>
        <w:spacing w:beforeLines="50" w:before="120" w:line="400" w:lineRule="exact"/>
        <w:jc w:val="both"/>
        <w:rPr>
          <w:sz w:val="24"/>
          <w:szCs w:val="24"/>
          <w:lang w:eastAsia="zh-CN"/>
        </w:rPr>
      </w:pPr>
      <w:r w:rsidRPr="008E4E81">
        <w:rPr>
          <w:sz w:val="24"/>
          <w:szCs w:val="24"/>
          <w:lang w:eastAsia="zh-CN"/>
        </w:rPr>
        <w:t>与错过活检可检测癌症的临床影响相比，</w:t>
      </w:r>
      <w:r w:rsidR="009B3834">
        <w:rPr>
          <w:sz w:val="24"/>
          <w:szCs w:val="24"/>
          <w:lang w:eastAsia="zh-CN"/>
        </w:rPr>
        <w:t>没有对</w:t>
      </w:r>
      <w:r w:rsidRPr="008E4E81">
        <w:rPr>
          <w:sz w:val="24"/>
          <w:szCs w:val="24"/>
          <w:lang w:eastAsia="zh-CN"/>
        </w:rPr>
        <w:t>避免活检并发症的临床影响的获益</w:t>
      </w:r>
      <w:r w:rsidRPr="008E4E81">
        <w:rPr>
          <w:sz w:val="24"/>
          <w:szCs w:val="24"/>
          <w:lang w:eastAsia="zh-CN"/>
        </w:rPr>
        <w:t>-</w:t>
      </w:r>
      <w:r w:rsidRPr="008E4E81">
        <w:rPr>
          <w:sz w:val="24"/>
          <w:szCs w:val="24"/>
          <w:lang w:eastAsia="zh-CN"/>
        </w:rPr>
        <w:t>风险几率进行权衡。换言之，获益类型不一定与风险类型相对应。</w:t>
      </w:r>
    </w:p>
    <w:p w14:paraId="6AE19C51" w14:textId="77777777" w:rsidR="009938CF" w:rsidRPr="006A1D20" w:rsidRDefault="00230949" w:rsidP="00DD1766">
      <w:pPr>
        <w:snapToGrid w:val="0"/>
        <w:spacing w:beforeLines="50" w:before="120"/>
        <w:jc w:val="both"/>
        <w:rPr>
          <w:lang w:eastAsia="zh-CN"/>
        </w:rPr>
      </w:pPr>
      <w:r>
        <w:rPr>
          <w:lang w:eastAsia="zh-CN"/>
        </w:rPr>
        <w:br w:type="page"/>
      </w:r>
    </w:p>
    <w:p w14:paraId="6AE19C52" w14:textId="27632C24" w:rsidR="009938CF" w:rsidRPr="008E4E81" w:rsidRDefault="00230949" w:rsidP="00DD1766">
      <w:pPr>
        <w:snapToGrid w:val="0"/>
        <w:spacing w:beforeLines="50" w:before="120" w:line="400" w:lineRule="exact"/>
        <w:jc w:val="both"/>
        <w:rPr>
          <w:sz w:val="24"/>
          <w:szCs w:val="24"/>
          <w:lang w:eastAsia="zh-CN"/>
        </w:rPr>
      </w:pPr>
      <w:r w:rsidRPr="008E4E81">
        <w:rPr>
          <w:sz w:val="24"/>
          <w:szCs w:val="24"/>
          <w:lang w:eastAsia="zh-CN"/>
        </w:rPr>
        <w:lastRenderedPageBreak/>
        <w:t>无法保证在</w:t>
      </w:r>
      <w:r w:rsidR="00DA2972">
        <w:rPr>
          <w:sz w:val="24"/>
          <w:szCs w:val="24"/>
          <w:lang w:eastAsia="zh-CN"/>
        </w:rPr>
        <w:t>乳腺</w:t>
      </w:r>
      <w:r w:rsidR="00DA2972">
        <w:rPr>
          <w:sz w:val="24"/>
          <w:szCs w:val="24"/>
          <w:lang w:eastAsia="zh-CN"/>
        </w:rPr>
        <w:t>X</w:t>
      </w:r>
      <w:r w:rsidR="00DA2972">
        <w:rPr>
          <w:sz w:val="24"/>
          <w:szCs w:val="24"/>
          <w:lang w:eastAsia="zh-CN"/>
        </w:rPr>
        <w:t>线影像</w:t>
      </w:r>
      <w:r w:rsidRPr="008E4E81">
        <w:rPr>
          <w:sz w:val="24"/>
          <w:szCs w:val="24"/>
          <w:lang w:eastAsia="zh-CN"/>
        </w:rPr>
        <w:t>结果为</w:t>
      </w:r>
      <w:r w:rsidRPr="008E4E81">
        <w:rPr>
          <w:sz w:val="24"/>
          <w:szCs w:val="24"/>
          <w:lang w:eastAsia="zh-CN"/>
        </w:rPr>
        <w:t>BI-RADS 4</w:t>
      </w:r>
      <w:r w:rsidRPr="008E4E81">
        <w:rPr>
          <w:sz w:val="24"/>
          <w:szCs w:val="24"/>
          <w:lang w:eastAsia="zh-CN"/>
        </w:rPr>
        <w:t>的患者中，错过乳腺癌的临床影响等</w:t>
      </w:r>
      <w:r w:rsidR="00C31632">
        <w:rPr>
          <w:sz w:val="24"/>
          <w:szCs w:val="24"/>
          <w:lang w:eastAsia="zh-CN"/>
        </w:rPr>
        <w:t>同</w:t>
      </w:r>
      <w:r w:rsidRPr="008E4E81">
        <w:rPr>
          <w:sz w:val="24"/>
          <w:szCs w:val="24"/>
          <w:lang w:eastAsia="zh-CN"/>
        </w:rPr>
        <w:t>于结果为</w:t>
      </w:r>
      <w:r w:rsidRPr="008E4E81">
        <w:rPr>
          <w:sz w:val="24"/>
          <w:szCs w:val="24"/>
          <w:lang w:eastAsia="zh-CN"/>
        </w:rPr>
        <w:t>BI-RADS 3</w:t>
      </w:r>
      <w:r w:rsidRPr="008E4E81">
        <w:rPr>
          <w:sz w:val="24"/>
          <w:szCs w:val="24"/>
          <w:lang w:eastAsia="zh-CN"/>
        </w:rPr>
        <w:t>的患者发生乳腺癌的临床影响。因此，不确定可能的风险</w:t>
      </w:r>
      <w:r w:rsidRPr="008E4E81">
        <w:rPr>
          <w:sz w:val="24"/>
          <w:szCs w:val="24"/>
          <w:lang w:eastAsia="zh-CN"/>
        </w:rPr>
        <w:t>/</w:t>
      </w:r>
      <w:r w:rsidRPr="008E4E81">
        <w:rPr>
          <w:sz w:val="24"/>
          <w:szCs w:val="24"/>
          <w:lang w:eastAsia="zh-CN"/>
        </w:rPr>
        <w:t>伤害程度。</w:t>
      </w:r>
    </w:p>
    <w:p w14:paraId="6AE19C53" w14:textId="77777777" w:rsidR="009938CF" w:rsidRPr="008E4E81" w:rsidRDefault="00230949" w:rsidP="00DD1766">
      <w:pPr>
        <w:snapToGrid w:val="0"/>
        <w:spacing w:beforeLines="50" w:before="120" w:line="400" w:lineRule="exact"/>
        <w:jc w:val="both"/>
        <w:rPr>
          <w:sz w:val="24"/>
          <w:szCs w:val="24"/>
          <w:lang w:eastAsia="zh-CN"/>
        </w:rPr>
      </w:pPr>
      <w:r w:rsidRPr="008E4E81">
        <w:rPr>
          <w:sz w:val="24"/>
          <w:szCs w:val="24"/>
          <w:lang w:eastAsia="zh-CN"/>
        </w:rPr>
        <w:t>未进行活检的检测阴性</w:t>
      </w:r>
      <w:r w:rsidRPr="008E4E81">
        <w:rPr>
          <w:sz w:val="24"/>
          <w:szCs w:val="24"/>
          <w:lang w:eastAsia="zh-CN"/>
        </w:rPr>
        <w:t>BI-RADS 4</w:t>
      </w:r>
      <w:r w:rsidRPr="008E4E81">
        <w:rPr>
          <w:sz w:val="24"/>
          <w:szCs w:val="24"/>
          <w:lang w:eastAsia="zh-CN"/>
        </w:rPr>
        <w:t>患者不会对存在的良性疾病进行组织病理学评估。</w:t>
      </w:r>
    </w:p>
    <w:p w14:paraId="6AE19C54" w14:textId="22A1226B" w:rsidR="009938CF" w:rsidRPr="008E4E81" w:rsidRDefault="00230949" w:rsidP="00DD1766">
      <w:pPr>
        <w:snapToGrid w:val="0"/>
        <w:spacing w:beforeLines="50" w:before="120" w:line="400" w:lineRule="exact"/>
        <w:jc w:val="both"/>
        <w:rPr>
          <w:sz w:val="24"/>
          <w:szCs w:val="24"/>
          <w:lang w:eastAsia="zh-CN"/>
        </w:rPr>
      </w:pPr>
      <w:r w:rsidRPr="008E4E81">
        <w:rPr>
          <w:sz w:val="24"/>
          <w:szCs w:val="24"/>
          <w:u w:val="single"/>
          <w:lang w:eastAsia="zh-CN"/>
        </w:rPr>
        <w:t>患者角度</w:t>
      </w:r>
      <w:r w:rsidRPr="008E4E81">
        <w:rPr>
          <w:sz w:val="24"/>
          <w:szCs w:val="24"/>
          <w:lang w:eastAsia="zh-CN"/>
        </w:rPr>
        <w:t>：患者对延迟诊断和治疗乳腺癌的耐受性通常较低。这需要与患者对避免活检相关并发症的重视程度</w:t>
      </w:r>
      <w:r w:rsidR="00C31632">
        <w:rPr>
          <w:rFonts w:hint="eastAsia"/>
          <w:sz w:val="24"/>
          <w:szCs w:val="24"/>
          <w:lang w:eastAsia="zh-CN"/>
        </w:rPr>
        <w:t>相</w:t>
      </w:r>
      <w:r w:rsidRPr="008E4E81">
        <w:rPr>
          <w:sz w:val="24"/>
          <w:szCs w:val="24"/>
          <w:lang w:eastAsia="zh-CN"/>
        </w:rPr>
        <w:t>权衡。</w:t>
      </w:r>
    </w:p>
    <w:p w14:paraId="6AE19C55" w14:textId="77777777" w:rsidR="009938CF" w:rsidRPr="008E4E81" w:rsidRDefault="00230949" w:rsidP="00DD1766">
      <w:pPr>
        <w:snapToGrid w:val="0"/>
        <w:spacing w:beforeLines="50" w:before="120" w:line="400" w:lineRule="exact"/>
        <w:jc w:val="both"/>
        <w:rPr>
          <w:sz w:val="24"/>
          <w:szCs w:val="24"/>
          <w:lang w:eastAsia="zh-CN"/>
        </w:rPr>
      </w:pPr>
      <w:r w:rsidRPr="008E4E81">
        <w:rPr>
          <w:sz w:val="24"/>
          <w:szCs w:val="24"/>
          <w:u w:val="single"/>
          <w:lang w:eastAsia="zh-CN"/>
        </w:rPr>
        <w:t>替代治疗或诊断方式的可用性：</w:t>
      </w:r>
      <w:r w:rsidRPr="008E4E81">
        <w:rPr>
          <w:sz w:val="24"/>
          <w:szCs w:val="24"/>
          <w:lang w:eastAsia="zh-CN"/>
        </w:rPr>
        <w:t>尚无其他体外诊断器械获得许可或批准用于新的检测试剂盒的预期用途。</w:t>
      </w:r>
    </w:p>
    <w:p w14:paraId="6AE19C56" w14:textId="1AB22556" w:rsidR="009938CF" w:rsidRPr="008E4E81" w:rsidRDefault="00230949" w:rsidP="00DD1766">
      <w:pPr>
        <w:snapToGrid w:val="0"/>
        <w:spacing w:beforeLines="50" w:before="120" w:line="400" w:lineRule="exact"/>
        <w:jc w:val="both"/>
        <w:rPr>
          <w:sz w:val="24"/>
          <w:szCs w:val="24"/>
          <w:lang w:eastAsia="zh-CN"/>
        </w:rPr>
      </w:pPr>
      <w:r w:rsidRPr="008E4E81">
        <w:rPr>
          <w:sz w:val="24"/>
          <w:szCs w:val="24"/>
          <w:u w:val="single"/>
          <w:lang w:eastAsia="zh-CN"/>
        </w:rPr>
        <w:t>风险缓解</w:t>
      </w:r>
      <w:r w:rsidRPr="008E4E81">
        <w:rPr>
          <w:sz w:val="24"/>
          <w:szCs w:val="24"/>
          <w:lang w:eastAsia="zh-CN"/>
        </w:rPr>
        <w:t>：检测结果为阴性的所有女性都将进行随访访视，以进一步评价和检测。</w:t>
      </w:r>
    </w:p>
    <w:p w14:paraId="6AE19C57" w14:textId="3F4F0C24" w:rsidR="009938CF" w:rsidRPr="008E4E81" w:rsidRDefault="00230949" w:rsidP="00DD1766">
      <w:pPr>
        <w:snapToGrid w:val="0"/>
        <w:spacing w:beforeLines="50" w:before="120" w:line="400" w:lineRule="exact"/>
        <w:jc w:val="both"/>
        <w:rPr>
          <w:sz w:val="24"/>
          <w:szCs w:val="24"/>
          <w:lang w:eastAsia="zh-CN"/>
        </w:rPr>
      </w:pPr>
      <w:r w:rsidRPr="008E4E81">
        <w:rPr>
          <w:b/>
          <w:bCs/>
          <w:sz w:val="24"/>
          <w:szCs w:val="24"/>
          <w:lang w:eastAsia="zh-CN"/>
        </w:rPr>
        <w:t>批准</w:t>
      </w:r>
      <w:r w:rsidRPr="008E4E81">
        <w:rPr>
          <w:b/>
          <w:bCs/>
          <w:sz w:val="24"/>
          <w:szCs w:val="24"/>
          <w:lang w:eastAsia="zh-CN"/>
        </w:rPr>
        <w:t>/</w:t>
      </w:r>
      <w:r w:rsidRPr="008E4E81">
        <w:rPr>
          <w:b/>
          <w:bCs/>
          <w:sz w:val="24"/>
          <w:szCs w:val="24"/>
          <w:lang w:eastAsia="zh-CN"/>
        </w:rPr>
        <w:t>未批准的注意事项：</w:t>
      </w:r>
      <w:r w:rsidRPr="008E4E81">
        <w:rPr>
          <w:sz w:val="24"/>
          <w:szCs w:val="24"/>
          <w:lang w:eastAsia="zh-CN"/>
        </w:rPr>
        <w:t>合理规定获益和风险的类型和概率。提出了可接受风险的临床实践参考，以使检测试剂盒的性能特征保持一致。未直接处理不同类型的获益与风险的权衡，需要其他信息以确定权衡</w:t>
      </w:r>
      <w:r w:rsidR="00C31632">
        <w:rPr>
          <w:sz w:val="24"/>
          <w:szCs w:val="24"/>
          <w:lang w:eastAsia="zh-CN"/>
        </w:rPr>
        <w:t>结果</w:t>
      </w:r>
      <w:r w:rsidRPr="008E4E81">
        <w:rPr>
          <w:sz w:val="24"/>
          <w:szCs w:val="24"/>
          <w:lang w:eastAsia="zh-CN"/>
        </w:rPr>
        <w:t>是否可接受。鉴于获益不确定并且风险</w:t>
      </w:r>
      <w:r w:rsidR="007E5CBE" w:rsidRPr="008E4E81">
        <w:rPr>
          <w:sz w:val="24"/>
          <w:szCs w:val="24"/>
          <w:lang w:eastAsia="zh-CN"/>
        </w:rPr>
        <w:t>较高</w:t>
      </w:r>
      <w:r w:rsidRPr="008E4E81">
        <w:rPr>
          <w:sz w:val="24"/>
          <w:szCs w:val="24"/>
          <w:lang w:eastAsia="zh-CN"/>
        </w:rPr>
        <w:t>（对于非常少的患者），</w:t>
      </w:r>
      <w:r w:rsidRPr="008E4E81">
        <w:rPr>
          <w:sz w:val="24"/>
          <w:szCs w:val="24"/>
          <w:lang w:eastAsia="zh-CN"/>
        </w:rPr>
        <w:t>FDA</w:t>
      </w:r>
      <w:r w:rsidRPr="008E4E81">
        <w:rPr>
          <w:sz w:val="24"/>
          <w:szCs w:val="24"/>
          <w:lang w:eastAsia="zh-CN"/>
        </w:rPr>
        <w:t>可能确定不可批准该器械，但是在做出决定以前可能将其交给顾问小组。</w:t>
      </w:r>
    </w:p>
    <w:p w14:paraId="6AE19C58" w14:textId="77777777" w:rsidR="009938CF" w:rsidRPr="008E4E81" w:rsidRDefault="00230949" w:rsidP="00DD1766">
      <w:pPr>
        <w:snapToGrid w:val="0"/>
        <w:spacing w:beforeLines="50" w:before="120" w:line="400" w:lineRule="exact"/>
        <w:jc w:val="center"/>
        <w:rPr>
          <w:sz w:val="24"/>
          <w:szCs w:val="24"/>
          <w:lang w:eastAsia="zh-CN"/>
        </w:rPr>
      </w:pPr>
      <w:r w:rsidRPr="008E4E81">
        <w:rPr>
          <w:b/>
          <w:bCs/>
          <w:sz w:val="24"/>
          <w:szCs w:val="24"/>
          <w:lang w:eastAsia="zh-CN"/>
        </w:rPr>
        <w:t>示例</w:t>
      </w:r>
      <w:r w:rsidRPr="008E4E81">
        <w:rPr>
          <w:b/>
          <w:bCs/>
          <w:sz w:val="24"/>
          <w:szCs w:val="24"/>
          <w:lang w:eastAsia="zh-CN"/>
        </w:rPr>
        <w:t xml:space="preserve">4 - </w:t>
      </w:r>
      <w:r w:rsidRPr="008E4E81">
        <w:rPr>
          <w:sz w:val="24"/>
          <w:szCs w:val="24"/>
          <w:lang w:eastAsia="zh-CN"/>
        </w:rPr>
        <w:t>新分类</w:t>
      </w:r>
    </w:p>
    <w:p w14:paraId="6AE19C59" w14:textId="77777777" w:rsidR="009938CF" w:rsidRPr="008E4E81" w:rsidRDefault="00230949" w:rsidP="00DD1766">
      <w:pPr>
        <w:snapToGrid w:val="0"/>
        <w:spacing w:beforeLines="50" w:before="120" w:line="400" w:lineRule="exact"/>
        <w:jc w:val="both"/>
        <w:rPr>
          <w:sz w:val="24"/>
          <w:szCs w:val="24"/>
          <w:lang w:eastAsia="zh-CN"/>
        </w:rPr>
      </w:pPr>
      <w:r w:rsidRPr="008E4E81">
        <w:rPr>
          <w:sz w:val="24"/>
          <w:szCs w:val="24"/>
          <w:lang w:eastAsia="zh-CN"/>
        </w:rPr>
        <w:t>新的独立治疗器械旨在增加高侵入性和高风险植入器械的稳定性，否则这些器械可能会在没有支撑的情况下自行固定。在植入时，器械可用于支撑主要器械，或者可以添加到发生故障的植入器械上。</w:t>
      </w:r>
    </w:p>
    <w:p w14:paraId="6AE19C5A" w14:textId="29D2A5D4" w:rsidR="009938CF" w:rsidRPr="008E4E81" w:rsidRDefault="00230949" w:rsidP="00DD1766">
      <w:pPr>
        <w:snapToGrid w:val="0"/>
        <w:spacing w:beforeLines="50" w:before="120" w:line="400" w:lineRule="exact"/>
        <w:jc w:val="both"/>
        <w:rPr>
          <w:sz w:val="24"/>
          <w:szCs w:val="24"/>
          <w:lang w:eastAsia="zh-CN"/>
        </w:rPr>
      </w:pPr>
      <w:r w:rsidRPr="008E4E81">
        <w:rPr>
          <w:sz w:val="24"/>
          <w:szCs w:val="24"/>
          <w:lang w:eastAsia="zh-CN"/>
        </w:rPr>
        <w:t>在包含</w:t>
      </w:r>
      <w:r w:rsidRPr="008E4E81">
        <w:rPr>
          <w:sz w:val="24"/>
          <w:szCs w:val="24"/>
          <w:lang w:eastAsia="zh-CN"/>
        </w:rPr>
        <w:t>200</w:t>
      </w:r>
      <w:r w:rsidRPr="008E4E81">
        <w:rPr>
          <w:sz w:val="24"/>
          <w:szCs w:val="24"/>
          <w:lang w:eastAsia="zh-CN"/>
        </w:rPr>
        <w:t>多例受试者的一项前瞻性、多中心、单组临床研究中研究了该器械。试验的主要终点是获益程度，即该试验旨在</w:t>
      </w:r>
      <w:r w:rsidR="00841C0E">
        <w:rPr>
          <w:rFonts w:hint="eastAsia"/>
          <w:sz w:val="24"/>
          <w:szCs w:val="24"/>
          <w:lang w:eastAsia="zh-CN"/>
        </w:rPr>
        <w:t>确定</w:t>
      </w:r>
      <w:r w:rsidRPr="008E4E81">
        <w:rPr>
          <w:sz w:val="24"/>
          <w:szCs w:val="24"/>
          <w:lang w:eastAsia="zh-CN"/>
        </w:rPr>
        <w:t>该器械与植入时相比，防止主要器械移动和故障的效果如何，对</w:t>
      </w:r>
      <w:r w:rsidR="00841C0E" w:rsidRPr="00841C0E">
        <w:rPr>
          <w:rFonts w:hint="eastAsia"/>
          <w:sz w:val="24"/>
          <w:szCs w:val="24"/>
          <w:lang w:eastAsia="zh-CN"/>
        </w:rPr>
        <w:t>提高</w:t>
      </w:r>
      <w:r w:rsidRPr="008E4E81">
        <w:rPr>
          <w:sz w:val="24"/>
          <w:szCs w:val="24"/>
          <w:lang w:eastAsia="zh-CN"/>
        </w:rPr>
        <w:t>稳定性无益。</w:t>
      </w:r>
    </w:p>
    <w:p w14:paraId="6AE19C5B" w14:textId="77777777" w:rsidR="009938CF" w:rsidRPr="008E4E81" w:rsidRDefault="00230949" w:rsidP="00DD1766">
      <w:pPr>
        <w:snapToGrid w:val="0"/>
        <w:spacing w:beforeLines="50" w:before="120" w:line="400" w:lineRule="exact"/>
        <w:jc w:val="both"/>
        <w:rPr>
          <w:sz w:val="24"/>
          <w:szCs w:val="24"/>
          <w:lang w:eastAsia="zh-CN"/>
        </w:rPr>
      </w:pPr>
      <w:r w:rsidRPr="008E4E81">
        <w:rPr>
          <w:sz w:val="24"/>
          <w:szCs w:val="24"/>
          <w:lang w:eastAsia="zh-CN"/>
        </w:rPr>
        <w:t>关键性临床试验的结果如下：</w:t>
      </w:r>
    </w:p>
    <w:p w14:paraId="6AE19C5C" w14:textId="11309255" w:rsidR="006F2231" w:rsidRPr="008E4E81" w:rsidRDefault="00230949" w:rsidP="00DD1766">
      <w:pPr>
        <w:snapToGrid w:val="0"/>
        <w:spacing w:beforeLines="50" w:before="120" w:line="400" w:lineRule="exact"/>
        <w:jc w:val="both"/>
        <w:rPr>
          <w:sz w:val="24"/>
          <w:szCs w:val="24"/>
          <w:lang w:eastAsia="zh-CN"/>
        </w:rPr>
      </w:pPr>
      <w:r w:rsidRPr="008E4E81">
        <w:rPr>
          <w:b/>
          <w:bCs/>
          <w:sz w:val="24"/>
          <w:szCs w:val="24"/>
          <w:lang w:eastAsia="zh-CN"/>
        </w:rPr>
        <w:t>获益</w:t>
      </w:r>
      <w:r w:rsidR="008E4E81">
        <w:rPr>
          <w:rFonts w:hint="eastAsia"/>
          <w:b/>
          <w:bCs/>
          <w:sz w:val="24"/>
          <w:szCs w:val="24"/>
          <w:lang w:eastAsia="zh-CN"/>
        </w:rPr>
        <w:t>：</w:t>
      </w:r>
      <w:r w:rsidRPr="008E4E81">
        <w:rPr>
          <w:rFonts w:hint="eastAsia"/>
          <w:sz w:val="24"/>
          <w:szCs w:val="24"/>
          <w:lang w:eastAsia="zh-CN"/>
        </w:rPr>
        <w:t>通过</w:t>
      </w:r>
      <w:r w:rsidRPr="008E4E81">
        <w:rPr>
          <w:sz w:val="24"/>
          <w:szCs w:val="24"/>
          <w:lang w:eastAsia="zh-CN"/>
        </w:rPr>
        <w:t>1</w:t>
      </w:r>
      <w:r w:rsidRPr="008E4E81">
        <w:rPr>
          <w:sz w:val="24"/>
          <w:szCs w:val="24"/>
          <w:lang w:eastAsia="zh-CN"/>
        </w:rPr>
        <w:t>年随访，无受试者发生器械移动，只有</w:t>
      </w:r>
      <w:r w:rsidRPr="008E4E81">
        <w:rPr>
          <w:sz w:val="24"/>
          <w:szCs w:val="24"/>
          <w:lang w:eastAsia="zh-CN"/>
        </w:rPr>
        <w:t>2</w:t>
      </w:r>
      <w:r w:rsidRPr="008E4E81">
        <w:rPr>
          <w:sz w:val="24"/>
          <w:szCs w:val="24"/>
          <w:lang w:eastAsia="zh-CN"/>
        </w:rPr>
        <w:t>例受试者发生与器械故障相关的并发症。在单独植入时，主要器械</w:t>
      </w:r>
      <w:r w:rsidR="008E6ABD">
        <w:rPr>
          <w:sz w:val="24"/>
          <w:szCs w:val="24"/>
          <w:lang w:eastAsia="zh-CN"/>
        </w:rPr>
        <w:t>的</w:t>
      </w:r>
      <w:r w:rsidRPr="008E4E81">
        <w:rPr>
          <w:sz w:val="24"/>
          <w:szCs w:val="24"/>
          <w:lang w:eastAsia="zh-CN"/>
        </w:rPr>
        <w:t>性能显著改善，植入器械的患者</w:t>
      </w:r>
      <w:r w:rsidRPr="008E4E81">
        <w:rPr>
          <w:rFonts w:hint="eastAsia"/>
          <w:sz w:val="24"/>
          <w:szCs w:val="24"/>
          <w:lang w:eastAsia="zh-CN"/>
        </w:rPr>
        <w:t>不会</w:t>
      </w:r>
      <w:r w:rsidRPr="008E4E81">
        <w:rPr>
          <w:sz w:val="24"/>
          <w:szCs w:val="24"/>
          <w:lang w:eastAsia="zh-CN"/>
        </w:rPr>
        <w:t>发生器械移动的预测概率非常高。</w:t>
      </w:r>
    </w:p>
    <w:p w14:paraId="6AE19C5D" w14:textId="77777777" w:rsidR="009938CF" w:rsidRPr="008E4E81" w:rsidRDefault="00230949" w:rsidP="00DD1766">
      <w:pPr>
        <w:snapToGrid w:val="0"/>
        <w:spacing w:beforeLines="50" w:before="120"/>
        <w:jc w:val="both"/>
        <w:rPr>
          <w:sz w:val="24"/>
          <w:szCs w:val="24"/>
          <w:lang w:eastAsia="zh-CN"/>
        </w:rPr>
      </w:pPr>
      <w:r w:rsidRPr="008E4E81">
        <w:rPr>
          <w:sz w:val="24"/>
          <w:szCs w:val="24"/>
          <w:lang w:eastAsia="zh-CN"/>
        </w:rPr>
        <w:br w:type="page"/>
      </w:r>
    </w:p>
    <w:p w14:paraId="6AE19C5E" w14:textId="77777777" w:rsidR="009938CF" w:rsidRPr="008E4E81" w:rsidRDefault="00230949" w:rsidP="00DD1766">
      <w:pPr>
        <w:snapToGrid w:val="0"/>
        <w:spacing w:beforeLines="50" w:before="120" w:line="400" w:lineRule="exact"/>
        <w:jc w:val="both"/>
        <w:rPr>
          <w:sz w:val="24"/>
          <w:szCs w:val="24"/>
          <w:lang w:eastAsia="zh-CN"/>
        </w:rPr>
      </w:pPr>
      <w:r w:rsidRPr="008E4E81">
        <w:rPr>
          <w:b/>
          <w:bCs/>
          <w:sz w:val="24"/>
          <w:szCs w:val="24"/>
          <w:lang w:eastAsia="zh-CN"/>
        </w:rPr>
        <w:lastRenderedPageBreak/>
        <w:t>风险：</w:t>
      </w:r>
      <w:r w:rsidRPr="008E4E81">
        <w:rPr>
          <w:sz w:val="24"/>
          <w:szCs w:val="24"/>
          <w:lang w:eastAsia="zh-CN"/>
        </w:rPr>
        <w:t>通过</w:t>
      </w:r>
      <w:r w:rsidRPr="008E4E81">
        <w:rPr>
          <w:sz w:val="24"/>
          <w:szCs w:val="24"/>
          <w:lang w:eastAsia="zh-CN"/>
        </w:rPr>
        <w:t>1</w:t>
      </w:r>
      <w:r w:rsidRPr="008E4E81">
        <w:rPr>
          <w:sz w:val="24"/>
          <w:szCs w:val="24"/>
          <w:lang w:eastAsia="zh-CN"/>
        </w:rPr>
        <w:t>年随访，未发生任何主要器械断裂，只有支撑系统发生些许故障，这些均未导致严重不良事件。支撑系统失效的风险不高，因为即使支撑系统发生失效，也不太可能导致主要器械发生整体失效。</w:t>
      </w:r>
    </w:p>
    <w:p w14:paraId="6AE19C5F" w14:textId="01A2D538" w:rsidR="009938CF" w:rsidRPr="008E4E81" w:rsidRDefault="00230949" w:rsidP="00DD1766">
      <w:pPr>
        <w:snapToGrid w:val="0"/>
        <w:spacing w:beforeLines="50" w:before="120" w:line="400" w:lineRule="exact"/>
        <w:jc w:val="both"/>
        <w:rPr>
          <w:sz w:val="24"/>
          <w:szCs w:val="24"/>
          <w:lang w:eastAsia="zh-CN"/>
        </w:rPr>
      </w:pPr>
      <w:r w:rsidRPr="008E4E81">
        <w:rPr>
          <w:sz w:val="24"/>
          <w:szCs w:val="24"/>
          <w:lang w:eastAsia="zh-CN"/>
        </w:rPr>
        <w:t>尽管需要外科手术的所有植入器械都有自己的风险（例如</w:t>
      </w:r>
      <w:r w:rsidR="007723F3">
        <w:rPr>
          <w:sz w:val="24"/>
          <w:szCs w:val="24"/>
          <w:lang w:eastAsia="zh-CN"/>
        </w:rPr>
        <w:t>手术死亡</w:t>
      </w:r>
      <w:proofErr w:type="gramStart"/>
      <w:r w:rsidR="007723F3">
        <w:rPr>
          <w:sz w:val="24"/>
          <w:szCs w:val="24"/>
          <w:lang w:eastAsia="zh-CN"/>
        </w:rPr>
        <w:t>概率</w:t>
      </w:r>
      <w:r w:rsidR="00E104A3">
        <w:rPr>
          <w:rFonts w:hint="eastAsia"/>
          <w:sz w:val="24"/>
          <w:szCs w:val="24"/>
          <w:lang w:eastAsia="zh-CN"/>
        </w:rPr>
        <w:t>概率</w:t>
      </w:r>
      <w:proofErr w:type="gramEnd"/>
      <w:r w:rsidRPr="008E4E81">
        <w:rPr>
          <w:sz w:val="24"/>
          <w:szCs w:val="24"/>
          <w:lang w:eastAsia="zh-CN"/>
        </w:rPr>
        <w:t>为</w:t>
      </w:r>
      <w:r w:rsidRPr="008E4E81">
        <w:rPr>
          <w:sz w:val="24"/>
          <w:szCs w:val="24"/>
          <w:lang w:eastAsia="zh-CN"/>
        </w:rPr>
        <w:t>1%</w:t>
      </w:r>
      <w:r w:rsidRPr="008E4E81">
        <w:rPr>
          <w:sz w:val="24"/>
          <w:szCs w:val="24"/>
          <w:lang w:eastAsia="zh-CN"/>
        </w:rPr>
        <w:t>），该器械连同主要器械一并植入，因此无需额外进行植入手术。或者，如果植入该器械是为了增强发生故障的主要器械的性能，该器械是在术中植入的，而手术本身是为了修复发生故障的主要器械。因此，数据表明在术中添加支撑器械似乎不会增加对患者的风险。</w:t>
      </w:r>
    </w:p>
    <w:p w14:paraId="6AE19C60" w14:textId="77777777" w:rsidR="009938CF" w:rsidRPr="008E4E81" w:rsidRDefault="00230949" w:rsidP="00DD1766">
      <w:pPr>
        <w:snapToGrid w:val="0"/>
        <w:spacing w:beforeLines="50" w:before="120" w:line="400" w:lineRule="exact"/>
        <w:jc w:val="both"/>
        <w:rPr>
          <w:sz w:val="24"/>
          <w:szCs w:val="24"/>
          <w:lang w:eastAsia="zh-CN"/>
        </w:rPr>
      </w:pPr>
      <w:r w:rsidRPr="008E4E81">
        <w:rPr>
          <w:sz w:val="24"/>
          <w:szCs w:val="24"/>
          <w:lang w:eastAsia="zh-CN"/>
        </w:rPr>
        <w:t>FDA</w:t>
      </w:r>
      <w:r w:rsidRPr="008E4E81">
        <w:rPr>
          <w:sz w:val="24"/>
          <w:szCs w:val="24"/>
          <w:lang w:eastAsia="zh-CN"/>
        </w:rPr>
        <w:t>确定，支撑器械存在低至中等风险，使用支撑器械的风险较为明确，可以通过一般和特殊控制措施缓解风险，这能合理保证器械的安全性和有效性。因此，支撑器械适用于新途径。</w:t>
      </w:r>
    </w:p>
    <w:p w14:paraId="6AE19C61" w14:textId="5EDA7991" w:rsidR="009938CF" w:rsidRPr="008E4E81" w:rsidRDefault="008F3689" w:rsidP="00DD1766">
      <w:pPr>
        <w:snapToGrid w:val="0"/>
        <w:spacing w:beforeLines="50" w:before="120" w:line="400" w:lineRule="exact"/>
        <w:jc w:val="both"/>
        <w:rPr>
          <w:sz w:val="24"/>
          <w:szCs w:val="24"/>
          <w:lang w:eastAsia="zh-CN"/>
        </w:rPr>
      </w:pPr>
      <w:r>
        <w:rPr>
          <w:rFonts w:hint="eastAsia"/>
          <w:b/>
          <w:bCs/>
          <w:sz w:val="24"/>
          <w:szCs w:val="24"/>
          <w:lang w:eastAsia="zh-CN"/>
        </w:rPr>
        <w:t>其他</w:t>
      </w:r>
      <w:r w:rsidR="00230949" w:rsidRPr="008E4E81">
        <w:rPr>
          <w:b/>
          <w:bCs/>
          <w:sz w:val="24"/>
          <w:szCs w:val="24"/>
          <w:lang w:eastAsia="zh-CN"/>
        </w:rPr>
        <w:t>因素：</w:t>
      </w:r>
    </w:p>
    <w:p w14:paraId="6AE19C62" w14:textId="7E76A0AA" w:rsidR="009938CF" w:rsidRPr="008E4E81" w:rsidRDefault="00230949" w:rsidP="00DD1766">
      <w:pPr>
        <w:snapToGrid w:val="0"/>
        <w:spacing w:beforeLines="50" w:before="120" w:line="400" w:lineRule="exact"/>
        <w:jc w:val="both"/>
        <w:rPr>
          <w:sz w:val="24"/>
          <w:szCs w:val="24"/>
          <w:lang w:eastAsia="zh-CN"/>
        </w:rPr>
      </w:pPr>
      <w:r w:rsidRPr="008E4E81">
        <w:rPr>
          <w:sz w:val="24"/>
          <w:szCs w:val="24"/>
          <w:u w:val="single"/>
          <w:lang w:eastAsia="zh-CN"/>
        </w:rPr>
        <w:t>不确定</w:t>
      </w:r>
      <w:r w:rsidR="008F3689">
        <w:rPr>
          <w:rFonts w:hint="eastAsia"/>
          <w:sz w:val="24"/>
          <w:szCs w:val="24"/>
          <w:u w:val="single"/>
          <w:lang w:eastAsia="zh-CN"/>
        </w:rPr>
        <w:t>性</w:t>
      </w:r>
      <w:r w:rsidRPr="008E4E81">
        <w:rPr>
          <w:sz w:val="24"/>
          <w:szCs w:val="24"/>
          <w:lang w:eastAsia="zh-CN"/>
        </w:rPr>
        <w:t>：关键性临床试验只有</w:t>
      </w:r>
      <w:r w:rsidRPr="008E4E81">
        <w:rPr>
          <w:sz w:val="24"/>
          <w:szCs w:val="24"/>
          <w:lang w:eastAsia="zh-CN"/>
        </w:rPr>
        <w:t>1</w:t>
      </w:r>
      <w:r w:rsidRPr="008E4E81">
        <w:rPr>
          <w:sz w:val="24"/>
          <w:szCs w:val="24"/>
          <w:lang w:eastAsia="zh-CN"/>
        </w:rPr>
        <w:t>年随访的结果。对于永久植入式器械，延长随访时间能够降低器械长期安全性和有效性的不确定性。</w:t>
      </w:r>
    </w:p>
    <w:p w14:paraId="6AE19C63" w14:textId="0E84B140" w:rsidR="009938CF" w:rsidRPr="008E4E81" w:rsidRDefault="00230949" w:rsidP="00DD1766">
      <w:pPr>
        <w:snapToGrid w:val="0"/>
        <w:spacing w:beforeLines="50" w:before="120" w:line="400" w:lineRule="exact"/>
        <w:jc w:val="both"/>
        <w:rPr>
          <w:sz w:val="24"/>
          <w:szCs w:val="24"/>
          <w:lang w:eastAsia="zh-CN"/>
        </w:rPr>
      </w:pPr>
      <w:r w:rsidRPr="008E4E81">
        <w:rPr>
          <w:sz w:val="24"/>
          <w:szCs w:val="24"/>
          <w:u w:val="single"/>
          <w:lang w:eastAsia="zh-CN"/>
        </w:rPr>
        <w:t>患者角度</w:t>
      </w:r>
      <w:r w:rsidRPr="008E4E81">
        <w:rPr>
          <w:sz w:val="24"/>
          <w:szCs w:val="24"/>
          <w:lang w:eastAsia="zh-CN"/>
        </w:rPr>
        <w:t>：植入支撑器械的患者要么已经接受</w:t>
      </w:r>
      <w:r w:rsidR="0091326D">
        <w:rPr>
          <w:sz w:val="24"/>
          <w:szCs w:val="24"/>
          <w:lang w:eastAsia="zh-CN"/>
        </w:rPr>
        <w:t>了</w:t>
      </w:r>
      <w:r w:rsidRPr="008E4E81">
        <w:rPr>
          <w:sz w:val="24"/>
          <w:szCs w:val="24"/>
          <w:lang w:eastAsia="zh-CN"/>
        </w:rPr>
        <w:t>外科手术和植入主要器械，要么发生了与现有器械相关的并发症，可以使用支撑器械进行非手术修复。关键性临床试验的结果表明，由于使用了支撑器械，未来的患者将获益于主要器械更加稳定。因此，考虑到可能的风险，大部分患者表明他们会接受器械可能的获益。</w:t>
      </w:r>
    </w:p>
    <w:p w14:paraId="6AE19C64" w14:textId="27FEA221" w:rsidR="009938CF" w:rsidRPr="008E4E81" w:rsidRDefault="00230949" w:rsidP="00DD1766">
      <w:pPr>
        <w:snapToGrid w:val="0"/>
        <w:spacing w:beforeLines="50" w:before="120" w:line="400" w:lineRule="exact"/>
        <w:jc w:val="both"/>
        <w:rPr>
          <w:sz w:val="24"/>
          <w:szCs w:val="24"/>
          <w:lang w:eastAsia="zh-CN"/>
        </w:rPr>
      </w:pPr>
      <w:r w:rsidRPr="008E4E81">
        <w:rPr>
          <w:sz w:val="24"/>
          <w:szCs w:val="24"/>
          <w:u w:val="single"/>
          <w:lang w:eastAsia="zh-CN"/>
        </w:rPr>
        <w:t>风险缓解</w:t>
      </w:r>
      <w:r w:rsidRPr="008E4E81">
        <w:rPr>
          <w:sz w:val="24"/>
          <w:szCs w:val="24"/>
          <w:lang w:eastAsia="zh-CN"/>
        </w:rPr>
        <w:t>：对于本新分类申请，</w:t>
      </w:r>
      <w:r w:rsidRPr="008E4E81">
        <w:rPr>
          <w:sz w:val="24"/>
          <w:szCs w:val="24"/>
          <w:lang w:eastAsia="zh-CN"/>
        </w:rPr>
        <w:t>FDA</w:t>
      </w:r>
      <w:r w:rsidRPr="008E4E81">
        <w:rPr>
          <w:sz w:val="24"/>
          <w:szCs w:val="24"/>
          <w:lang w:eastAsia="zh-CN"/>
        </w:rPr>
        <w:t>确定了特殊控制措施以缓解器械的相关风险，并使其适宜分类为</w:t>
      </w:r>
      <w:r w:rsidRPr="008E4E81">
        <w:rPr>
          <w:sz w:val="24"/>
          <w:szCs w:val="24"/>
          <w:lang w:eastAsia="zh-CN"/>
        </w:rPr>
        <w:t>II</w:t>
      </w:r>
      <w:r w:rsidRPr="008E4E81">
        <w:rPr>
          <w:sz w:val="24"/>
          <w:szCs w:val="24"/>
          <w:lang w:eastAsia="zh-CN"/>
        </w:rPr>
        <w:t>类器械。对于本器械，</w:t>
      </w:r>
      <w:r w:rsidRPr="008E4E81">
        <w:rPr>
          <w:sz w:val="24"/>
          <w:szCs w:val="24"/>
          <w:lang w:eastAsia="zh-CN"/>
        </w:rPr>
        <w:t>FDA</w:t>
      </w:r>
      <w:r w:rsidRPr="008E4E81">
        <w:rPr>
          <w:sz w:val="24"/>
          <w:szCs w:val="24"/>
          <w:lang w:eastAsia="zh-CN"/>
        </w:rPr>
        <w:t>要求证明生物相容性、无菌性、安全性和有效性数据（包括临床性能数据、耐久性、兼容性、缓解、阻力、耐蚀性、输送和展开）；器械</w:t>
      </w:r>
      <w:r w:rsidRPr="008E4E81">
        <w:rPr>
          <w:sz w:val="24"/>
          <w:szCs w:val="24"/>
          <w:lang w:eastAsia="zh-CN"/>
        </w:rPr>
        <w:t>MR</w:t>
      </w:r>
      <w:r w:rsidRPr="008E4E81">
        <w:rPr>
          <w:sz w:val="24"/>
          <w:szCs w:val="24"/>
          <w:lang w:eastAsia="zh-CN"/>
        </w:rPr>
        <w:t>兼容性评价；器械电磁兼容性确认；按处方使用器械；在</w:t>
      </w:r>
      <w:r w:rsidR="0091326D">
        <w:rPr>
          <w:rFonts w:hint="eastAsia"/>
          <w:sz w:val="24"/>
          <w:szCs w:val="24"/>
          <w:lang w:eastAsia="zh-CN"/>
        </w:rPr>
        <w:t>说明书</w:t>
      </w:r>
      <w:r w:rsidRPr="008E4E81">
        <w:rPr>
          <w:sz w:val="24"/>
          <w:szCs w:val="24"/>
          <w:lang w:eastAsia="zh-CN"/>
        </w:rPr>
        <w:t>中提供安全和有效使用器械的明确说明。由于该器械无需额外进行植入术，手术风险不是问题。</w:t>
      </w:r>
    </w:p>
    <w:p w14:paraId="6AE19C65" w14:textId="77777777" w:rsidR="006F2231" w:rsidRPr="008E4E81" w:rsidRDefault="00230949" w:rsidP="00DD1766">
      <w:pPr>
        <w:snapToGrid w:val="0"/>
        <w:spacing w:beforeLines="50" w:before="120" w:line="400" w:lineRule="exact"/>
        <w:jc w:val="both"/>
        <w:rPr>
          <w:sz w:val="24"/>
          <w:szCs w:val="24"/>
          <w:lang w:eastAsia="zh-CN"/>
        </w:rPr>
      </w:pPr>
      <w:r w:rsidRPr="008E4E81">
        <w:rPr>
          <w:sz w:val="24"/>
          <w:szCs w:val="24"/>
          <w:u w:val="single"/>
          <w:lang w:eastAsia="zh-CN"/>
        </w:rPr>
        <w:t>解决未满足的医疗需求的新技术：</w:t>
      </w:r>
      <w:r w:rsidRPr="008E4E81">
        <w:rPr>
          <w:sz w:val="24"/>
          <w:szCs w:val="24"/>
          <w:lang w:eastAsia="zh-CN"/>
        </w:rPr>
        <w:t>该器械是第一种能够进入和修复发生失效或问题的主要器械的系统，向外科医生提供了一种微</w:t>
      </w:r>
      <w:proofErr w:type="gramStart"/>
      <w:r w:rsidRPr="008E4E81">
        <w:rPr>
          <w:sz w:val="24"/>
          <w:szCs w:val="24"/>
          <w:lang w:eastAsia="zh-CN"/>
        </w:rPr>
        <w:t>创方案</w:t>
      </w:r>
      <w:proofErr w:type="gramEnd"/>
      <w:r w:rsidRPr="008E4E81">
        <w:rPr>
          <w:sz w:val="24"/>
          <w:szCs w:val="24"/>
          <w:lang w:eastAsia="zh-CN"/>
        </w:rPr>
        <w:t>以重新</w:t>
      </w:r>
      <w:proofErr w:type="gramStart"/>
      <w:r w:rsidRPr="008E4E81">
        <w:rPr>
          <w:sz w:val="24"/>
          <w:szCs w:val="24"/>
          <w:lang w:eastAsia="zh-CN"/>
        </w:rPr>
        <w:t>固定未</w:t>
      </w:r>
      <w:proofErr w:type="gramEnd"/>
      <w:r w:rsidRPr="008E4E81">
        <w:rPr>
          <w:sz w:val="24"/>
          <w:szCs w:val="24"/>
          <w:lang w:eastAsia="zh-CN"/>
        </w:rPr>
        <w:t>适当定位或已发生移位的器械或者存在发生这些并发症的风险的器械。</w:t>
      </w:r>
    </w:p>
    <w:p w14:paraId="6AE19C66" w14:textId="77777777" w:rsidR="009938CF" w:rsidRPr="006A1D20" w:rsidRDefault="00230949" w:rsidP="00DD1766">
      <w:pPr>
        <w:snapToGrid w:val="0"/>
        <w:spacing w:beforeLines="50" w:before="120"/>
        <w:jc w:val="both"/>
        <w:rPr>
          <w:lang w:eastAsia="zh-CN"/>
        </w:rPr>
      </w:pPr>
      <w:r>
        <w:rPr>
          <w:lang w:eastAsia="zh-CN"/>
        </w:rPr>
        <w:br w:type="page"/>
      </w:r>
    </w:p>
    <w:p w14:paraId="6AE19C67" w14:textId="54EB231B" w:rsidR="009938CF" w:rsidRPr="008E4E81" w:rsidRDefault="00230949" w:rsidP="00DD1766">
      <w:pPr>
        <w:snapToGrid w:val="0"/>
        <w:spacing w:beforeLines="50" w:before="120" w:line="400" w:lineRule="exact"/>
        <w:jc w:val="both"/>
        <w:rPr>
          <w:sz w:val="24"/>
          <w:szCs w:val="24"/>
          <w:lang w:eastAsia="zh-CN"/>
        </w:rPr>
      </w:pPr>
      <w:r w:rsidRPr="008E4E81">
        <w:rPr>
          <w:b/>
          <w:bCs/>
          <w:sz w:val="24"/>
          <w:szCs w:val="24"/>
          <w:lang w:eastAsia="zh-CN"/>
        </w:rPr>
        <w:lastRenderedPageBreak/>
        <w:t>批准</w:t>
      </w:r>
      <w:r w:rsidRPr="008E4E81">
        <w:rPr>
          <w:b/>
          <w:bCs/>
          <w:sz w:val="24"/>
          <w:szCs w:val="24"/>
          <w:lang w:eastAsia="zh-CN"/>
        </w:rPr>
        <w:t>/</w:t>
      </w:r>
      <w:r w:rsidRPr="008E4E81">
        <w:rPr>
          <w:b/>
          <w:bCs/>
          <w:sz w:val="24"/>
          <w:szCs w:val="24"/>
          <w:lang w:eastAsia="zh-CN"/>
        </w:rPr>
        <w:t>未批准的注意事项：</w:t>
      </w:r>
      <w:r w:rsidRPr="008E4E81">
        <w:rPr>
          <w:sz w:val="24"/>
          <w:szCs w:val="24"/>
          <w:lang w:eastAsia="zh-CN"/>
        </w:rPr>
        <w:t>临床试验结果至少能保证器械在</w:t>
      </w:r>
      <w:r w:rsidRPr="008E4E81">
        <w:rPr>
          <w:sz w:val="24"/>
          <w:szCs w:val="24"/>
          <w:lang w:eastAsia="zh-CN"/>
        </w:rPr>
        <w:t>1</w:t>
      </w:r>
      <w:r w:rsidRPr="008E4E81">
        <w:rPr>
          <w:sz w:val="24"/>
          <w:szCs w:val="24"/>
          <w:lang w:eastAsia="zh-CN"/>
        </w:rPr>
        <w:t>年内的临床有效性。此外，重点是要考虑到器械只用于支持和补充另一种器械的有效性，该器械发生失效不会显著影响主要器械的性能。器械并</w:t>
      </w:r>
      <w:r w:rsidR="00D927B0">
        <w:rPr>
          <w:rFonts w:hint="eastAsia"/>
          <w:sz w:val="24"/>
          <w:szCs w:val="24"/>
          <w:lang w:eastAsia="zh-CN"/>
        </w:rPr>
        <w:t>无</w:t>
      </w:r>
      <w:r w:rsidR="00705603">
        <w:rPr>
          <w:rFonts w:hint="eastAsia"/>
          <w:sz w:val="24"/>
          <w:szCs w:val="24"/>
          <w:lang w:eastAsia="zh-CN"/>
        </w:rPr>
        <w:t>升级为</w:t>
      </w:r>
      <w:r w:rsidRPr="008E4E81">
        <w:rPr>
          <w:sz w:val="24"/>
          <w:szCs w:val="24"/>
          <w:lang w:eastAsia="zh-CN"/>
        </w:rPr>
        <w:t>III</w:t>
      </w:r>
      <w:r w:rsidRPr="008E4E81">
        <w:rPr>
          <w:sz w:val="24"/>
          <w:szCs w:val="24"/>
          <w:lang w:eastAsia="zh-CN"/>
        </w:rPr>
        <w:t>类器械的风险。</w:t>
      </w:r>
    </w:p>
    <w:p w14:paraId="6AE19C68" w14:textId="53636D7F" w:rsidR="009938CF" w:rsidRPr="008E4E81" w:rsidRDefault="00230949" w:rsidP="00DD1766">
      <w:pPr>
        <w:snapToGrid w:val="0"/>
        <w:spacing w:beforeLines="50" w:before="120" w:line="400" w:lineRule="exact"/>
        <w:jc w:val="both"/>
        <w:rPr>
          <w:sz w:val="24"/>
          <w:szCs w:val="24"/>
          <w:lang w:eastAsia="zh-CN"/>
        </w:rPr>
      </w:pPr>
      <w:bookmarkStart w:id="61" w:name="bookmark48"/>
      <w:r w:rsidRPr="008E4E81">
        <w:rPr>
          <w:sz w:val="24"/>
          <w:szCs w:val="24"/>
          <w:lang w:eastAsia="zh-CN"/>
        </w:rPr>
        <w:t>可以通过</w:t>
      </w:r>
      <w:proofErr w:type="gramStart"/>
      <w:r w:rsidRPr="008E4E81">
        <w:rPr>
          <w:sz w:val="24"/>
          <w:szCs w:val="24"/>
          <w:lang w:eastAsia="zh-CN"/>
        </w:rPr>
        <w:t>对适当</w:t>
      </w:r>
      <w:proofErr w:type="gramEnd"/>
      <w:r w:rsidRPr="008E4E81">
        <w:rPr>
          <w:sz w:val="24"/>
          <w:szCs w:val="24"/>
          <w:lang w:eastAsia="zh-CN"/>
        </w:rPr>
        <w:t>试验和</w:t>
      </w:r>
      <w:r w:rsidR="00B15D09">
        <w:rPr>
          <w:rFonts w:hint="eastAsia"/>
          <w:sz w:val="24"/>
          <w:szCs w:val="24"/>
          <w:lang w:eastAsia="zh-CN"/>
        </w:rPr>
        <w:t>说明书</w:t>
      </w:r>
      <w:r w:rsidRPr="008E4E81">
        <w:rPr>
          <w:sz w:val="24"/>
          <w:szCs w:val="24"/>
          <w:lang w:eastAsia="zh-CN"/>
        </w:rPr>
        <w:t>采取特殊控制措施以解决有关器械失效的任何安全问题。</w:t>
      </w:r>
      <w:r w:rsidR="00471D50">
        <w:rPr>
          <w:rFonts w:hint="eastAsia"/>
          <w:sz w:val="24"/>
          <w:szCs w:val="24"/>
          <w:lang w:eastAsia="zh-CN"/>
        </w:rPr>
        <w:t>考虑到</w:t>
      </w:r>
      <w:r w:rsidRPr="008E4E81">
        <w:rPr>
          <w:sz w:val="24"/>
          <w:szCs w:val="24"/>
          <w:lang w:eastAsia="zh-CN"/>
        </w:rPr>
        <w:t>器械获益、通过特殊控制措施缓解风险的能力、该器械不用于生命支持和生命支持，</w:t>
      </w:r>
      <w:r w:rsidRPr="008E4E81">
        <w:rPr>
          <w:sz w:val="24"/>
          <w:szCs w:val="24"/>
          <w:lang w:eastAsia="zh-CN"/>
        </w:rPr>
        <w:t>FDA</w:t>
      </w:r>
      <w:r w:rsidRPr="008E4E81">
        <w:rPr>
          <w:sz w:val="24"/>
          <w:szCs w:val="24"/>
          <w:lang w:eastAsia="zh-CN"/>
        </w:rPr>
        <w:t>可能颁发新分类申请以将该器械分类为</w:t>
      </w:r>
      <w:r w:rsidRPr="008E4E81">
        <w:rPr>
          <w:sz w:val="24"/>
          <w:szCs w:val="24"/>
          <w:lang w:eastAsia="zh-CN"/>
        </w:rPr>
        <w:t>II</w:t>
      </w:r>
      <w:r w:rsidRPr="008E4E81">
        <w:rPr>
          <w:sz w:val="24"/>
          <w:szCs w:val="24"/>
          <w:lang w:eastAsia="zh-CN"/>
        </w:rPr>
        <w:t>类器械。</w:t>
      </w:r>
      <w:bookmarkEnd w:id="61"/>
    </w:p>
    <w:p w14:paraId="6AE19C69" w14:textId="77777777" w:rsidR="009938CF" w:rsidRPr="008E4E81" w:rsidRDefault="00230949" w:rsidP="00E86C39">
      <w:pPr>
        <w:pStyle w:val="m2"/>
        <w:spacing w:before="120" w:after="120" w:line="400" w:lineRule="exact"/>
        <w:rPr>
          <w:sz w:val="28"/>
          <w:szCs w:val="28"/>
          <w:lang w:eastAsia="zh-CN"/>
        </w:rPr>
      </w:pPr>
      <w:bookmarkStart w:id="62" w:name="bookmark49"/>
      <w:bookmarkStart w:id="63" w:name="_Toc97318824"/>
      <w:r w:rsidRPr="008E4E81">
        <w:rPr>
          <w:sz w:val="28"/>
          <w:szCs w:val="28"/>
          <w:lang w:eastAsia="zh-CN"/>
        </w:rPr>
        <w:t>B.</w:t>
      </w:r>
      <w:r w:rsidRPr="008E4E81">
        <w:rPr>
          <w:sz w:val="28"/>
          <w:szCs w:val="28"/>
          <w:lang w:eastAsia="zh-CN"/>
        </w:rPr>
        <w:tab/>
      </w:r>
      <w:r w:rsidRPr="00244EAC">
        <w:rPr>
          <w:rFonts w:hint="eastAsia"/>
          <w:sz w:val="28"/>
          <w:szCs w:val="28"/>
          <w:lang w:eastAsia="zh-CN"/>
        </w:rPr>
        <w:t>基于实际</w:t>
      </w:r>
      <w:r w:rsidRPr="00244EAC">
        <w:rPr>
          <w:sz w:val="28"/>
          <w:szCs w:val="28"/>
          <w:lang w:eastAsia="zh-CN"/>
        </w:rPr>
        <w:t>FDA</w:t>
      </w:r>
      <w:r w:rsidRPr="00244EAC">
        <w:rPr>
          <w:rFonts w:hint="eastAsia"/>
          <w:sz w:val="28"/>
          <w:szCs w:val="28"/>
          <w:lang w:eastAsia="zh-CN"/>
        </w:rPr>
        <w:t>获益</w:t>
      </w:r>
      <w:r w:rsidRPr="00244EAC">
        <w:rPr>
          <w:sz w:val="28"/>
          <w:szCs w:val="28"/>
          <w:lang w:eastAsia="zh-CN"/>
        </w:rPr>
        <w:t>-</w:t>
      </w:r>
      <w:r w:rsidRPr="00244EAC">
        <w:rPr>
          <w:rFonts w:hint="eastAsia"/>
          <w:sz w:val="28"/>
          <w:szCs w:val="28"/>
          <w:lang w:eastAsia="zh-CN"/>
        </w:rPr>
        <w:t>风险确定的举例</w:t>
      </w:r>
      <w:bookmarkEnd w:id="62"/>
      <w:bookmarkEnd w:id="63"/>
    </w:p>
    <w:p w14:paraId="6AE19C6A" w14:textId="7DFD88C1" w:rsidR="009938CF" w:rsidRPr="008E4E81" w:rsidRDefault="006F2231" w:rsidP="00E86C39">
      <w:pPr>
        <w:pStyle w:val="x"/>
        <w:spacing w:before="120" w:line="400" w:lineRule="exact"/>
        <w:ind w:left="748" w:hanging="322"/>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在一项临床试验中对一种</w:t>
      </w:r>
      <w:proofErr w:type="gramStart"/>
      <w:r w:rsidRPr="008E4E81">
        <w:rPr>
          <w:sz w:val="24"/>
          <w:szCs w:val="24"/>
          <w:lang w:eastAsia="zh-CN"/>
        </w:rPr>
        <w:t>治疗极</w:t>
      </w:r>
      <w:proofErr w:type="gramEnd"/>
      <w:r w:rsidRPr="008E4E81">
        <w:rPr>
          <w:sz w:val="24"/>
          <w:szCs w:val="24"/>
          <w:lang w:eastAsia="zh-CN"/>
        </w:rPr>
        <w:t>罕见癌症的器械进行了试验，该试验证明，器械的性能</w:t>
      </w:r>
      <w:r w:rsidR="00EA0FDF">
        <w:rPr>
          <w:rFonts w:hint="eastAsia"/>
          <w:sz w:val="24"/>
          <w:szCs w:val="24"/>
          <w:lang w:eastAsia="zh-CN"/>
        </w:rPr>
        <w:t>和</w:t>
      </w:r>
      <w:r w:rsidRPr="008E4E81">
        <w:rPr>
          <w:sz w:val="24"/>
          <w:szCs w:val="24"/>
          <w:lang w:eastAsia="zh-CN"/>
        </w:rPr>
        <w:t>标准治疗存在不确定性，但不是更好。然而，使用器械不会产生与标准抗癌治疗一样严重的有害影响，两种治疗方式都无法治愈疾病。癌症会迅速进展到晚期，因此受试者在确诊后的存活时间非常短。</w:t>
      </w:r>
      <w:r w:rsidRPr="008E4E81">
        <w:rPr>
          <w:sz w:val="24"/>
          <w:szCs w:val="24"/>
          <w:lang w:eastAsia="zh-CN"/>
        </w:rPr>
        <w:t>FDA</w:t>
      </w:r>
      <w:r w:rsidRPr="008E4E81">
        <w:rPr>
          <w:sz w:val="24"/>
          <w:szCs w:val="24"/>
          <w:lang w:eastAsia="zh-CN"/>
        </w:rPr>
        <w:t>批准了该器械，因为它给患者提供了</w:t>
      </w:r>
      <w:r w:rsidR="00EA0FDF">
        <w:rPr>
          <w:rFonts w:hint="eastAsia"/>
          <w:sz w:val="24"/>
          <w:szCs w:val="24"/>
          <w:lang w:eastAsia="zh-CN"/>
        </w:rPr>
        <w:t>几乎</w:t>
      </w:r>
      <w:r w:rsidRPr="008E4E81">
        <w:rPr>
          <w:sz w:val="24"/>
          <w:szCs w:val="24"/>
          <w:lang w:eastAsia="zh-CN"/>
        </w:rPr>
        <w:t>与标准治疗相当但</w:t>
      </w:r>
      <w:r w:rsidR="000263D4">
        <w:rPr>
          <w:rFonts w:hint="eastAsia"/>
          <w:sz w:val="24"/>
          <w:szCs w:val="24"/>
          <w:lang w:eastAsia="zh-CN"/>
        </w:rPr>
        <w:t>未</w:t>
      </w:r>
      <w:r w:rsidRPr="008E4E81">
        <w:rPr>
          <w:sz w:val="24"/>
          <w:szCs w:val="24"/>
          <w:lang w:eastAsia="zh-CN"/>
        </w:rPr>
        <w:t>引起同样严重的副作用</w:t>
      </w:r>
      <w:r w:rsidR="000263D4">
        <w:rPr>
          <w:sz w:val="24"/>
          <w:szCs w:val="24"/>
          <w:lang w:eastAsia="zh-CN"/>
        </w:rPr>
        <w:t>的</w:t>
      </w:r>
      <w:r w:rsidR="000263D4" w:rsidRPr="008E4E81">
        <w:rPr>
          <w:sz w:val="24"/>
          <w:szCs w:val="24"/>
          <w:lang w:eastAsia="zh-CN"/>
        </w:rPr>
        <w:t>治疗</w:t>
      </w:r>
      <w:r w:rsidR="000263D4">
        <w:rPr>
          <w:sz w:val="24"/>
          <w:szCs w:val="24"/>
          <w:lang w:eastAsia="zh-CN"/>
        </w:rPr>
        <w:t>方式</w:t>
      </w:r>
      <w:r w:rsidR="000263D4" w:rsidRPr="008E4E81">
        <w:rPr>
          <w:sz w:val="24"/>
          <w:szCs w:val="24"/>
          <w:lang w:eastAsia="zh-CN"/>
        </w:rPr>
        <w:t>（仍存在一定不确定性）</w:t>
      </w:r>
      <w:r w:rsidRPr="008E4E81">
        <w:rPr>
          <w:sz w:val="24"/>
          <w:szCs w:val="24"/>
          <w:lang w:eastAsia="zh-CN"/>
        </w:rPr>
        <w:t>。</w:t>
      </w:r>
    </w:p>
    <w:p w14:paraId="6AE19C6B" w14:textId="292F8AF1" w:rsidR="009938CF" w:rsidRPr="008E4E81" w:rsidRDefault="006F2231" w:rsidP="00E86C39">
      <w:pPr>
        <w:pStyle w:val="x"/>
        <w:spacing w:before="120" w:line="400" w:lineRule="exact"/>
        <w:ind w:left="748" w:hanging="322"/>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永久植入的心血管监测器械预期用于诊断心力衰竭。对器械进行研究，研究显示，使用该器械可以将受试者因为心力衰竭住院的时间缩短</w:t>
      </w:r>
      <w:r w:rsidRPr="008E4E81">
        <w:rPr>
          <w:sz w:val="24"/>
          <w:szCs w:val="24"/>
          <w:lang w:eastAsia="zh-CN"/>
        </w:rPr>
        <w:t>3</w:t>
      </w:r>
      <w:r w:rsidRPr="008E4E81">
        <w:rPr>
          <w:sz w:val="24"/>
          <w:szCs w:val="24"/>
          <w:lang w:eastAsia="zh-CN"/>
        </w:rPr>
        <w:t>天左右。然而，器械的植入术</w:t>
      </w:r>
      <w:r w:rsidR="00916392">
        <w:rPr>
          <w:rFonts w:hint="eastAsia"/>
          <w:sz w:val="24"/>
          <w:szCs w:val="24"/>
          <w:lang w:eastAsia="zh-CN"/>
        </w:rPr>
        <w:t>需要</w:t>
      </w:r>
      <w:r w:rsidRPr="008E4E81">
        <w:rPr>
          <w:sz w:val="24"/>
          <w:szCs w:val="24"/>
          <w:lang w:eastAsia="zh-CN"/>
        </w:rPr>
        <w:t>患者住院</w:t>
      </w:r>
      <w:r w:rsidRPr="008E4E81">
        <w:rPr>
          <w:sz w:val="24"/>
          <w:szCs w:val="24"/>
          <w:lang w:eastAsia="zh-CN"/>
        </w:rPr>
        <w:t>2</w:t>
      </w:r>
      <w:r w:rsidRPr="008E4E81">
        <w:rPr>
          <w:sz w:val="24"/>
          <w:szCs w:val="24"/>
          <w:lang w:eastAsia="zh-CN"/>
        </w:rPr>
        <w:t>天。市面上已经有同品种器械具有类似于本器械的获益水平，而本器械无需实施植入术。</w:t>
      </w:r>
      <w:r w:rsidRPr="008E4E81">
        <w:rPr>
          <w:sz w:val="24"/>
          <w:szCs w:val="24"/>
          <w:lang w:eastAsia="zh-CN"/>
        </w:rPr>
        <w:t>FDA</w:t>
      </w:r>
      <w:r w:rsidR="00EA0FDF">
        <w:rPr>
          <w:rFonts w:hint="eastAsia"/>
          <w:sz w:val="24"/>
          <w:szCs w:val="24"/>
          <w:lang w:eastAsia="zh-CN"/>
        </w:rPr>
        <w:t>认为</w:t>
      </w:r>
      <w:r w:rsidRPr="008E4E81">
        <w:rPr>
          <w:sz w:val="24"/>
          <w:szCs w:val="24"/>
          <w:lang w:eastAsia="zh-CN"/>
        </w:rPr>
        <w:t>减少</w:t>
      </w:r>
      <w:r w:rsidRPr="008E4E81">
        <w:rPr>
          <w:sz w:val="24"/>
          <w:szCs w:val="24"/>
          <w:lang w:eastAsia="zh-CN"/>
        </w:rPr>
        <w:t>1</w:t>
      </w:r>
      <w:r w:rsidRPr="008E4E81">
        <w:rPr>
          <w:sz w:val="24"/>
          <w:szCs w:val="24"/>
          <w:lang w:eastAsia="zh-CN"/>
        </w:rPr>
        <w:t>天住院时间的获益并未超过植入器械所需的外科手术的并发症风险，</w:t>
      </w:r>
      <w:r w:rsidR="00234B18" w:rsidRPr="00234B18">
        <w:rPr>
          <w:rFonts w:hint="eastAsia"/>
          <w:sz w:val="24"/>
          <w:szCs w:val="24"/>
          <w:lang w:eastAsia="zh-CN"/>
        </w:rPr>
        <w:t>并发现器械不可批准。</w:t>
      </w:r>
    </w:p>
    <w:p w14:paraId="6AE19C6C" w14:textId="787FE6B3" w:rsidR="009938CF" w:rsidRPr="008E4E81" w:rsidRDefault="006F2231" w:rsidP="00E86C39">
      <w:pPr>
        <w:pStyle w:val="x"/>
        <w:spacing w:before="120" w:line="400" w:lineRule="exact"/>
        <w:ind w:left="748" w:hanging="322"/>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可以使用专业输送导管，通过阴道将永久性节育装置置入女性的生殖系统。该器械是一种</w:t>
      </w:r>
      <w:r w:rsidR="00BB1A19" w:rsidRPr="008E4E81">
        <w:rPr>
          <w:sz w:val="24"/>
          <w:szCs w:val="24"/>
          <w:lang w:eastAsia="zh-CN"/>
        </w:rPr>
        <w:t>不</w:t>
      </w:r>
      <w:r w:rsidR="00BB1A19">
        <w:rPr>
          <w:rFonts w:hint="eastAsia"/>
          <w:sz w:val="24"/>
          <w:szCs w:val="24"/>
          <w:lang w:eastAsia="zh-CN"/>
        </w:rPr>
        <w:t>会</w:t>
      </w:r>
      <w:r w:rsidR="00BB1A19" w:rsidRPr="008E4E81">
        <w:rPr>
          <w:sz w:val="24"/>
          <w:szCs w:val="24"/>
          <w:lang w:eastAsia="zh-CN"/>
        </w:rPr>
        <w:t>取出</w:t>
      </w:r>
      <w:r w:rsidR="00BB1A19">
        <w:rPr>
          <w:sz w:val="24"/>
          <w:szCs w:val="24"/>
          <w:lang w:eastAsia="zh-CN"/>
        </w:rPr>
        <w:t>的</w:t>
      </w:r>
      <w:r w:rsidRPr="008E4E81">
        <w:rPr>
          <w:sz w:val="24"/>
          <w:szCs w:val="24"/>
          <w:lang w:eastAsia="zh-CN"/>
        </w:rPr>
        <w:t>永久植入物。取出器械需要外科手术。临床数据显示，该器械可以在</w:t>
      </w:r>
      <w:r w:rsidRPr="008E4E81">
        <w:rPr>
          <w:sz w:val="24"/>
          <w:szCs w:val="24"/>
          <w:lang w:eastAsia="zh-CN"/>
        </w:rPr>
        <w:t>2</w:t>
      </w:r>
      <w:r w:rsidRPr="008E4E81">
        <w:rPr>
          <w:sz w:val="24"/>
          <w:szCs w:val="24"/>
          <w:lang w:eastAsia="zh-CN"/>
        </w:rPr>
        <w:t>年内有效预防女性妊娠，安全性数据显示临床不良事件的发生率较低。然而，研究结果也显示，在几个病例中，医生很难准确置入器械。此外，在几</w:t>
      </w:r>
      <w:proofErr w:type="gramStart"/>
      <w:r w:rsidRPr="008E4E81">
        <w:rPr>
          <w:sz w:val="24"/>
          <w:szCs w:val="24"/>
          <w:lang w:eastAsia="zh-CN"/>
        </w:rPr>
        <w:t>例研究</w:t>
      </w:r>
      <w:proofErr w:type="gramEnd"/>
      <w:r w:rsidRPr="008E4E81">
        <w:rPr>
          <w:sz w:val="24"/>
          <w:szCs w:val="24"/>
          <w:lang w:eastAsia="zh-CN"/>
        </w:rPr>
        <w:t>受试者中，随访</w:t>
      </w:r>
      <w:r w:rsidRPr="008E4E81">
        <w:rPr>
          <w:sz w:val="24"/>
          <w:szCs w:val="24"/>
          <w:lang w:eastAsia="zh-CN"/>
        </w:rPr>
        <w:t>X</w:t>
      </w:r>
      <w:r w:rsidRPr="008E4E81">
        <w:rPr>
          <w:sz w:val="24"/>
          <w:szCs w:val="24"/>
          <w:lang w:eastAsia="zh-CN"/>
        </w:rPr>
        <w:t>射线显示器械断裂。考虑到器械长期影响的不确定</w:t>
      </w:r>
      <w:r w:rsidR="008B58AD">
        <w:rPr>
          <w:rFonts w:hint="eastAsia"/>
          <w:sz w:val="24"/>
          <w:szCs w:val="24"/>
          <w:lang w:eastAsia="zh-CN"/>
        </w:rPr>
        <w:t>性</w:t>
      </w:r>
      <w:r w:rsidRPr="008E4E81">
        <w:rPr>
          <w:sz w:val="24"/>
          <w:szCs w:val="24"/>
          <w:lang w:eastAsia="zh-CN"/>
        </w:rPr>
        <w:t>、器械断裂的可能性（在任何台架试验和动物试验中均未预测到）以及替代疗法的安全性和有效性，由于其适用患者人群，</w:t>
      </w:r>
      <w:r w:rsidRPr="008E4E81">
        <w:rPr>
          <w:sz w:val="24"/>
          <w:szCs w:val="24"/>
          <w:lang w:eastAsia="zh-CN"/>
        </w:rPr>
        <w:t>FDA</w:t>
      </w:r>
      <w:r w:rsidRPr="008E4E81">
        <w:rPr>
          <w:sz w:val="24"/>
          <w:szCs w:val="24"/>
          <w:lang w:eastAsia="zh-CN"/>
        </w:rPr>
        <w:t>认为不可批准器械。</w:t>
      </w:r>
    </w:p>
    <w:p w14:paraId="6AE19C6D" w14:textId="77777777" w:rsidR="009938CF" w:rsidRPr="008E4E81" w:rsidRDefault="00230949" w:rsidP="008E4E81">
      <w:pPr>
        <w:pStyle w:val="x"/>
        <w:spacing w:before="120"/>
        <w:ind w:left="748" w:hanging="322"/>
        <w:rPr>
          <w:sz w:val="24"/>
          <w:szCs w:val="24"/>
          <w:lang w:eastAsia="zh-CN"/>
        </w:rPr>
      </w:pPr>
      <w:r w:rsidRPr="008E4E81">
        <w:rPr>
          <w:sz w:val="24"/>
          <w:szCs w:val="24"/>
          <w:lang w:eastAsia="zh-CN"/>
        </w:rPr>
        <w:br w:type="page"/>
      </w:r>
    </w:p>
    <w:p w14:paraId="6AE19C6E" w14:textId="1A4D2CFF" w:rsidR="008E4E81" w:rsidRDefault="006F2231" w:rsidP="00E86C39">
      <w:pPr>
        <w:pStyle w:val="x"/>
        <w:spacing w:before="120" w:line="400" w:lineRule="exact"/>
        <w:ind w:left="748" w:hanging="322"/>
        <w:rPr>
          <w:sz w:val="24"/>
          <w:szCs w:val="24"/>
          <w:lang w:eastAsia="zh-CN"/>
        </w:rPr>
      </w:pPr>
      <w:r w:rsidRPr="008E4E81">
        <w:rPr>
          <w:sz w:val="24"/>
          <w:szCs w:val="24"/>
          <w:lang w:eastAsia="zh-CN"/>
        </w:rPr>
        <w:lastRenderedPageBreak/>
        <w:t>○</w:t>
      </w:r>
      <w:r w:rsidRPr="008E4E81">
        <w:rPr>
          <w:sz w:val="24"/>
          <w:szCs w:val="24"/>
          <w:lang w:eastAsia="zh-CN"/>
        </w:rPr>
        <w:tab/>
      </w:r>
      <w:r w:rsidRPr="008E4E81">
        <w:rPr>
          <w:sz w:val="24"/>
          <w:szCs w:val="24"/>
          <w:lang w:eastAsia="zh-CN"/>
        </w:rPr>
        <w:t>与用于治疗类似状况的标准治疗相比，植入器械具有独特的设计特征。尽管当前的标准治疗的效果非常好，但是存在一定局限，会影响患者的活动，相比之下，新植入的器械不会影响患者活动。根据临床研究的有效性数据，器械的功能结局与当前的标准治疗相比显著改善。然而，从安全角度看，器械的不良事件确实与当前的标准治疗不同。通过对外科手术专家进行培训并贴上适当的标签，可以适当缓解风险。如果植入物随时间发生失效，临床医师也会利用当前的标准治疗。在此情况下，尽管不良事件不同，但是可能的获益超过风险，</w:t>
      </w:r>
      <w:r w:rsidRPr="008E4E81">
        <w:rPr>
          <w:sz w:val="24"/>
          <w:szCs w:val="24"/>
          <w:lang w:eastAsia="zh-CN"/>
        </w:rPr>
        <w:t>FDA</w:t>
      </w:r>
      <w:r w:rsidRPr="008E4E81">
        <w:rPr>
          <w:sz w:val="24"/>
          <w:szCs w:val="24"/>
          <w:lang w:eastAsia="zh-CN"/>
        </w:rPr>
        <w:t>批准了器械。</w:t>
      </w:r>
    </w:p>
    <w:p w14:paraId="6AE19C6F" w14:textId="77777777" w:rsidR="009938CF" w:rsidRPr="008E4E81" w:rsidRDefault="006F2231" w:rsidP="008E4E81">
      <w:pPr>
        <w:pStyle w:val="x"/>
        <w:spacing w:before="120"/>
        <w:ind w:left="748" w:hanging="322"/>
        <w:rPr>
          <w:sz w:val="24"/>
          <w:szCs w:val="24"/>
          <w:lang w:eastAsia="zh-CN"/>
        </w:rPr>
      </w:pPr>
      <w:r w:rsidRPr="008E4E81">
        <w:rPr>
          <w:sz w:val="24"/>
          <w:szCs w:val="24"/>
          <w:lang w:eastAsia="zh-CN"/>
        </w:rPr>
        <w:br w:type="page"/>
      </w:r>
    </w:p>
    <w:p w14:paraId="6AE19C70" w14:textId="77777777" w:rsidR="009938CF" w:rsidRPr="006A1D20" w:rsidRDefault="00230949" w:rsidP="00E86C39">
      <w:pPr>
        <w:pStyle w:val="m1"/>
        <w:spacing w:before="120" w:after="120" w:line="400" w:lineRule="exact"/>
        <w:rPr>
          <w:lang w:eastAsia="zh-CN"/>
        </w:rPr>
      </w:pPr>
      <w:bookmarkStart w:id="64" w:name="bookmark51"/>
      <w:bookmarkStart w:id="65" w:name="bookmark50"/>
      <w:bookmarkStart w:id="66" w:name="_Toc97318825"/>
      <w:r>
        <w:rPr>
          <w:lang w:eastAsia="zh-CN"/>
        </w:rPr>
        <w:lastRenderedPageBreak/>
        <w:t>附录</w:t>
      </w:r>
      <w:r>
        <w:rPr>
          <w:lang w:eastAsia="zh-CN"/>
        </w:rPr>
        <w:t>A</w:t>
      </w:r>
      <w:bookmarkEnd w:id="64"/>
      <w:bookmarkEnd w:id="65"/>
      <w:bookmarkEnd w:id="66"/>
    </w:p>
    <w:p w14:paraId="6AE19C71" w14:textId="77777777" w:rsidR="009938CF" w:rsidRPr="008E4E81" w:rsidRDefault="00230949" w:rsidP="00E86C39">
      <w:pPr>
        <w:pStyle w:val="m22"/>
        <w:spacing w:before="120" w:after="120" w:line="400" w:lineRule="exact"/>
        <w:rPr>
          <w:lang w:eastAsia="zh-CN"/>
        </w:rPr>
      </w:pPr>
      <w:bookmarkStart w:id="67" w:name="bookmark53"/>
      <w:bookmarkStart w:id="68" w:name="bookmark52"/>
      <w:bookmarkStart w:id="69" w:name="_Toc97318826"/>
      <w:r w:rsidRPr="008E4E81">
        <w:rPr>
          <w:lang w:eastAsia="zh-CN"/>
        </w:rPr>
        <w:t>本指南与</w:t>
      </w:r>
      <w:r w:rsidRPr="008E4E81">
        <w:rPr>
          <w:lang w:eastAsia="zh-CN"/>
        </w:rPr>
        <w:t>ISO 14971</w:t>
      </w:r>
      <w:r w:rsidRPr="008E4E81">
        <w:rPr>
          <w:lang w:eastAsia="zh-CN"/>
        </w:rPr>
        <w:t>的重叠之处</w:t>
      </w:r>
      <w:bookmarkEnd w:id="67"/>
      <w:bookmarkEnd w:id="68"/>
      <w:bookmarkEnd w:id="69"/>
    </w:p>
    <w:p w14:paraId="6AE19C72" w14:textId="5DC24953" w:rsidR="009938CF" w:rsidRPr="008E4E81" w:rsidRDefault="00230949" w:rsidP="00DD1766">
      <w:pPr>
        <w:snapToGrid w:val="0"/>
        <w:spacing w:beforeLines="50" w:before="120" w:line="400" w:lineRule="exact"/>
        <w:jc w:val="both"/>
        <w:rPr>
          <w:sz w:val="24"/>
          <w:szCs w:val="24"/>
          <w:lang w:eastAsia="zh-CN"/>
        </w:rPr>
      </w:pPr>
      <w:r w:rsidRPr="008E4E81">
        <w:rPr>
          <w:sz w:val="24"/>
          <w:szCs w:val="24"/>
          <w:lang w:eastAsia="zh-CN"/>
        </w:rPr>
        <w:t>ISO 14971</w:t>
      </w:r>
      <w:r w:rsidRPr="008E4E81">
        <w:rPr>
          <w:sz w:val="24"/>
          <w:szCs w:val="24"/>
          <w:lang w:eastAsia="zh-CN"/>
        </w:rPr>
        <w:t>向医疗器械制造商提供了系统性管理使用医疗器械对人员、财产和环境造成的风险的框架。具体而言，该标准描述了医疗器械制造商据此在整个产品生命周期内确定医疗器械的相关危险、估计并评价这些危险的风险、控制这些风险和监测这些控制措施的有效性的过程。</w:t>
      </w:r>
      <w:hyperlink w:anchor="bookmark54" w:tooltip="当前文件">
        <w:r w:rsidRPr="008E4E81">
          <w:rPr>
            <w:sz w:val="24"/>
            <w:szCs w:val="24"/>
            <w:vertAlign w:val="superscript"/>
            <w:lang w:eastAsia="zh-CN"/>
          </w:rPr>
          <w:t>22</w:t>
        </w:r>
      </w:hyperlink>
      <w:r w:rsidRPr="008E4E81">
        <w:rPr>
          <w:sz w:val="24"/>
          <w:szCs w:val="24"/>
          <w:lang w:eastAsia="zh-CN"/>
        </w:rPr>
        <w:t>该标准</w:t>
      </w:r>
      <w:r w:rsidR="008B58AD">
        <w:rPr>
          <w:sz w:val="24"/>
          <w:szCs w:val="24"/>
          <w:lang w:eastAsia="zh-CN"/>
        </w:rPr>
        <w:t>的</w:t>
      </w:r>
      <w:r w:rsidR="008B58AD" w:rsidRPr="008E4E81">
        <w:rPr>
          <w:sz w:val="24"/>
          <w:szCs w:val="24"/>
          <w:lang w:eastAsia="zh-CN"/>
        </w:rPr>
        <w:t>实施</w:t>
      </w:r>
      <w:r w:rsidRPr="008E4E81">
        <w:rPr>
          <w:sz w:val="24"/>
          <w:szCs w:val="24"/>
          <w:lang w:eastAsia="zh-CN"/>
        </w:rPr>
        <w:t>要求用户确定个体风险的可接受性，以及在其整个生命周期内医疗器械的总体剩余风险。</w:t>
      </w:r>
    </w:p>
    <w:p w14:paraId="6AE19C73" w14:textId="3D828014" w:rsidR="009938CF" w:rsidRDefault="00230949" w:rsidP="00DD1766">
      <w:pPr>
        <w:snapToGrid w:val="0"/>
        <w:spacing w:beforeLines="50" w:before="120" w:line="400" w:lineRule="exact"/>
        <w:jc w:val="both"/>
        <w:rPr>
          <w:sz w:val="24"/>
          <w:szCs w:val="24"/>
          <w:lang w:eastAsia="zh-CN"/>
        </w:rPr>
      </w:pPr>
      <w:r w:rsidRPr="008E4E81">
        <w:rPr>
          <w:sz w:val="24"/>
          <w:szCs w:val="24"/>
          <w:lang w:eastAsia="zh-CN"/>
        </w:rPr>
        <w:t>ISO 14971</w:t>
      </w:r>
      <w:r w:rsidRPr="008E4E81">
        <w:rPr>
          <w:sz w:val="24"/>
          <w:szCs w:val="24"/>
          <w:lang w:eastAsia="zh-CN"/>
        </w:rPr>
        <w:t>是一种获得</w:t>
      </w:r>
      <w:r w:rsidRPr="008E4E81">
        <w:rPr>
          <w:sz w:val="24"/>
          <w:szCs w:val="24"/>
          <w:lang w:eastAsia="zh-CN"/>
        </w:rPr>
        <w:t>FDA</w:t>
      </w:r>
      <w:r w:rsidRPr="008E4E81">
        <w:rPr>
          <w:sz w:val="24"/>
          <w:szCs w:val="24"/>
          <w:lang w:eastAsia="zh-CN"/>
        </w:rPr>
        <w:t>许可的标准，确保符合该标准可能帮助器械制造商符合</w:t>
      </w:r>
      <w:r w:rsidRPr="008E4E81">
        <w:rPr>
          <w:sz w:val="24"/>
          <w:szCs w:val="24"/>
          <w:lang w:eastAsia="zh-CN"/>
        </w:rPr>
        <w:t>FDA</w:t>
      </w:r>
      <w:r w:rsidRPr="008E4E81">
        <w:rPr>
          <w:sz w:val="24"/>
          <w:szCs w:val="24"/>
          <w:lang w:eastAsia="zh-CN"/>
        </w:rPr>
        <w:t>质量体系法规第</w:t>
      </w:r>
      <w:r w:rsidRPr="008E4E81">
        <w:rPr>
          <w:sz w:val="24"/>
          <w:szCs w:val="24"/>
          <w:lang w:eastAsia="zh-CN"/>
        </w:rPr>
        <w:t>820</w:t>
      </w:r>
      <w:r w:rsidRPr="008E4E81">
        <w:rPr>
          <w:sz w:val="24"/>
          <w:szCs w:val="24"/>
          <w:lang w:eastAsia="zh-CN"/>
        </w:rPr>
        <w:t>部分中的设计控制部分</w:t>
      </w:r>
      <w:r w:rsidR="00C82865">
        <w:rPr>
          <w:rFonts w:hint="eastAsia"/>
          <w:sz w:val="24"/>
          <w:szCs w:val="24"/>
          <w:lang w:eastAsia="zh-CN"/>
        </w:rPr>
        <w:t>所</w:t>
      </w:r>
      <w:r w:rsidRPr="008E4E81">
        <w:rPr>
          <w:sz w:val="24"/>
          <w:szCs w:val="24"/>
          <w:lang w:eastAsia="zh-CN"/>
        </w:rPr>
        <w:t>规定的设计确认要求。</w:t>
      </w:r>
      <w:hyperlink w:anchor="bookmark55" w:tooltip="当前文件">
        <w:r w:rsidRPr="008E4E81">
          <w:rPr>
            <w:sz w:val="24"/>
            <w:szCs w:val="24"/>
            <w:vertAlign w:val="superscript"/>
            <w:lang w:eastAsia="zh-CN"/>
          </w:rPr>
          <w:t>23</w:t>
        </w:r>
        <w:r w:rsidRPr="008E4E81">
          <w:rPr>
            <w:sz w:val="24"/>
            <w:szCs w:val="24"/>
            <w:lang w:eastAsia="zh-CN"/>
          </w:rPr>
          <w:t xml:space="preserve"> </w:t>
        </w:r>
      </w:hyperlink>
      <w:r w:rsidRPr="008E4E81">
        <w:rPr>
          <w:sz w:val="24"/>
          <w:szCs w:val="24"/>
          <w:lang w:eastAsia="zh-CN"/>
        </w:rPr>
        <w:t>部分上市前审查过程是评价（直接和</w:t>
      </w:r>
      <w:r w:rsidRPr="008E4E81">
        <w:rPr>
          <w:sz w:val="24"/>
          <w:szCs w:val="24"/>
          <w:lang w:eastAsia="zh-CN"/>
        </w:rPr>
        <w:t>/</w:t>
      </w:r>
      <w:r w:rsidRPr="008E4E81">
        <w:rPr>
          <w:sz w:val="24"/>
          <w:szCs w:val="24"/>
          <w:lang w:eastAsia="zh-CN"/>
        </w:rPr>
        <w:t>或间接）医疗器械制造商的风险管理决定，因为它们与在美国销售器械的要求相关。</w:t>
      </w:r>
      <w:hyperlink w:anchor="bookmark56" w:tooltip="当前文件">
        <w:r w:rsidRPr="008E4E81">
          <w:rPr>
            <w:sz w:val="24"/>
            <w:szCs w:val="24"/>
            <w:vertAlign w:val="superscript"/>
            <w:lang w:eastAsia="zh-CN"/>
          </w:rPr>
          <w:t>24</w:t>
        </w:r>
      </w:hyperlink>
      <w:r w:rsidRPr="008E4E81">
        <w:rPr>
          <w:sz w:val="24"/>
          <w:szCs w:val="24"/>
          <w:lang w:eastAsia="zh-CN"/>
        </w:rPr>
        <w:t>医疗器械制造商的风险管理决定是，直接和</w:t>
      </w:r>
      <w:r w:rsidRPr="008E4E81">
        <w:rPr>
          <w:sz w:val="24"/>
          <w:szCs w:val="24"/>
          <w:lang w:eastAsia="zh-CN"/>
        </w:rPr>
        <w:t>/</w:t>
      </w:r>
      <w:r w:rsidRPr="008E4E81">
        <w:rPr>
          <w:sz w:val="24"/>
          <w:szCs w:val="24"/>
          <w:lang w:eastAsia="zh-CN"/>
        </w:rPr>
        <w:t>或间接评价的决定包括与风险估计、风险评价、风险可接受性、风险控制措施和总体剩余风险相关的决定。制造商充分记录风险管理决定有助于简化</w:t>
      </w:r>
      <w:r w:rsidRPr="008E4E81">
        <w:rPr>
          <w:sz w:val="24"/>
          <w:szCs w:val="24"/>
          <w:lang w:eastAsia="zh-CN"/>
        </w:rPr>
        <w:t>FDA</w:t>
      </w:r>
      <w:r w:rsidRPr="008E4E81">
        <w:rPr>
          <w:sz w:val="24"/>
          <w:szCs w:val="24"/>
          <w:lang w:eastAsia="zh-CN"/>
        </w:rPr>
        <w:t>和制造商的上市前审查流程。在某一时刻，在制造商完成有关产品开发设计阶段的相关风险管理活动后，启动</w:t>
      </w:r>
      <w:r w:rsidRPr="008E4E81">
        <w:rPr>
          <w:sz w:val="24"/>
          <w:szCs w:val="24"/>
          <w:lang w:eastAsia="zh-CN"/>
        </w:rPr>
        <w:t>FDA</w:t>
      </w:r>
      <w:r w:rsidRPr="008E4E81">
        <w:rPr>
          <w:sz w:val="24"/>
          <w:szCs w:val="24"/>
          <w:lang w:eastAsia="zh-CN"/>
        </w:rPr>
        <w:t>的上市前提交过程，获益</w:t>
      </w:r>
      <w:r w:rsidRPr="008E4E81">
        <w:rPr>
          <w:sz w:val="24"/>
          <w:szCs w:val="24"/>
          <w:lang w:eastAsia="zh-CN"/>
        </w:rPr>
        <w:t>-</w:t>
      </w:r>
      <w:r w:rsidRPr="008E4E81">
        <w:rPr>
          <w:sz w:val="24"/>
          <w:szCs w:val="24"/>
          <w:lang w:eastAsia="zh-CN"/>
        </w:rPr>
        <w:t>风险评估具有不同的形态，这是本指南的主要重点。本指南讨论了</w:t>
      </w:r>
      <w:r w:rsidRPr="008E4E81">
        <w:rPr>
          <w:sz w:val="24"/>
          <w:szCs w:val="24"/>
          <w:lang w:eastAsia="zh-CN"/>
        </w:rPr>
        <w:t>FDA</w:t>
      </w:r>
      <w:r w:rsidRPr="008E4E81">
        <w:rPr>
          <w:sz w:val="24"/>
          <w:szCs w:val="24"/>
          <w:lang w:eastAsia="zh-CN"/>
        </w:rPr>
        <w:t>在评估</w:t>
      </w:r>
      <w:r w:rsidR="00C82865">
        <w:rPr>
          <w:sz w:val="24"/>
          <w:szCs w:val="24"/>
          <w:lang w:eastAsia="zh-CN"/>
        </w:rPr>
        <w:t>为了</w:t>
      </w:r>
      <w:r w:rsidRPr="008E4E81">
        <w:rPr>
          <w:sz w:val="24"/>
          <w:szCs w:val="24"/>
          <w:lang w:eastAsia="zh-CN"/>
        </w:rPr>
        <w:t>以最低风险达到最大获益并合理保证安全性和有效性的器械获益</w:t>
      </w:r>
      <w:r w:rsidRPr="008E4E81">
        <w:rPr>
          <w:sz w:val="24"/>
          <w:szCs w:val="24"/>
          <w:lang w:eastAsia="zh-CN"/>
        </w:rPr>
        <w:t>-</w:t>
      </w:r>
      <w:r w:rsidRPr="008E4E81">
        <w:rPr>
          <w:sz w:val="24"/>
          <w:szCs w:val="24"/>
          <w:lang w:eastAsia="zh-CN"/>
        </w:rPr>
        <w:t>风险状况时所考虑的事项。</w:t>
      </w:r>
    </w:p>
    <w:p w14:paraId="6AE19C74" w14:textId="77777777" w:rsidR="00E86C39" w:rsidRDefault="00E86C39" w:rsidP="00DD1766">
      <w:pPr>
        <w:snapToGrid w:val="0"/>
        <w:spacing w:beforeLines="50" w:before="120" w:line="400" w:lineRule="exact"/>
        <w:jc w:val="both"/>
        <w:rPr>
          <w:sz w:val="24"/>
          <w:szCs w:val="24"/>
          <w:lang w:eastAsia="zh-CN"/>
        </w:rPr>
      </w:pPr>
    </w:p>
    <w:p w14:paraId="6AE19C75" w14:textId="77777777" w:rsidR="00E86C39" w:rsidRDefault="00E86C39" w:rsidP="00DD1766">
      <w:pPr>
        <w:snapToGrid w:val="0"/>
        <w:spacing w:beforeLines="50" w:before="120" w:line="400" w:lineRule="exact"/>
        <w:jc w:val="both"/>
        <w:rPr>
          <w:sz w:val="24"/>
          <w:szCs w:val="24"/>
          <w:lang w:eastAsia="zh-CN"/>
        </w:rPr>
      </w:pPr>
    </w:p>
    <w:p w14:paraId="6AE19C76" w14:textId="77777777" w:rsidR="00E86C39" w:rsidRDefault="00E86C39" w:rsidP="00DD1766">
      <w:pPr>
        <w:snapToGrid w:val="0"/>
        <w:spacing w:beforeLines="50" w:before="120" w:line="400" w:lineRule="exact"/>
        <w:jc w:val="both"/>
        <w:rPr>
          <w:sz w:val="24"/>
          <w:szCs w:val="24"/>
          <w:lang w:eastAsia="zh-CN"/>
        </w:rPr>
      </w:pPr>
    </w:p>
    <w:p w14:paraId="6AE19C77" w14:textId="77777777" w:rsidR="00E86C39" w:rsidRDefault="00E86C39" w:rsidP="00DD1766">
      <w:pPr>
        <w:snapToGrid w:val="0"/>
        <w:spacing w:beforeLines="50" w:before="120" w:line="400" w:lineRule="exact"/>
        <w:jc w:val="both"/>
        <w:rPr>
          <w:sz w:val="24"/>
          <w:szCs w:val="24"/>
          <w:lang w:eastAsia="zh-CN"/>
        </w:rPr>
      </w:pPr>
    </w:p>
    <w:p w14:paraId="6AE19C78" w14:textId="77777777" w:rsidR="00E86C39" w:rsidRDefault="00E86C39" w:rsidP="00DD1766">
      <w:pPr>
        <w:snapToGrid w:val="0"/>
        <w:spacing w:beforeLines="50" w:before="120" w:line="400" w:lineRule="exact"/>
        <w:jc w:val="both"/>
        <w:rPr>
          <w:sz w:val="24"/>
          <w:szCs w:val="24"/>
          <w:lang w:eastAsia="zh-CN"/>
        </w:rPr>
      </w:pPr>
    </w:p>
    <w:p w14:paraId="6AE19C79" w14:textId="77777777" w:rsidR="00E86C39" w:rsidRDefault="00E86C39" w:rsidP="00DD1766">
      <w:pPr>
        <w:snapToGrid w:val="0"/>
        <w:spacing w:beforeLines="50" w:before="120" w:line="400" w:lineRule="exact"/>
        <w:jc w:val="both"/>
        <w:rPr>
          <w:sz w:val="24"/>
          <w:szCs w:val="24"/>
          <w:lang w:eastAsia="zh-CN"/>
        </w:rPr>
      </w:pPr>
    </w:p>
    <w:p w14:paraId="6AE19C7A" w14:textId="77777777" w:rsidR="00E86C39" w:rsidRDefault="00E86C39" w:rsidP="00DD1766">
      <w:pPr>
        <w:snapToGrid w:val="0"/>
        <w:spacing w:beforeLines="50" w:before="120" w:line="400" w:lineRule="exact"/>
        <w:jc w:val="both"/>
        <w:rPr>
          <w:sz w:val="24"/>
          <w:szCs w:val="24"/>
          <w:lang w:eastAsia="zh-CN"/>
        </w:rPr>
      </w:pPr>
    </w:p>
    <w:p w14:paraId="6AE19C7B" w14:textId="77777777" w:rsidR="00E86C39" w:rsidRDefault="00E86C39" w:rsidP="00DD1766">
      <w:pPr>
        <w:snapToGrid w:val="0"/>
        <w:spacing w:beforeLines="50" w:before="120" w:line="400" w:lineRule="exact"/>
        <w:jc w:val="both"/>
        <w:rPr>
          <w:sz w:val="24"/>
          <w:szCs w:val="24"/>
          <w:lang w:eastAsia="zh-CN"/>
        </w:rPr>
      </w:pPr>
    </w:p>
    <w:p w14:paraId="6AE19C7C" w14:textId="77777777" w:rsidR="00E86C39" w:rsidRPr="008E4E81" w:rsidRDefault="00E86C39" w:rsidP="00DD1766">
      <w:pPr>
        <w:snapToGrid w:val="0"/>
        <w:spacing w:beforeLines="50" w:before="120" w:line="400" w:lineRule="exact"/>
        <w:jc w:val="both"/>
        <w:rPr>
          <w:sz w:val="24"/>
          <w:szCs w:val="24"/>
          <w:lang w:eastAsia="zh-CN"/>
        </w:rPr>
      </w:pPr>
    </w:p>
    <w:p w14:paraId="6AE19C7D" w14:textId="77777777" w:rsidR="006F2231" w:rsidRPr="00450A5D" w:rsidRDefault="006F2231" w:rsidP="00DD1766">
      <w:pPr>
        <w:snapToGrid w:val="0"/>
        <w:spacing w:beforeLines="50" w:before="120"/>
        <w:jc w:val="both"/>
        <w:rPr>
          <w:sz w:val="18"/>
          <w:szCs w:val="18"/>
          <w:lang w:eastAsia="zh-CN"/>
        </w:rPr>
      </w:pPr>
      <w:bookmarkStart w:id="70" w:name="bookmark54"/>
      <w:bookmarkStart w:id="71" w:name="bookmark55"/>
      <w:r>
        <w:rPr>
          <w:sz w:val="18"/>
          <w:szCs w:val="18"/>
          <w:lang w:eastAsia="zh-CN"/>
        </w:rPr>
        <w:t>_______________________</w:t>
      </w:r>
    </w:p>
    <w:p w14:paraId="6AE19C7E" w14:textId="77777777" w:rsidR="009938CF" w:rsidRPr="006F2231" w:rsidRDefault="00230949" w:rsidP="00DD1766">
      <w:pPr>
        <w:tabs>
          <w:tab w:val="left" w:pos="178"/>
        </w:tabs>
        <w:snapToGrid w:val="0"/>
        <w:spacing w:beforeLines="50" w:before="120"/>
        <w:jc w:val="both"/>
        <w:rPr>
          <w:sz w:val="18"/>
          <w:szCs w:val="18"/>
          <w:lang w:eastAsia="zh-CN"/>
        </w:rPr>
      </w:pPr>
      <w:r>
        <w:rPr>
          <w:sz w:val="18"/>
          <w:szCs w:val="18"/>
          <w:vertAlign w:val="superscript"/>
          <w:lang w:eastAsia="zh-CN"/>
        </w:rPr>
        <w:t>22</w:t>
      </w:r>
      <w:r>
        <w:rPr>
          <w:sz w:val="18"/>
          <w:szCs w:val="18"/>
          <w:lang w:eastAsia="zh-CN"/>
        </w:rPr>
        <w:tab/>
        <w:t>ANSI/AAMI/ISO 14971:2007</w:t>
      </w:r>
      <w:r w:rsidRPr="008E4E81">
        <w:rPr>
          <w:i/>
          <w:sz w:val="18"/>
          <w:szCs w:val="18"/>
          <w:lang w:eastAsia="zh-CN"/>
        </w:rPr>
        <w:t>医疗器械</w:t>
      </w:r>
      <w:r w:rsidRPr="008E4E81">
        <w:rPr>
          <w:i/>
          <w:sz w:val="18"/>
          <w:szCs w:val="18"/>
          <w:lang w:eastAsia="zh-CN"/>
        </w:rPr>
        <w:t xml:space="preserve"> </w:t>
      </w:r>
      <w:r w:rsidRPr="008E4E81">
        <w:rPr>
          <w:i/>
          <w:iCs/>
          <w:sz w:val="18"/>
          <w:szCs w:val="18"/>
          <w:lang w:eastAsia="zh-CN"/>
        </w:rPr>
        <w:t xml:space="preserve">- </w:t>
      </w:r>
      <w:r w:rsidRPr="008E4E81">
        <w:rPr>
          <w:i/>
          <w:sz w:val="18"/>
          <w:szCs w:val="18"/>
          <w:lang w:eastAsia="zh-CN"/>
        </w:rPr>
        <w:t>医疗器械风险管理的应用</w:t>
      </w:r>
      <w:r>
        <w:rPr>
          <w:sz w:val="18"/>
          <w:szCs w:val="18"/>
          <w:lang w:eastAsia="zh-CN"/>
        </w:rPr>
        <w:t>，</w:t>
      </w:r>
      <w:r>
        <w:rPr>
          <w:sz w:val="18"/>
          <w:szCs w:val="18"/>
          <w:lang w:eastAsia="zh-CN"/>
        </w:rPr>
        <w:t>p xi.</w:t>
      </w:r>
      <w:bookmarkEnd w:id="70"/>
      <w:bookmarkEnd w:id="71"/>
    </w:p>
    <w:p w14:paraId="6AE19C7F" w14:textId="77777777" w:rsidR="009938CF" w:rsidRPr="006F2231" w:rsidRDefault="00230949" w:rsidP="00DD1766">
      <w:pPr>
        <w:tabs>
          <w:tab w:val="left" w:pos="173"/>
        </w:tabs>
        <w:snapToGrid w:val="0"/>
        <w:spacing w:beforeLines="50" w:before="120"/>
        <w:jc w:val="both"/>
        <w:rPr>
          <w:sz w:val="18"/>
          <w:szCs w:val="18"/>
          <w:lang w:eastAsia="zh-CN"/>
        </w:rPr>
      </w:pPr>
      <w:bookmarkStart w:id="72" w:name="bookmark56"/>
      <w:r>
        <w:rPr>
          <w:sz w:val="18"/>
          <w:szCs w:val="18"/>
          <w:vertAlign w:val="superscript"/>
          <w:lang w:eastAsia="zh-CN"/>
        </w:rPr>
        <w:t>23</w:t>
      </w:r>
      <w:r>
        <w:rPr>
          <w:sz w:val="18"/>
          <w:szCs w:val="18"/>
          <w:lang w:eastAsia="zh-CN"/>
        </w:rPr>
        <w:tab/>
      </w:r>
      <w:r>
        <w:rPr>
          <w:sz w:val="18"/>
          <w:szCs w:val="18"/>
          <w:lang w:eastAsia="zh-CN"/>
        </w:rPr>
        <w:t>设计控制措施如</w:t>
      </w:r>
      <w:r>
        <w:rPr>
          <w:sz w:val="18"/>
          <w:szCs w:val="18"/>
          <w:lang w:eastAsia="zh-CN"/>
        </w:rPr>
        <w:t>21 CFR 820.30</w:t>
      </w:r>
      <w:r>
        <w:rPr>
          <w:sz w:val="18"/>
          <w:szCs w:val="18"/>
          <w:lang w:eastAsia="zh-CN"/>
        </w:rPr>
        <w:t>所述。</w:t>
      </w:r>
      <w:bookmarkEnd w:id="72"/>
    </w:p>
    <w:p w14:paraId="6AE19C80" w14:textId="77777777" w:rsidR="009938CF" w:rsidRPr="006A1D20" w:rsidRDefault="00230949" w:rsidP="00DD1766">
      <w:pPr>
        <w:tabs>
          <w:tab w:val="left" w:pos="182"/>
        </w:tabs>
        <w:snapToGrid w:val="0"/>
        <w:spacing w:beforeLines="50" w:before="120"/>
        <w:jc w:val="both"/>
        <w:rPr>
          <w:lang w:eastAsia="zh-CN"/>
        </w:rPr>
      </w:pPr>
      <w:r>
        <w:rPr>
          <w:sz w:val="18"/>
          <w:szCs w:val="18"/>
          <w:vertAlign w:val="superscript"/>
          <w:lang w:eastAsia="zh-CN"/>
        </w:rPr>
        <w:t>24</w:t>
      </w:r>
      <w:r>
        <w:rPr>
          <w:sz w:val="18"/>
          <w:szCs w:val="18"/>
          <w:lang w:eastAsia="zh-CN"/>
        </w:rPr>
        <w:tab/>
      </w:r>
      <w:r>
        <w:rPr>
          <w:sz w:val="18"/>
          <w:szCs w:val="18"/>
          <w:lang w:eastAsia="zh-CN"/>
        </w:rPr>
        <w:t>此外，制造商可以在预提交阶段就其提出的与临床研究设计、生物相容性试验、非临床动物试验、台架试验等相关的风险管理决策与</w:t>
      </w:r>
      <w:r>
        <w:rPr>
          <w:sz w:val="18"/>
          <w:szCs w:val="18"/>
          <w:lang w:eastAsia="zh-CN"/>
        </w:rPr>
        <w:t>FDA</w:t>
      </w:r>
      <w:r>
        <w:rPr>
          <w:sz w:val="18"/>
          <w:szCs w:val="18"/>
          <w:lang w:eastAsia="zh-CN"/>
        </w:rPr>
        <w:t>接洽，并收到关于产生信息的决策概率充分性的初步反馈，这些信息将确定该器械是否满足在美国上市的要求。</w:t>
      </w:r>
      <w:r>
        <w:rPr>
          <w:lang w:eastAsia="zh-CN"/>
        </w:rPr>
        <w:br w:type="page"/>
      </w:r>
    </w:p>
    <w:p w14:paraId="6AE19C81" w14:textId="77777777" w:rsidR="009938CF" w:rsidRPr="006A1D20" w:rsidRDefault="00230949" w:rsidP="00E86C39">
      <w:pPr>
        <w:pStyle w:val="m1"/>
        <w:spacing w:before="120" w:after="120" w:line="400" w:lineRule="exact"/>
        <w:rPr>
          <w:lang w:eastAsia="zh-CN"/>
        </w:rPr>
      </w:pPr>
      <w:bookmarkStart w:id="73" w:name="bookmark58"/>
      <w:bookmarkStart w:id="74" w:name="bookmark57"/>
      <w:bookmarkStart w:id="75" w:name="_Toc97318827"/>
      <w:r>
        <w:rPr>
          <w:lang w:eastAsia="zh-CN"/>
        </w:rPr>
        <w:lastRenderedPageBreak/>
        <w:t>附录</w:t>
      </w:r>
      <w:r>
        <w:rPr>
          <w:lang w:eastAsia="zh-CN"/>
        </w:rPr>
        <w:t>B</w:t>
      </w:r>
      <w:bookmarkEnd w:id="73"/>
      <w:bookmarkEnd w:id="74"/>
      <w:bookmarkEnd w:id="75"/>
    </w:p>
    <w:p w14:paraId="6AE19C82" w14:textId="77777777" w:rsidR="009938CF" w:rsidRPr="006A1D20" w:rsidRDefault="00230949" w:rsidP="00E86C39">
      <w:pPr>
        <w:pStyle w:val="m22"/>
        <w:spacing w:before="120" w:after="120" w:line="400" w:lineRule="exact"/>
        <w:rPr>
          <w:lang w:eastAsia="zh-CN"/>
        </w:rPr>
      </w:pPr>
      <w:bookmarkStart w:id="76" w:name="bookmark60"/>
      <w:bookmarkStart w:id="77" w:name="bookmark59"/>
      <w:bookmarkStart w:id="78" w:name="_Toc97318828"/>
      <w:r>
        <w:rPr>
          <w:lang w:eastAsia="zh-CN"/>
        </w:rPr>
        <w:t>获益</w:t>
      </w:r>
      <w:r>
        <w:rPr>
          <w:lang w:eastAsia="zh-CN"/>
        </w:rPr>
        <w:t>-</w:t>
      </w:r>
      <w:r>
        <w:rPr>
          <w:lang w:eastAsia="zh-CN"/>
        </w:rPr>
        <w:t>风险评估工作表</w:t>
      </w:r>
      <w:bookmarkEnd w:id="76"/>
      <w:bookmarkEnd w:id="77"/>
      <w:bookmarkEnd w:id="78"/>
    </w:p>
    <w:p w14:paraId="6AE19C83" w14:textId="6B98199E" w:rsidR="009938CF" w:rsidRPr="008E4E81" w:rsidRDefault="00230949" w:rsidP="00DD1766">
      <w:pPr>
        <w:snapToGrid w:val="0"/>
        <w:spacing w:beforeLines="50" w:before="120" w:line="400" w:lineRule="exact"/>
        <w:jc w:val="both"/>
        <w:rPr>
          <w:sz w:val="24"/>
          <w:szCs w:val="24"/>
          <w:lang w:eastAsia="zh-CN"/>
        </w:rPr>
      </w:pPr>
      <w:r w:rsidRPr="008E4E81">
        <w:rPr>
          <w:i/>
          <w:iCs/>
          <w:sz w:val="24"/>
          <w:szCs w:val="24"/>
          <w:lang w:eastAsia="zh-CN"/>
        </w:rPr>
        <w:t>对</w:t>
      </w:r>
      <w:r w:rsidRPr="008E4E81">
        <w:rPr>
          <w:i/>
          <w:iCs/>
          <w:sz w:val="24"/>
          <w:szCs w:val="24"/>
          <w:lang w:eastAsia="zh-CN"/>
        </w:rPr>
        <w:t>FDA</w:t>
      </w:r>
      <w:r w:rsidRPr="008E4E81">
        <w:rPr>
          <w:i/>
          <w:iCs/>
          <w:sz w:val="24"/>
          <w:szCs w:val="24"/>
          <w:lang w:eastAsia="zh-CN"/>
        </w:rPr>
        <w:t>工作</w:t>
      </w:r>
      <w:r w:rsidR="00215620">
        <w:rPr>
          <w:i/>
          <w:iCs/>
          <w:sz w:val="24"/>
          <w:szCs w:val="24"/>
          <w:lang w:eastAsia="zh-CN"/>
        </w:rPr>
        <w:t>人</w:t>
      </w:r>
      <w:r w:rsidRPr="008E4E81">
        <w:rPr>
          <w:i/>
          <w:iCs/>
          <w:sz w:val="24"/>
          <w:szCs w:val="24"/>
          <w:lang w:eastAsia="zh-CN"/>
        </w:rPr>
        <w:t>员的说明：</w:t>
      </w:r>
      <w:r w:rsidRPr="008E4E81">
        <w:rPr>
          <w:sz w:val="24"/>
          <w:szCs w:val="24"/>
          <w:lang w:eastAsia="zh-CN"/>
        </w:rPr>
        <w:t>应该根据所有证据对获益</w:t>
      </w:r>
      <w:r w:rsidRPr="008E4E81">
        <w:rPr>
          <w:sz w:val="24"/>
          <w:szCs w:val="24"/>
          <w:lang w:eastAsia="zh-CN"/>
        </w:rPr>
        <w:t>-</w:t>
      </w:r>
      <w:r w:rsidRPr="008E4E81">
        <w:rPr>
          <w:sz w:val="24"/>
          <w:szCs w:val="24"/>
          <w:lang w:eastAsia="zh-CN"/>
        </w:rPr>
        <w:t>风险评估提出建议。在决定是否批准申请期间会进行获益</w:t>
      </w:r>
      <w:r w:rsidRPr="008E4E81">
        <w:rPr>
          <w:sz w:val="24"/>
          <w:szCs w:val="24"/>
          <w:lang w:eastAsia="zh-CN"/>
        </w:rPr>
        <w:t>-</w:t>
      </w:r>
      <w:r w:rsidRPr="008E4E81">
        <w:rPr>
          <w:sz w:val="24"/>
          <w:szCs w:val="24"/>
          <w:lang w:eastAsia="zh-CN"/>
        </w:rPr>
        <w:t>风险评估，但是不会评估所有适用的批准要求。有迹象表明这些工具的获益超过风险并不意味着申请满足其他适用</w:t>
      </w:r>
      <w:r w:rsidRPr="008E4E81">
        <w:rPr>
          <w:sz w:val="24"/>
          <w:szCs w:val="24"/>
          <w:lang w:eastAsia="zh-CN"/>
        </w:rPr>
        <w:t>PMA</w:t>
      </w:r>
      <w:r w:rsidRPr="008E4E81">
        <w:rPr>
          <w:sz w:val="24"/>
          <w:szCs w:val="24"/>
          <w:lang w:eastAsia="zh-CN"/>
        </w:rPr>
        <w:t>申请或新分类申请的要求。</w:t>
      </w:r>
    </w:p>
    <w:p w14:paraId="6AE19C84" w14:textId="7CD8C875" w:rsidR="009938CF" w:rsidRPr="008E4E81" w:rsidRDefault="00230949" w:rsidP="00DD1766">
      <w:pPr>
        <w:snapToGrid w:val="0"/>
        <w:spacing w:beforeLines="50" w:before="120" w:line="400" w:lineRule="exact"/>
        <w:jc w:val="both"/>
        <w:rPr>
          <w:sz w:val="24"/>
          <w:szCs w:val="24"/>
          <w:lang w:eastAsia="zh-CN"/>
        </w:rPr>
      </w:pPr>
      <w:r w:rsidRPr="008E4E81">
        <w:rPr>
          <w:sz w:val="24"/>
          <w:szCs w:val="24"/>
          <w:lang w:eastAsia="zh-CN"/>
        </w:rPr>
        <w:t>在获益</w:t>
      </w:r>
      <w:r w:rsidRPr="008E4E81">
        <w:rPr>
          <w:sz w:val="24"/>
          <w:szCs w:val="24"/>
          <w:lang w:eastAsia="zh-CN"/>
        </w:rPr>
        <w:t>-</w:t>
      </w:r>
      <w:r w:rsidRPr="008E4E81">
        <w:rPr>
          <w:sz w:val="24"/>
          <w:szCs w:val="24"/>
          <w:lang w:eastAsia="zh-CN"/>
        </w:rPr>
        <w:t>风险评估期间，以下问题将用作帮助权衡多个因素的顺序法。同样，这些问题旨在帮助确定和解释哪些因素和考虑因素在特定器械的获益</w:t>
      </w:r>
      <w:r w:rsidRPr="008E4E81">
        <w:rPr>
          <w:sz w:val="24"/>
          <w:szCs w:val="24"/>
          <w:lang w:eastAsia="zh-CN"/>
        </w:rPr>
        <w:t>-</w:t>
      </w:r>
      <w:r w:rsidRPr="008E4E81">
        <w:rPr>
          <w:sz w:val="24"/>
          <w:szCs w:val="24"/>
          <w:lang w:eastAsia="zh-CN"/>
        </w:rPr>
        <w:t>风险评估中起到关键作用。但是，这些问题并不意味着除了已完成的工作表中列出的考虑因素以外的其他考虑因素是不相关的。当以有效</w:t>
      </w:r>
      <w:r w:rsidR="00215620">
        <w:rPr>
          <w:sz w:val="24"/>
          <w:szCs w:val="24"/>
          <w:lang w:eastAsia="zh-CN"/>
        </w:rPr>
        <w:t>的</w:t>
      </w:r>
      <w:r w:rsidRPr="008E4E81">
        <w:rPr>
          <w:sz w:val="24"/>
          <w:szCs w:val="24"/>
          <w:lang w:eastAsia="zh-CN"/>
        </w:rPr>
        <w:t>科学证据的形式提交非临床和</w:t>
      </w:r>
      <w:r w:rsidRPr="008E4E81">
        <w:rPr>
          <w:sz w:val="24"/>
          <w:szCs w:val="24"/>
          <w:lang w:eastAsia="zh-CN"/>
        </w:rPr>
        <w:t>/</w:t>
      </w:r>
      <w:r w:rsidRPr="008E4E81">
        <w:rPr>
          <w:sz w:val="24"/>
          <w:szCs w:val="24"/>
          <w:lang w:eastAsia="zh-CN"/>
        </w:rPr>
        <w:t>或临床证据时，应使用本清单。</w:t>
      </w:r>
    </w:p>
    <w:p w14:paraId="6AE19C85" w14:textId="0776D0CE" w:rsidR="009938CF" w:rsidRPr="006A1D20" w:rsidRDefault="00230949" w:rsidP="00DD1766">
      <w:pPr>
        <w:snapToGrid w:val="0"/>
        <w:spacing w:beforeLines="50" w:before="120" w:line="400" w:lineRule="exact"/>
        <w:jc w:val="both"/>
        <w:rPr>
          <w:lang w:eastAsia="zh-CN"/>
        </w:rPr>
      </w:pPr>
      <w:r w:rsidRPr="008E4E81">
        <w:rPr>
          <w:sz w:val="24"/>
          <w:szCs w:val="24"/>
          <w:lang w:eastAsia="zh-CN"/>
        </w:rPr>
        <w:t>拟定适应症考虑问题</w:t>
      </w:r>
      <w:r w:rsidRPr="008E4E81">
        <w:rPr>
          <w:sz w:val="24"/>
          <w:szCs w:val="24"/>
          <w:lang w:eastAsia="zh-CN"/>
        </w:rPr>
        <w:t>1-8</w:t>
      </w:r>
      <w:r w:rsidRPr="008E4E81">
        <w:rPr>
          <w:sz w:val="24"/>
          <w:szCs w:val="24"/>
          <w:lang w:eastAsia="zh-CN"/>
        </w:rPr>
        <w:t>，直至获得获益超过风险或转到问题</w:t>
      </w:r>
      <w:r w:rsidRPr="008E4E81">
        <w:rPr>
          <w:sz w:val="24"/>
          <w:szCs w:val="24"/>
          <w:lang w:eastAsia="zh-CN"/>
        </w:rPr>
        <w:t>9</w:t>
      </w:r>
      <w:r w:rsidRPr="008E4E81">
        <w:rPr>
          <w:sz w:val="24"/>
          <w:szCs w:val="24"/>
          <w:lang w:eastAsia="zh-CN"/>
        </w:rPr>
        <w:t>的建议，这会提示您考虑修改适应症。在考虑适用的修改适应症时，与申办者</w:t>
      </w:r>
      <w:r w:rsidR="008B09C2" w:rsidRPr="008B09C2">
        <w:rPr>
          <w:rFonts w:hint="eastAsia"/>
          <w:sz w:val="24"/>
          <w:szCs w:val="24"/>
          <w:lang w:eastAsia="zh-CN"/>
        </w:rPr>
        <w:t>沟通</w:t>
      </w:r>
      <w:r w:rsidRPr="008E4E81">
        <w:rPr>
          <w:sz w:val="24"/>
          <w:szCs w:val="24"/>
          <w:lang w:eastAsia="zh-CN"/>
        </w:rPr>
        <w:t>，以</w:t>
      </w:r>
      <w:r w:rsidRPr="008E4E81">
        <w:rPr>
          <w:rFonts w:hint="eastAsia"/>
          <w:sz w:val="24"/>
          <w:szCs w:val="24"/>
          <w:lang w:eastAsia="zh-CN"/>
        </w:rPr>
        <w:t>就</w:t>
      </w:r>
      <w:r w:rsidRPr="008E4E81">
        <w:rPr>
          <w:sz w:val="24"/>
          <w:szCs w:val="24"/>
          <w:lang w:eastAsia="zh-CN"/>
        </w:rPr>
        <w:t>修改后的适应症达成协议。然而，如问题</w:t>
      </w:r>
      <w:r w:rsidRPr="008E4E81">
        <w:rPr>
          <w:sz w:val="24"/>
          <w:szCs w:val="24"/>
          <w:lang w:eastAsia="zh-CN"/>
        </w:rPr>
        <w:t>1</w:t>
      </w:r>
      <w:r w:rsidRPr="008E4E81">
        <w:rPr>
          <w:sz w:val="24"/>
          <w:szCs w:val="24"/>
          <w:lang w:eastAsia="zh-CN"/>
        </w:rPr>
        <w:t>所示，如果证据不支持拟定适应症（或</w:t>
      </w:r>
      <w:r w:rsidR="00073C6F">
        <w:rPr>
          <w:rFonts w:hint="eastAsia"/>
          <w:sz w:val="24"/>
          <w:szCs w:val="24"/>
          <w:lang w:eastAsia="zh-CN"/>
        </w:rPr>
        <w:t>缩减</w:t>
      </w:r>
      <w:r w:rsidRPr="008E4E81">
        <w:rPr>
          <w:sz w:val="24"/>
          <w:szCs w:val="24"/>
          <w:lang w:eastAsia="zh-CN"/>
        </w:rPr>
        <w:t>后的适应症）的获益结果，或者证据不支持无法达到拟定适应症的结果和有关修改后适应症的协议或者不适用，则无法批准或授予申请。</w:t>
      </w:r>
      <w:r>
        <w:rPr>
          <w:lang w:eastAsia="zh-CN"/>
        </w:rPr>
        <w:br w:type="page"/>
      </w:r>
    </w:p>
    <w:p w14:paraId="6AE19C86" w14:textId="77777777" w:rsidR="009938CF" w:rsidRPr="006F2231" w:rsidRDefault="00230949" w:rsidP="00DD1766">
      <w:pPr>
        <w:snapToGrid w:val="0"/>
        <w:spacing w:beforeLines="50" w:before="120" w:line="400" w:lineRule="exact"/>
        <w:jc w:val="both"/>
        <w:rPr>
          <w:sz w:val="24"/>
          <w:szCs w:val="24"/>
          <w:lang w:eastAsia="zh-CN"/>
        </w:rPr>
      </w:pPr>
      <w:bookmarkStart w:id="79" w:name="bookmark61"/>
      <w:r>
        <w:rPr>
          <w:b/>
          <w:bCs/>
          <w:sz w:val="24"/>
          <w:szCs w:val="24"/>
          <w:lang w:eastAsia="zh-CN"/>
        </w:rPr>
        <w:lastRenderedPageBreak/>
        <w:t>获益评估</w:t>
      </w:r>
      <w:bookmarkEnd w:id="79"/>
    </w:p>
    <w:p w14:paraId="6AE19C87" w14:textId="77777777" w:rsidR="009938CF" w:rsidRPr="008E4E81" w:rsidRDefault="00230949" w:rsidP="00E86C39">
      <w:pPr>
        <w:pStyle w:val="A10"/>
        <w:spacing w:before="120" w:line="400" w:lineRule="exact"/>
      </w:pPr>
      <w:bookmarkStart w:id="80" w:name="bookmark62"/>
      <w:r w:rsidRPr="008E4E81">
        <w:t>1.</w:t>
      </w:r>
      <w:r w:rsidRPr="008E4E81">
        <w:tab/>
      </w:r>
      <w:r w:rsidRPr="008E4E81">
        <w:t>是否有任何临床获益的证据？</w:t>
      </w:r>
      <w:bookmarkEnd w:id="80"/>
    </w:p>
    <w:p w14:paraId="6AE19C88" w14:textId="7435107A" w:rsidR="009938CF" w:rsidRPr="008E4E81" w:rsidRDefault="00230949" w:rsidP="00E86C39">
      <w:pPr>
        <w:pStyle w:val="A10z"/>
        <w:spacing w:before="120" w:line="400" w:lineRule="exact"/>
        <w:rPr>
          <w:sz w:val="24"/>
          <w:szCs w:val="24"/>
          <w:lang w:eastAsia="zh-CN"/>
        </w:rPr>
      </w:pPr>
      <w:r w:rsidRPr="008E4E81">
        <w:rPr>
          <w:sz w:val="24"/>
          <w:szCs w:val="24"/>
          <w:lang w:eastAsia="zh-CN"/>
        </w:rPr>
        <w:t>是否证明器械的该适应症具有临床获益（例如根据任何一个或更多主要和</w:t>
      </w:r>
      <w:r w:rsidRPr="008E4E81">
        <w:rPr>
          <w:sz w:val="24"/>
          <w:szCs w:val="24"/>
          <w:lang w:eastAsia="zh-CN"/>
        </w:rPr>
        <w:t>/</w:t>
      </w:r>
      <w:r w:rsidRPr="008E4E81">
        <w:rPr>
          <w:sz w:val="24"/>
          <w:szCs w:val="24"/>
          <w:lang w:eastAsia="zh-CN"/>
        </w:rPr>
        <w:t>或次要数据集或相关真实世界证据）？可以在患者感觉、功能、生存或可接受的替代结局方面对获益进行考虑。可以使用经确认的工具（例如生活质量问卷）收集该信息。也可以在管理或诊断疾病或状况的便利性方面对获益进行考虑。应根据数据的评估、结果是否具有统计学意义来对获益进行考虑。</w:t>
      </w:r>
      <w:r w:rsidRPr="008E4E81">
        <w:rPr>
          <w:i/>
          <w:iCs/>
          <w:sz w:val="24"/>
          <w:szCs w:val="24"/>
          <w:lang w:eastAsia="zh-CN"/>
        </w:rPr>
        <w:t>选择</w:t>
      </w:r>
      <w:proofErr w:type="gramStart"/>
      <w:r w:rsidRPr="008E4E81">
        <w:rPr>
          <w:i/>
          <w:iCs/>
          <w:sz w:val="24"/>
          <w:szCs w:val="24"/>
          <w:lang w:eastAsia="zh-CN"/>
        </w:rPr>
        <w:t>以下其中</w:t>
      </w:r>
      <w:proofErr w:type="gramEnd"/>
      <w:r w:rsidRPr="008E4E81">
        <w:rPr>
          <w:i/>
          <w:iCs/>
          <w:sz w:val="24"/>
          <w:szCs w:val="24"/>
          <w:lang w:eastAsia="zh-CN"/>
        </w:rPr>
        <w:t>任何一</w:t>
      </w:r>
      <w:r w:rsidR="00A15E71">
        <w:rPr>
          <w:rFonts w:hint="eastAsia"/>
          <w:i/>
          <w:iCs/>
          <w:sz w:val="24"/>
          <w:szCs w:val="24"/>
          <w:lang w:eastAsia="zh-CN"/>
        </w:rPr>
        <w:t>项</w:t>
      </w:r>
      <w:r w:rsidRPr="008E4E81">
        <w:rPr>
          <w:i/>
          <w:iCs/>
          <w:sz w:val="24"/>
          <w:szCs w:val="24"/>
          <w:lang w:eastAsia="zh-CN"/>
        </w:rPr>
        <w:t>证明获益的项目，然后回答以下方框中的问题。</w:t>
      </w:r>
    </w:p>
    <w:p w14:paraId="6AE19C89" w14:textId="77777777" w:rsidR="009938CF" w:rsidRPr="008E4E81" w:rsidRDefault="00230949" w:rsidP="00E86C39">
      <w:pPr>
        <w:pStyle w:val="A10x"/>
        <w:spacing w:before="120" w:line="400" w:lineRule="exact"/>
        <w:ind w:left="1740" w:hanging="480"/>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至少</w:t>
      </w:r>
      <w:r w:rsidRPr="008E4E81">
        <w:rPr>
          <w:sz w:val="24"/>
          <w:szCs w:val="24"/>
          <w:lang w:eastAsia="zh-CN"/>
        </w:rPr>
        <w:t>1</w:t>
      </w:r>
      <w:r w:rsidRPr="008E4E81">
        <w:rPr>
          <w:sz w:val="24"/>
          <w:szCs w:val="24"/>
          <w:lang w:eastAsia="zh-CN"/>
        </w:rPr>
        <w:t>次临床评估的有利变化等于或高于对照组</w:t>
      </w:r>
    </w:p>
    <w:p w14:paraId="6AE19C8A" w14:textId="77777777" w:rsidR="009938CF" w:rsidRPr="008E4E81" w:rsidRDefault="00230949" w:rsidP="00E86C39">
      <w:pPr>
        <w:pStyle w:val="A10x"/>
        <w:spacing w:before="120" w:line="400" w:lineRule="exact"/>
        <w:ind w:left="1740" w:hanging="480"/>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至少</w:t>
      </w:r>
      <w:r w:rsidRPr="008E4E81">
        <w:rPr>
          <w:sz w:val="24"/>
          <w:szCs w:val="24"/>
          <w:lang w:eastAsia="zh-CN"/>
        </w:rPr>
        <w:t>1</w:t>
      </w:r>
      <w:r w:rsidRPr="008E4E81">
        <w:rPr>
          <w:sz w:val="24"/>
          <w:szCs w:val="24"/>
          <w:lang w:eastAsia="zh-CN"/>
        </w:rPr>
        <w:t>次临床评估的有利变化符合预定的性能目标</w:t>
      </w:r>
    </w:p>
    <w:p w14:paraId="6AE19C8B" w14:textId="77777777" w:rsidR="009938CF" w:rsidRPr="008E4E81" w:rsidRDefault="00230949" w:rsidP="00E86C39">
      <w:pPr>
        <w:pStyle w:val="A10x"/>
        <w:spacing w:before="120" w:line="400" w:lineRule="exact"/>
        <w:ind w:left="1740" w:hanging="480"/>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至少</w:t>
      </w:r>
      <w:r w:rsidRPr="008E4E81">
        <w:rPr>
          <w:sz w:val="24"/>
          <w:szCs w:val="24"/>
          <w:lang w:eastAsia="zh-CN"/>
        </w:rPr>
        <w:t>1</w:t>
      </w:r>
      <w:r w:rsidRPr="008E4E81">
        <w:rPr>
          <w:sz w:val="24"/>
          <w:szCs w:val="24"/>
          <w:lang w:eastAsia="zh-CN"/>
        </w:rPr>
        <w:t>次临床评估的有利变化符合或超过最低的重要临床差异</w:t>
      </w:r>
    </w:p>
    <w:p w14:paraId="6AE19C8C" w14:textId="77777777" w:rsidR="009938CF" w:rsidRPr="008E4E81" w:rsidRDefault="00230949" w:rsidP="00E86C39">
      <w:pPr>
        <w:pStyle w:val="A10x"/>
        <w:spacing w:before="120" w:line="400" w:lineRule="exact"/>
        <w:ind w:left="1740" w:hanging="480"/>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至少</w:t>
      </w:r>
      <w:r w:rsidRPr="008E4E81">
        <w:rPr>
          <w:sz w:val="24"/>
          <w:szCs w:val="24"/>
          <w:lang w:eastAsia="zh-CN"/>
        </w:rPr>
        <w:t>1</w:t>
      </w:r>
      <w:r w:rsidRPr="008E4E81">
        <w:rPr>
          <w:sz w:val="24"/>
          <w:szCs w:val="24"/>
          <w:lang w:eastAsia="zh-CN"/>
        </w:rPr>
        <w:t>次临床评估的有利变化等于或高于疾病或状况的其他可用方式的变化</w:t>
      </w:r>
    </w:p>
    <w:p w14:paraId="6AE19C8D" w14:textId="77777777" w:rsidR="009938CF" w:rsidRPr="008E4E81" w:rsidRDefault="00230949" w:rsidP="00E86C39">
      <w:pPr>
        <w:pStyle w:val="A10x"/>
        <w:spacing w:before="120" w:line="400" w:lineRule="exact"/>
        <w:ind w:left="1740" w:hanging="480"/>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考虑</w:t>
      </w:r>
      <w:proofErr w:type="gramStart"/>
      <w:r w:rsidRPr="008E4E81">
        <w:rPr>
          <w:sz w:val="24"/>
          <w:szCs w:val="24"/>
          <w:lang w:eastAsia="zh-CN"/>
        </w:rPr>
        <w:t>到状况</w:t>
      </w:r>
      <w:proofErr w:type="gramEnd"/>
      <w:r w:rsidRPr="008E4E81">
        <w:rPr>
          <w:sz w:val="24"/>
          <w:szCs w:val="24"/>
          <w:lang w:eastAsia="zh-CN"/>
        </w:rPr>
        <w:t>的严重度、慢性性质等，再加上患者报告的结局和健康相关生活质量，至少</w:t>
      </w:r>
      <w:r w:rsidRPr="008E4E81">
        <w:rPr>
          <w:sz w:val="24"/>
          <w:szCs w:val="24"/>
          <w:lang w:eastAsia="zh-CN"/>
        </w:rPr>
        <w:t>1</w:t>
      </w:r>
      <w:r w:rsidRPr="008E4E81">
        <w:rPr>
          <w:sz w:val="24"/>
          <w:szCs w:val="24"/>
          <w:lang w:eastAsia="zh-CN"/>
        </w:rPr>
        <w:t>次临床评估的有利变化对患者有意义</w:t>
      </w:r>
    </w:p>
    <w:p w14:paraId="6AE19C8E" w14:textId="77777777" w:rsidR="009938CF" w:rsidRPr="008E4E81" w:rsidRDefault="00230949" w:rsidP="00E86C39">
      <w:pPr>
        <w:pStyle w:val="A10x"/>
        <w:spacing w:before="120" w:line="400" w:lineRule="exact"/>
        <w:ind w:left="1740" w:hanging="480"/>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非临床数据或建模的有利变化可以预测临床结局</w:t>
      </w:r>
    </w:p>
    <w:p w14:paraId="6AE19C8F" w14:textId="77777777" w:rsidR="009938CF" w:rsidRPr="008E4E81" w:rsidRDefault="00230949" w:rsidP="00E86C39">
      <w:pPr>
        <w:pStyle w:val="A10x"/>
        <w:spacing w:before="120" w:line="400" w:lineRule="exact"/>
        <w:ind w:left="1740" w:hanging="480"/>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有利的临床性能特征（例如敏感性</w:t>
      </w:r>
      <w:r w:rsidRPr="008E4E81">
        <w:rPr>
          <w:sz w:val="24"/>
          <w:szCs w:val="24"/>
          <w:lang w:eastAsia="zh-CN"/>
        </w:rPr>
        <w:t>/PPA</w:t>
      </w:r>
      <w:r w:rsidRPr="008E4E81">
        <w:rPr>
          <w:sz w:val="24"/>
          <w:szCs w:val="24"/>
          <w:lang w:eastAsia="zh-CN"/>
        </w:rPr>
        <w:t>、</w:t>
      </w:r>
      <w:hyperlink w:anchor="bookmark63" w:tooltip="Current Document">
        <w:r w:rsidRPr="008E4E81">
          <w:rPr>
            <w:sz w:val="24"/>
            <w:szCs w:val="24"/>
            <w:vertAlign w:val="superscript"/>
            <w:lang w:eastAsia="zh-CN"/>
          </w:rPr>
          <w:t>25</w:t>
        </w:r>
      </w:hyperlink>
      <w:r w:rsidRPr="008E4E81">
        <w:rPr>
          <w:sz w:val="24"/>
          <w:szCs w:val="24"/>
          <w:lang w:eastAsia="zh-CN"/>
        </w:rPr>
        <w:t>特异性</w:t>
      </w:r>
      <w:r w:rsidRPr="008E4E81">
        <w:rPr>
          <w:sz w:val="24"/>
          <w:szCs w:val="24"/>
          <w:lang w:eastAsia="zh-CN"/>
        </w:rPr>
        <w:t>/NPA</w:t>
      </w:r>
      <w:hyperlink w:anchor="bookmark64" w:tooltip="当前文件">
        <w:r w:rsidRPr="008E4E81">
          <w:rPr>
            <w:sz w:val="24"/>
            <w:szCs w:val="24"/>
            <w:vertAlign w:val="superscript"/>
            <w:lang w:eastAsia="zh-CN"/>
          </w:rPr>
          <w:t>26</w:t>
        </w:r>
      </w:hyperlink>
      <w:r w:rsidRPr="008E4E81">
        <w:rPr>
          <w:sz w:val="24"/>
          <w:szCs w:val="24"/>
          <w:lang w:eastAsia="zh-CN"/>
        </w:rPr>
        <w:t>等），可用于筛查、诊断、预后、监测或治疗选择</w:t>
      </w:r>
    </w:p>
    <w:p w14:paraId="6AE19C90" w14:textId="77777777" w:rsidR="009938CF" w:rsidRPr="008E4E81" w:rsidRDefault="00230949" w:rsidP="00E86C39">
      <w:pPr>
        <w:pStyle w:val="A10x"/>
        <w:spacing w:before="120" w:line="400" w:lineRule="exact"/>
        <w:ind w:left="1740" w:hanging="480"/>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器械的分析确认显示性能特征可以接受</w:t>
      </w:r>
    </w:p>
    <w:p w14:paraId="6AE19C91" w14:textId="77777777" w:rsidR="009938CF" w:rsidRPr="008E4E81" w:rsidRDefault="00230949" w:rsidP="00E86C39">
      <w:pPr>
        <w:pStyle w:val="A10x"/>
        <w:spacing w:before="120" w:line="400" w:lineRule="exact"/>
        <w:ind w:left="1740" w:hanging="480"/>
        <w:rPr>
          <w:sz w:val="24"/>
          <w:szCs w:val="24"/>
        </w:rPr>
      </w:pPr>
      <w:r w:rsidRPr="008E4E81">
        <w:rPr>
          <w:sz w:val="24"/>
          <w:szCs w:val="24"/>
          <w:lang w:eastAsia="zh-CN"/>
        </w:rPr>
        <w:t>□</w:t>
      </w:r>
      <w:r w:rsidRPr="008E4E81">
        <w:rPr>
          <w:sz w:val="24"/>
          <w:szCs w:val="24"/>
          <w:lang w:eastAsia="zh-CN"/>
        </w:rPr>
        <w:tab/>
      </w:r>
      <w:r w:rsidRPr="008E4E81">
        <w:rPr>
          <w:sz w:val="24"/>
          <w:szCs w:val="24"/>
          <w:lang w:eastAsia="zh-CN"/>
        </w:rPr>
        <w:t>其他：</w:t>
      </w:r>
    </w:p>
    <w:p w14:paraId="6AE19C92" w14:textId="77777777" w:rsidR="009938CF" w:rsidRPr="008E4E81" w:rsidRDefault="00051E11" w:rsidP="00E86C39">
      <w:pPr>
        <w:pStyle w:val="A10x"/>
        <w:spacing w:before="120" w:line="400" w:lineRule="exact"/>
        <w:ind w:left="1740" w:hanging="480"/>
        <w:rPr>
          <w:sz w:val="24"/>
          <w:szCs w:val="24"/>
        </w:rPr>
      </w:pPr>
      <w:r w:rsidRPr="008E4E81">
        <w:rPr>
          <w:sz w:val="24"/>
          <w:szCs w:val="24"/>
          <w:lang w:eastAsia="zh-CN"/>
        </w:rPr>
        <w:t>□</w:t>
      </w:r>
      <w:r w:rsidRPr="008E4E81">
        <w:rPr>
          <w:sz w:val="24"/>
          <w:szCs w:val="24"/>
          <w:lang w:eastAsia="zh-CN"/>
        </w:rPr>
        <w:tab/>
      </w:r>
      <w:r w:rsidRPr="008E4E81">
        <w:rPr>
          <w:sz w:val="24"/>
          <w:szCs w:val="24"/>
          <w:lang w:eastAsia="zh-CN"/>
        </w:rPr>
        <w:t>无</w:t>
      </w:r>
    </w:p>
    <w:p w14:paraId="6AE19C93" w14:textId="77777777" w:rsidR="00451B7E" w:rsidRPr="006A1D20" w:rsidRDefault="00451B7E" w:rsidP="0030074F">
      <w:pPr>
        <w:pStyle w:val="A10x"/>
        <w:spacing w:before="120"/>
      </w:pPr>
    </w:p>
    <w:tbl>
      <w:tblPr>
        <w:tblOverlap w:val="never"/>
        <w:tblW w:w="4738" w:type="pct"/>
        <w:tblInd w:w="483"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57" w:type="dxa"/>
          <w:right w:w="57" w:type="dxa"/>
        </w:tblCellMar>
        <w:tblLook w:val="0000" w:firstRow="0" w:lastRow="0" w:firstColumn="0" w:lastColumn="0" w:noHBand="0" w:noVBand="0"/>
      </w:tblPr>
      <w:tblGrid>
        <w:gridCol w:w="8586"/>
      </w:tblGrid>
      <w:tr w:rsidR="009938CF" w:rsidRPr="006A1D20" w14:paraId="6AE19C97" w14:textId="77777777" w:rsidTr="00C56C7F">
        <w:trPr>
          <w:trHeight w:val="1090"/>
        </w:trPr>
        <w:tc>
          <w:tcPr>
            <w:tcW w:w="5000" w:type="pct"/>
            <w:shd w:val="clear" w:color="auto" w:fill="FFFFFF"/>
            <w:vAlign w:val="center"/>
          </w:tcPr>
          <w:p w14:paraId="6AE19C94" w14:textId="32C60784" w:rsidR="009938CF" w:rsidRPr="006A1D20" w:rsidRDefault="00A52B98" w:rsidP="00DD1766">
            <w:pPr>
              <w:snapToGrid w:val="0"/>
              <w:spacing w:beforeLines="50" w:before="120"/>
              <w:jc w:val="both"/>
              <w:rPr>
                <w:lang w:eastAsia="zh-CN"/>
              </w:rPr>
            </w:pPr>
            <w:r>
              <w:rPr>
                <w:b/>
                <w:bCs/>
                <w:lang w:eastAsia="zh-CN"/>
              </w:rPr>
              <w:t>Q1</w:t>
            </w:r>
            <w:r>
              <w:rPr>
                <w:b/>
                <w:bCs/>
                <w:lang w:eastAsia="zh-CN"/>
              </w:rPr>
              <w:t>：</w:t>
            </w:r>
            <w:r w:rsidR="00230949">
              <w:rPr>
                <w:b/>
                <w:bCs/>
                <w:lang w:eastAsia="zh-CN"/>
              </w:rPr>
              <w:t>是否存在具有临床获益的证据？</w:t>
            </w:r>
          </w:p>
          <w:p w14:paraId="6AE19C95" w14:textId="77777777" w:rsidR="009938CF" w:rsidRPr="006A1D20" w:rsidRDefault="005335C2" w:rsidP="00DD1766">
            <w:pPr>
              <w:tabs>
                <w:tab w:val="left" w:pos="221"/>
              </w:tabs>
              <w:snapToGrid w:val="0"/>
              <w:spacing w:beforeLines="50" w:before="120"/>
              <w:jc w:val="both"/>
              <w:rPr>
                <w:lang w:eastAsia="zh-CN"/>
              </w:rPr>
            </w:pPr>
            <w:r>
              <w:rPr>
                <w:lang w:eastAsia="zh-CN"/>
              </w:rPr>
              <w:t xml:space="preserve">□ </w:t>
            </w:r>
            <w:r>
              <w:rPr>
                <w:lang w:eastAsia="zh-CN"/>
              </w:rPr>
              <w:t>是</w:t>
            </w:r>
            <w:r>
              <w:rPr>
                <w:lang w:eastAsia="zh-CN"/>
              </w:rPr>
              <w:sym w:font="Wingdings" w:char="F0E8"/>
            </w:r>
            <w:r>
              <w:rPr>
                <w:lang w:eastAsia="zh-CN"/>
              </w:rPr>
              <w:t>继续问题</w:t>
            </w:r>
            <w:r>
              <w:rPr>
                <w:lang w:eastAsia="zh-CN"/>
              </w:rPr>
              <w:t>2</w:t>
            </w:r>
          </w:p>
          <w:p w14:paraId="6AE19C96" w14:textId="77777777" w:rsidR="009938CF" w:rsidRPr="006A1D20" w:rsidRDefault="005335C2" w:rsidP="00DD1766">
            <w:pPr>
              <w:tabs>
                <w:tab w:val="left" w:pos="221"/>
              </w:tabs>
              <w:snapToGrid w:val="0"/>
              <w:spacing w:beforeLines="50" w:before="120"/>
              <w:jc w:val="both"/>
              <w:rPr>
                <w:lang w:eastAsia="zh-CN"/>
              </w:rPr>
            </w:pPr>
            <w:r>
              <w:rPr>
                <w:lang w:eastAsia="zh-CN"/>
              </w:rPr>
              <w:t xml:space="preserve">□ </w:t>
            </w:r>
            <w:r>
              <w:rPr>
                <w:lang w:eastAsia="zh-CN"/>
              </w:rPr>
              <w:t>否</w:t>
            </w:r>
            <w:r>
              <w:rPr>
                <w:lang w:eastAsia="zh-CN"/>
              </w:rPr>
              <w:sym w:font="Wingdings" w:char="F0E8"/>
            </w:r>
            <w:r>
              <w:rPr>
                <w:lang w:eastAsia="zh-CN"/>
              </w:rPr>
              <w:t>转至问题</w:t>
            </w:r>
            <w:r>
              <w:rPr>
                <w:lang w:eastAsia="zh-CN"/>
              </w:rPr>
              <w:t>9</w:t>
            </w:r>
          </w:p>
        </w:tc>
      </w:tr>
    </w:tbl>
    <w:p w14:paraId="6AE19C98" w14:textId="77777777" w:rsidR="00C56C7F" w:rsidRDefault="00C56C7F" w:rsidP="00DD1766">
      <w:pPr>
        <w:tabs>
          <w:tab w:val="left" w:pos="315"/>
        </w:tabs>
        <w:snapToGrid w:val="0"/>
        <w:spacing w:beforeLines="50" w:before="120"/>
        <w:jc w:val="both"/>
        <w:rPr>
          <w:b/>
          <w:bCs/>
          <w:lang w:eastAsia="zh-CN"/>
        </w:rPr>
      </w:pPr>
      <w:bookmarkStart w:id="81" w:name="bookmark63"/>
      <w:bookmarkStart w:id="82" w:name="bookmark64"/>
    </w:p>
    <w:p w14:paraId="6AE19C99" w14:textId="77777777" w:rsidR="00E86C39" w:rsidRDefault="00E86C39" w:rsidP="00DD1766">
      <w:pPr>
        <w:tabs>
          <w:tab w:val="left" w:pos="315"/>
        </w:tabs>
        <w:snapToGrid w:val="0"/>
        <w:spacing w:beforeLines="50" w:before="120"/>
        <w:jc w:val="both"/>
        <w:rPr>
          <w:b/>
          <w:bCs/>
          <w:lang w:eastAsia="zh-CN"/>
        </w:rPr>
      </w:pPr>
    </w:p>
    <w:p w14:paraId="6AE19C9A" w14:textId="77777777" w:rsidR="00E86C39" w:rsidRDefault="00E86C39" w:rsidP="00DD1766">
      <w:pPr>
        <w:tabs>
          <w:tab w:val="left" w:pos="315"/>
        </w:tabs>
        <w:snapToGrid w:val="0"/>
        <w:spacing w:beforeLines="50" w:before="120"/>
        <w:jc w:val="both"/>
        <w:rPr>
          <w:b/>
          <w:bCs/>
          <w:lang w:eastAsia="zh-CN"/>
        </w:rPr>
      </w:pPr>
    </w:p>
    <w:p w14:paraId="6AE19C9B" w14:textId="77777777" w:rsidR="00E86C39" w:rsidRPr="00C56C7F" w:rsidRDefault="00E86C39" w:rsidP="00DD1766">
      <w:pPr>
        <w:tabs>
          <w:tab w:val="left" w:pos="315"/>
        </w:tabs>
        <w:snapToGrid w:val="0"/>
        <w:spacing w:beforeLines="50" w:before="120"/>
        <w:jc w:val="both"/>
        <w:rPr>
          <w:b/>
          <w:bCs/>
          <w:lang w:eastAsia="zh-CN"/>
        </w:rPr>
      </w:pPr>
    </w:p>
    <w:p w14:paraId="6AE19C9C" w14:textId="77777777" w:rsidR="00C56C7F" w:rsidRPr="00450A5D" w:rsidRDefault="00C56C7F" w:rsidP="00DD1766">
      <w:pPr>
        <w:snapToGrid w:val="0"/>
        <w:spacing w:beforeLines="50" w:before="120"/>
        <w:jc w:val="both"/>
        <w:rPr>
          <w:sz w:val="18"/>
          <w:szCs w:val="18"/>
          <w:lang w:eastAsia="zh-CN"/>
        </w:rPr>
      </w:pPr>
      <w:r>
        <w:rPr>
          <w:sz w:val="18"/>
          <w:szCs w:val="18"/>
          <w:lang w:eastAsia="zh-CN"/>
        </w:rPr>
        <w:t>_______________________</w:t>
      </w:r>
    </w:p>
    <w:p w14:paraId="6AE19C9D" w14:textId="77777777" w:rsidR="009938CF" w:rsidRPr="00C56C7F" w:rsidRDefault="00230949" w:rsidP="00DD1766">
      <w:pPr>
        <w:tabs>
          <w:tab w:val="left" w:pos="315"/>
        </w:tabs>
        <w:snapToGrid w:val="0"/>
        <w:spacing w:beforeLines="50" w:before="120"/>
        <w:jc w:val="both"/>
        <w:rPr>
          <w:sz w:val="18"/>
          <w:szCs w:val="18"/>
          <w:lang w:eastAsia="zh-CN"/>
        </w:rPr>
      </w:pPr>
      <w:r>
        <w:rPr>
          <w:sz w:val="18"/>
          <w:szCs w:val="18"/>
          <w:vertAlign w:val="superscript"/>
          <w:lang w:eastAsia="zh-CN"/>
        </w:rPr>
        <w:t>25</w:t>
      </w:r>
      <w:r>
        <w:rPr>
          <w:sz w:val="18"/>
          <w:szCs w:val="18"/>
          <w:lang w:eastAsia="zh-CN"/>
        </w:rPr>
        <w:tab/>
        <w:t>PPA</w:t>
      </w:r>
      <w:r>
        <w:rPr>
          <w:sz w:val="18"/>
          <w:szCs w:val="18"/>
          <w:lang w:eastAsia="zh-CN"/>
        </w:rPr>
        <w:t>：阳性一致性</w:t>
      </w:r>
      <w:bookmarkEnd w:id="81"/>
      <w:bookmarkEnd w:id="82"/>
    </w:p>
    <w:p w14:paraId="6AE19C9E" w14:textId="77777777" w:rsidR="009938CF" w:rsidRPr="006A1D20" w:rsidRDefault="00230949" w:rsidP="00DD1766">
      <w:pPr>
        <w:tabs>
          <w:tab w:val="left" w:pos="320"/>
        </w:tabs>
        <w:snapToGrid w:val="0"/>
        <w:spacing w:beforeLines="50" w:before="120"/>
        <w:jc w:val="both"/>
        <w:rPr>
          <w:lang w:eastAsia="zh-CN"/>
        </w:rPr>
      </w:pPr>
      <w:r>
        <w:rPr>
          <w:sz w:val="18"/>
          <w:szCs w:val="18"/>
          <w:vertAlign w:val="superscript"/>
          <w:lang w:eastAsia="zh-CN"/>
        </w:rPr>
        <w:t>26</w:t>
      </w:r>
      <w:r>
        <w:rPr>
          <w:sz w:val="18"/>
          <w:szCs w:val="18"/>
          <w:lang w:eastAsia="zh-CN"/>
        </w:rPr>
        <w:tab/>
        <w:t>NPA</w:t>
      </w:r>
      <w:r>
        <w:rPr>
          <w:sz w:val="18"/>
          <w:szCs w:val="18"/>
          <w:lang w:eastAsia="zh-CN"/>
        </w:rPr>
        <w:t>：阴性一致性</w:t>
      </w:r>
      <w:r>
        <w:rPr>
          <w:lang w:eastAsia="zh-CN"/>
        </w:rPr>
        <w:br w:type="page"/>
      </w:r>
    </w:p>
    <w:p w14:paraId="6AE19C9F" w14:textId="77777777" w:rsidR="009938CF" w:rsidRPr="008E4E81" w:rsidRDefault="00230949" w:rsidP="00E86C39">
      <w:pPr>
        <w:pStyle w:val="A10"/>
        <w:spacing w:before="120" w:line="400" w:lineRule="exact"/>
      </w:pPr>
      <w:bookmarkStart w:id="83" w:name="bookmark65"/>
      <w:r w:rsidRPr="008E4E81">
        <w:lastRenderedPageBreak/>
        <w:t>2.</w:t>
      </w:r>
      <w:r w:rsidRPr="008E4E81">
        <w:tab/>
      </w:r>
      <w:r w:rsidRPr="008E4E81">
        <w:t>获益的不确定性如何？</w:t>
      </w:r>
      <w:bookmarkEnd w:id="83"/>
    </w:p>
    <w:p w14:paraId="6AE19CA0" w14:textId="4B130513" w:rsidR="009938CF" w:rsidRPr="008E4E81" w:rsidRDefault="00230949" w:rsidP="00E86C39">
      <w:pPr>
        <w:pStyle w:val="A10z"/>
        <w:spacing w:before="120" w:line="400" w:lineRule="exact"/>
        <w:rPr>
          <w:sz w:val="24"/>
          <w:szCs w:val="24"/>
          <w:lang w:eastAsia="zh-CN"/>
        </w:rPr>
      </w:pPr>
      <w:r w:rsidRPr="008E4E81">
        <w:rPr>
          <w:sz w:val="24"/>
          <w:szCs w:val="24"/>
          <w:lang w:eastAsia="zh-CN"/>
        </w:rPr>
        <w:t>认识</w:t>
      </w:r>
      <w:proofErr w:type="gramStart"/>
      <w:r w:rsidRPr="008E4E81">
        <w:rPr>
          <w:sz w:val="24"/>
          <w:szCs w:val="24"/>
          <w:lang w:eastAsia="zh-CN"/>
        </w:rPr>
        <w:t>到</w:t>
      </w:r>
      <w:r w:rsidR="00502B78" w:rsidRPr="008E4E81">
        <w:rPr>
          <w:sz w:val="24"/>
          <w:szCs w:val="24"/>
          <w:lang w:eastAsia="zh-CN"/>
        </w:rPr>
        <w:t>始终</w:t>
      </w:r>
      <w:proofErr w:type="gramEnd"/>
      <w:r w:rsidR="00502B78" w:rsidRPr="008E4E81">
        <w:rPr>
          <w:sz w:val="24"/>
          <w:szCs w:val="24"/>
          <w:lang w:eastAsia="zh-CN"/>
        </w:rPr>
        <w:t>存在</w:t>
      </w:r>
      <w:r w:rsidRPr="008E4E81">
        <w:rPr>
          <w:sz w:val="24"/>
          <w:szCs w:val="24"/>
          <w:lang w:eastAsia="zh-CN"/>
        </w:rPr>
        <w:t>一定程度的不确定性，请在影响临床效益评价的数据中选择不确定性来源（如适用）。考虑与临床和</w:t>
      </w:r>
      <w:r w:rsidRPr="008E4E81">
        <w:rPr>
          <w:sz w:val="24"/>
          <w:szCs w:val="24"/>
          <w:lang w:eastAsia="zh-CN"/>
        </w:rPr>
        <w:t>/</w:t>
      </w:r>
      <w:r w:rsidRPr="008E4E81">
        <w:rPr>
          <w:sz w:val="24"/>
          <w:szCs w:val="24"/>
          <w:lang w:eastAsia="zh-CN"/>
        </w:rPr>
        <w:t>或分析性能特征有关的不确定性来源（如</w:t>
      </w:r>
      <w:r w:rsidR="008457A2">
        <w:rPr>
          <w:sz w:val="24"/>
          <w:szCs w:val="24"/>
          <w:lang w:eastAsia="zh-CN"/>
        </w:rPr>
        <w:t>敏感性</w:t>
      </w:r>
      <w:r w:rsidRPr="008E4E81">
        <w:rPr>
          <w:sz w:val="24"/>
          <w:szCs w:val="24"/>
          <w:lang w:eastAsia="zh-CN"/>
        </w:rPr>
        <w:t>、</w:t>
      </w:r>
      <w:r w:rsidR="008457A2">
        <w:rPr>
          <w:rFonts w:hint="eastAsia"/>
          <w:sz w:val="24"/>
          <w:szCs w:val="24"/>
          <w:lang w:eastAsia="zh-CN"/>
        </w:rPr>
        <w:t>特异性</w:t>
      </w:r>
      <w:r w:rsidRPr="008E4E81">
        <w:rPr>
          <w:sz w:val="24"/>
          <w:szCs w:val="24"/>
          <w:lang w:eastAsia="zh-CN"/>
        </w:rPr>
        <w:t>、准确度、精密度、重复性、适用性）。</w:t>
      </w:r>
      <w:r w:rsidRPr="008E4E81">
        <w:rPr>
          <w:i/>
          <w:iCs/>
          <w:sz w:val="24"/>
          <w:szCs w:val="24"/>
          <w:lang w:eastAsia="zh-CN"/>
        </w:rPr>
        <w:t>选择</w:t>
      </w:r>
      <w:proofErr w:type="gramStart"/>
      <w:r w:rsidRPr="008E4E81">
        <w:rPr>
          <w:i/>
          <w:iCs/>
          <w:sz w:val="24"/>
          <w:szCs w:val="24"/>
          <w:lang w:eastAsia="zh-CN"/>
        </w:rPr>
        <w:t>以下其中</w:t>
      </w:r>
      <w:proofErr w:type="gramEnd"/>
      <w:r w:rsidRPr="008E4E81">
        <w:rPr>
          <w:i/>
          <w:iCs/>
          <w:sz w:val="24"/>
          <w:szCs w:val="24"/>
          <w:lang w:eastAsia="zh-CN"/>
        </w:rPr>
        <w:t>任何一</w:t>
      </w:r>
      <w:r w:rsidR="008457A2">
        <w:rPr>
          <w:i/>
          <w:iCs/>
          <w:sz w:val="24"/>
          <w:szCs w:val="24"/>
          <w:lang w:eastAsia="zh-CN"/>
        </w:rPr>
        <w:t>项</w:t>
      </w:r>
      <w:r w:rsidRPr="008E4E81">
        <w:rPr>
          <w:i/>
          <w:iCs/>
          <w:sz w:val="24"/>
          <w:szCs w:val="24"/>
          <w:lang w:eastAsia="zh-CN"/>
        </w:rPr>
        <w:t>证明获益不确定性来源的项目，然后回答以下方框中的问题。</w:t>
      </w:r>
    </w:p>
    <w:p w14:paraId="6AE19CA1" w14:textId="77777777" w:rsidR="009938CF" w:rsidRPr="008E4E81" w:rsidRDefault="00230949" w:rsidP="00E86C39">
      <w:pPr>
        <w:pStyle w:val="A10x"/>
        <w:spacing w:before="120" w:line="400" w:lineRule="exact"/>
        <w:ind w:left="1740" w:hanging="480"/>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研究间的结果不一致或存在冲突</w:t>
      </w:r>
    </w:p>
    <w:p w14:paraId="6AE19CA2" w14:textId="77777777" w:rsidR="009938CF" w:rsidRPr="008E4E81" w:rsidRDefault="00230949" w:rsidP="00E86C39">
      <w:pPr>
        <w:pStyle w:val="A10x"/>
        <w:spacing w:before="120" w:line="400" w:lineRule="exact"/>
        <w:ind w:left="1740" w:hanging="480"/>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点估计和</w:t>
      </w:r>
      <w:r w:rsidRPr="008E4E81">
        <w:rPr>
          <w:sz w:val="24"/>
          <w:szCs w:val="24"/>
          <w:lang w:eastAsia="zh-CN"/>
        </w:rPr>
        <w:t>/</w:t>
      </w:r>
      <w:r w:rsidRPr="008E4E81">
        <w:rPr>
          <w:sz w:val="24"/>
          <w:szCs w:val="24"/>
          <w:lang w:eastAsia="zh-CN"/>
        </w:rPr>
        <w:t>或比值比周围的置信区间较宽</w:t>
      </w:r>
    </w:p>
    <w:p w14:paraId="6AE19CA3" w14:textId="77777777" w:rsidR="009938CF" w:rsidRPr="008E4E81" w:rsidRDefault="00230949" w:rsidP="00E86C39">
      <w:pPr>
        <w:pStyle w:val="A10x"/>
        <w:spacing w:before="120" w:line="400" w:lineRule="exact"/>
        <w:ind w:left="1740" w:hanging="480"/>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研究的统计效力不足且结局指标无统计学意义</w:t>
      </w:r>
    </w:p>
    <w:p w14:paraId="6AE19CA4" w14:textId="77777777" w:rsidR="009938CF" w:rsidRPr="008E4E81" w:rsidRDefault="005335C2" w:rsidP="00E86C39">
      <w:pPr>
        <w:pStyle w:val="A10x"/>
        <w:spacing w:before="120" w:line="400" w:lineRule="exact"/>
        <w:ind w:left="1740" w:hanging="480"/>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关键评估时间点的受试者或</w:t>
      </w:r>
      <w:proofErr w:type="gramStart"/>
      <w:r w:rsidRPr="008E4E81">
        <w:rPr>
          <w:sz w:val="24"/>
          <w:szCs w:val="24"/>
          <w:lang w:eastAsia="zh-CN"/>
        </w:rPr>
        <w:t>样本失访率</w:t>
      </w:r>
      <w:proofErr w:type="gramEnd"/>
      <w:r w:rsidRPr="008E4E81">
        <w:rPr>
          <w:sz w:val="24"/>
          <w:szCs w:val="24"/>
          <w:lang w:eastAsia="zh-CN"/>
        </w:rPr>
        <w:t>较高</w:t>
      </w:r>
    </w:p>
    <w:p w14:paraId="6AE19CA5" w14:textId="77777777" w:rsidR="009938CF" w:rsidRPr="008E4E81" w:rsidRDefault="00230949" w:rsidP="00E86C39">
      <w:pPr>
        <w:pStyle w:val="A10x"/>
        <w:spacing w:before="120" w:line="400" w:lineRule="exact"/>
        <w:ind w:left="1740" w:hanging="480"/>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关键评估时间点</w:t>
      </w:r>
      <w:r w:rsidRPr="008E4E81">
        <w:rPr>
          <w:sz w:val="24"/>
          <w:szCs w:val="24"/>
          <w:lang w:eastAsia="zh-CN"/>
        </w:rPr>
        <w:t>+/-</w:t>
      </w:r>
      <w:r w:rsidRPr="008E4E81">
        <w:rPr>
          <w:sz w:val="24"/>
          <w:szCs w:val="24"/>
          <w:lang w:eastAsia="zh-CN"/>
        </w:rPr>
        <w:t>计算存在大量缺失数据</w:t>
      </w:r>
    </w:p>
    <w:p w14:paraId="6AE19CA6" w14:textId="77777777" w:rsidR="009938CF" w:rsidRPr="008E4E81" w:rsidRDefault="00230949" w:rsidP="00E86C39">
      <w:pPr>
        <w:pStyle w:val="A10x"/>
        <w:spacing w:before="120" w:line="400" w:lineRule="exact"/>
        <w:ind w:left="1740" w:hanging="480"/>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发生大量的重大方案偏离</w:t>
      </w:r>
    </w:p>
    <w:p w14:paraId="6AE19CA7" w14:textId="77777777" w:rsidR="009938CF" w:rsidRPr="008E4E81" w:rsidRDefault="00230949" w:rsidP="00E86C39">
      <w:pPr>
        <w:pStyle w:val="A10x"/>
        <w:spacing w:before="120" w:line="400" w:lineRule="exact"/>
        <w:ind w:left="1740" w:hanging="480"/>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混淆干预或生理因素的影响</w:t>
      </w:r>
    </w:p>
    <w:p w14:paraId="6AE19CA8" w14:textId="77777777" w:rsidR="009938CF" w:rsidRPr="008E4E81" w:rsidRDefault="00230949" w:rsidP="00E86C39">
      <w:pPr>
        <w:pStyle w:val="A10x"/>
        <w:spacing w:before="120" w:line="400" w:lineRule="exact"/>
        <w:ind w:left="1740" w:hanging="480"/>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用户经验不一致或用户经验不代表可能的真实世界用户</w:t>
      </w:r>
    </w:p>
    <w:p w14:paraId="6AE19CA9" w14:textId="77777777" w:rsidR="009938CF" w:rsidRPr="008E4E81" w:rsidRDefault="00230949" w:rsidP="00E86C39">
      <w:pPr>
        <w:pStyle w:val="A10x"/>
        <w:spacing w:before="120" w:line="400" w:lineRule="exact"/>
        <w:ind w:left="1740" w:hanging="480"/>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非临床数据、预先选择的增强数据或计算机建模和临床性能之间的关系不明确</w:t>
      </w:r>
    </w:p>
    <w:p w14:paraId="6AE19CAA" w14:textId="77777777" w:rsidR="009938CF" w:rsidRPr="008E4E81" w:rsidRDefault="00230949" w:rsidP="00E86C39">
      <w:pPr>
        <w:pStyle w:val="A10x"/>
        <w:spacing w:before="120" w:line="400" w:lineRule="exact"/>
        <w:ind w:left="1740" w:hanging="480"/>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未证明替代终点与临床结局相关</w:t>
      </w:r>
    </w:p>
    <w:p w14:paraId="6AE19CAB" w14:textId="77777777" w:rsidR="009938CF" w:rsidRPr="008E4E81" w:rsidRDefault="00230949" w:rsidP="00E86C39">
      <w:pPr>
        <w:pStyle w:val="A10x"/>
        <w:spacing w:before="120" w:line="400" w:lineRule="exact"/>
        <w:ind w:left="1740" w:hanging="480"/>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对于拟定分析的目的，真实世界证据（</w:t>
      </w:r>
      <w:r w:rsidRPr="008E4E81">
        <w:rPr>
          <w:sz w:val="24"/>
          <w:szCs w:val="24"/>
          <w:lang w:eastAsia="zh-CN"/>
        </w:rPr>
        <w:t>RWE</w:t>
      </w:r>
      <w:r w:rsidRPr="008E4E81">
        <w:rPr>
          <w:sz w:val="24"/>
          <w:szCs w:val="24"/>
          <w:lang w:eastAsia="zh-CN"/>
        </w:rPr>
        <w:t>）无关或不可靠</w:t>
      </w:r>
    </w:p>
    <w:p w14:paraId="6AE19CAC" w14:textId="77777777" w:rsidR="009938CF" w:rsidRPr="008E4E81" w:rsidRDefault="00230949" w:rsidP="00E86C39">
      <w:pPr>
        <w:pStyle w:val="A10x"/>
        <w:spacing w:before="120" w:line="400" w:lineRule="exact"/>
        <w:ind w:left="1740" w:hanging="480"/>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检查结果</w:t>
      </w:r>
    </w:p>
    <w:p w14:paraId="6AE19CAD" w14:textId="77777777" w:rsidR="009938CF" w:rsidRPr="008E4E81" w:rsidRDefault="00230949" w:rsidP="00E86C39">
      <w:pPr>
        <w:pStyle w:val="A10x"/>
        <w:spacing w:before="120" w:line="400" w:lineRule="exact"/>
        <w:ind w:left="1740" w:hanging="480"/>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研究设计或结果导致对适用人群或特定临床子人群无普遍性。</w:t>
      </w:r>
    </w:p>
    <w:p w14:paraId="6AE19CAE" w14:textId="77777777" w:rsidR="009938CF" w:rsidRPr="008E4E81" w:rsidRDefault="00230949" w:rsidP="00E86C39">
      <w:pPr>
        <w:pStyle w:val="A10x"/>
        <w:spacing w:before="120" w:line="400" w:lineRule="exact"/>
        <w:ind w:left="1740" w:hanging="480"/>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诊断输出的生理范围或有临床意义的范围不详，或者拟定的临床截止值的普遍性不详</w:t>
      </w:r>
    </w:p>
    <w:p w14:paraId="6AE19CAF" w14:textId="77777777" w:rsidR="009938CF" w:rsidRPr="008E4E81" w:rsidRDefault="00230949" w:rsidP="00E86C39">
      <w:pPr>
        <w:pStyle w:val="A10x"/>
        <w:spacing w:before="120" w:line="400" w:lineRule="exact"/>
        <w:ind w:left="1740" w:hanging="480"/>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使用存在缺陷的比较法计算性能特征</w:t>
      </w:r>
    </w:p>
    <w:p w14:paraId="6AE19CB0" w14:textId="77777777" w:rsidR="009938CF" w:rsidRPr="008E4E81" w:rsidRDefault="00230949" w:rsidP="00E86C39">
      <w:pPr>
        <w:pStyle w:val="A10x"/>
        <w:spacing w:before="120" w:line="400" w:lineRule="exact"/>
        <w:ind w:left="1740" w:hanging="480"/>
        <w:rPr>
          <w:sz w:val="24"/>
          <w:szCs w:val="24"/>
        </w:rPr>
      </w:pPr>
      <w:r w:rsidRPr="008E4E81">
        <w:rPr>
          <w:sz w:val="24"/>
          <w:szCs w:val="24"/>
          <w:lang w:eastAsia="zh-CN"/>
        </w:rPr>
        <w:t>□</w:t>
      </w:r>
      <w:r w:rsidRPr="008E4E81">
        <w:rPr>
          <w:sz w:val="24"/>
          <w:szCs w:val="24"/>
          <w:lang w:eastAsia="zh-CN"/>
        </w:rPr>
        <w:tab/>
      </w:r>
      <w:r w:rsidRPr="008E4E81">
        <w:rPr>
          <w:sz w:val="24"/>
          <w:szCs w:val="24"/>
          <w:lang w:eastAsia="zh-CN"/>
        </w:rPr>
        <w:t>其他：</w:t>
      </w:r>
    </w:p>
    <w:p w14:paraId="6AE19CB1" w14:textId="77777777" w:rsidR="00451B7E" w:rsidRPr="00E86C39" w:rsidRDefault="00051E11" w:rsidP="00E86C39">
      <w:pPr>
        <w:pStyle w:val="A10x"/>
        <w:spacing w:before="120" w:line="400" w:lineRule="exact"/>
        <w:ind w:left="1740" w:hanging="480"/>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无</w:t>
      </w:r>
    </w:p>
    <w:tbl>
      <w:tblPr>
        <w:tblOverlap w:val="never"/>
        <w:tblW w:w="4737" w:type="pct"/>
        <w:tblInd w:w="483"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57" w:type="dxa"/>
          <w:right w:w="57" w:type="dxa"/>
        </w:tblCellMar>
        <w:tblLook w:val="0000" w:firstRow="0" w:lastRow="0" w:firstColumn="0" w:lastColumn="0" w:noHBand="0" w:noVBand="0"/>
      </w:tblPr>
      <w:tblGrid>
        <w:gridCol w:w="8584"/>
      </w:tblGrid>
      <w:tr w:rsidR="009938CF" w:rsidRPr="006A1D20" w14:paraId="6AE19CB6" w14:textId="77777777" w:rsidTr="00C56C7F">
        <w:trPr>
          <w:trHeight w:val="1382"/>
        </w:trPr>
        <w:tc>
          <w:tcPr>
            <w:tcW w:w="5000" w:type="pct"/>
            <w:shd w:val="clear" w:color="auto" w:fill="FFFFFF"/>
            <w:vAlign w:val="center"/>
          </w:tcPr>
          <w:p w14:paraId="6AE19CB2" w14:textId="33B69114" w:rsidR="009938CF" w:rsidRPr="006A1D20" w:rsidRDefault="00A52B98" w:rsidP="00DD1766">
            <w:pPr>
              <w:snapToGrid w:val="0"/>
              <w:spacing w:beforeLines="50" w:before="120"/>
              <w:jc w:val="both"/>
              <w:rPr>
                <w:lang w:eastAsia="zh-CN"/>
              </w:rPr>
            </w:pPr>
            <w:r>
              <w:rPr>
                <w:b/>
                <w:bCs/>
                <w:lang w:eastAsia="zh-CN"/>
              </w:rPr>
              <w:t>Q2</w:t>
            </w:r>
            <w:r>
              <w:rPr>
                <w:b/>
                <w:bCs/>
                <w:lang w:eastAsia="zh-CN"/>
              </w:rPr>
              <w:t>：</w:t>
            </w:r>
            <w:r w:rsidR="00230949">
              <w:rPr>
                <w:b/>
                <w:bCs/>
                <w:lang w:eastAsia="zh-CN"/>
              </w:rPr>
              <w:t>获益的不确定性如何？</w:t>
            </w:r>
          </w:p>
          <w:p w14:paraId="6AE19CB3" w14:textId="77777777" w:rsidR="009938CF" w:rsidRPr="006A1D20" w:rsidRDefault="005335C2" w:rsidP="00DD1766">
            <w:pPr>
              <w:tabs>
                <w:tab w:val="left" w:pos="230"/>
              </w:tabs>
              <w:snapToGrid w:val="0"/>
              <w:spacing w:beforeLines="50" w:before="120"/>
              <w:jc w:val="both"/>
              <w:rPr>
                <w:lang w:eastAsia="zh-CN"/>
              </w:rPr>
            </w:pPr>
            <w:r>
              <w:rPr>
                <w:lang w:eastAsia="zh-CN"/>
              </w:rPr>
              <w:t xml:space="preserve">□ </w:t>
            </w:r>
            <w:r>
              <w:rPr>
                <w:lang w:eastAsia="zh-CN"/>
              </w:rPr>
              <w:t>低</w:t>
            </w:r>
            <w:r>
              <w:rPr>
                <w:lang w:eastAsia="zh-CN"/>
              </w:rPr>
              <w:sym w:font="Wingdings" w:char="F0E8"/>
            </w:r>
            <w:r>
              <w:rPr>
                <w:lang w:eastAsia="zh-CN"/>
              </w:rPr>
              <w:t>继续问题</w:t>
            </w:r>
            <w:r>
              <w:rPr>
                <w:lang w:eastAsia="zh-CN"/>
              </w:rPr>
              <w:t>3</w:t>
            </w:r>
          </w:p>
          <w:p w14:paraId="6AE19CB4" w14:textId="77777777" w:rsidR="009938CF" w:rsidRPr="006A1D20" w:rsidRDefault="005335C2" w:rsidP="00DD1766">
            <w:pPr>
              <w:tabs>
                <w:tab w:val="left" w:pos="230"/>
              </w:tabs>
              <w:snapToGrid w:val="0"/>
              <w:spacing w:beforeLines="50" w:before="120"/>
              <w:jc w:val="both"/>
              <w:rPr>
                <w:lang w:eastAsia="zh-CN"/>
              </w:rPr>
            </w:pPr>
            <w:r>
              <w:rPr>
                <w:lang w:eastAsia="zh-CN"/>
              </w:rPr>
              <w:t xml:space="preserve">□ </w:t>
            </w:r>
            <w:r>
              <w:rPr>
                <w:lang w:eastAsia="zh-CN"/>
              </w:rPr>
              <w:t>中</w:t>
            </w:r>
            <w:r>
              <w:rPr>
                <w:lang w:eastAsia="zh-CN"/>
              </w:rPr>
              <w:sym w:font="Wingdings" w:char="F0E8"/>
            </w:r>
            <w:r>
              <w:rPr>
                <w:lang w:eastAsia="zh-CN"/>
              </w:rPr>
              <w:t>继续问题</w:t>
            </w:r>
            <w:r>
              <w:rPr>
                <w:lang w:eastAsia="zh-CN"/>
              </w:rPr>
              <w:t>3</w:t>
            </w:r>
          </w:p>
          <w:p w14:paraId="6AE19CB5" w14:textId="77777777" w:rsidR="009938CF" w:rsidRPr="006A1D20" w:rsidRDefault="005335C2" w:rsidP="00DD1766">
            <w:pPr>
              <w:tabs>
                <w:tab w:val="left" w:pos="226"/>
              </w:tabs>
              <w:snapToGrid w:val="0"/>
              <w:spacing w:beforeLines="50" w:before="120"/>
              <w:jc w:val="both"/>
            </w:pPr>
            <w:r>
              <w:rPr>
                <w:lang w:eastAsia="zh-CN"/>
              </w:rPr>
              <w:t xml:space="preserve">□ </w:t>
            </w:r>
            <w:r>
              <w:rPr>
                <w:lang w:eastAsia="zh-CN"/>
              </w:rPr>
              <w:t>高</w:t>
            </w:r>
            <w:r>
              <w:rPr>
                <w:lang w:eastAsia="zh-CN"/>
              </w:rPr>
              <w:sym w:font="Wingdings" w:char="F0E8"/>
            </w:r>
            <w:r>
              <w:rPr>
                <w:lang w:eastAsia="zh-CN"/>
              </w:rPr>
              <w:t>继续问题</w:t>
            </w:r>
            <w:r>
              <w:rPr>
                <w:lang w:eastAsia="zh-CN"/>
              </w:rPr>
              <w:t>3</w:t>
            </w:r>
          </w:p>
        </w:tc>
      </w:tr>
    </w:tbl>
    <w:p w14:paraId="6AE19CB7" w14:textId="77777777" w:rsidR="009938CF" w:rsidRPr="006A1D20" w:rsidRDefault="00230949" w:rsidP="00DD1766">
      <w:pPr>
        <w:snapToGrid w:val="0"/>
        <w:spacing w:beforeLines="50" w:before="120"/>
        <w:jc w:val="both"/>
      </w:pPr>
      <w:r>
        <w:rPr>
          <w:lang w:eastAsia="zh-CN"/>
        </w:rPr>
        <w:br w:type="page"/>
      </w: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9061"/>
      </w:tblGrid>
      <w:tr w:rsidR="009938CF" w:rsidRPr="006A1D20" w14:paraId="6AE19CBB" w14:textId="77777777" w:rsidTr="00C56C7F">
        <w:trPr>
          <w:trHeight w:val="1714"/>
        </w:trPr>
        <w:tc>
          <w:tcPr>
            <w:tcW w:w="5000" w:type="pct"/>
            <w:shd w:val="clear" w:color="auto" w:fill="FFFFFF"/>
            <w:vAlign w:val="center"/>
          </w:tcPr>
          <w:p w14:paraId="6AE19CB8" w14:textId="7DE88AAC" w:rsidR="00C56C7F" w:rsidRPr="00C56C7F" w:rsidRDefault="00230949" w:rsidP="00DD1766">
            <w:pPr>
              <w:snapToGrid w:val="0"/>
              <w:spacing w:beforeLines="50" w:before="120"/>
              <w:jc w:val="both"/>
              <w:rPr>
                <w:b/>
                <w:bCs/>
                <w:u w:val="single"/>
                <w:lang w:eastAsia="zh-CN"/>
              </w:rPr>
            </w:pPr>
            <w:r>
              <w:rPr>
                <w:b/>
                <w:bCs/>
                <w:u w:val="single"/>
                <w:lang w:eastAsia="zh-CN"/>
              </w:rPr>
              <w:lastRenderedPageBreak/>
              <w:t>获益评估总结</w:t>
            </w:r>
          </w:p>
          <w:p w14:paraId="6AE19CB9" w14:textId="77777777" w:rsidR="009938CF" w:rsidRPr="006A1D20" w:rsidRDefault="00230949" w:rsidP="00DD1766">
            <w:pPr>
              <w:snapToGrid w:val="0"/>
              <w:spacing w:beforeLines="50" w:before="120"/>
              <w:jc w:val="both"/>
              <w:rPr>
                <w:lang w:eastAsia="zh-CN"/>
              </w:rPr>
            </w:pPr>
            <w:r>
              <w:rPr>
                <w:b/>
                <w:bCs/>
                <w:lang w:eastAsia="zh-CN"/>
              </w:rPr>
              <w:t>对于拟定适应症：</w:t>
            </w:r>
          </w:p>
          <w:p w14:paraId="6AE19CBA" w14:textId="77777777" w:rsidR="009938CF" w:rsidRPr="00C56C7F" w:rsidRDefault="00230949" w:rsidP="00DD1766">
            <w:pPr>
              <w:snapToGrid w:val="0"/>
              <w:spacing w:beforeLines="50" w:before="120"/>
              <w:jc w:val="both"/>
              <w:rPr>
                <w:color w:val="808080" w:themeColor="background1" w:themeShade="80"/>
              </w:rPr>
            </w:pPr>
            <w:r>
              <w:rPr>
                <w:color w:val="808080" w:themeColor="background1" w:themeShade="80"/>
                <w:lang w:eastAsia="zh-CN"/>
              </w:rPr>
              <w:t>考虑到</w:t>
            </w:r>
            <w:r>
              <w:rPr>
                <w:color w:val="808080" w:themeColor="background1" w:themeShade="80"/>
                <w:lang w:eastAsia="zh-CN"/>
              </w:rPr>
              <w:t>Q1</w:t>
            </w:r>
            <w:r>
              <w:rPr>
                <w:color w:val="808080" w:themeColor="background1" w:themeShade="80"/>
                <w:lang w:eastAsia="zh-CN"/>
              </w:rPr>
              <w:t>和</w:t>
            </w:r>
            <w:r>
              <w:rPr>
                <w:color w:val="808080" w:themeColor="background1" w:themeShade="80"/>
                <w:lang w:eastAsia="zh-CN"/>
              </w:rPr>
              <w:t>Q2</w:t>
            </w:r>
            <w:r>
              <w:rPr>
                <w:color w:val="808080" w:themeColor="background1" w:themeShade="80"/>
                <w:lang w:eastAsia="zh-CN"/>
              </w:rPr>
              <w:t>的回答，输入拟定适应症的获益评估的总结。考虑到获益的类型、程度和概率以及起效时间，描述获益程度的评估。描述不确定性对获益评估的影响。如果未发现任何获益，简要解释原因。</w:t>
            </w:r>
          </w:p>
        </w:tc>
      </w:tr>
    </w:tbl>
    <w:p w14:paraId="6AE19CBC" w14:textId="77777777" w:rsidR="009938CF" w:rsidRPr="008E4E81" w:rsidRDefault="00230949" w:rsidP="00DD1766">
      <w:pPr>
        <w:snapToGrid w:val="0"/>
        <w:spacing w:beforeLines="50" w:before="120"/>
        <w:jc w:val="both"/>
        <w:rPr>
          <w:sz w:val="24"/>
          <w:szCs w:val="24"/>
        </w:rPr>
      </w:pPr>
      <w:bookmarkStart w:id="84" w:name="bookmark66"/>
      <w:r w:rsidRPr="008E4E81">
        <w:rPr>
          <w:b/>
          <w:bCs/>
          <w:sz w:val="24"/>
          <w:szCs w:val="24"/>
          <w:lang w:eastAsia="zh-CN"/>
        </w:rPr>
        <w:t>风险评估</w:t>
      </w:r>
      <w:bookmarkEnd w:id="84"/>
    </w:p>
    <w:p w14:paraId="6AE19CBD" w14:textId="77777777" w:rsidR="009938CF" w:rsidRPr="008E4E81" w:rsidRDefault="00230949" w:rsidP="00C9767C">
      <w:pPr>
        <w:pStyle w:val="A10"/>
        <w:spacing w:before="120"/>
      </w:pPr>
      <w:bookmarkStart w:id="85" w:name="bookmark67"/>
      <w:r w:rsidRPr="008E4E81">
        <w:t>3.</w:t>
      </w:r>
      <w:r w:rsidRPr="008E4E81">
        <w:tab/>
      </w:r>
      <w:r w:rsidRPr="008E4E81">
        <w:t>已知</w:t>
      </w:r>
      <w:r w:rsidRPr="008E4E81">
        <w:t>/</w:t>
      </w:r>
      <w:r w:rsidRPr="008E4E81">
        <w:t>可能的风险是否超过最小值？</w:t>
      </w:r>
      <w:bookmarkEnd w:id="85"/>
    </w:p>
    <w:p w14:paraId="6AE19CBE" w14:textId="77777777" w:rsidR="009938CF" w:rsidRPr="008E4E81" w:rsidRDefault="00230949" w:rsidP="0030074F">
      <w:pPr>
        <w:pStyle w:val="A10z"/>
        <w:spacing w:before="120"/>
        <w:rPr>
          <w:i/>
          <w:iCs/>
          <w:sz w:val="24"/>
          <w:szCs w:val="24"/>
          <w:lang w:eastAsia="zh-CN"/>
        </w:rPr>
      </w:pPr>
      <w:r w:rsidRPr="008E4E81">
        <w:rPr>
          <w:i/>
          <w:iCs/>
          <w:sz w:val="24"/>
          <w:szCs w:val="24"/>
          <w:lang w:eastAsia="zh-CN"/>
        </w:rPr>
        <w:t>选择以下任何要素证明比最低更高的已知</w:t>
      </w:r>
      <w:r w:rsidRPr="008E4E81">
        <w:rPr>
          <w:i/>
          <w:iCs/>
          <w:sz w:val="24"/>
          <w:szCs w:val="24"/>
          <w:lang w:eastAsia="zh-CN"/>
        </w:rPr>
        <w:t>/</w:t>
      </w:r>
      <w:r w:rsidRPr="008E4E81">
        <w:rPr>
          <w:i/>
          <w:iCs/>
          <w:sz w:val="24"/>
          <w:szCs w:val="24"/>
          <w:lang w:eastAsia="zh-CN"/>
        </w:rPr>
        <w:t>可能的风险的来源，然后回答以下方框中的问题。</w:t>
      </w:r>
    </w:p>
    <w:p w14:paraId="6AE19CBF" w14:textId="77777777" w:rsidR="009938CF" w:rsidRPr="008E4E81" w:rsidRDefault="00230949" w:rsidP="008E4E81">
      <w:pPr>
        <w:pStyle w:val="A10x2"/>
        <w:spacing w:before="120"/>
        <w:ind w:left="1332" w:hanging="482"/>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与器械本身相关的不良事件（</w:t>
      </w:r>
      <w:r w:rsidRPr="008E4E81">
        <w:rPr>
          <w:sz w:val="24"/>
          <w:szCs w:val="24"/>
          <w:lang w:eastAsia="zh-CN"/>
        </w:rPr>
        <w:t>AE</w:t>
      </w:r>
      <w:r w:rsidRPr="008E4E81">
        <w:rPr>
          <w:sz w:val="24"/>
          <w:szCs w:val="24"/>
          <w:lang w:eastAsia="zh-CN"/>
        </w:rPr>
        <w:t>）或结局</w:t>
      </w:r>
    </w:p>
    <w:p w14:paraId="6AE19CC0" w14:textId="77777777" w:rsidR="009938CF" w:rsidRPr="008E4E81" w:rsidRDefault="00230949" w:rsidP="008E4E81">
      <w:pPr>
        <w:pStyle w:val="A10x2"/>
        <w:spacing w:before="120"/>
        <w:ind w:left="1332" w:hanging="482"/>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与使用器械或使用器械的手术相关的</w:t>
      </w:r>
      <w:r w:rsidRPr="008E4E81">
        <w:rPr>
          <w:sz w:val="24"/>
          <w:szCs w:val="24"/>
          <w:lang w:eastAsia="zh-CN"/>
        </w:rPr>
        <w:t>AE</w:t>
      </w:r>
      <w:r w:rsidRPr="008E4E81">
        <w:rPr>
          <w:sz w:val="24"/>
          <w:szCs w:val="24"/>
          <w:lang w:eastAsia="zh-CN"/>
        </w:rPr>
        <w:t>或结局</w:t>
      </w:r>
    </w:p>
    <w:p w14:paraId="6AE19CC1" w14:textId="77777777" w:rsidR="009938CF" w:rsidRPr="008E4E81" w:rsidRDefault="00230949" w:rsidP="008E4E81">
      <w:pPr>
        <w:pStyle w:val="A10x2"/>
        <w:spacing w:before="120"/>
        <w:ind w:left="1332" w:hanging="482"/>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与为使用器械而进行麻醉或镇静相关的</w:t>
      </w:r>
      <w:r w:rsidRPr="008E4E81">
        <w:rPr>
          <w:sz w:val="24"/>
          <w:szCs w:val="24"/>
          <w:lang w:eastAsia="zh-CN"/>
        </w:rPr>
        <w:t>AE</w:t>
      </w:r>
      <w:r w:rsidRPr="008E4E81">
        <w:rPr>
          <w:sz w:val="24"/>
          <w:szCs w:val="24"/>
          <w:lang w:eastAsia="zh-CN"/>
        </w:rPr>
        <w:t>或结局</w:t>
      </w:r>
    </w:p>
    <w:p w14:paraId="6AE19CC2" w14:textId="77777777" w:rsidR="009938CF" w:rsidRPr="008E4E81" w:rsidRDefault="00230949" w:rsidP="008E4E81">
      <w:pPr>
        <w:pStyle w:val="A10x2"/>
        <w:spacing w:before="120"/>
        <w:ind w:left="1332" w:hanging="482"/>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后续所需的试验</w:t>
      </w:r>
      <w:r w:rsidRPr="008E4E81">
        <w:rPr>
          <w:sz w:val="24"/>
          <w:szCs w:val="24"/>
          <w:lang w:eastAsia="zh-CN"/>
        </w:rPr>
        <w:t>/</w:t>
      </w:r>
      <w:r w:rsidRPr="008E4E81">
        <w:rPr>
          <w:sz w:val="24"/>
          <w:szCs w:val="24"/>
          <w:lang w:eastAsia="zh-CN"/>
        </w:rPr>
        <w:t>治疗引起的</w:t>
      </w:r>
      <w:r w:rsidRPr="008E4E81">
        <w:rPr>
          <w:sz w:val="24"/>
          <w:szCs w:val="24"/>
          <w:lang w:eastAsia="zh-CN"/>
        </w:rPr>
        <w:t>AE</w:t>
      </w:r>
      <w:r w:rsidRPr="008E4E81">
        <w:rPr>
          <w:sz w:val="24"/>
          <w:szCs w:val="24"/>
          <w:lang w:eastAsia="zh-CN"/>
        </w:rPr>
        <w:t>或结局（例如</w:t>
      </w:r>
      <w:r w:rsidRPr="008E4E81">
        <w:rPr>
          <w:sz w:val="24"/>
          <w:szCs w:val="24"/>
          <w:lang w:eastAsia="zh-CN"/>
        </w:rPr>
        <w:t>CT</w:t>
      </w:r>
      <w:r w:rsidRPr="008E4E81">
        <w:rPr>
          <w:sz w:val="24"/>
          <w:szCs w:val="24"/>
          <w:lang w:eastAsia="zh-CN"/>
        </w:rPr>
        <w:t>扫描引起的辐射）</w:t>
      </w:r>
    </w:p>
    <w:p w14:paraId="6AE19CC3" w14:textId="77777777" w:rsidR="009938CF" w:rsidRPr="008E4E81" w:rsidRDefault="00230949" w:rsidP="008E4E81">
      <w:pPr>
        <w:pStyle w:val="A10x2"/>
        <w:spacing w:before="120"/>
        <w:ind w:left="1332" w:hanging="482"/>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研究</w:t>
      </w:r>
      <w:r w:rsidRPr="008E4E81">
        <w:rPr>
          <w:sz w:val="24"/>
          <w:szCs w:val="24"/>
          <w:lang w:eastAsia="zh-CN"/>
        </w:rPr>
        <w:t>/</w:t>
      </w:r>
      <w:r w:rsidRPr="008E4E81">
        <w:rPr>
          <w:sz w:val="24"/>
          <w:szCs w:val="24"/>
          <w:lang w:eastAsia="zh-CN"/>
        </w:rPr>
        <w:t>数据中缺乏的、但可能基于</w:t>
      </w:r>
      <w:r w:rsidRPr="008E4E81">
        <w:rPr>
          <w:rFonts w:ascii="宋体" w:hAnsi="宋体"/>
          <w:sz w:val="24"/>
          <w:szCs w:val="24"/>
          <w:lang w:eastAsia="zh-CN"/>
        </w:rPr>
        <w:t>“</w:t>
      </w:r>
      <w:r w:rsidRPr="008E4E81">
        <w:rPr>
          <w:sz w:val="24"/>
          <w:szCs w:val="24"/>
          <w:lang w:eastAsia="zh-CN"/>
        </w:rPr>
        <w:t>类效应</w:t>
      </w:r>
      <w:r w:rsidRPr="008E4E81">
        <w:rPr>
          <w:rFonts w:ascii="宋体" w:hAnsi="宋体"/>
          <w:sz w:val="24"/>
          <w:szCs w:val="24"/>
          <w:lang w:eastAsia="zh-CN"/>
        </w:rPr>
        <w:t>”</w:t>
      </w:r>
      <w:r w:rsidRPr="008E4E81">
        <w:rPr>
          <w:sz w:val="24"/>
          <w:szCs w:val="24"/>
          <w:lang w:eastAsia="zh-CN"/>
        </w:rPr>
        <w:t>或类似技术已知会发生的事件的</w:t>
      </w:r>
      <w:r w:rsidRPr="008E4E81">
        <w:rPr>
          <w:sz w:val="24"/>
          <w:szCs w:val="24"/>
          <w:lang w:eastAsia="zh-CN"/>
        </w:rPr>
        <w:t>AE</w:t>
      </w:r>
      <w:r w:rsidRPr="008E4E81">
        <w:rPr>
          <w:sz w:val="24"/>
          <w:szCs w:val="24"/>
          <w:lang w:eastAsia="zh-CN"/>
        </w:rPr>
        <w:t>或结局</w:t>
      </w:r>
    </w:p>
    <w:p w14:paraId="6AE19CC4" w14:textId="77777777" w:rsidR="009938CF" w:rsidRPr="008E4E81" w:rsidRDefault="00230949" w:rsidP="008E4E81">
      <w:pPr>
        <w:pStyle w:val="A10x2"/>
        <w:spacing w:before="120"/>
        <w:ind w:left="1332" w:hanging="482"/>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假阳性</w:t>
      </w:r>
      <w:r w:rsidRPr="008E4E81">
        <w:rPr>
          <w:sz w:val="24"/>
          <w:szCs w:val="24"/>
          <w:lang w:eastAsia="zh-CN"/>
        </w:rPr>
        <w:t>/</w:t>
      </w:r>
      <w:r w:rsidRPr="008E4E81">
        <w:rPr>
          <w:sz w:val="24"/>
          <w:szCs w:val="24"/>
          <w:lang w:eastAsia="zh-CN"/>
        </w:rPr>
        <w:t>假阴性</w:t>
      </w:r>
      <w:r w:rsidRPr="008E4E81">
        <w:rPr>
          <w:sz w:val="24"/>
          <w:szCs w:val="24"/>
          <w:lang w:eastAsia="zh-CN"/>
        </w:rPr>
        <w:t>/</w:t>
      </w:r>
      <w:r w:rsidRPr="008E4E81">
        <w:rPr>
          <w:sz w:val="24"/>
          <w:szCs w:val="24"/>
          <w:lang w:eastAsia="zh-CN"/>
        </w:rPr>
        <w:t>未提供诊断结果</w:t>
      </w:r>
    </w:p>
    <w:p w14:paraId="6AE19CC5" w14:textId="77777777" w:rsidR="009938CF" w:rsidRPr="008E4E81" w:rsidRDefault="00230949" w:rsidP="008E4E81">
      <w:pPr>
        <w:pStyle w:val="A10x2"/>
        <w:spacing w:before="120"/>
        <w:ind w:left="1332" w:hanging="482"/>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预期用作独立方式而非辅助手段的治疗或诊断</w:t>
      </w:r>
    </w:p>
    <w:p w14:paraId="6AE19CC6" w14:textId="77777777" w:rsidR="009938CF" w:rsidRPr="008E4E81" w:rsidRDefault="00230949" w:rsidP="008E4E81">
      <w:pPr>
        <w:pStyle w:val="A10x2"/>
        <w:spacing w:before="120"/>
        <w:ind w:left="1332" w:hanging="482"/>
        <w:rPr>
          <w:sz w:val="24"/>
          <w:szCs w:val="24"/>
        </w:rPr>
      </w:pPr>
      <w:r w:rsidRPr="008E4E81">
        <w:rPr>
          <w:sz w:val="24"/>
          <w:szCs w:val="24"/>
          <w:lang w:eastAsia="zh-CN"/>
        </w:rPr>
        <w:t>□</w:t>
      </w:r>
      <w:r w:rsidRPr="008E4E81">
        <w:rPr>
          <w:sz w:val="24"/>
          <w:szCs w:val="24"/>
          <w:lang w:eastAsia="zh-CN"/>
        </w:rPr>
        <w:tab/>
      </w:r>
      <w:r w:rsidRPr="008E4E81">
        <w:rPr>
          <w:sz w:val="24"/>
          <w:szCs w:val="24"/>
          <w:lang w:eastAsia="zh-CN"/>
        </w:rPr>
        <w:t>其他：</w:t>
      </w:r>
    </w:p>
    <w:p w14:paraId="6AE19CC7" w14:textId="77777777" w:rsidR="009938CF" w:rsidRPr="008E4E81" w:rsidRDefault="00051E11" w:rsidP="008E4E81">
      <w:pPr>
        <w:pStyle w:val="A10x2"/>
        <w:spacing w:before="120"/>
        <w:ind w:left="1332" w:hanging="482"/>
        <w:rPr>
          <w:sz w:val="24"/>
          <w:szCs w:val="24"/>
        </w:rPr>
      </w:pPr>
      <w:r w:rsidRPr="008E4E81">
        <w:rPr>
          <w:sz w:val="24"/>
          <w:szCs w:val="24"/>
          <w:lang w:eastAsia="zh-CN"/>
        </w:rPr>
        <w:t>□</w:t>
      </w:r>
      <w:r w:rsidRPr="008E4E81">
        <w:rPr>
          <w:sz w:val="24"/>
          <w:szCs w:val="24"/>
          <w:lang w:eastAsia="zh-CN"/>
        </w:rPr>
        <w:tab/>
      </w:r>
      <w:r w:rsidRPr="008E4E81">
        <w:rPr>
          <w:sz w:val="24"/>
          <w:szCs w:val="24"/>
          <w:lang w:eastAsia="zh-CN"/>
        </w:rPr>
        <w:t>无</w:t>
      </w:r>
    </w:p>
    <w:p w14:paraId="6AE19CC8" w14:textId="77777777" w:rsidR="00451B7E" w:rsidRPr="006A1D20" w:rsidRDefault="00451B7E" w:rsidP="0030074F">
      <w:pPr>
        <w:pStyle w:val="A10x2"/>
        <w:spacing w:before="120"/>
      </w:pPr>
    </w:p>
    <w:tbl>
      <w:tblPr>
        <w:tblOverlap w:val="never"/>
        <w:tblW w:w="2855" w:type="pct"/>
        <w:tblInd w:w="9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57" w:type="dxa"/>
          <w:right w:w="57" w:type="dxa"/>
        </w:tblCellMar>
        <w:tblLook w:val="0000" w:firstRow="0" w:lastRow="0" w:firstColumn="0" w:lastColumn="0" w:noHBand="0" w:noVBand="0"/>
      </w:tblPr>
      <w:tblGrid>
        <w:gridCol w:w="5174"/>
      </w:tblGrid>
      <w:tr w:rsidR="009938CF" w:rsidRPr="006A1D20" w14:paraId="6AE19CCC" w14:textId="77777777" w:rsidTr="00776D05">
        <w:trPr>
          <w:trHeight w:val="1085"/>
        </w:trPr>
        <w:tc>
          <w:tcPr>
            <w:tcW w:w="5000" w:type="pct"/>
            <w:shd w:val="clear" w:color="auto" w:fill="FFFFFF"/>
            <w:vAlign w:val="center"/>
          </w:tcPr>
          <w:p w14:paraId="6AE19CC9" w14:textId="5D1CE397" w:rsidR="009938CF" w:rsidRPr="006A1D20" w:rsidRDefault="00A52B98" w:rsidP="00DD1766">
            <w:pPr>
              <w:snapToGrid w:val="0"/>
              <w:spacing w:beforeLines="50" w:before="120"/>
              <w:jc w:val="both"/>
              <w:rPr>
                <w:lang w:eastAsia="zh-CN"/>
              </w:rPr>
            </w:pPr>
            <w:r>
              <w:rPr>
                <w:b/>
                <w:bCs/>
                <w:lang w:eastAsia="zh-CN"/>
              </w:rPr>
              <w:t>Q3</w:t>
            </w:r>
            <w:r>
              <w:rPr>
                <w:b/>
                <w:bCs/>
                <w:lang w:eastAsia="zh-CN"/>
              </w:rPr>
              <w:t>：</w:t>
            </w:r>
            <w:r w:rsidR="00230949">
              <w:rPr>
                <w:b/>
                <w:bCs/>
                <w:lang w:eastAsia="zh-CN"/>
              </w:rPr>
              <w:t>已知</w:t>
            </w:r>
            <w:r w:rsidR="00230949">
              <w:rPr>
                <w:b/>
                <w:bCs/>
                <w:lang w:eastAsia="zh-CN"/>
              </w:rPr>
              <w:t>/</w:t>
            </w:r>
            <w:r w:rsidR="00230949">
              <w:rPr>
                <w:b/>
                <w:bCs/>
                <w:lang w:eastAsia="zh-CN"/>
              </w:rPr>
              <w:t>可能风险是否超过最小值？</w:t>
            </w:r>
          </w:p>
          <w:p w14:paraId="6AE19CCA" w14:textId="77777777" w:rsidR="009938CF" w:rsidRPr="006A1D20" w:rsidRDefault="005335C2" w:rsidP="00DD1766">
            <w:pPr>
              <w:tabs>
                <w:tab w:val="left" w:pos="278"/>
              </w:tabs>
              <w:snapToGrid w:val="0"/>
              <w:spacing w:beforeLines="50" w:before="120"/>
              <w:jc w:val="both"/>
              <w:rPr>
                <w:lang w:eastAsia="zh-CN"/>
              </w:rPr>
            </w:pPr>
            <w:r>
              <w:rPr>
                <w:lang w:eastAsia="zh-CN"/>
              </w:rPr>
              <w:t xml:space="preserve">□ </w:t>
            </w:r>
            <w:r>
              <w:rPr>
                <w:lang w:eastAsia="zh-CN"/>
              </w:rPr>
              <w:t>是</w:t>
            </w:r>
            <w:r>
              <w:rPr>
                <w:lang w:eastAsia="zh-CN"/>
              </w:rPr>
              <w:sym w:font="Wingdings" w:char="F0E8"/>
            </w:r>
            <w:r>
              <w:rPr>
                <w:lang w:eastAsia="zh-CN"/>
              </w:rPr>
              <w:t>继续问题</w:t>
            </w:r>
            <w:r>
              <w:rPr>
                <w:lang w:eastAsia="zh-CN"/>
              </w:rPr>
              <w:t>4</w:t>
            </w:r>
          </w:p>
          <w:p w14:paraId="6AE19CCB" w14:textId="77777777" w:rsidR="009938CF" w:rsidRPr="006A1D20" w:rsidRDefault="005335C2" w:rsidP="00DD1766">
            <w:pPr>
              <w:tabs>
                <w:tab w:val="left" w:pos="278"/>
              </w:tabs>
              <w:snapToGrid w:val="0"/>
              <w:spacing w:beforeLines="50" w:before="120"/>
              <w:jc w:val="both"/>
              <w:rPr>
                <w:lang w:eastAsia="zh-CN"/>
              </w:rPr>
            </w:pPr>
            <w:r>
              <w:rPr>
                <w:lang w:eastAsia="zh-CN"/>
              </w:rPr>
              <w:t xml:space="preserve">□ </w:t>
            </w:r>
            <w:r>
              <w:rPr>
                <w:lang w:eastAsia="zh-CN"/>
              </w:rPr>
              <w:t>否</w:t>
            </w:r>
            <w:r>
              <w:rPr>
                <w:lang w:eastAsia="zh-CN"/>
              </w:rPr>
              <w:sym w:font="Wingdings" w:char="F0E8"/>
            </w:r>
            <w:r>
              <w:rPr>
                <w:lang w:eastAsia="zh-CN"/>
              </w:rPr>
              <w:t>继续问题</w:t>
            </w:r>
            <w:r>
              <w:rPr>
                <w:lang w:eastAsia="zh-CN"/>
              </w:rPr>
              <w:t>4</w:t>
            </w:r>
          </w:p>
        </w:tc>
      </w:tr>
    </w:tbl>
    <w:p w14:paraId="6AE19CCD" w14:textId="77777777" w:rsidR="00451B7E" w:rsidRDefault="00451B7E" w:rsidP="00C9767C">
      <w:pPr>
        <w:pStyle w:val="A10"/>
        <w:spacing w:before="120"/>
      </w:pPr>
      <w:bookmarkStart w:id="86" w:name="bookmark68"/>
    </w:p>
    <w:p w14:paraId="6AE19CCE" w14:textId="77777777" w:rsidR="009938CF" w:rsidRPr="008E4E81" w:rsidRDefault="00230949" w:rsidP="00C9767C">
      <w:pPr>
        <w:pStyle w:val="A10"/>
        <w:spacing w:before="120"/>
      </w:pPr>
      <w:r w:rsidRPr="008E4E81">
        <w:t>4.</w:t>
      </w:r>
      <w:r w:rsidRPr="008E4E81">
        <w:tab/>
      </w:r>
      <w:r w:rsidRPr="008E4E81">
        <w:t>风险的不确定性如何？</w:t>
      </w:r>
      <w:bookmarkEnd w:id="86"/>
    </w:p>
    <w:p w14:paraId="6AE19CCF" w14:textId="09EFEE5F" w:rsidR="009938CF" w:rsidRPr="008E4E81" w:rsidRDefault="0011030F" w:rsidP="0030074F">
      <w:pPr>
        <w:pStyle w:val="A10z"/>
        <w:spacing w:before="120"/>
        <w:rPr>
          <w:i/>
          <w:iCs/>
          <w:sz w:val="24"/>
          <w:szCs w:val="24"/>
          <w:lang w:eastAsia="zh-CN"/>
        </w:rPr>
      </w:pPr>
      <w:r>
        <w:rPr>
          <w:sz w:val="24"/>
          <w:szCs w:val="24"/>
          <w:lang w:eastAsia="zh-CN"/>
        </w:rPr>
        <w:t>认识</w:t>
      </w:r>
      <w:proofErr w:type="gramStart"/>
      <w:r>
        <w:rPr>
          <w:sz w:val="24"/>
          <w:szCs w:val="24"/>
          <w:lang w:eastAsia="zh-CN"/>
        </w:rPr>
        <w:t>到始终</w:t>
      </w:r>
      <w:proofErr w:type="gramEnd"/>
      <w:r>
        <w:rPr>
          <w:sz w:val="24"/>
          <w:szCs w:val="24"/>
          <w:lang w:eastAsia="zh-CN"/>
        </w:rPr>
        <w:t>存在一定程度的不确定性</w:t>
      </w:r>
      <w:r w:rsidR="00230949" w:rsidRPr="008E4E81">
        <w:rPr>
          <w:sz w:val="24"/>
          <w:szCs w:val="24"/>
          <w:lang w:eastAsia="zh-CN"/>
        </w:rPr>
        <w:t>，在有关不良事件</w:t>
      </w:r>
      <w:r w:rsidR="00230949" w:rsidRPr="008E4E81">
        <w:rPr>
          <w:sz w:val="24"/>
          <w:szCs w:val="24"/>
          <w:lang w:eastAsia="zh-CN"/>
        </w:rPr>
        <w:t>/</w:t>
      </w:r>
      <w:r w:rsidR="00230949" w:rsidRPr="008E4E81">
        <w:rPr>
          <w:sz w:val="24"/>
          <w:szCs w:val="24"/>
          <w:lang w:eastAsia="zh-CN"/>
        </w:rPr>
        <w:t>结果或风险的数据中选择不确定性的来源（如适用）。</w:t>
      </w:r>
      <w:r w:rsidR="00230949" w:rsidRPr="008E4E81">
        <w:rPr>
          <w:i/>
          <w:iCs/>
          <w:sz w:val="24"/>
          <w:szCs w:val="24"/>
          <w:lang w:eastAsia="zh-CN"/>
        </w:rPr>
        <w:t>选择</w:t>
      </w:r>
      <w:proofErr w:type="gramStart"/>
      <w:r w:rsidR="00230949" w:rsidRPr="008E4E81">
        <w:rPr>
          <w:i/>
          <w:iCs/>
          <w:sz w:val="24"/>
          <w:szCs w:val="24"/>
          <w:lang w:eastAsia="zh-CN"/>
        </w:rPr>
        <w:t>以下其中</w:t>
      </w:r>
      <w:proofErr w:type="gramEnd"/>
      <w:r w:rsidR="00230949" w:rsidRPr="008E4E81">
        <w:rPr>
          <w:i/>
          <w:iCs/>
          <w:sz w:val="24"/>
          <w:szCs w:val="24"/>
          <w:lang w:eastAsia="zh-CN"/>
        </w:rPr>
        <w:t>任何一</w:t>
      </w:r>
      <w:r w:rsidR="00F7174F">
        <w:rPr>
          <w:i/>
          <w:iCs/>
          <w:sz w:val="24"/>
          <w:szCs w:val="24"/>
          <w:lang w:eastAsia="zh-CN"/>
        </w:rPr>
        <w:t>项</w:t>
      </w:r>
      <w:r w:rsidR="00230949" w:rsidRPr="008E4E81">
        <w:rPr>
          <w:i/>
          <w:iCs/>
          <w:sz w:val="24"/>
          <w:szCs w:val="24"/>
          <w:lang w:eastAsia="zh-CN"/>
        </w:rPr>
        <w:t>证明风险不确定性来源的项目，然后回答以下方框中的问题。</w:t>
      </w:r>
    </w:p>
    <w:p w14:paraId="6AE19CD0" w14:textId="77777777" w:rsidR="009938CF" w:rsidRPr="008E4E81" w:rsidRDefault="00230949" w:rsidP="008E4E81">
      <w:pPr>
        <w:pStyle w:val="A10x2"/>
        <w:spacing w:before="120"/>
        <w:ind w:left="1332" w:hanging="482"/>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患者人数不足以检测严重事件或假阳性</w:t>
      </w:r>
      <w:r w:rsidRPr="008E4E81">
        <w:rPr>
          <w:sz w:val="24"/>
          <w:szCs w:val="24"/>
          <w:lang w:eastAsia="zh-CN"/>
        </w:rPr>
        <w:t>/</w:t>
      </w:r>
      <w:r w:rsidRPr="008E4E81">
        <w:rPr>
          <w:sz w:val="24"/>
          <w:szCs w:val="24"/>
          <w:lang w:eastAsia="zh-CN"/>
        </w:rPr>
        <w:t>假阴性</w:t>
      </w:r>
    </w:p>
    <w:p w14:paraId="6AE19CD1" w14:textId="77777777" w:rsidR="009938CF" w:rsidRPr="008E4E81" w:rsidRDefault="00230949" w:rsidP="008E4E81">
      <w:pPr>
        <w:pStyle w:val="A10x2"/>
        <w:spacing w:before="120"/>
        <w:ind w:left="1332" w:hanging="482"/>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随访时间不足以检测延迟</w:t>
      </w:r>
      <w:r w:rsidRPr="008E4E81">
        <w:rPr>
          <w:sz w:val="24"/>
          <w:szCs w:val="24"/>
          <w:lang w:eastAsia="zh-CN"/>
        </w:rPr>
        <w:t>/</w:t>
      </w:r>
      <w:r w:rsidRPr="008E4E81">
        <w:rPr>
          <w:sz w:val="24"/>
          <w:szCs w:val="24"/>
          <w:lang w:eastAsia="zh-CN"/>
        </w:rPr>
        <w:t>晚期事件</w:t>
      </w:r>
    </w:p>
    <w:p w14:paraId="6AE19CD2" w14:textId="66E88D83" w:rsidR="009938CF" w:rsidRPr="008E4E81" w:rsidRDefault="00230949" w:rsidP="008E4E81">
      <w:pPr>
        <w:pStyle w:val="A10x2"/>
        <w:spacing w:before="120"/>
        <w:ind w:left="1332" w:hanging="482"/>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缺乏重复暴露于器械</w:t>
      </w:r>
      <w:r w:rsidRPr="008E4E81">
        <w:rPr>
          <w:sz w:val="24"/>
          <w:szCs w:val="24"/>
          <w:lang w:eastAsia="zh-CN"/>
        </w:rPr>
        <w:t>/</w:t>
      </w:r>
      <w:r w:rsidRPr="008E4E81">
        <w:rPr>
          <w:sz w:val="24"/>
          <w:szCs w:val="24"/>
          <w:lang w:eastAsia="zh-CN"/>
        </w:rPr>
        <w:t>使用</w:t>
      </w:r>
      <w:r w:rsidR="00F7174F">
        <w:rPr>
          <w:sz w:val="24"/>
          <w:szCs w:val="24"/>
          <w:lang w:eastAsia="zh-CN"/>
        </w:rPr>
        <w:t>器械</w:t>
      </w:r>
      <w:r w:rsidRPr="008E4E81">
        <w:rPr>
          <w:sz w:val="24"/>
          <w:szCs w:val="24"/>
          <w:lang w:eastAsia="zh-CN"/>
        </w:rPr>
        <w:t>的数据</w:t>
      </w:r>
    </w:p>
    <w:p w14:paraId="6AE19CD3" w14:textId="77777777" w:rsidR="009938CF" w:rsidRPr="008E4E81" w:rsidRDefault="00230949" w:rsidP="008E4E81">
      <w:pPr>
        <w:pStyle w:val="A10x2"/>
        <w:spacing w:before="120"/>
        <w:ind w:left="1332" w:hanging="482"/>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研究间的结果不一致或存在冲突</w:t>
      </w:r>
    </w:p>
    <w:p w14:paraId="6AE19CD4" w14:textId="77777777" w:rsidR="009938CF" w:rsidRPr="008E4E81" w:rsidRDefault="00230949" w:rsidP="008E4E81">
      <w:pPr>
        <w:pStyle w:val="A10x2"/>
        <w:spacing w:before="120"/>
        <w:ind w:left="1332" w:hanging="482"/>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在研究方案中未进行适当的评价以充分检测某些</w:t>
      </w:r>
      <w:r w:rsidRPr="008E4E81">
        <w:rPr>
          <w:sz w:val="24"/>
          <w:szCs w:val="24"/>
          <w:lang w:eastAsia="zh-CN"/>
        </w:rPr>
        <w:t>AE</w:t>
      </w:r>
    </w:p>
    <w:p w14:paraId="6AE19CD5" w14:textId="77777777" w:rsidR="009938CF" w:rsidRPr="008E4E81" w:rsidRDefault="00230949" w:rsidP="008E4E81">
      <w:pPr>
        <w:pStyle w:val="A10x2"/>
        <w:spacing w:before="120"/>
        <w:ind w:left="1332" w:hanging="482"/>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不良事件定义和文件记录不良或不一致</w:t>
      </w:r>
    </w:p>
    <w:p w14:paraId="6AE19CD6" w14:textId="77777777" w:rsidR="00C56C7F" w:rsidRPr="008E4E81" w:rsidRDefault="00230949" w:rsidP="00C645E7">
      <w:pPr>
        <w:pStyle w:val="A10x2"/>
        <w:spacing w:before="120" w:line="400" w:lineRule="exact"/>
        <w:ind w:left="1332" w:hanging="482"/>
        <w:rPr>
          <w:sz w:val="24"/>
          <w:szCs w:val="24"/>
          <w:lang w:eastAsia="zh-CN"/>
        </w:rPr>
      </w:pPr>
      <w:r w:rsidRPr="008E4E81">
        <w:rPr>
          <w:sz w:val="24"/>
          <w:szCs w:val="24"/>
          <w:lang w:eastAsia="zh-CN"/>
        </w:rPr>
        <w:lastRenderedPageBreak/>
        <w:t>□</w:t>
      </w:r>
      <w:r w:rsidRPr="008E4E81">
        <w:rPr>
          <w:sz w:val="24"/>
          <w:szCs w:val="24"/>
          <w:lang w:eastAsia="zh-CN"/>
        </w:rPr>
        <w:tab/>
      </w:r>
      <w:r w:rsidRPr="008E4E81">
        <w:rPr>
          <w:sz w:val="24"/>
          <w:szCs w:val="24"/>
          <w:lang w:eastAsia="zh-CN"/>
        </w:rPr>
        <w:t>事件很可能被其他合并症或治疗方式混淆或者是其他合并症或治疗方式引起的</w:t>
      </w:r>
    </w:p>
    <w:p w14:paraId="6AE19CD7" w14:textId="77777777" w:rsidR="009938CF" w:rsidRPr="008E4E81" w:rsidRDefault="005335C2" w:rsidP="00C645E7">
      <w:pPr>
        <w:pStyle w:val="A10x2"/>
        <w:spacing w:before="120" w:line="400" w:lineRule="exact"/>
        <w:ind w:left="1332" w:hanging="482"/>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关键评估时间点的</w:t>
      </w:r>
      <w:proofErr w:type="gramStart"/>
      <w:r w:rsidRPr="008E4E81">
        <w:rPr>
          <w:sz w:val="24"/>
          <w:szCs w:val="24"/>
          <w:lang w:eastAsia="zh-CN"/>
        </w:rPr>
        <w:t>受试者失访率</w:t>
      </w:r>
      <w:proofErr w:type="gramEnd"/>
      <w:r w:rsidRPr="008E4E81">
        <w:rPr>
          <w:sz w:val="24"/>
          <w:szCs w:val="24"/>
          <w:lang w:eastAsia="zh-CN"/>
        </w:rPr>
        <w:t>较高</w:t>
      </w:r>
    </w:p>
    <w:p w14:paraId="6AE19CD8" w14:textId="77777777" w:rsidR="009938CF" w:rsidRPr="008E4E81" w:rsidRDefault="00230949" w:rsidP="00C645E7">
      <w:pPr>
        <w:pStyle w:val="A10x2"/>
        <w:spacing w:before="120" w:line="400" w:lineRule="exact"/>
        <w:ind w:left="1332" w:hanging="482"/>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关键评估时间点</w:t>
      </w:r>
      <w:r w:rsidRPr="008E4E81">
        <w:rPr>
          <w:sz w:val="24"/>
          <w:szCs w:val="24"/>
          <w:lang w:eastAsia="zh-CN"/>
        </w:rPr>
        <w:t>+/-</w:t>
      </w:r>
      <w:r w:rsidRPr="008E4E81">
        <w:rPr>
          <w:sz w:val="24"/>
          <w:szCs w:val="24"/>
          <w:lang w:eastAsia="zh-CN"/>
        </w:rPr>
        <w:t>计算存在大量缺失数据</w:t>
      </w:r>
    </w:p>
    <w:p w14:paraId="6AE19CD9" w14:textId="77777777" w:rsidR="009938CF" w:rsidRPr="008E4E81" w:rsidRDefault="00230949" w:rsidP="00C645E7">
      <w:pPr>
        <w:pStyle w:val="A10x2"/>
        <w:spacing w:before="120" w:line="400" w:lineRule="exact"/>
        <w:ind w:left="1332" w:hanging="482"/>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发生大量的重大方案偏离</w:t>
      </w:r>
    </w:p>
    <w:p w14:paraId="6AE19CDA" w14:textId="77777777" w:rsidR="009938CF" w:rsidRPr="008E4E81" w:rsidRDefault="00230949" w:rsidP="00C645E7">
      <w:pPr>
        <w:pStyle w:val="A10x2"/>
        <w:spacing w:before="120" w:line="400" w:lineRule="exact"/>
        <w:ind w:left="1332" w:hanging="482"/>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用户经验不一致或用户经验不代表可能的真实世界用户</w:t>
      </w:r>
    </w:p>
    <w:p w14:paraId="6AE19CDB" w14:textId="77777777" w:rsidR="009938CF" w:rsidRPr="008E4E81" w:rsidRDefault="00230949" w:rsidP="00C645E7">
      <w:pPr>
        <w:pStyle w:val="A10x2"/>
        <w:spacing w:before="120" w:line="400" w:lineRule="exact"/>
        <w:ind w:left="1332" w:hanging="482"/>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有关性能特征的问题（例如敏感性</w:t>
      </w:r>
      <w:r w:rsidRPr="008E4E81">
        <w:rPr>
          <w:sz w:val="24"/>
          <w:szCs w:val="24"/>
          <w:lang w:eastAsia="zh-CN"/>
        </w:rPr>
        <w:t>/PPA</w:t>
      </w:r>
      <w:r w:rsidRPr="008E4E81">
        <w:rPr>
          <w:sz w:val="24"/>
          <w:szCs w:val="24"/>
          <w:lang w:eastAsia="zh-CN"/>
        </w:rPr>
        <w:t>、特异性</w:t>
      </w:r>
      <w:r w:rsidRPr="008E4E81">
        <w:rPr>
          <w:sz w:val="24"/>
          <w:szCs w:val="24"/>
          <w:lang w:eastAsia="zh-CN"/>
        </w:rPr>
        <w:t>/NPA</w:t>
      </w:r>
      <w:r w:rsidRPr="008E4E81">
        <w:rPr>
          <w:sz w:val="24"/>
          <w:szCs w:val="24"/>
          <w:lang w:eastAsia="zh-CN"/>
        </w:rPr>
        <w:t>）</w:t>
      </w:r>
    </w:p>
    <w:p w14:paraId="6AE19CDC" w14:textId="77777777" w:rsidR="009938CF" w:rsidRPr="008E4E81" w:rsidRDefault="00230949" w:rsidP="00C645E7">
      <w:pPr>
        <w:pStyle w:val="A10x2"/>
        <w:spacing w:before="120" w:line="400" w:lineRule="exact"/>
        <w:ind w:left="1332" w:hanging="482"/>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使用存在缺陷的比较法计算性能特征</w:t>
      </w:r>
    </w:p>
    <w:p w14:paraId="6AE19CDD" w14:textId="77777777" w:rsidR="009938CF" w:rsidRPr="008E4E81" w:rsidRDefault="00230949" w:rsidP="00C645E7">
      <w:pPr>
        <w:pStyle w:val="A10x2"/>
        <w:spacing w:before="120" w:line="400" w:lineRule="exact"/>
        <w:ind w:left="1332" w:hanging="482"/>
        <w:rPr>
          <w:sz w:val="24"/>
          <w:szCs w:val="24"/>
        </w:rPr>
      </w:pPr>
      <w:r w:rsidRPr="008E4E81">
        <w:rPr>
          <w:sz w:val="24"/>
          <w:szCs w:val="24"/>
          <w:lang w:eastAsia="zh-CN"/>
        </w:rPr>
        <w:t>□</w:t>
      </w:r>
      <w:r w:rsidRPr="008E4E81">
        <w:rPr>
          <w:sz w:val="24"/>
          <w:szCs w:val="24"/>
          <w:lang w:eastAsia="zh-CN"/>
        </w:rPr>
        <w:tab/>
      </w:r>
      <w:r w:rsidRPr="008E4E81">
        <w:rPr>
          <w:sz w:val="24"/>
          <w:szCs w:val="24"/>
          <w:lang w:eastAsia="zh-CN"/>
        </w:rPr>
        <w:t>其他：</w:t>
      </w:r>
    </w:p>
    <w:p w14:paraId="6AE19CDE" w14:textId="77777777" w:rsidR="009938CF" w:rsidRPr="008E4E81" w:rsidRDefault="00051E11" w:rsidP="00C645E7">
      <w:pPr>
        <w:pStyle w:val="A10x2"/>
        <w:spacing w:before="120" w:line="400" w:lineRule="exact"/>
        <w:ind w:left="1332" w:hanging="482"/>
        <w:rPr>
          <w:sz w:val="24"/>
          <w:szCs w:val="24"/>
        </w:rPr>
      </w:pPr>
      <w:r w:rsidRPr="008E4E81">
        <w:rPr>
          <w:sz w:val="24"/>
          <w:szCs w:val="24"/>
          <w:lang w:eastAsia="zh-CN"/>
        </w:rPr>
        <w:t>□</w:t>
      </w:r>
      <w:r w:rsidRPr="008E4E81">
        <w:rPr>
          <w:sz w:val="24"/>
          <w:szCs w:val="24"/>
          <w:lang w:eastAsia="zh-CN"/>
        </w:rPr>
        <w:tab/>
      </w:r>
      <w:r w:rsidRPr="008E4E81">
        <w:rPr>
          <w:sz w:val="24"/>
          <w:szCs w:val="24"/>
          <w:lang w:eastAsia="zh-CN"/>
        </w:rPr>
        <w:t>无</w:t>
      </w:r>
    </w:p>
    <w:p w14:paraId="6AE19CDF" w14:textId="77777777" w:rsidR="00451B7E" w:rsidRPr="006A1D20" w:rsidRDefault="00451B7E" w:rsidP="00C645E7">
      <w:pPr>
        <w:pStyle w:val="A10x2"/>
        <w:spacing w:before="120" w:line="400" w:lineRule="exact"/>
      </w:pPr>
    </w:p>
    <w:tbl>
      <w:tblPr>
        <w:tblOverlap w:val="never"/>
        <w:tblW w:w="2855" w:type="pct"/>
        <w:tblInd w:w="9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57" w:type="dxa"/>
          <w:right w:w="57" w:type="dxa"/>
        </w:tblCellMar>
        <w:tblLook w:val="0000" w:firstRow="0" w:lastRow="0" w:firstColumn="0" w:lastColumn="0" w:noHBand="0" w:noVBand="0"/>
      </w:tblPr>
      <w:tblGrid>
        <w:gridCol w:w="5174"/>
      </w:tblGrid>
      <w:tr w:rsidR="009938CF" w:rsidRPr="006A1D20" w14:paraId="6AE19CE4" w14:textId="77777777" w:rsidTr="00776D05">
        <w:trPr>
          <w:trHeight w:val="1382"/>
        </w:trPr>
        <w:tc>
          <w:tcPr>
            <w:tcW w:w="5000" w:type="pct"/>
            <w:shd w:val="clear" w:color="auto" w:fill="FFFFFF"/>
            <w:vAlign w:val="center"/>
          </w:tcPr>
          <w:p w14:paraId="6AE19CE0" w14:textId="54986324" w:rsidR="009938CF" w:rsidRPr="006A1D20" w:rsidRDefault="00230949" w:rsidP="00DD1766">
            <w:pPr>
              <w:snapToGrid w:val="0"/>
              <w:spacing w:beforeLines="50" w:before="120" w:line="400" w:lineRule="exact"/>
              <w:jc w:val="both"/>
              <w:rPr>
                <w:lang w:eastAsia="zh-CN"/>
              </w:rPr>
            </w:pPr>
            <w:r>
              <w:rPr>
                <w:b/>
                <w:bCs/>
                <w:lang w:eastAsia="zh-CN"/>
              </w:rPr>
              <w:t>Q4</w:t>
            </w:r>
            <w:r w:rsidR="00A52B98">
              <w:rPr>
                <w:rFonts w:hint="eastAsia"/>
                <w:b/>
                <w:bCs/>
                <w:lang w:eastAsia="zh-CN"/>
              </w:rPr>
              <w:t>：</w:t>
            </w:r>
            <w:r>
              <w:rPr>
                <w:b/>
                <w:bCs/>
                <w:lang w:eastAsia="zh-CN"/>
              </w:rPr>
              <w:t>风险的不确定性如何？</w:t>
            </w:r>
          </w:p>
          <w:p w14:paraId="6AE19CE1" w14:textId="77777777" w:rsidR="009938CF" w:rsidRPr="006A1D20" w:rsidRDefault="005335C2" w:rsidP="00DD1766">
            <w:pPr>
              <w:tabs>
                <w:tab w:val="left" w:pos="230"/>
              </w:tabs>
              <w:snapToGrid w:val="0"/>
              <w:spacing w:beforeLines="50" w:before="120" w:line="400" w:lineRule="exact"/>
              <w:jc w:val="both"/>
              <w:rPr>
                <w:lang w:eastAsia="zh-CN"/>
              </w:rPr>
            </w:pPr>
            <w:r>
              <w:rPr>
                <w:lang w:eastAsia="zh-CN"/>
              </w:rPr>
              <w:t xml:space="preserve">□ </w:t>
            </w:r>
            <w:r>
              <w:rPr>
                <w:lang w:eastAsia="zh-CN"/>
              </w:rPr>
              <w:t>低</w:t>
            </w:r>
            <w:r>
              <w:rPr>
                <w:lang w:eastAsia="zh-CN"/>
              </w:rPr>
              <w:sym w:font="Wingdings" w:char="F0E8"/>
            </w:r>
            <w:r>
              <w:rPr>
                <w:lang w:eastAsia="zh-CN"/>
              </w:rPr>
              <w:t>继续问题</w:t>
            </w:r>
            <w:r>
              <w:rPr>
                <w:lang w:eastAsia="zh-CN"/>
              </w:rPr>
              <w:t>5</w:t>
            </w:r>
          </w:p>
          <w:p w14:paraId="6AE19CE2" w14:textId="77777777" w:rsidR="009938CF" w:rsidRPr="006A1D20" w:rsidRDefault="005335C2" w:rsidP="00DD1766">
            <w:pPr>
              <w:tabs>
                <w:tab w:val="left" w:pos="230"/>
              </w:tabs>
              <w:snapToGrid w:val="0"/>
              <w:spacing w:beforeLines="50" w:before="120" w:line="400" w:lineRule="exact"/>
              <w:jc w:val="both"/>
              <w:rPr>
                <w:lang w:eastAsia="zh-CN"/>
              </w:rPr>
            </w:pPr>
            <w:r>
              <w:rPr>
                <w:lang w:eastAsia="zh-CN"/>
              </w:rPr>
              <w:t xml:space="preserve">□ </w:t>
            </w:r>
            <w:r>
              <w:rPr>
                <w:lang w:eastAsia="zh-CN"/>
              </w:rPr>
              <w:t>中</w:t>
            </w:r>
            <w:r>
              <w:rPr>
                <w:lang w:eastAsia="zh-CN"/>
              </w:rPr>
              <w:sym w:font="Wingdings" w:char="F0E8"/>
            </w:r>
            <w:r>
              <w:rPr>
                <w:lang w:eastAsia="zh-CN"/>
              </w:rPr>
              <w:t>继续问题</w:t>
            </w:r>
            <w:r>
              <w:rPr>
                <w:lang w:eastAsia="zh-CN"/>
              </w:rPr>
              <w:t>5</w:t>
            </w:r>
          </w:p>
          <w:p w14:paraId="6AE19CE3" w14:textId="77777777" w:rsidR="009938CF" w:rsidRPr="006A1D20" w:rsidRDefault="005335C2" w:rsidP="00DD1766">
            <w:pPr>
              <w:tabs>
                <w:tab w:val="left" w:pos="226"/>
              </w:tabs>
              <w:snapToGrid w:val="0"/>
              <w:spacing w:beforeLines="50" w:before="120" w:line="400" w:lineRule="exact"/>
              <w:jc w:val="both"/>
            </w:pPr>
            <w:r>
              <w:rPr>
                <w:lang w:eastAsia="zh-CN"/>
              </w:rPr>
              <w:t xml:space="preserve">□ </w:t>
            </w:r>
            <w:r>
              <w:rPr>
                <w:lang w:eastAsia="zh-CN"/>
              </w:rPr>
              <w:t>高</w:t>
            </w:r>
            <w:r>
              <w:rPr>
                <w:lang w:eastAsia="zh-CN"/>
              </w:rPr>
              <w:sym w:font="Wingdings" w:char="F0E8"/>
            </w:r>
            <w:r>
              <w:rPr>
                <w:lang w:eastAsia="zh-CN"/>
              </w:rPr>
              <w:t>继续问题</w:t>
            </w:r>
            <w:r>
              <w:rPr>
                <w:lang w:eastAsia="zh-CN"/>
              </w:rPr>
              <w:t>5</w:t>
            </w:r>
          </w:p>
        </w:tc>
      </w:tr>
    </w:tbl>
    <w:p w14:paraId="6AE19CE5" w14:textId="77777777" w:rsidR="009938CF" w:rsidRPr="006A1D20" w:rsidRDefault="009938CF" w:rsidP="00DD1766">
      <w:pPr>
        <w:snapToGrid w:val="0"/>
        <w:spacing w:beforeLines="50" w:before="120" w:line="400" w:lineRule="exact"/>
        <w:jc w:val="both"/>
      </w:pP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9061"/>
      </w:tblGrid>
      <w:tr w:rsidR="009938CF" w:rsidRPr="006A1D20" w14:paraId="6AE19CEA" w14:textId="77777777" w:rsidTr="00776D05">
        <w:trPr>
          <w:trHeight w:val="2587"/>
        </w:trPr>
        <w:tc>
          <w:tcPr>
            <w:tcW w:w="5000" w:type="pct"/>
            <w:shd w:val="clear" w:color="auto" w:fill="FFFFFF"/>
            <w:vAlign w:val="center"/>
          </w:tcPr>
          <w:p w14:paraId="6AE19CE6" w14:textId="77777777" w:rsidR="009938CF" w:rsidRPr="00C56C7F" w:rsidRDefault="00230949" w:rsidP="00DD1766">
            <w:pPr>
              <w:snapToGrid w:val="0"/>
              <w:spacing w:beforeLines="50" w:before="120" w:line="400" w:lineRule="exact"/>
              <w:jc w:val="both"/>
              <w:rPr>
                <w:u w:val="single"/>
                <w:lang w:eastAsia="zh-CN"/>
              </w:rPr>
            </w:pPr>
            <w:r>
              <w:rPr>
                <w:b/>
                <w:bCs/>
                <w:u w:val="single"/>
                <w:lang w:eastAsia="zh-CN"/>
              </w:rPr>
              <w:t>风险评估总结</w:t>
            </w:r>
          </w:p>
          <w:p w14:paraId="6AE19CE7" w14:textId="6F17B1AC" w:rsidR="009938CF" w:rsidRPr="006A1D20" w:rsidRDefault="00230949" w:rsidP="00DD1766">
            <w:pPr>
              <w:snapToGrid w:val="0"/>
              <w:spacing w:beforeLines="50" w:before="120" w:line="400" w:lineRule="exact"/>
              <w:jc w:val="both"/>
              <w:rPr>
                <w:lang w:eastAsia="zh-CN"/>
              </w:rPr>
            </w:pPr>
            <w:r>
              <w:rPr>
                <w:b/>
                <w:bCs/>
                <w:lang w:eastAsia="zh-CN"/>
              </w:rPr>
              <w:t>如果问题</w:t>
            </w:r>
            <w:r>
              <w:rPr>
                <w:b/>
                <w:bCs/>
                <w:lang w:eastAsia="zh-CN"/>
              </w:rPr>
              <w:t>3</w:t>
            </w:r>
            <w:r>
              <w:rPr>
                <w:b/>
                <w:bCs/>
                <w:lang w:eastAsia="zh-CN"/>
              </w:rPr>
              <w:t>回答</w:t>
            </w:r>
            <w:r w:rsidRPr="00AD57FB">
              <w:rPr>
                <w:rFonts w:ascii="宋体" w:hAnsi="宋体"/>
                <w:b/>
                <w:bCs/>
                <w:lang w:eastAsia="zh-CN"/>
              </w:rPr>
              <w:t>“</w:t>
            </w:r>
            <w:r>
              <w:rPr>
                <w:b/>
                <w:bCs/>
                <w:lang w:eastAsia="zh-CN"/>
              </w:rPr>
              <w:t>否</w:t>
            </w:r>
            <w:r w:rsidRPr="00AD57FB">
              <w:rPr>
                <w:rFonts w:ascii="宋体" w:hAnsi="宋体"/>
                <w:b/>
                <w:bCs/>
                <w:lang w:eastAsia="zh-CN"/>
              </w:rPr>
              <w:t>”</w:t>
            </w:r>
            <w:r>
              <w:rPr>
                <w:b/>
                <w:bCs/>
                <w:lang w:eastAsia="zh-CN"/>
              </w:rPr>
              <w:t>，但问题</w:t>
            </w:r>
            <w:r>
              <w:rPr>
                <w:b/>
                <w:bCs/>
                <w:lang w:eastAsia="zh-CN"/>
              </w:rPr>
              <w:t>4</w:t>
            </w:r>
            <w:r>
              <w:rPr>
                <w:b/>
                <w:bCs/>
                <w:lang w:eastAsia="zh-CN"/>
              </w:rPr>
              <w:t>回答</w:t>
            </w:r>
            <w:r w:rsidRPr="00AD57FB">
              <w:rPr>
                <w:rFonts w:ascii="宋体" w:hAnsi="宋体"/>
                <w:b/>
                <w:bCs/>
                <w:lang w:eastAsia="zh-CN"/>
              </w:rPr>
              <w:t>“</w:t>
            </w:r>
            <w:r>
              <w:rPr>
                <w:b/>
                <w:bCs/>
                <w:lang w:eastAsia="zh-CN"/>
              </w:rPr>
              <w:t>高</w:t>
            </w:r>
            <w:r w:rsidRPr="00AD57FB">
              <w:rPr>
                <w:rFonts w:ascii="宋体" w:hAnsi="宋体"/>
                <w:b/>
                <w:bCs/>
                <w:lang w:eastAsia="zh-CN"/>
              </w:rPr>
              <w:t>”</w:t>
            </w:r>
            <w:r>
              <w:rPr>
                <w:b/>
                <w:bCs/>
                <w:lang w:eastAsia="zh-CN"/>
              </w:rPr>
              <w:t>，请在此处解释。</w:t>
            </w:r>
          </w:p>
          <w:p w14:paraId="6AE19CE8" w14:textId="77777777" w:rsidR="009938CF" w:rsidRPr="006A1D20" w:rsidRDefault="00230949" w:rsidP="00DD1766">
            <w:pPr>
              <w:snapToGrid w:val="0"/>
              <w:spacing w:beforeLines="50" w:before="120" w:line="400" w:lineRule="exact"/>
              <w:jc w:val="both"/>
              <w:rPr>
                <w:lang w:eastAsia="zh-CN"/>
              </w:rPr>
            </w:pPr>
            <w:r>
              <w:rPr>
                <w:b/>
                <w:bCs/>
                <w:lang w:eastAsia="zh-CN"/>
              </w:rPr>
              <w:t>对于拟定适应症：</w:t>
            </w:r>
          </w:p>
          <w:p w14:paraId="6AE19CE9" w14:textId="77777777" w:rsidR="009938CF" w:rsidRPr="006A1D20" w:rsidRDefault="00230949" w:rsidP="00DD1766">
            <w:pPr>
              <w:snapToGrid w:val="0"/>
              <w:spacing w:beforeLines="50" w:before="120" w:line="400" w:lineRule="exact"/>
              <w:jc w:val="both"/>
            </w:pPr>
            <w:r>
              <w:rPr>
                <w:lang w:eastAsia="zh-CN"/>
              </w:rPr>
              <w:t>输入拟定适应症的风险评估的总结。考虑到与使用器械相关的有害事件的严重度、类型、数量和发生率；有害事件的概率；有害事件的持续时间、假阳性或假阴性诊断结果的风险来描述风险程度评估。描述不确定性对风险评估的影响。</w:t>
            </w:r>
          </w:p>
        </w:tc>
      </w:tr>
    </w:tbl>
    <w:p w14:paraId="6AE19CEB" w14:textId="77777777" w:rsidR="009938CF" w:rsidRPr="006A1D20" w:rsidRDefault="00230949" w:rsidP="00DD1766">
      <w:pPr>
        <w:snapToGrid w:val="0"/>
        <w:spacing w:beforeLines="50" w:before="120" w:line="400" w:lineRule="exact"/>
        <w:jc w:val="both"/>
      </w:pPr>
      <w:r>
        <w:rPr>
          <w:lang w:eastAsia="zh-CN"/>
        </w:rPr>
        <w:br w:type="page"/>
      </w:r>
    </w:p>
    <w:p w14:paraId="6AE19CEC" w14:textId="77777777" w:rsidR="009938CF" w:rsidRPr="00C56C7F" w:rsidRDefault="00230949" w:rsidP="00DD1766">
      <w:pPr>
        <w:snapToGrid w:val="0"/>
        <w:spacing w:beforeLines="50" w:before="120" w:line="400" w:lineRule="exact"/>
        <w:jc w:val="both"/>
        <w:rPr>
          <w:sz w:val="24"/>
          <w:szCs w:val="24"/>
        </w:rPr>
      </w:pPr>
      <w:bookmarkStart w:id="87" w:name="bookmark69"/>
      <w:r>
        <w:rPr>
          <w:b/>
          <w:bCs/>
          <w:sz w:val="24"/>
          <w:szCs w:val="24"/>
          <w:lang w:eastAsia="zh-CN"/>
        </w:rPr>
        <w:lastRenderedPageBreak/>
        <w:t>获益</w:t>
      </w:r>
      <w:r>
        <w:rPr>
          <w:b/>
          <w:bCs/>
          <w:sz w:val="24"/>
          <w:szCs w:val="24"/>
          <w:lang w:eastAsia="zh-CN"/>
        </w:rPr>
        <w:t>-</w:t>
      </w:r>
      <w:r>
        <w:rPr>
          <w:b/>
          <w:bCs/>
          <w:sz w:val="24"/>
          <w:szCs w:val="24"/>
          <w:lang w:eastAsia="zh-CN"/>
        </w:rPr>
        <w:t>风险评估</w:t>
      </w:r>
      <w:bookmarkEnd w:id="87"/>
    </w:p>
    <w:p w14:paraId="6AE19CED" w14:textId="6B9A09B0" w:rsidR="009938CF" w:rsidRPr="008E4E81" w:rsidRDefault="00230949" w:rsidP="00DD1766">
      <w:pPr>
        <w:snapToGrid w:val="0"/>
        <w:spacing w:beforeLines="50" w:before="120" w:line="400" w:lineRule="exact"/>
        <w:jc w:val="both"/>
        <w:rPr>
          <w:sz w:val="24"/>
          <w:szCs w:val="24"/>
          <w:lang w:eastAsia="zh-CN"/>
        </w:rPr>
      </w:pPr>
      <w:r w:rsidRPr="008E4E81">
        <w:rPr>
          <w:i/>
          <w:iCs/>
          <w:sz w:val="24"/>
          <w:szCs w:val="24"/>
          <w:lang w:eastAsia="zh-CN"/>
        </w:rPr>
        <w:t>对</w:t>
      </w:r>
      <w:r w:rsidRPr="008E4E81">
        <w:rPr>
          <w:i/>
          <w:iCs/>
          <w:sz w:val="24"/>
          <w:szCs w:val="24"/>
          <w:lang w:eastAsia="zh-CN"/>
        </w:rPr>
        <w:t>FDA</w:t>
      </w:r>
      <w:r w:rsidR="00BE1A02">
        <w:rPr>
          <w:i/>
          <w:iCs/>
          <w:sz w:val="24"/>
          <w:szCs w:val="24"/>
          <w:lang w:eastAsia="zh-CN"/>
        </w:rPr>
        <w:t>工作</w:t>
      </w:r>
      <w:r w:rsidRPr="008E4E81">
        <w:rPr>
          <w:i/>
          <w:iCs/>
          <w:sz w:val="24"/>
          <w:szCs w:val="24"/>
          <w:lang w:eastAsia="zh-CN"/>
        </w:rPr>
        <w:t>人员的说明：</w:t>
      </w:r>
      <w:r w:rsidRPr="008E4E81">
        <w:rPr>
          <w:sz w:val="24"/>
          <w:szCs w:val="24"/>
          <w:lang w:eastAsia="zh-CN"/>
        </w:rPr>
        <w:t>根据所有证据提出建议。如上文所示，在决定是否批准</w:t>
      </w:r>
      <w:r w:rsidRPr="008E4E81">
        <w:rPr>
          <w:sz w:val="24"/>
          <w:szCs w:val="24"/>
          <w:lang w:eastAsia="zh-CN"/>
        </w:rPr>
        <w:t>PMA</w:t>
      </w:r>
      <w:r w:rsidRPr="008E4E81">
        <w:rPr>
          <w:sz w:val="24"/>
          <w:szCs w:val="24"/>
          <w:lang w:eastAsia="zh-CN"/>
        </w:rPr>
        <w:t>申请或授予新分类申请期间进行获益</w:t>
      </w:r>
      <w:r w:rsidRPr="008E4E81">
        <w:rPr>
          <w:sz w:val="24"/>
          <w:szCs w:val="24"/>
          <w:lang w:eastAsia="zh-CN"/>
        </w:rPr>
        <w:t>-</w:t>
      </w:r>
      <w:r w:rsidRPr="008E4E81">
        <w:rPr>
          <w:sz w:val="24"/>
          <w:szCs w:val="24"/>
          <w:lang w:eastAsia="zh-CN"/>
        </w:rPr>
        <w:t>风险评估，但是未评估所有适用的要求。</w:t>
      </w:r>
    </w:p>
    <w:p w14:paraId="6AE19CEE" w14:textId="7B07F9E8" w:rsidR="009938CF" w:rsidRPr="008E4E81" w:rsidRDefault="00230949" w:rsidP="00DD1766">
      <w:pPr>
        <w:snapToGrid w:val="0"/>
        <w:spacing w:beforeLines="50" w:before="120" w:line="400" w:lineRule="exact"/>
        <w:jc w:val="both"/>
        <w:rPr>
          <w:sz w:val="24"/>
          <w:szCs w:val="24"/>
          <w:lang w:eastAsia="zh-CN"/>
        </w:rPr>
      </w:pPr>
      <w:r w:rsidRPr="008E4E81">
        <w:rPr>
          <w:sz w:val="24"/>
          <w:szCs w:val="24"/>
          <w:lang w:eastAsia="zh-CN"/>
        </w:rPr>
        <w:t>为了批准</w:t>
      </w:r>
      <w:r w:rsidRPr="008E4E81">
        <w:rPr>
          <w:sz w:val="24"/>
          <w:szCs w:val="24"/>
          <w:lang w:eastAsia="zh-CN"/>
        </w:rPr>
        <w:t>PMA</w:t>
      </w:r>
      <w:r w:rsidRPr="008E4E81">
        <w:rPr>
          <w:sz w:val="24"/>
          <w:szCs w:val="24"/>
          <w:lang w:eastAsia="zh-CN"/>
        </w:rPr>
        <w:t>申请或授予新分类申请，</w:t>
      </w:r>
      <w:r w:rsidRPr="008E4E81">
        <w:rPr>
          <w:sz w:val="24"/>
          <w:szCs w:val="24"/>
          <w:lang w:eastAsia="zh-CN"/>
        </w:rPr>
        <w:t>FDA</w:t>
      </w:r>
      <w:r w:rsidRPr="008E4E81">
        <w:rPr>
          <w:sz w:val="24"/>
          <w:szCs w:val="24"/>
          <w:lang w:eastAsia="zh-CN"/>
        </w:rPr>
        <w:t>必须在其他方面确定能够合理保证器械的安全性和有效性。</w:t>
      </w:r>
      <w:r w:rsidRPr="008E4E81">
        <w:rPr>
          <w:sz w:val="24"/>
          <w:szCs w:val="24"/>
          <w:lang w:eastAsia="zh-CN"/>
        </w:rPr>
        <w:t>FDA</w:t>
      </w:r>
      <w:r w:rsidRPr="008E4E81">
        <w:rPr>
          <w:sz w:val="24"/>
          <w:szCs w:val="24"/>
          <w:lang w:eastAsia="zh-CN"/>
        </w:rPr>
        <w:t>通过在其他相关因素中权衡使用器械的任何可能的健康获益与</w:t>
      </w:r>
      <w:r w:rsidR="00AF7EF7">
        <w:rPr>
          <w:sz w:val="24"/>
          <w:szCs w:val="24"/>
          <w:lang w:eastAsia="zh-CN"/>
        </w:rPr>
        <w:t>任何可能的损伤或疾病风险</w:t>
      </w:r>
      <w:r w:rsidRPr="008E4E81">
        <w:rPr>
          <w:sz w:val="24"/>
          <w:szCs w:val="24"/>
          <w:lang w:eastAsia="zh-CN"/>
        </w:rPr>
        <w:t>确定是否能够合理保证安全性和有效性。为授予新分类申请，</w:t>
      </w:r>
      <w:r w:rsidRPr="008E4E81">
        <w:rPr>
          <w:sz w:val="24"/>
          <w:szCs w:val="24"/>
          <w:lang w:eastAsia="zh-CN"/>
        </w:rPr>
        <w:t>FDA</w:t>
      </w:r>
      <w:r w:rsidRPr="008E4E81">
        <w:rPr>
          <w:sz w:val="24"/>
          <w:szCs w:val="24"/>
          <w:lang w:eastAsia="zh-CN"/>
        </w:rPr>
        <w:t>必须找到能够合理保证器械的安全性和有效性的一般控制措施或一般和特殊控制措施。</w:t>
      </w:r>
    </w:p>
    <w:p w14:paraId="6AE19CEF" w14:textId="0684A220" w:rsidR="009938CF" w:rsidRPr="008E4E81" w:rsidRDefault="00230949" w:rsidP="00DD1766">
      <w:pPr>
        <w:snapToGrid w:val="0"/>
        <w:spacing w:beforeLines="50" w:before="120" w:line="400" w:lineRule="exact"/>
        <w:jc w:val="both"/>
        <w:rPr>
          <w:sz w:val="24"/>
          <w:szCs w:val="24"/>
          <w:lang w:eastAsia="zh-CN"/>
        </w:rPr>
      </w:pPr>
      <w:r w:rsidRPr="008E4E81">
        <w:rPr>
          <w:sz w:val="24"/>
          <w:szCs w:val="24"/>
          <w:lang w:eastAsia="zh-CN"/>
        </w:rPr>
        <w:t>如果</w:t>
      </w:r>
      <w:r w:rsidR="00D85CC1">
        <w:rPr>
          <w:rFonts w:hint="eastAsia"/>
          <w:sz w:val="24"/>
          <w:szCs w:val="24"/>
          <w:lang w:eastAsia="zh-CN"/>
        </w:rPr>
        <w:t>对</w:t>
      </w:r>
      <w:r w:rsidRPr="008E4E81">
        <w:rPr>
          <w:sz w:val="24"/>
          <w:szCs w:val="24"/>
          <w:lang w:eastAsia="zh-CN"/>
        </w:rPr>
        <w:t>Q5-8</w:t>
      </w:r>
      <w:r w:rsidR="00BE1A02">
        <w:rPr>
          <w:sz w:val="24"/>
          <w:szCs w:val="24"/>
          <w:lang w:eastAsia="zh-CN"/>
        </w:rPr>
        <w:t>中</w:t>
      </w:r>
      <w:r w:rsidR="00D85CC1">
        <w:rPr>
          <w:rFonts w:hint="eastAsia"/>
          <w:sz w:val="24"/>
          <w:szCs w:val="24"/>
          <w:lang w:eastAsia="zh-CN"/>
        </w:rPr>
        <w:t>的</w:t>
      </w:r>
      <w:r w:rsidR="00D85CC1">
        <w:rPr>
          <w:sz w:val="24"/>
          <w:szCs w:val="24"/>
          <w:lang w:eastAsia="zh-CN"/>
        </w:rPr>
        <w:t>任何</w:t>
      </w:r>
      <w:r w:rsidR="00BE1A02">
        <w:rPr>
          <w:sz w:val="24"/>
          <w:szCs w:val="24"/>
          <w:lang w:eastAsia="zh-CN"/>
        </w:rPr>
        <w:t>问题</w:t>
      </w:r>
      <w:r w:rsidRPr="008E4E81">
        <w:rPr>
          <w:sz w:val="24"/>
          <w:szCs w:val="24"/>
          <w:lang w:eastAsia="zh-CN"/>
        </w:rPr>
        <w:t>回答</w:t>
      </w:r>
      <w:r w:rsidRPr="008E4E81">
        <w:rPr>
          <w:rFonts w:ascii="宋体" w:hAnsi="宋体"/>
          <w:sz w:val="24"/>
          <w:szCs w:val="24"/>
          <w:lang w:eastAsia="zh-CN"/>
        </w:rPr>
        <w:t>“</w:t>
      </w:r>
      <w:r w:rsidRPr="008E4E81">
        <w:rPr>
          <w:sz w:val="24"/>
          <w:szCs w:val="24"/>
          <w:lang w:eastAsia="zh-CN"/>
        </w:rPr>
        <w:t>是</w:t>
      </w:r>
      <w:r w:rsidRPr="008E4E81">
        <w:rPr>
          <w:rFonts w:ascii="宋体" w:hAnsi="宋体"/>
          <w:sz w:val="24"/>
          <w:szCs w:val="24"/>
          <w:lang w:eastAsia="zh-CN"/>
        </w:rPr>
        <w:t>”</w:t>
      </w:r>
      <w:r w:rsidRPr="008E4E81">
        <w:rPr>
          <w:sz w:val="24"/>
          <w:szCs w:val="24"/>
          <w:lang w:eastAsia="zh-CN"/>
        </w:rPr>
        <w:t>，请解释获益如何超过风险的依据。您应该考虑并推荐能够增强器械的获益</w:t>
      </w:r>
      <w:r w:rsidRPr="008E4E81">
        <w:rPr>
          <w:sz w:val="24"/>
          <w:szCs w:val="24"/>
          <w:lang w:eastAsia="zh-CN"/>
        </w:rPr>
        <w:t>-</w:t>
      </w:r>
      <w:r w:rsidRPr="008E4E81">
        <w:rPr>
          <w:sz w:val="24"/>
          <w:szCs w:val="24"/>
          <w:lang w:eastAsia="zh-CN"/>
        </w:rPr>
        <w:t>风险状况的措施（例如修改拟定标签，可以包含其他适当的警告和预防措施、使用说明书或数据表示），以帮助确保产品</w:t>
      </w:r>
      <w:r w:rsidR="00915C12">
        <w:rPr>
          <w:rFonts w:hint="eastAsia"/>
          <w:sz w:val="24"/>
          <w:szCs w:val="24"/>
          <w:lang w:eastAsia="zh-CN"/>
        </w:rPr>
        <w:t>说明书</w:t>
      </w:r>
      <w:r w:rsidRPr="008E4E81">
        <w:rPr>
          <w:sz w:val="24"/>
          <w:szCs w:val="24"/>
          <w:lang w:eastAsia="zh-CN"/>
        </w:rPr>
        <w:t>明确表明获益和风险。</w:t>
      </w:r>
    </w:p>
    <w:p w14:paraId="6AE19CF0" w14:textId="77777777" w:rsidR="009938CF" w:rsidRPr="008E4E81" w:rsidRDefault="00230949" w:rsidP="00DD1766">
      <w:pPr>
        <w:snapToGrid w:val="0"/>
        <w:spacing w:beforeLines="50" w:before="120" w:line="400" w:lineRule="exact"/>
        <w:jc w:val="both"/>
        <w:rPr>
          <w:sz w:val="24"/>
          <w:szCs w:val="24"/>
          <w:lang w:eastAsia="zh-CN"/>
        </w:rPr>
      </w:pPr>
      <w:r w:rsidRPr="008E4E81">
        <w:rPr>
          <w:sz w:val="24"/>
          <w:szCs w:val="24"/>
          <w:lang w:eastAsia="zh-CN"/>
        </w:rPr>
        <w:t>如果</w:t>
      </w:r>
      <w:r w:rsidRPr="008E4E81">
        <w:rPr>
          <w:sz w:val="24"/>
          <w:szCs w:val="24"/>
          <w:lang w:eastAsia="zh-CN"/>
        </w:rPr>
        <w:t>Q5-8</w:t>
      </w:r>
      <w:r w:rsidRPr="008E4E81">
        <w:rPr>
          <w:sz w:val="24"/>
          <w:szCs w:val="24"/>
          <w:lang w:eastAsia="zh-CN"/>
        </w:rPr>
        <w:t>回答</w:t>
      </w:r>
      <w:r w:rsidRPr="008E4E81">
        <w:rPr>
          <w:rFonts w:ascii="宋体" w:hAnsi="宋体"/>
          <w:sz w:val="24"/>
          <w:szCs w:val="24"/>
          <w:lang w:eastAsia="zh-CN"/>
        </w:rPr>
        <w:t>“</w:t>
      </w:r>
      <w:r w:rsidRPr="008E4E81">
        <w:rPr>
          <w:sz w:val="24"/>
          <w:szCs w:val="24"/>
          <w:lang w:eastAsia="zh-CN"/>
        </w:rPr>
        <w:t>无法得出结论</w:t>
      </w:r>
      <w:r w:rsidRPr="008E4E81">
        <w:rPr>
          <w:rFonts w:ascii="宋体" w:hAnsi="宋体"/>
          <w:sz w:val="24"/>
          <w:szCs w:val="24"/>
          <w:lang w:eastAsia="zh-CN"/>
        </w:rPr>
        <w:t>”</w:t>
      </w:r>
      <w:r w:rsidRPr="008E4E81">
        <w:rPr>
          <w:sz w:val="24"/>
          <w:szCs w:val="24"/>
          <w:lang w:eastAsia="zh-CN"/>
        </w:rPr>
        <w:t>，请在总结文本框中提供您认为需要的信息，以支持正在考虑的适应症的获益超过风险的判定，并继续进行</w:t>
      </w:r>
      <w:r w:rsidRPr="008E4E81">
        <w:rPr>
          <w:sz w:val="24"/>
          <w:szCs w:val="24"/>
          <w:lang w:eastAsia="zh-CN"/>
        </w:rPr>
        <w:t>Q9</w:t>
      </w:r>
      <w:r w:rsidRPr="008E4E81">
        <w:rPr>
          <w:sz w:val="24"/>
          <w:szCs w:val="24"/>
          <w:lang w:eastAsia="zh-CN"/>
        </w:rPr>
        <w:t>。</w:t>
      </w:r>
    </w:p>
    <w:p w14:paraId="6AE19CF1" w14:textId="77777777" w:rsidR="00776D05" w:rsidRPr="006A1D20" w:rsidRDefault="00776D05" w:rsidP="00DD1766">
      <w:pPr>
        <w:snapToGrid w:val="0"/>
        <w:spacing w:beforeLines="50" w:before="120" w:line="400" w:lineRule="exact"/>
        <w:jc w:val="both"/>
        <w:rPr>
          <w:lang w:eastAsia="zh-CN"/>
        </w:rPr>
      </w:pPr>
    </w:p>
    <w:tbl>
      <w:tblPr>
        <w:tblOverlap w:val="never"/>
        <w:tblW w:w="4167" w:type="pct"/>
        <w:tblInd w:w="9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57" w:type="dxa"/>
          <w:right w:w="57" w:type="dxa"/>
        </w:tblCellMar>
        <w:tblLook w:val="0000" w:firstRow="0" w:lastRow="0" w:firstColumn="0" w:lastColumn="0" w:noHBand="0" w:noVBand="0"/>
      </w:tblPr>
      <w:tblGrid>
        <w:gridCol w:w="7551"/>
      </w:tblGrid>
      <w:tr w:rsidR="009938CF" w:rsidRPr="006A1D20" w14:paraId="6AE19CF5" w14:textId="77777777" w:rsidTr="008E4E81">
        <w:trPr>
          <w:trHeight w:val="1627"/>
        </w:trPr>
        <w:tc>
          <w:tcPr>
            <w:tcW w:w="5000" w:type="pct"/>
            <w:shd w:val="clear" w:color="auto" w:fill="FFFFFF"/>
          </w:tcPr>
          <w:p w14:paraId="6AE19CF2" w14:textId="294C646B" w:rsidR="009938CF" w:rsidRPr="006A1D20" w:rsidRDefault="00230949" w:rsidP="00DD1766">
            <w:pPr>
              <w:snapToGrid w:val="0"/>
              <w:spacing w:beforeLines="50" w:before="120" w:line="400" w:lineRule="exact"/>
              <w:jc w:val="both"/>
              <w:rPr>
                <w:lang w:eastAsia="zh-CN"/>
              </w:rPr>
            </w:pPr>
            <w:r>
              <w:rPr>
                <w:b/>
                <w:bCs/>
                <w:lang w:eastAsia="zh-CN"/>
              </w:rPr>
              <w:t>Q5</w:t>
            </w:r>
            <w:r w:rsidR="00A52B98">
              <w:rPr>
                <w:rFonts w:hint="eastAsia"/>
                <w:b/>
                <w:bCs/>
                <w:lang w:eastAsia="zh-CN"/>
              </w:rPr>
              <w:t>：</w:t>
            </w:r>
            <w:r>
              <w:rPr>
                <w:b/>
                <w:bCs/>
                <w:lang w:eastAsia="zh-CN"/>
              </w:rPr>
              <w:t>考虑到上文的获益</w:t>
            </w:r>
            <w:r>
              <w:rPr>
                <w:b/>
                <w:bCs/>
                <w:lang w:eastAsia="zh-CN"/>
              </w:rPr>
              <w:t>-</w:t>
            </w:r>
            <w:r>
              <w:rPr>
                <w:b/>
                <w:bCs/>
                <w:lang w:eastAsia="zh-CN"/>
              </w:rPr>
              <w:t>风险评估和不确定性程度，获益是否超过风险？</w:t>
            </w:r>
          </w:p>
          <w:p w14:paraId="6AE19CF3" w14:textId="77777777" w:rsidR="009938CF" w:rsidRPr="006A1D20" w:rsidRDefault="005335C2" w:rsidP="00DD1766">
            <w:pPr>
              <w:tabs>
                <w:tab w:val="left" w:pos="235"/>
              </w:tabs>
              <w:snapToGrid w:val="0"/>
              <w:spacing w:beforeLines="50" w:before="120" w:line="400" w:lineRule="exact"/>
              <w:jc w:val="both"/>
              <w:rPr>
                <w:lang w:eastAsia="zh-CN"/>
              </w:rPr>
            </w:pPr>
            <w:r>
              <w:rPr>
                <w:lang w:eastAsia="zh-CN"/>
              </w:rPr>
              <w:t xml:space="preserve">□ </w:t>
            </w:r>
            <w:r>
              <w:rPr>
                <w:lang w:eastAsia="zh-CN"/>
              </w:rPr>
              <w:t>是</w:t>
            </w:r>
            <w:r>
              <w:rPr>
                <w:lang w:eastAsia="zh-CN"/>
              </w:rPr>
              <w:t xml:space="preserve"> - </w:t>
            </w:r>
            <w:r>
              <w:rPr>
                <w:lang w:eastAsia="zh-CN"/>
              </w:rPr>
              <w:t>本器械的获益超过风险，为此额外考虑相关因素不会改变该判定</w:t>
            </w:r>
          </w:p>
          <w:p w14:paraId="6AE19CF4" w14:textId="72B51896" w:rsidR="009938CF" w:rsidRPr="006A1D20" w:rsidRDefault="00230949" w:rsidP="00DD1766">
            <w:pPr>
              <w:tabs>
                <w:tab w:val="left" w:pos="245"/>
              </w:tabs>
              <w:snapToGrid w:val="0"/>
              <w:spacing w:beforeLines="50" w:before="120" w:line="400" w:lineRule="exact"/>
              <w:jc w:val="both"/>
              <w:rPr>
                <w:lang w:eastAsia="zh-CN"/>
              </w:rPr>
            </w:pPr>
            <w:r>
              <w:rPr>
                <w:lang w:eastAsia="zh-CN"/>
              </w:rPr>
              <w:t xml:space="preserve">□ </w:t>
            </w:r>
            <w:r w:rsidR="000156BE">
              <w:rPr>
                <w:lang w:eastAsia="zh-CN"/>
              </w:rPr>
              <w:t>无法得出获益超过风险的结论</w:t>
            </w:r>
            <w:r>
              <w:rPr>
                <w:lang w:eastAsia="zh-CN"/>
              </w:rPr>
              <w:t xml:space="preserve"> - </w:t>
            </w:r>
            <w:r>
              <w:rPr>
                <w:lang w:eastAsia="zh-CN"/>
              </w:rPr>
              <w:t>进一步讨论和考虑相关因素是适当的</w:t>
            </w:r>
            <w:r>
              <w:rPr>
                <w:lang w:eastAsia="zh-CN"/>
              </w:rPr>
              <w:t xml:space="preserve"> - </w:t>
            </w:r>
            <w:r>
              <w:rPr>
                <w:lang w:eastAsia="zh-CN"/>
              </w:rPr>
              <w:t>继续</w:t>
            </w:r>
            <w:r>
              <w:rPr>
                <w:lang w:eastAsia="zh-CN"/>
              </w:rPr>
              <w:t>Q6</w:t>
            </w:r>
          </w:p>
        </w:tc>
      </w:tr>
    </w:tbl>
    <w:p w14:paraId="6AE19CF6" w14:textId="77777777" w:rsidR="009938CF" w:rsidRPr="006A1D20" w:rsidRDefault="009938CF" w:rsidP="00DD1766">
      <w:pPr>
        <w:snapToGrid w:val="0"/>
        <w:spacing w:beforeLines="50" w:before="120" w:line="400" w:lineRule="exact"/>
        <w:jc w:val="both"/>
        <w:rPr>
          <w:lang w:eastAsia="zh-CN"/>
        </w:rPr>
      </w:pP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9061"/>
      </w:tblGrid>
      <w:tr w:rsidR="009938CF" w:rsidRPr="006A1D20" w14:paraId="6AE19CFA" w14:textId="77777777" w:rsidTr="00C56C7F">
        <w:trPr>
          <w:trHeight w:val="1426"/>
        </w:trPr>
        <w:tc>
          <w:tcPr>
            <w:tcW w:w="5000" w:type="pct"/>
            <w:shd w:val="clear" w:color="auto" w:fill="FFFFFF"/>
            <w:vAlign w:val="center"/>
          </w:tcPr>
          <w:p w14:paraId="6AE19CF7" w14:textId="77777777" w:rsidR="00C56C7F" w:rsidRPr="00C56C7F" w:rsidRDefault="00230949" w:rsidP="00DD1766">
            <w:pPr>
              <w:snapToGrid w:val="0"/>
              <w:spacing w:beforeLines="50" w:before="120" w:line="400" w:lineRule="exact"/>
              <w:jc w:val="both"/>
              <w:rPr>
                <w:b/>
                <w:bCs/>
                <w:u w:val="single"/>
                <w:lang w:eastAsia="zh-CN"/>
              </w:rPr>
            </w:pPr>
            <w:r>
              <w:rPr>
                <w:b/>
                <w:bCs/>
                <w:u w:val="single"/>
                <w:lang w:eastAsia="zh-CN"/>
              </w:rPr>
              <w:t>获益</w:t>
            </w:r>
            <w:r>
              <w:rPr>
                <w:b/>
                <w:bCs/>
                <w:u w:val="single"/>
                <w:lang w:eastAsia="zh-CN"/>
              </w:rPr>
              <w:t>-</w:t>
            </w:r>
            <w:r>
              <w:rPr>
                <w:b/>
                <w:bCs/>
                <w:u w:val="single"/>
                <w:lang w:eastAsia="zh-CN"/>
              </w:rPr>
              <w:t>风险评估总结</w:t>
            </w:r>
            <w:r>
              <w:rPr>
                <w:b/>
                <w:bCs/>
                <w:u w:val="single"/>
                <w:lang w:eastAsia="zh-CN"/>
              </w:rPr>
              <w:t xml:space="preserve"> </w:t>
            </w:r>
          </w:p>
          <w:p w14:paraId="6AE19CF8" w14:textId="77777777" w:rsidR="009938CF" w:rsidRPr="006A1D20" w:rsidRDefault="00230949" w:rsidP="00DD1766">
            <w:pPr>
              <w:snapToGrid w:val="0"/>
              <w:spacing w:beforeLines="50" w:before="120" w:line="400" w:lineRule="exact"/>
              <w:jc w:val="both"/>
              <w:rPr>
                <w:lang w:eastAsia="zh-CN"/>
              </w:rPr>
            </w:pPr>
            <w:r>
              <w:rPr>
                <w:b/>
                <w:bCs/>
                <w:lang w:eastAsia="zh-CN"/>
              </w:rPr>
              <w:t>对于拟定适应症：</w:t>
            </w:r>
          </w:p>
          <w:p w14:paraId="6AE19CF9" w14:textId="77777777" w:rsidR="009938CF" w:rsidRPr="006A1D20" w:rsidRDefault="00230949" w:rsidP="00DD1766">
            <w:pPr>
              <w:snapToGrid w:val="0"/>
              <w:spacing w:beforeLines="50" w:before="120" w:line="400" w:lineRule="exact"/>
              <w:jc w:val="both"/>
              <w:rPr>
                <w:lang w:eastAsia="zh-CN"/>
              </w:rPr>
            </w:pPr>
            <w:r>
              <w:rPr>
                <w:lang w:eastAsia="zh-CN"/>
              </w:rPr>
              <w:t>总结拟定适应症已经得到证实的临床获益以及获益与风险相比如何的评估。描述获益和风险的不确定性如何影响您的评估。</w:t>
            </w:r>
          </w:p>
        </w:tc>
      </w:tr>
    </w:tbl>
    <w:p w14:paraId="6AE19CFB" w14:textId="64B897B9" w:rsidR="009938CF" w:rsidRPr="008E4E81" w:rsidRDefault="00230949" w:rsidP="00C645E7">
      <w:pPr>
        <w:pStyle w:val="A10"/>
        <w:spacing w:before="120" w:line="400" w:lineRule="exact"/>
      </w:pPr>
      <w:r w:rsidRPr="008E4E81">
        <w:t>6.</w:t>
      </w:r>
      <w:r w:rsidRPr="008E4E81">
        <w:tab/>
      </w:r>
      <w:proofErr w:type="gramStart"/>
      <w:r w:rsidRPr="008E4E81">
        <w:rPr>
          <w:rFonts w:hint="eastAsia"/>
        </w:rPr>
        <w:t>当</w:t>
      </w:r>
      <w:r w:rsidRPr="008E4E81">
        <w:t>考虑</w:t>
      </w:r>
      <w:proofErr w:type="gramEnd"/>
      <w:r w:rsidRPr="008E4E81">
        <w:t>以下附加考虑因素时，获益是否超过风险？选择相关注意事项，然后回答</w:t>
      </w:r>
      <w:proofErr w:type="gramStart"/>
      <w:r w:rsidR="00E36F56" w:rsidRPr="00E36F56">
        <w:rPr>
          <w:rFonts w:hint="eastAsia"/>
        </w:rPr>
        <w:t>以下方框</w:t>
      </w:r>
      <w:r w:rsidR="00285578">
        <w:t>以下方框</w:t>
      </w:r>
      <w:proofErr w:type="gramEnd"/>
      <w:r w:rsidR="00285578">
        <w:t>中的问题</w:t>
      </w:r>
      <w:r w:rsidRPr="008E4E81">
        <w:t>。</w:t>
      </w:r>
    </w:p>
    <w:p w14:paraId="6AE19CFC" w14:textId="77777777" w:rsidR="009938CF" w:rsidRPr="008E4E81" w:rsidRDefault="00230949" w:rsidP="00C645E7">
      <w:pPr>
        <w:pStyle w:val="A10x2"/>
        <w:spacing w:before="120" w:line="400" w:lineRule="exact"/>
        <w:ind w:left="1332" w:hanging="482"/>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了解患者是否愿意接受获益和</w:t>
      </w:r>
      <w:r w:rsidRPr="008E4E81">
        <w:rPr>
          <w:sz w:val="24"/>
          <w:szCs w:val="24"/>
          <w:lang w:eastAsia="zh-CN"/>
        </w:rPr>
        <w:t>/</w:t>
      </w:r>
      <w:r w:rsidRPr="008E4E81">
        <w:rPr>
          <w:sz w:val="24"/>
          <w:szCs w:val="24"/>
          <w:lang w:eastAsia="zh-CN"/>
        </w:rPr>
        <w:t>或风险具有较大的不确定性</w:t>
      </w:r>
    </w:p>
    <w:p w14:paraId="6AE19CFD" w14:textId="18A18BA5" w:rsidR="00C56C7F" w:rsidRPr="008E4E81" w:rsidRDefault="00230949" w:rsidP="00C645E7">
      <w:pPr>
        <w:pStyle w:val="A10x2"/>
        <w:spacing w:before="120" w:line="400" w:lineRule="exact"/>
        <w:ind w:left="1332" w:hanging="482"/>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可用的患者偏好信息（</w:t>
      </w:r>
      <w:r w:rsidRPr="008E4E81">
        <w:rPr>
          <w:sz w:val="24"/>
          <w:szCs w:val="24"/>
          <w:lang w:eastAsia="zh-CN"/>
        </w:rPr>
        <w:t>PPI</w:t>
      </w:r>
      <w:r w:rsidRPr="008E4E81">
        <w:rPr>
          <w:sz w:val="24"/>
          <w:szCs w:val="24"/>
          <w:lang w:eastAsia="zh-CN"/>
        </w:rPr>
        <w:t>）显示，患者是否愿意接受风险以换取获益。在无法获得</w:t>
      </w:r>
      <w:r w:rsidRPr="008E4E81">
        <w:rPr>
          <w:sz w:val="24"/>
          <w:szCs w:val="24"/>
          <w:lang w:eastAsia="zh-CN"/>
        </w:rPr>
        <w:t>PPI</w:t>
      </w:r>
      <w:r w:rsidRPr="008E4E81">
        <w:rPr>
          <w:sz w:val="24"/>
          <w:szCs w:val="24"/>
          <w:lang w:eastAsia="zh-CN"/>
        </w:rPr>
        <w:t>的情况下（例如一些儿童或</w:t>
      </w:r>
      <w:r w:rsidR="0054570F" w:rsidRPr="0054570F">
        <w:rPr>
          <w:rFonts w:hint="eastAsia"/>
          <w:sz w:val="24"/>
          <w:szCs w:val="24"/>
          <w:lang w:eastAsia="zh-CN"/>
        </w:rPr>
        <w:t>功能</w:t>
      </w:r>
      <w:r w:rsidRPr="008E4E81">
        <w:rPr>
          <w:sz w:val="24"/>
          <w:szCs w:val="24"/>
          <w:lang w:eastAsia="zh-CN"/>
        </w:rPr>
        <w:t>受损的患者人群），可以考虑</w:t>
      </w:r>
      <w:r w:rsidR="006B312B">
        <w:rPr>
          <w:sz w:val="24"/>
          <w:szCs w:val="24"/>
          <w:lang w:eastAsia="zh-CN"/>
        </w:rPr>
        <w:t>健康伴侣</w:t>
      </w:r>
      <w:r w:rsidRPr="008E4E81">
        <w:rPr>
          <w:sz w:val="24"/>
          <w:szCs w:val="24"/>
          <w:lang w:eastAsia="zh-CN"/>
        </w:rPr>
        <w:t>的观点。</w:t>
      </w:r>
    </w:p>
    <w:p w14:paraId="6AE19CFE" w14:textId="77777777" w:rsidR="009938CF" w:rsidRPr="008E4E81" w:rsidRDefault="00230949" w:rsidP="00DD1766">
      <w:pPr>
        <w:tabs>
          <w:tab w:val="left" w:pos="1054"/>
        </w:tabs>
        <w:snapToGrid w:val="0"/>
        <w:spacing w:beforeLines="50" w:before="120"/>
        <w:jc w:val="both"/>
        <w:rPr>
          <w:sz w:val="24"/>
          <w:szCs w:val="24"/>
          <w:lang w:eastAsia="zh-CN"/>
        </w:rPr>
      </w:pPr>
      <w:r w:rsidRPr="008E4E81">
        <w:rPr>
          <w:sz w:val="24"/>
          <w:szCs w:val="24"/>
          <w:lang w:eastAsia="zh-CN"/>
        </w:rPr>
        <w:br w:type="page"/>
      </w:r>
    </w:p>
    <w:p w14:paraId="6AE19CFF" w14:textId="586C331B" w:rsidR="009938CF" w:rsidRPr="008E4E81" w:rsidRDefault="00230949" w:rsidP="008E4E81">
      <w:pPr>
        <w:pStyle w:val="A10x2"/>
        <w:spacing w:before="120"/>
        <w:ind w:left="1332" w:hanging="482"/>
        <w:rPr>
          <w:sz w:val="24"/>
          <w:szCs w:val="24"/>
          <w:lang w:eastAsia="zh-CN"/>
        </w:rPr>
      </w:pPr>
      <w:r w:rsidRPr="008E4E81">
        <w:rPr>
          <w:sz w:val="24"/>
          <w:szCs w:val="24"/>
          <w:lang w:eastAsia="zh-CN"/>
        </w:rPr>
        <w:lastRenderedPageBreak/>
        <w:t>□</w:t>
      </w:r>
      <w:r w:rsidRPr="008E4E81">
        <w:rPr>
          <w:sz w:val="24"/>
          <w:szCs w:val="24"/>
          <w:lang w:eastAsia="zh-CN"/>
        </w:rPr>
        <w:tab/>
      </w:r>
      <w:r w:rsidRPr="008E4E81">
        <w:rPr>
          <w:sz w:val="24"/>
          <w:szCs w:val="24"/>
          <w:lang w:eastAsia="zh-CN"/>
        </w:rPr>
        <w:t>了解</w:t>
      </w:r>
      <w:r w:rsidR="006B312B">
        <w:rPr>
          <w:sz w:val="24"/>
          <w:szCs w:val="24"/>
          <w:lang w:eastAsia="zh-CN"/>
        </w:rPr>
        <w:t>健康伴侣</w:t>
      </w:r>
      <w:r w:rsidRPr="008E4E81">
        <w:rPr>
          <w:sz w:val="24"/>
          <w:szCs w:val="24"/>
          <w:lang w:eastAsia="zh-CN"/>
        </w:rPr>
        <w:t>对预期有益于</w:t>
      </w:r>
      <w:r w:rsidR="006B312B">
        <w:rPr>
          <w:sz w:val="24"/>
          <w:szCs w:val="24"/>
          <w:lang w:eastAsia="zh-CN"/>
        </w:rPr>
        <w:t>健康伴侣</w:t>
      </w:r>
      <w:r w:rsidRPr="008E4E81">
        <w:rPr>
          <w:sz w:val="24"/>
          <w:szCs w:val="24"/>
          <w:lang w:eastAsia="zh-CN"/>
        </w:rPr>
        <w:t>的器械的获益和风险的</w:t>
      </w:r>
      <w:r w:rsidRPr="008E4E81">
        <w:rPr>
          <w:rFonts w:hint="eastAsia"/>
          <w:sz w:val="24"/>
          <w:szCs w:val="24"/>
          <w:lang w:eastAsia="zh-CN"/>
        </w:rPr>
        <w:t>观点</w:t>
      </w:r>
      <w:r w:rsidRPr="008E4E81">
        <w:rPr>
          <w:sz w:val="24"/>
          <w:szCs w:val="24"/>
          <w:lang w:eastAsia="zh-CN"/>
        </w:rPr>
        <w:t>（例如方便进行护理）</w:t>
      </w:r>
    </w:p>
    <w:p w14:paraId="6AE19D00" w14:textId="03023F1B" w:rsidR="009938CF" w:rsidRPr="008E4E81" w:rsidRDefault="00230949" w:rsidP="008E4E81">
      <w:pPr>
        <w:pStyle w:val="A10x2"/>
        <w:spacing w:before="120"/>
        <w:ind w:left="1332" w:hanging="482"/>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了解医疗保健专业人员对预期有益于医疗保健专业人员的器械的获益和风险的观点（例如减少辐射暴露）</w:t>
      </w:r>
    </w:p>
    <w:p w14:paraId="6AE19D01" w14:textId="49F181ED" w:rsidR="009938CF" w:rsidRPr="008E4E81" w:rsidRDefault="00230949" w:rsidP="008E4E81">
      <w:pPr>
        <w:pStyle w:val="A10x2"/>
        <w:spacing w:before="120"/>
        <w:ind w:left="1332" w:hanging="482"/>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患者对替代健康干预措施中不同结局或其他属性的相对</w:t>
      </w:r>
      <w:r w:rsidR="006A0212">
        <w:rPr>
          <w:sz w:val="24"/>
          <w:szCs w:val="24"/>
          <w:lang w:eastAsia="zh-CN"/>
        </w:rPr>
        <w:t>合适性</w:t>
      </w:r>
      <w:r w:rsidRPr="008E4E81">
        <w:rPr>
          <w:sz w:val="24"/>
          <w:szCs w:val="24"/>
          <w:lang w:eastAsia="zh-CN"/>
        </w:rPr>
        <w:t>和</w:t>
      </w:r>
      <w:proofErr w:type="gramStart"/>
      <w:r w:rsidRPr="008E4E81">
        <w:rPr>
          <w:sz w:val="24"/>
          <w:szCs w:val="24"/>
          <w:lang w:eastAsia="zh-CN"/>
        </w:rPr>
        <w:t>可</w:t>
      </w:r>
      <w:proofErr w:type="gramEnd"/>
      <w:r w:rsidRPr="008E4E81">
        <w:rPr>
          <w:sz w:val="24"/>
          <w:szCs w:val="24"/>
          <w:lang w:eastAsia="zh-CN"/>
        </w:rPr>
        <w:t>接受性的定性或定量评估</w:t>
      </w:r>
    </w:p>
    <w:p w14:paraId="6AE19D02" w14:textId="77777777" w:rsidR="009938CF" w:rsidRPr="008E4E81" w:rsidRDefault="00230949" w:rsidP="008E4E81">
      <w:pPr>
        <w:pStyle w:val="A10x2"/>
        <w:spacing w:before="120"/>
        <w:ind w:left="1332" w:hanging="482"/>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了解患者人群的规模在多大程度上影响开展大型试验的可行性，并影响罕见和常见疾病或状况的公共卫生需求</w:t>
      </w:r>
    </w:p>
    <w:p w14:paraId="6AE19D03" w14:textId="6241046D" w:rsidR="009938CF" w:rsidRPr="008E4E81" w:rsidRDefault="00230949" w:rsidP="008E4E81">
      <w:pPr>
        <w:pStyle w:val="A10x2"/>
        <w:spacing w:before="120"/>
        <w:ind w:left="1332" w:hanging="482"/>
        <w:rPr>
          <w:sz w:val="24"/>
          <w:szCs w:val="24"/>
          <w:lang w:eastAsia="zh-CN"/>
        </w:rPr>
      </w:pPr>
      <w:r w:rsidRPr="008E4E81">
        <w:rPr>
          <w:sz w:val="24"/>
          <w:szCs w:val="24"/>
          <w:lang w:eastAsia="zh-CN"/>
        </w:rPr>
        <w:t>□</w:t>
      </w:r>
      <w:r w:rsidRPr="008E4E81">
        <w:rPr>
          <w:sz w:val="24"/>
          <w:szCs w:val="24"/>
          <w:lang w:eastAsia="zh-CN"/>
        </w:rPr>
        <w:tab/>
      </w:r>
      <w:r w:rsidR="006A0212">
        <w:rPr>
          <w:sz w:val="24"/>
          <w:szCs w:val="24"/>
          <w:lang w:eastAsia="zh-CN"/>
        </w:rPr>
        <w:t>了解器械代表与当前器械技术不同的新技术</w:t>
      </w:r>
    </w:p>
    <w:p w14:paraId="6AE19D04" w14:textId="77777777" w:rsidR="009938CF" w:rsidRPr="008E4E81" w:rsidRDefault="00230949" w:rsidP="008E4E81">
      <w:pPr>
        <w:pStyle w:val="A10x2"/>
        <w:spacing w:before="120"/>
        <w:ind w:left="1332" w:hanging="482"/>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在缺乏申报器械的干预或诊断信息的情况下，能够管理或诊断状况并考虑疾病进展的自然史</w:t>
      </w:r>
    </w:p>
    <w:p w14:paraId="6AE19D05" w14:textId="77777777" w:rsidR="009938CF" w:rsidRPr="008E4E81" w:rsidRDefault="005335C2" w:rsidP="008E4E81">
      <w:pPr>
        <w:pStyle w:val="A10x2"/>
        <w:spacing w:before="120"/>
        <w:ind w:left="1332" w:hanging="482"/>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尚无合法上市的医疗产品或医疗干预，或者器械与现有替代方式相比具有优势</w:t>
      </w:r>
    </w:p>
    <w:p w14:paraId="6AE19D06" w14:textId="15771B63" w:rsidR="009938CF" w:rsidRPr="008E4E81" w:rsidRDefault="00230949" w:rsidP="008E4E81">
      <w:pPr>
        <w:pStyle w:val="A10x2"/>
        <w:spacing w:before="120"/>
        <w:ind w:left="1332" w:hanging="482"/>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器械可以满足未能满足的医疗需求或领域</w:t>
      </w:r>
      <w:r w:rsidR="00DA0411">
        <w:rPr>
          <w:rFonts w:hint="eastAsia"/>
          <w:sz w:val="24"/>
          <w:szCs w:val="24"/>
          <w:lang w:eastAsia="zh-CN"/>
        </w:rPr>
        <w:t>，</w:t>
      </w:r>
      <w:r w:rsidRPr="008E4E81">
        <w:rPr>
          <w:sz w:val="24"/>
          <w:szCs w:val="24"/>
          <w:lang w:eastAsia="zh-CN"/>
        </w:rPr>
        <w:t>或可以更有效地治疗或诊断危及生命的或不可逆的使人衰弱的人类疾病</w:t>
      </w:r>
      <w:r w:rsidRPr="008E4E81">
        <w:rPr>
          <w:sz w:val="24"/>
          <w:szCs w:val="24"/>
          <w:lang w:eastAsia="zh-CN"/>
        </w:rPr>
        <w:t>/</w:t>
      </w:r>
      <w:r w:rsidRPr="008E4E81">
        <w:rPr>
          <w:sz w:val="24"/>
          <w:szCs w:val="24"/>
          <w:lang w:eastAsia="zh-CN"/>
        </w:rPr>
        <w:t>状况</w:t>
      </w:r>
    </w:p>
    <w:p w14:paraId="6AE19D07" w14:textId="77777777" w:rsidR="009938CF" w:rsidRPr="008E4E81" w:rsidRDefault="00230949" w:rsidP="008E4E81">
      <w:pPr>
        <w:pStyle w:val="A10x2"/>
        <w:spacing w:before="120"/>
        <w:ind w:left="1332" w:hanging="482"/>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器械能够避免该疾病或状况的现有疗法的严重伤害</w:t>
      </w:r>
    </w:p>
    <w:p w14:paraId="6AE19D08" w14:textId="77777777" w:rsidR="009938CF" w:rsidRPr="008E4E81" w:rsidRDefault="00230949" w:rsidP="008E4E81">
      <w:pPr>
        <w:pStyle w:val="A10x2"/>
        <w:spacing w:before="120"/>
        <w:ind w:left="1332" w:hanging="482"/>
        <w:rPr>
          <w:sz w:val="24"/>
          <w:szCs w:val="24"/>
        </w:rPr>
      </w:pPr>
      <w:r w:rsidRPr="008E4E81">
        <w:rPr>
          <w:sz w:val="24"/>
          <w:szCs w:val="24"/>
          <w:lang w:eastAsia="zh-CN"/>
        </w:rPr>
        <w:t>□</w:t>
      </w:r>
      <w:r w:rsidRPr="008E4E81">
        <w:rPr>
          <w:sz w:val="24"/>
          <w:szCs w:val="24"/>
          <w:lang w:eastAsia="zh-CN"/>
        </w:rPr>
        <w:tab/>
      </w:r>
      <w:r w:rsidRPr="008E4E81">
        <w:rPr>
          <w:sz w:val="24"/>
          <w:szCs w:val="24"/>
          <w:lang w:eastAsia="zh-CN"/>
        </w:rPr>
        <w:t>使用器械的不良事件是可逆的</w:t>
      </w:r>
    </w:p>
    <w:p w14:paraId="6AE19D09" w14:textId="77777777" w:rsidR="009938CF" w:rsidRPr="008E4E81" w:rsidRDefault="00230949" w:rsidP="008E4E81">
      <w:pPr>
        <w:pStyle w:val="A10x2"/>
        <w:spacing w:before="120"/>
        <w:ind w:left="1332" w:hanging="482"/>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解决有害事件所需的干预类型（例如药物治疗、外科手术）</w:t>
      </w:r>
    </w:p>
    <w:p w14:paraId="6AE19D0A" w14:textId="77777777" w:rsidR="009938CF" w:rsidRPr="008E4E81" w:rsidRDefault="00230949" w:rsidP="008E4E81">
      <w:pPr>
        <w:pStyle w:val="A10x2"/>
        <w:spacing w:before="120"/>
        <w:ind w:left="1332" w:hanging="482"/>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研究为首次研究（分析可靠性）</w:t>
      </w:r>
    </w:p>
    <w:p w14:paraId="6AE19D0B" w14:textId="77777777" w:rsidR="009938CF" w:rsidRPr="008E4E81" w:rsidRDefault="00230949" w:rsidP="008E4E81">
      <w:pPr>
        <w:pStyle w:val="A10x2"/>
        <w:spacing w:before="120"/>
        <w:ind w:left="1332" w:hanging="482"/>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临界点和</w:t>
      </w:r>
      <w:r w:rsidRPr="008E4E81">
        <w:rPr>
          <w:sz w:val="24"/>
          <w:szCs w:val="24"/>
          <w:lang w:eastAsia="zh-CN"/>
        </w:rPr>
        <w:t>/</w:t>
      </w:r>
      <w:r w:rsidRPr="008E4E81">
        <w:rPr>
          <w:sz w:val="24"/>
          <w:szCs w:val="24"/>
          <w:lang w:eastAsia="zh-CN"/>
        </w:rPr>
        <w:t>或最差情况敏感性分析继续显示具有临床获益</w:t>
      </w:r>
    </w:p>
    <w:p w14:paraId="6AE19D0C" w14:textId="77777777" w:rsidR="009938CF" w:rsidRPr="008E4E81" w:rsidRDefault="00230949" w:rsidP="008E4E81">
      <w:pPr>
        <w:pStyle w:val="A10x2"/>
        <w:spacing w:before="120"/>
        <w:ind w:left="1332" w:hanging="482"/>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了解机械合理性和</w:t>
      </w:r>
      <w:r w:rsidRPr="008E4E81">
        <w:rPr>
          <w:sz w:val="24"/>
          <w:szCs w:val="24"/>
          <w:lang w:eastAsia="zh-CN"/>
        </w:rPr>
        <w:t>/</w:t>
      </w:r>
      <w:r w:rsidRPr="008E4E81">
        <w:rPr>
          <w:sz w:val="24"/>
          <w:szCs w:val="24"/>
          <w:lang w:eastAsia="zh-CN"/>
        </w:rPr>
        <w:t>或</w:t>
      </w:r>
      <w:r w:rsidRPr="008E4E81">
        <w:rPr>
          <w:rFonts w:ascii="宋体" w:hAnsi="宋体"/>
          <w:sz w:val="24"/>
          <w:szCs w:val="24"/>
          <w:lang w:eastAsia="zh-CN"/>
        </w:rPr>
        <w:t>“</w:t>
      </w:r>
      <w:r w:rsidRPr="008E4E81">
        <w:rPr>
          <w:sz w:val="24"/>
          <w:szCs w:val="24"/>
          <w:lang w:eastAsia="zh-CN"/>
        </w:rPr>
        <w:t>类效应</w:t>
      </w:r>
      <w:r w:rsidRPr="008E4E81">
        <w:rPr>
          <w:rFonts w:ascii="宋体" w:hAnsi="宋体"/>
          <w:sz w:val="24"/>
          <w:szCs w:val="24"/>
          <w:lang w:eastAsia="zh-CN"/>
        </w:rPr>
        <w:t>”</w:t>
      </w:r>
      <w:r w:rsidRPr="008E4E81">
        <w:rPr>
          <w:sz w:val="24"/>
          <w:szCs w:val="24"/>
          <w:lang w:eastAsia="zh-CN"/>
        </w:rPr>
        <w:t>（例如熟练掌握类似技术）</w:t>
      </w:r>
    </w:p>
    <w:p w14:paraId="6AE19D0D" w14:textId="77777777" w:rsidR="009938CF" w:rsidRPr="008E4E81" w:rsidRDefault="00230949" w:rsidP="008E4E81">
      <w:pPr>
        <w:pStyle w:val="A10x2"/>
        <w:spacing w:before="120"/>
        <w:ind w:left="1332" w:hanging="482"/>
        <w:rPr>
          <w:sz w:val="24"/>
          <w:szCs w:val="24"/>
        </w:rPr>
      </w:pPr>
      <w:r w:rsidRPr="008E4E81">
        <w:rPr>
          <w:sz w:val="24"/>
          <w:szCs w:val="24"/>
          <w:lang w:eastAsia="zh-CN"/>
        </w:rPr>
        <w:t>□</w:t>
      </w:r>
      <w:r w:rsidRPr="008E4E81">
        <w:rPr>
          <w:sz w:val="24"/>
          <w:szCs w:val="24"/>
          <w:lang w:eastAsia="zh-CN"/>
        </w:rPr>
        <w:tab/>
      </w:r>
      <w:r w:rsidRPr="008E4E81">
        <w:rPr>
          <w:sz w:val="24"/>
          <w:szCs w:val="24"/>
          <w:lang w:eastAsia="zh-CN"/>
        </w:rPr>
        <w:t>其他：</w:t>
      </w:r>
    </w:p>
    <w:p w14:paraId="6AE19D0E" w14:textId="77777777" w:rsidR="009938CF" w:rsidRPr="008E4E81" w:rsidRDefault="00051E11" w:rsidP="008E4E81">
      <w:pPr>
        <w:pStyle w:val="A10x2"/>
        <w:spacing w:before="120"/>
        <w:ind w:left="1332" w:hanging="482"/>
        <w:rPr>
          <w:sz w:val="24"/>
          <w:szCs w:val="24"/>
        </w:rPr>
      </w:pPr>
      <w:r w:rsidRPr="008E4E81">
        <w:rPr>
          <w:sz w:val="24"/>
          <w:szCs w:val="24"/>
          <w:lang w:eastAsia="zh-CN"/>
        </w:rPr>
        <w:t>□</w:t>
      </w:r>
      <w:r w:rsidRPr="008E4E81">
        <w:rPr>
          <w:sz w:val="24"/>
          <w:szCs w:val="24"/>
          <w:lang w:eastAsia="zh-CN"/>
        </w:rPr>
        <w:tab/>
      </w:r>
      <w:r w:rsidRPr="008E4E81">
        <w:rPr>
          <w:sz w:val="24"/>
          <w:szCs w:val="24"/>
          <w:lang w:eastAsia="zh-CN"/>
        </w:rPr>
        <w:t>无</w:t>
      </w:r>
    </w:p>
    <w:p w14:paraId="6AE19D0F" w14:textId="77777777" w:rsidR="00776D05" w:rsidRPr="006A1D20" w:rsidRDefault="00776D05" w:rsidP="0030074F">
      <w:pPr>
        <w:pStyle w:val="A10x2"/>
        <w:spacing w:before="120"/>
      </w:pPr>
    </w:p>
    <w:tbl>
      <w:tblPr>
        <w:tblOverlap w:val="never"/>
        <w:tblW w:w="0" w:type="auto"/>
        <w:tblInd w:w="9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57" w:type="dxa"/>
          <w:right w:w="57" w:type="dxa"/>
        </w:tblCellMar>
        <w:tblLook w:val="0000" w:firstRow="0" w:lastRow="0" w:firstColumn="0" w:lastColumn="0" w:noHBand="0" w:noVBand="0"/>
      </w:tblPr>
      <w:tblGrid>
        <w:gridCol w:w="7513"/>
      </w:tblGrid>
      <w:tr w:rsidR="009938CF" w:rsidRPr="006A1D20" w14:paraId="6AE19D13" w14:textId="77777777" w:rsidTr="00776D05">
        <w:trPr>
          <w:trHeight w:val="1858"/>
        </w:trPr>
        <w:tc>
          <w:tcPr>
            <w:tcW w:w="7513" w:type="dxa"/>
            <w:shd w:val="clear" w:color="auto" w:fill="FFFFFF"/>
            <w:vAlign w:val="center"/>
          </w:tcPr>
          <w:p w14:paraId="6AE19D10" w14:textId="6DEDAC1C" w:rsidR="009938CF" w:rsidRPr="006A1D20" w:rsidRDefault="00A52B98" w:rsidP="00DD1766">
            <w:pPr>
              <w:snapToGrid w:val="0"/>
              <w:spacing w:beforeLines="50" w:before="120"/>
              <w:jc w:val="both"/>
              <w:rPr>
                <w:lang w:eastAsia="zh-CN"/>
              </w:rPr>
            </w:pPr>
            <w:r>
              <w:rPr>
                <w:b/>
                <w:bCs/>
                <w:lang w:eastAsia="zh-CN"/>
              </w:rPr>
              <w:t>Q6</w:t>
            </w:r>
            <w:r>
              <w:rPr>
                <w:b/>
                <w:bCs/>
                <w:lang w:eastAsia="zh-CN"/>
              </w:rPr>
              <w:t>：</w:t>
            </w:r>
            <w:r w:rsidR="00DA0411">
              <w:rPr>
                <w:rFonts w:hint="eastAsia"/>
                <w:b/>
                <w:bCs/>
                <w:lang w:eastAsia="zh-CN"/>
              </w:rPr>
              <w:t>：</w:t>
            </w:r>
            <w:proofErr w:type="gramStart"/>
            <w:r w:rsidR="00230949">
              <w:rPr>
                <w:rFonts w:hint="eastAsia"/>
                <w:b/>
                <w:bCs/>
                <w:lang w:eastAsia="zh-CN"/>
              </w:rPr>
              <w:t>当</w:t>
            </w:r>
            <w:r w:rsidR="00230949">
              <w:rPr>
                <w:b/>
                <w:bCs/>
                <w:lang w:eastAsia="zh-CN"/>
              </w:rPr>
              <w:t>考虑</w:t>
            </w:r>
            <w:proofErr w:type="gramEnd"/>
            <w:r w:rsidR="00230949">
              <w:rPr>
                <w:b/>
                <w:bCs/>
                <w:lang w:eastAsia="zh-CN"/>
              </w:rPr>
              <w:t>其他相关考虑因素时，获益是否超过风险？</w:t>
            </w:r>
          </w:p>
          <w:p w14:paraId="6AE19D11" w14:textId="77777777" w:rsidR="009938CF" w:rsidRPr="006A1D20" w:rsidRDefault="005335C2" w:rsidP="00DD1766">
            <w:pPr>
              <w:tabs>
                <w:tab w:val="left" w:pos="235"/>
              </w:tabs>
              <w:snapToGrid w:val="0"/>
              <w:spacing w:beforeLines="50" w:before="120"/>
              <w:jc w:val="both"/>
              <w:rPr>
                <w:lang w:eastAsia="zh-CN"/>
              </w:rPr>
            </w:pPr>
            <w:r>
              <w:rPr>
                <w:lang w:eastAsia="zh-CN"/>
              </w:rPr>
              <w:t xml:space="preserve">□ </w:t>
            </w:r>
            <w:r>
              <w:rPr>
                <w:lang w:eastAsia="zh-CN"/>
              </w:rPr>
              <w:t>是</w:t>
            </w:r>
            <w:r>
              <w:rPr>
                <w:lang w:eastAsia="zh-CN"/>
              </w:rPr>
              <w:t xml:space="preserve"> - </w:t>
            </w:r>
            <w:r>
              <w:rPr>
                <w:lang w:eastAsia="zh-CN"/>
              </w:rPr>
              <w:t>本器械的获益超过风险，为此额外考虑相关因素不会改变该判定</w:t>
            </w:r>
          </w:p>
          <w:p w14:paraId="6AE19D12" w14:textId="51F0B079" w:rsidR="009938CF" w:rsidRPr="006A1D20" w:rsidRDefault="005335C2" w:rsidP="00DD1766">
            <w:pPr>
              <w:tabs>
                <w:tab w:val="left" w:pos="245"/>
              </w:tabs>
              <w:snapToGrid w:val="0"/>
              <w:spacing w:beforeLines="50" w:before="120"/>
              <w:jc w:val="both"/>
              <w:rPr>
                <w:lang w:eastAsia="zh-CN"/>
              </w:rPr>
            </w:pPr>
            <w:r>
              <w:rPr>
                <w:lang w:eastAsia="zh-CN"/>
              </w:rPr>
              <w:t xml:space="preserve">□ </w:t>
            </w:r>
            <w:r w:rsidR="000156BE">
              <w:rPr>
                <w:lang w:eastAsia="zh-CN"/>
              </w:rPr>
              <w:t>无法得出获益超过风险的结论</w:t>
            </w:r>
            <w:r>
              <w:rPr>
                <w:lang w:eastAsia="zh-CN"/>
              </w:rPr>
              <w:t xml:space="preserve"> - </w:t>
            </w:r>
            <w:r>
              <w:rPr>
                <w:lang w:eastAsia="zh-CN"/>
              </w:rPr>
              <w:t>进一步讨论和考虑风险缓解措施是适当的</w:t>
            </w:r>
            <w:r>
              <w:rPr>
                <w:lang w:eastAsia="zh-CN"/>
              </w:rPr>
              <w:t xml:space="preserve"> - </w:t>
            </w:r>
            <w:r>
              <w:rPr>
                <w:lang w:eastAsia="zh-CN"/>
              </w:rPr>
              <w:t>继续</w:t>
            </w:r>
            <w:r>
              <w:rPr>
                <w:lang w:eastAsia="zh-CN"/>
              </w:rPr>
              <w:t>Q7</w:t>
            </w:r>
          </w:p>
        </w:tc>
      </w:tr>
    </w:tbl>
    <w:p w14:paraId="6AE19D14" w14:textId="77777777" w:rsidR="009938CF" w:rsidRPr="006A1D20" w:rsidRDefault="009938CF" w:rsidP="00DD1766">
      <w:pPr>
        <w:snapToGrid w:val="0"/>
        <w:spacing w:beforeLines="50" w:before="120"/>
        <w:jc w:val="both"/>
        <w:rPr>
          <w:lang w:eastAsia="zh-CN"/>
        </w:rPr>
      </w:pP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9061"/>
      </w:tblGrid>
      <w:tr w:rsidR="009938CF" w:rsidRPr="006A1D20" w14:paraId="6AE19D18" w14:textId="77777777" w:rsidTr="00776D05">
        <w:trPr>
          <w:trHeight w:val="1714"/>
        </w:trPr>
        <w:tc>
          <w:tcPr>
            <w:tcW w:w="5000" w:type="pct"/>
            <w:shd w:val="clear" w:color="auto" w:fill="FFFFFF"/>
            <w:vAlign w:val="center"/>
          </w:tcPr>
          <w:p w14:paraId="6AE19D15" w14:textId="19AEE701" w:rsidR="00776D05" w:rsidRPr="00776D05" w:rsidRDefault="00230949" w:rsidP="00DD1766">
            <w:pPr>
              <w:snapToGrid w:val="0"/>
              <w:spacing w:beforeLines="50" w:before="120"/>
              <w:jc w:val="both"/>
              <w:rPr>
                <w:b/>
                <w:bCs/>
                <w:u w:val="single"/>
                <w:lang w:eastAsia="zh-CN"/>
              </w:rPr>
            </w:pPr>
            <w:r>
              <w:rPr>
                <w:b/>
                <w:bCs/>
                <w:u w:val="single"/>
                <w:lang w:eastAsia="zh-CN"/>
              </w:rPr>
              <w:t>考虑到其他相关考虑因素，获益</w:t>
            </w:r>
            <w:r>
              <w:rPr>
                <w:b/>
                <w:bCs/>
                <w:u w:val="single"/>
                <w:lang w:eastAsia="zh-CN"/>
              </w:rPr>
              <w:t>-</w:t>
            </w:r>
            <w:r>
              <w:rPr>
                <w:b/>
                <w:bCs/>
                <w:u w:val="single"/>
                <w:lang w:eastAsia="zh-CN"/>
              </w:rPr>
              <w:t>风险评估总结</w:t>
            </w:r>
          </w:p>
          <w:p w14:paraId="6AE19D16" w14:textId="77777777" w:rsidR="009938CF" w:rsidRPr="006A1D20" w:rsidRDefault="00230949" w:rsidP="00DD1766">
            <w:pPr>
              <w:snapToGrid w:val="0"/>
              <w:spacing w:beforeLines="50" w:before="120"/>
              <w:jc w:val="both"/>
              <w:rPr>
                <w:lang w:eastAsia="zh-CN"/>
              </w:rPr>
            </w:pPr>
            <w:r>
              <w:rPr>
                <w:b/>
                <w:bCs/>
                <w:lang w:eastAsia="zh-CN"/>
              </w:rPr>
              <w:t>对于拟定适应症：</w:t>
            </w:r>
          </w:p>
          <w:p w14:paraId="6AE19D17" w14:textId="77777777" w:rsidR="009938CF" w:rsidRPr="006A1D20" w:rsidRDefault="00230949" w:rsidP="00DD1766">
            <w:pPr>
              <w:snapToGrid w:val="0"/>
              <w:spacing w:beforeLines="50" w:before="120"/>
              <w:jc w:val="both"/>
            </w:pPr>
            <w:r>
              <w:rPr>
                <w:lang w:eastAsia="zh-CN"/>
              </w:rPr>
              <w:t>总结拟定适应症已经得到证实的临床获益以及获益与风险相比如何的评估。描述现有替代方式（包括其获益和风险）如何影响您的评估。描述获益和风险的不确定性如何影响您的评估。包括患者观点如何影响评价的描述。</w:t>
            </w:r>
          </w:p>
        </w:tc>
      </w:tr>
    </w:tbl>
    <w:p w14:paraId="6AE19D19" w14:textId="77777777" w:rsidR="009938CF" w:rsidRPr="006A1D20" w:rsidRDefault="00230949" w:rsidP="00DD1766">
      <w:pPr>
        <w:snapToGrid w:val="0"/>
        <w:spacing w:beforeLines="50" w:before="120"/>
        <w:jc w:val="both"/>
      </w:pPr>
      <w:r>
        <w:rPr>
          <w:lang w:eastAsia="zh-CN"/>
        </w:rPr>
        <w:br w:type="page"/>
      </w:r>
    </w:p>
    <w:p w14:paraId="6AE19D1A" w14:textId="7BDAD30A" w:rsidR="009938CF" w:rsidRPr="008E4E81" w:rsidRDefault="00230949" w:rsidP="00C9767C">
      <w:pPr>
        <w:pStyle w:val="A10"/>
        <w:spacing w:before="120"/>
      </w:pPr>
      <w:r w:rsidRPr="008E4E81">
        <w:lastRenderedPageBreak/>
        <w:t>7.</w:t>
      </w:r>
      <w:r w:rsidRPr="008E4E81">
        <w:tab/>
      </w:r>
      <w:r w:rsidR="008B21B3">
        <w:t>是否可以缓解风险以使获益超过风险？</w:t>
      </w:r>
      <w:r w:rsidRPr="008E4E81">
        <w:t>考虑如果纳入风险缓解策略以降低发生有害事件的概率并改善器械的获益</w:t>
      </w:r>
      <w:r w:rsidRPr="008E4E81">
        <w:t>-</w:t>
      </w:r>
      <w:r w:rsidRPr="008E4E81">
        <w:t>风险状况，获益是否超过风险。选择相关注意事项，然后回答</w:t>
      </w:r>
      <w:r w:rsidR="00285578">
        <w:t>以下方框中的问题</w:t>
      </w:r>
      <w:r w:rsidRPr="008E4E81">
        <w:t>。</w:t>
      </w:r>
    </w:p>
    <w:p w14:paraId="6AE19D1B" w14:textId="14DF299C" w:rsidR="009938CF" w:rsidRPr="008E4E81" w:rsidRDefault="00230949" w:rsidP="008E4E81">
      <w:pPr>
        <w:pStyle w:val="A10x2"/>
        <w:spacing w:before="120"/>
        <w:ind w:left="1332" w:hanging="482"/>
        <w:rPr>
          <w:sz w:val="24"/>
          <w:szCs w:val="24"/>
          <w:lang w:eastAsia="zh-CN"/>
        </w:rPr>
      </w:pPr>
      <w:r w:rsidRPr="008E4E81">
        <w:rPr>
          <w:sz w:val="24"/>
          <w:szCs w:val="24"/>
          <w:lang w:eastAsia="zh-CN"/>
        </w:rPr>
        <w:t>□</w:t>
      </w:r>
      <w:r w:rsidRPr="008E4E81">
        <w:rPr>
          <w:sz w:val="24"/>
          <w:szCs w:val="24"/>
          <w:lang w:eastAsia="zh-CN"/>
        </w:rPr>
        <w:tab/>
      </w:r>
      <w:r w:rsidR="006F1970">
        <w:rPr>
          <w:sz w:val="24"/>
          <w:szCs w:val="24"/>
          <w:lang w:eastAsia="zh-CN"/>
        </w:rPr>
        <w:t>在医生和患者说明书中</w:t>
      </w:r>
      <w:r w:rsidRPr="008E4E81">
        <w:rPr>
          <w:sz w:val="24"/>
          <w:szCs w:val="24"/>
          <w:lang w:eastAsia="zh-CN"/>
        </w:rPr>
        <w:t>额外描述已知和可能的获益和风险，包括适当的禁忌症、警告和预防措施，并描述临床事件</w:t>
      </w:r>
    </w:p>
    <w:p w14:paraId="6AE19D1C" w14:textId="504C0CA1" w:rsidR="009938CF" w:rsidRPr="008E4E81" w:rsidRDefault="00230949" w:rsidP="008E4E81">
      <w:pPr>
        <w:pStyle w:val="A10x2"/>
        <w:spacing w:before="120"/>
        <w:ind w:left="1332" w:hanging="482"/>
        <w:rPr>
          <w:sz w:val="24"/>
          <w:szCs w:val="24"/>
          <w:lang w:eastAsia="zh-CN"/>
        </w:rPr>
      </w:pPr>
      <w:r w:rsidRPr="008E4E81">
        <w:rPr>
          <w:sz w:val="24"/>
          <w:szCs w:val="24"/>
          <w:lang w:eastAsia="zh-CN"/>
        </w:rPr>
        <w:t>□</w:t>
      </w:r>
      <w:r w:rsidRPr="008E4E81">
        <w:rPr>
          <w:sz w:val="24"/>
          <w:szCs w:val="24"/>
          <w:lang w:eastAsia="zh-CN"/>
        </w:rPr>
        <w:tab/>
      </w:r>
      <w:r w:rsidR="001F4A4A">
        <w:rPr>
          <w:sz w:val="24"/>
          <w:szCs w:val="24"/>
          <w:lang w:eastAsia="zh-CN"/>
        </w:rPr>
        <w:t>额外警告注意</w:t>
      </w:r>
      <w:r w:rsidRPr="008E4E81">
        <w:rPr>
          <w:sz w:val="24"/>
          <w:szCs w:val="24"/>
          <w:lang w:eastAsia="zh-CN"/>
        </w:rPr>
        <w:t>安全性信息的局限（例如</w:t>
      </w:r>
      <w:r w:rsidRPr="008E4E81">
        <w:rPr>
          <w:rFonts w:ascii="宋体" w:hAnsi="宋体"/>
          <w:sz w:val="24"/>
          <w:szCs w:val="24"/>
          <w:lang w:eastAsia="zh-CN"/>
        </w:rPr>
        <w:t>“</w:t>
      </w:r>
      <w:r w:rsidRPr="008E4E81">
        <w:rPr>
          <w:sz w:val="24"/>
          <w:szCs w:val="24"/>
          <w:lang w:eastAsia="zh-CN"/>
        </w:rPr>
        <w:t>尚未评价在</w:t>
      </w:r>
      <w:r w:rsidRPr="008E4E81">
        <w:rPr>
          <w:sz w:val="24"/>
          <w:szCs w:val="24"/>
          <w:lang w:eastAsia="zh-CN"/>
        </w:rPr>
        <w:t>[</w:t>
      </w:r>
      <w:r w:rsidRPr="008E4E81">
        <w:rPr>
          <w:sz w:val="24"/>
          <w:szCs w:val="24"/>
          <w:lang w:eastAsia="zh-CN"/>
        </w:rPr>
        <w:t>情况</w:t>
      </w:r>
      <w:r w:rsidRPr="008E4E81">
        <w:rPr>
          <w:sz w:val="24"/>
          <w:szCs w:val="24"/>
          <w:lang w:eastAsia="zh-CN"/>
        </w:rPr>
        <w:t>]</w:t>
      </w:r>
      <w:r w:rsidRPr="008E4E81">
        <w:rPr>
          <w:sz w:val="24"/>
          <w:szCs w:val="24"/>
          <w:lang w:eastAsia="zh-CN"/>
        </w:rPr>
        <w:t>中使用该器械的安全性。</w:t>
      </w:r>
      <w:r w:rsidRPr="008E4E81">
        <w:rPr>
          <w:rFonts w:ascii="宋体" w:hAnsi="宋体"/>
          <w:sz w:val="24"/>
          <w:szCs w:val="24"/>
          <w:lang w:eastAsia="zh-CN"/>
        </w:rPr>
        <w:t>”</w:t>
      </w:r>
      <w:r w:rsidRPr="008E4E81">
        <w:rPr>
          <w:sz w:val="24"/>
          <w:szCs w:val="24"/>
          <w:lang w:eastAsia="zh-CN"/>
        </w:rPr>
        <w:t>）</w:t>
      </w:r>
    </w:p>
    <w:p w14:paraId="6AE19D1D" w14:textId="77777777" w:rsidR="009938CF" w:rsidRPr="008E4E81" w:rsidRDefault="00230949" w:rsidP="008E4E81">
      <w:pPr>
        <w:pStyle w:val="A10x2"/>
        <w:spacing w:before="120"/>
        <w:ind w:left="1332" w:hanging="482"/>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在器械上标记</w:t>
      </w:r>
      <w:r w:rsidRPr="008E4E81">
        <w:rPr>
          <w:rFonts w:ascii="宋体" w:hAnsi="宋体"/>
          <w:sz w:val="24"/>
          <w:szCs w:val="24"/>
          <w:lang w:eastAsia="zh-CN"/>
        </w:rPr>
        <w:t>“</w:t>
      </w:r>
      <w:r w:rsidRPr="008E4E81">
        <w:rPr>
          <w:sz w:val="24"/>
          <w:szCs w:val="24"/>
          <w:lang w:eastAsia="zh-CN"/>
        </w:rPr>
        <w:t>仅凭处方</w:t>
      </w:r>
      <w:r w:rsidRPr="008E4E81">
        <w:rPr>
          <w:rFonts w:ascii="宋体" w:hAnsi="宋体"/>
          <w:sz w:val="24"/>
          <w:szCs w:val="24"/>
          <w:lang w:eastAsia="zh-CN"/>
        </w:rPr>
        <w:t>”</w:t>
      </w:r>
    </w:p>
    <w:p w14:paraId="6AE19D1E" w14:textId="77777777" w:rsidR="009938CF" w:rsidRPr="008E4E81" w:rsidRDefault="00230949" w:rsidP="0030074F">
      <w:pPr>
        <w:pStyle w:val="A10x2"/>
        <w:tabs>
          <w:tab w:val="clear" w:pos="1276"/>
          <w:tab w:val="left" w:pos="851"/>
        </w:tabs>
        <w:spacing w:before="120"/>
        <w:ind w:leftChars="404" w:left="849" w:firstLineChars="0" w:hanging="1"/>
        <w:rPr>
          <w:sz w:val="24"/>
          <w:szCs w:val="24"/>
          <w:u w:val="single"/>
          <w:lang w:eastAsia="zh-CN"/>
        </w:rPr>
      </w:pPr>
      <w:r w:rsidRPr="008E4E81">
        <w:rPr>
          <w:sz w:val="24"/>
          <w:szCs w:val="24"/>
          <w:u w:val="single"/>
          <w:lang w:eastAsia="zh-CN"/>
        </w:rPr>
        <w:t>培训：</w:t>
      </w:r>
    </w:p>
    <w:p w14:paraId="6AE19D1F" w14:textId="77777777" w:rsidR="009938CF" w:rsidRPr="008E4E81" w:rsidRDefault="00230949" w:rsidP="008E4E81">
      <w:pPr>
        <w:pStyle w:val="A10x2"/>
        <w:spacing w:before="120"/>
        <w:ind w:left="1332" w:hanging="482"/>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对具有特定资格或临床培训的护理人员进行限制</w:t>
      </w:r>
    </w:p>
    <w:p w14:paraId="6AE19D20" w14:textId="1949C549" w:rsidR="009938CF" w:rsidRPr="008E4E81" w:rsidRDefault="00230949" w:rsidP="008E4E81">
      <w:pPr>
        <w:pStyle w:val="A10x2"/>
        <w:spacing w:before="120"/>
        <w:ind w:left="1332" w:hanging="482"/>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仅</w:t>
      </w:r>
      <w:proofErr w:type="gramStart"/>
      <w:r w:rsidRPr="008E4E81">
        <w:rPr>
          <w:sz w:val="24"/>
          <w:szCs w:val="24"/>
          <w:lang w:eastAsia="zh-CN"/>
        </w:rPr>
        <w:t>供具有</w:t>
      </w:r>
      <w:proofErr w:type="gramEnd"/>
      <w:r w:rsidRPr="008E4E81">
        <w:rPr>
          <w:sz w:val="24"/>
          <w:szCs w:val="24"/>
          <w:lang w:eastAsia="zh-CN"/>
        </w:rPr>
        <w:t>最低</w:t>
      </w:r>
      <w:r w:rsidR="00CA6E1F">
        <w:rPr>
          <w:rFonts w:hint="eastAsia"/>
          <w:sz w:val="24"/>
          <w:szCs w:val="24"/>
          <w:lang w:eastAsia="zh-CN"/>
        </w:rPr>
        <w:t>资质</w:t>
      </w:r>
      <w:r w:rsidRPr="008E4E81">
        <w:rPr>
          <w:sz w:val="24"/>
          <w:szCs w:val="24"/>
          <w:lang w:eastAsia="zh-CN"/>
        </w:rPr>
        <w:t>和</w:t>
      </w:r>
      <w:r w:rsidRPr="008E4E81">
        <w:rPr>
          <w:sz w:val="24"/>
          <w:szCs w:val="24"/>
          <w:lang w:eastAsia="zh-CN"/>
        </w:rPr>
        <w:t>/</w:t>
      </w:r>
      <w:r w:rsidRPr="008E4E81">
        <w:rPr>
          <w:sz w:val="24"/>
          <w:szCs w:val="24"/>
          <w:lang w:eastAsia="zh-CN"/>
        </w:rPr>
        <w:t>或</w:t>
      </w:r>
      <w:r w:rsidR="00CA6E1F">
        <w:rPr>
          <w:sz w:val="24"/>
          <w:szCs w:val="24"/>
          <w:lang w:eastAsia="zh-CN"/>
        </w:rPr>
        <w:t>受过</w:t>
      </w:r>
      <w:r w:rsidRPr="008E4E81">
        <w:rPr>
          <w:sz w:val="24"/>
          <w:szCs w:val="24"/>
          <w:lang w:eastAsia="zh-CN"/>
        </w:rPr>
        <w:t>培训的用户使用</w:t>
      </w:r>
    </w:p>
    <w:p w14:paraId="6AE19D21" w14:textId="3E223E10" w:rsidR="00776D05" w:rsidRPr="008E4E81" w:rsidRDefault="00230949" w:rsidP="008E4E81">
      <w:pPr>
        <w:pStyle w:val="A10x2"/>
        <w:spacing w:before="120"/>
        <w:ind w:left="1332" w:hanging="482"/>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医生</w:t>
      </w:r>
      <w:r w:rsidRPr="008E4E81">
        <w:rPr>
          <w:sz w:val="24"/>
          <w:szCs w:val="24"/>
          <w:lang w:eastAsia="zh-CN"/>
        </w:rPr>
        <w:t>/</w:t>
      </w:r>
      <w:r w:rsidRPr="008E4E81">
        <w:rPr>
          <w:sz w:val="24"/>
          <w:szCs w:val="24"/>
          <w:lang w:eastAsia="zh-CN"/>
        </w:rPr>
        <w:t>用户培训计划</w:t>
      </w:r>
    </w:p>
    <w:p w14:paraId="6AE19D22" w14:textId="77777777" w:rsidR="009938CF" w:rsidRPr="008E4E81" w:rsidRDefault="00230949" w:rsidP="0030074F">
      <w:pPr>
        <w:pStyle w:val="A10x2"/>
        <w:tabs>
          <w:tab w:val="clear" w:pos="1276"/>
          <w:tab w:val="left" w:pos="851"/>
        </w:tabs>
        <w:spacing w:before="120"/>
        <w:ind w:leftChars="404" w:left="849" w:firstLineChars="0" w:hanging="1"/>
        <w:rPr>
          <w:sz w:val="24"/>
          <w:szCs w:val="24"/>
          <w:u w:val="single"/>
          <w:lang w:eastAsia="zh-CN"/>
        </w:rPr>
      </w:pPr>
      <w:r w:rsidRPr="008E4E81">
        <w:rPr>
          <w:sz w:val="24"/>
          <w:szCs w:val="24"/>
          <w:u w:val="single"/>
          <w:lang w:eastAsia="zh-CN"/>
        </w:rPr>
        <w:t>其他：</w:t>
      </w:r>
    </w:p>
    <w:p w14:paraId="6AE19D23" w14:textId="77777777" w:rsidR="009938CF" w:rsidRPr="008E4E81" w:rsidRDefault="00230949" w:rsidP="008E4E81">
      <w:pPr>
        <w:pStyle w:val="A10x2"/>
        <w:spacing w:before="120"/>
        <w:ind w:left="1332" w:hanging="482"/>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器械跟踪</w:t>
      </w:r>
    </w:p>
    <w:p w14:paraId="6AE19D24" w14:textId="77777777" w:rsidR="009938CF" w:rsidRPr="008E4E81" w:rsidRDefault="00776D05" w:rsidP="008E4E81">
      <w:pPr>
        <w:pStyle w:val="A10x2"/>
        <w:spacing w:before="120"/>
        <w:ind w:left="1332" w:hanging="482"/>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其他：</w:t>
      </w:r>
    </w:p>
    <w:p w14:paraId="6AE19D25" w14:textId="77777777" w:rsidR="009938CF" w:rsidRPr="008E4E81" w:rsidRDefault="00051E11" w:rsidP="008E4E81">
      <w:pPr>
        <w:pStyle w:val="A10x2"/>
        <w:spacing w:before="120"/>
        <w:ind w:left="1332" w:hanging="482"/>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无</w:t>
      </w:r>
    </w:p>
    <w:p w14:paraId="6AE19D26" w14:textId="77777777" w:rsidR="00776D05" w:rsidRPr="006A1D20" w:rsidRDefault="00776D05" w:rsidP="0030074F">
      <w:pPr>
        <w:pStyle w:val="A10x2"/>
        <w:spacing w:before="120"/>
        <w:rPr>
          <w:lang w:eastAsia="zh-CN"/>
        </w:rPr>
      </w:pPr>
    </w:p>
    <w:tbl>
      <w:tblPr>
        <w:tblOverlap w:val="never"/>
        <w:tblW w:w="0" w:type="auto"/>
        <w:tblInd w:w="9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57" w:type="dxa"/>
          <w:right w:w="57" w:type="dxa"/>
        </w:tblCellMar>
        <w:tblLook w:val="0000" w:firstRow="0" w:lastRow="0" w:firstColumn="0" w:lastColumn="0" w:noHBand="0" w:noVBand="0"/>
      </w:tblPr>
      <w:tblGrid>
        <w:gridCol w:w="7371"/>
      </w:tblGrid>
      <w:tr w:rsidR="009938CF" w:rsidRPr="006A1D20" w14:paraId="6AE19D2A" w14:textId="77777777" w:rsidTr="00776D05">
        <w:trPr>
          <w:trHeight w:val="1603"/>
        </w:trPr>
        <w:tc>
          <w:tcPr>
            <w:tcW w:w="7371" w:type="dxa"/>
            <w:shd w:val="clear" w:color="auto" w:fill="FFFFFF"/>
            <w:vAlign w:val="center"/>
          </w:tcPr>
          <w:p w14:paraId="6AE19D27" w14:textId="045978DD" w:rsidR="009938CF" w:rsidRPr="006A1D20" w:rsidRDefault="00CA6E1F" w:rsidP="00DD1766">
            <w:pPr>
              <w:snapToGrid w:val="0"/>
              <w:spacing w:beforeLines="50" w:before="120"/>
              <w:jc w:val="both"/>
              <w:rPr>
                <w:lang w:eastAsia="zh-CN"/>
              </w:rPr>
            </w:pPr>
            <w:r>
              <w:rPr>
                <w:b/>
                <w:bCs/>
                <w:lang w:eastAsia="zh-CN"/>
              </w:rPr>
              <w:t>Q7</w:t>
            </w:r>
            <w:r>
              <w:rPr>
                <w:b/>
                <w:bCs/>
                <w:lang w:eastAsia="zh-CN"/>
              </w:rPr>
              <w:t>：</w:t>
            </w:r>
            <w:r w:rsidR="008B21B3">
              <w:rPr>
                <w:b/>
                <w:bCs/>
                <w:lang w:eastAsia="zh-CN"/>
              </w:rPr>
              <w:t>是否可以缓解风险以使获益超过风险？</w:t>
            </w:r>
          </w:p>
          <w:p w14:paraId="6AE19D28" w14:textId="77777777" w:rsidR="009938CF" w:rsidRPr="006A1D20" w:rsidRDefault="005335C2" w:rsidP="00DD1766">
            <w:pPr>
              <w:tabs>
                <w:tab w:val="left" w:pos="235"/>
              </w:tabs>
              <w:snapToGrid w:val="0"/>
              <w:spacing w:beforeLines="50" w:before="120"/>
              <w:jc w:val="both"/>
              <w:rPr>
                <w:lang w:eastAsia="zh-CN"/>
              </w:rPr>
            </w:pPr>
            <w:r>
              <w:rPr>
                <w:lang w:eastAsia="zh-CN"/>
              </w:rPr>
              <w:t xml:space="preserve">□ </w:t>
            </w:r>
            <w:r>
              <w:rPr>
                <w:lang w:eastAsia="zh-CN"/>
              </w:rPr>
              <w:t>是</w:t>
            </w:r>
            <w:r>
              <w:rPr>
                <w:lang w:eastAsia="zh-CN"/>
              </w:rPr>
              <w:t xml:space="preserve"> - </w:t>
            </w:r>
            <w:r>
              <w:rPr>
                <w:lang w:eastAsia="zh-CN"/>
              </w:rPr>
              <w:t>本器械的获益超过风险，为此额外考虑相关因素不会改变该判定</w:t>
            </w:r>
          </w:p>
          <w:p w14:paraId="6AE19D29" w14:textId="777E651D" w:rsidR="009938CF" w:rsidRPr="006A1D20" w:rsidRDefault="005335C2" w:rsidP="00DD1766">
            <w:pPr>
              <w:tabs>
                <w:tab w:val="left" w:pos="245"/>
              </w:tabs>
              <w:snapToGrid w:val="0"/>
              <w:spacing w:beforeLines="50" w:before="120"/>
              <w:jc w:val="both"/>
              <w:rPr>
                <w:lang w:eastAsia="zh-CN"/>
              </w:rPr>
            </w:pPr>
            <w:r>
              <w:rPr>
                <w:lang w:eastAsia="zh-CN"/>
              </w:rPr>
              <w:t xml:space="preserve">□ </w:t>
            </w:r>
            <w:r w:rsidR="000156BE">
              <w:rPr>
                <w:lang w:eastAsia="zh-CN"/>
              </w:rPr>
              <w:t>无法得出获益超过风险的结论</w:t>
            </w:r>
            <w:r>
              <w:rPr>
                <w:lang w:eastAsia="zh-CN"/>
              </w:rPr>
              <w:t xml:space="preserve"> - </w:t>
            </w:r>
            <w:r>
              <w:rPr>
                <w:lang w:eastAsia="zh-CN"/>
              </w:rPr>
              <w:t>进一步讨论和考虑上市</w:t>
            </w:r>
            <w:proofErr w:type="gramStart"/>
            <w:r>
              <w:rPr>
                <w:lang w:eastAsia="zh-CN"/>
              </w:rPr>
              <w:t>后措施</w:t>
            </w:r>
            <w:proofErr w:type="gramEnd"/>
            <w:r>
              <w:rPr>
                <w:lang w:eastAsia="zh-CN"/>
              </w:rPr>
              <w:t>是适当的</w:t>
            </w:r>
            <w:r>
              <w:rPr>
                <w:lang w:eastAsia="zh-CN"/>
              </w:rPr>
              <w:t xml:space="preserve"> - </w:t>
            </w:r>
            <w:r>
              <w:rPr>
                <w:lang w:eastAsia="zh-CN"/>
              </w:rPr>
              <w:t>继续</w:t>
            </w:r>
            <w:r>
              <w:rPr>
                <w:lang w:eastAsia="zh-CN"/>
              </w:rPr>
              <w:t>Q8</w:t>
            </w:r>
          </w:p>
        </w:tc>
      </w:tr>
    </w:tbl>
    <w:p w14:paraId="6AE19D2B" w14:textId="77777777" w:rsidR="009938CF" w:rsidRPr="006A1D20" w:rsidRDefault="009938CF" w:rsidP="00DD1766">
      <w:pPr>
        <w:snapToGrid w:val="0"/>
        <w:spacing w:beforeLines="50" w:before="120"/>
        <w:jc w:val="both"/>
        <w:rPr>
          <w:lang w:eastAsia="zh-CN"/>
        </w:rPr>
      </w:pP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9061"/>
      </w:tblGrid>
      <w:tr w:rsidR="009938CF" w:rsidRPr="006A1D20" w14:paraId="6AE19D2E" w14:textId="77777777" w:rsidTr="00776D05">
        <w:trPr>
          <w:trHeight w:val="2006"/>
        </w:trPr>
        <w:tc>
          <w:tcPr>
            <w:tcW w:w="5000" w:type="pct"/>
            <w:shd w:val="clear" w:color="auto" w:fill="FFFFFF"/>
            <w:vAlign w:val="center"/>
          </w:tcPr>
          <w:p w14:paraId="6AE19D2C" w14:textId="77777777" w:rsidR="009938CF" w:rsidRPr="008E4E81" w:rsidRDefault="00230949" w:rsidP="008E4E81">
            <w:pPr>
              <w:snapToGrid w:val="0"/>
              <w:jc w:val="both"/>
              <w:rPr>
                <w:u w:val="single"/>
                <w:lang w:eastAsia="zh-CN"/>
              </w:rPr>
            </w:pPr>
            <w:r w:rsidRPr="008E4E81">
              <w:rPr>
                <w:b/>
                <w:bCs/>
                <w:u w:val="single"/>
                <w:lang w:eastAsia="zh-CN"/>
              </w:rPr>
              <w:t>考虑到拟定适应症的风险缓解策略，获益</w:t>
            </w:r>
            <w:r w:rsidRPr="008E4E81">
              <w:rPr>
                <w:b/>
                <w:bCs/>
                <w:u w:val="single"/>
                <w:lang w:eastAsia="zh-CN"/>
              </w:rPr>
              <w:t>-</w:t>
            </w:r>
            <w:r w:rsidRPr="008E4E81">
              <w:rPr>
                <w:b/>
                <w:bCs/>
                <w:u w:val="single"/>
                <w:lang w:eastAsia="zh-CN"/>
              </w:rPr>
              <w:t>风险评估的总结：</w:t>
            </w:r>
          </w:p>
          <w:p w14:paraId="6AE19D2D" w14:textId="77777777" w:rsidR="009938CF" w:rsidRPr="006A1D20" w:rsidRDefault="00230949" w:rsidP="00DD1766">
            <w:pPr>
              <w:snapToGrid w:val="0"/>
              <w:spacing w:beforeLines="50" w:before="120"/>
              <w:jc w:val="both"/>
            </w:pPr>
            <w:r>
              <w:rPr>
                <w:lang w:eastAsia="zh-CN"/>
              </w:rPr>
              <w:t>总结拟定适应症已经得到证实的临床获益以及获益与风险相比如何的评估。描述现有替代方式（包括其获益和风险）如何影响您的评估。描述获益和风险的不确定性如何影响您的评估。包括患者观点如何影响评价的描述。</w:t>
            </w:r>
          </w:p>
        </w:tc>
      </w:tr>
    </w:tbl>
    <w:p w14:paraId="6AE19D2F" w14:textId="77777777" w:rsidR="00451B7E" w:rsidRDefault="00451B7E" w:rsidP="00C9767C">
      <w:pPr>
        <w:pStyle w:val="A10"/>
        <w:spacing w:before="120"/>
      </w:pPr>
    </w:p>
    <w:p w14:paraId="6AE19D30" w14:textId="77777777" w:rsidR="009938CF" w:rsidRPr="008E4E81" w:rsidRDefault="00230949" w:rsidP="00C9767C">
      <w:pPr>
        <w:pStyle w:val="A10"/>
        <w:spacing w:before="120"/>
      </w:pPr>
      <w:r w:rsidRPr="008E4E81">
        <w:t>8.</w:t>
      </w:r>
      <w:r w:rsidRPr="008E4E81">
        <w:tab/>
      </w:r>
      <w:r w:rsidRPr="008E4E81">
        <w:t>考虑到采取上市后措施，获益是否超过风险？选择适当的上市后措施，然后回答以下方框中的问题。</w:t>
      </w:r>
    </w:p>
    <w:p w14:paraId="6AE19D31" w14:textId="77777777" w:rsidR="009938CF" w:rsidRPr="008E4E81" w:rsidRDefault="00230949" w:rsidP="008E4E81">
      <w:pPr>
        <w:pStyle w:val="A10x2"/>
        <w:spacing w:before="120"/>
        <w:ind w:left="1332" w:hanging="482"/>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在上市后收集</w:t>
      </w:r>
      <w:proofErr w:type="gramStart"/>
      <w:r w:rsidRPr="008E4E81">
        <w:rPr>
          <w:sz w:val="24"/>
          <w:szCs w:val="24"/>
          <w:lang w:eastAsia="zh-CN"/>
        </w:rPr>
        <w:t>其他和</w:t>
      </w:r>
      <w:proofErr w:type="gramEnd"/>
      <w:r w:rsidRPr="008E4E81">
        <w:rPr>
          <w:sz w:val="24"/>
          <w:szCs w:val="24"/>
          <w:lang w:eastAsia="zh-CN"/>
        </w:rPr>
        <w:t>/</w:t>
      </w:r>
      <w:r w:rsidRPr="008E4E81">
        <w:rPr>
          <w:sz w:val="24"/>
          <w:szCs w:val="24"/>
          <w:lang w:eastAsia="zh-CN"/>
        </w:rPr>
        <w:t>或确认的非临床性能数据（例如批准后研究、上市后监督）</w:t>
      </w:r>
    </w:p>
    <w:p w14:paraId="6AE19D32" w14:textId="77777777" w:rsidR="00776D05" w:rsidRPr="008E4E81" w:rsidRDefault="00230949" w:rsidP="008E4E81">
      <w:pPr>
        <w:pStyle w:val="A10x2"/>
        <w:spacing w:before="120"/>
        <w:ind w:left="1332" w:hanging="482"/>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在上市后收集</w:t>
      </w:r>
      <w:proofErr w:type="gramStart"/>
      <w:r w:rsidRPr="008E4E81">
        <w:rPr>
          <w:sz w:val="24"/>
          <w:szCs w:val="24"/>
          <w:lang w:eastAsia="zh-CN"/>
        </w:rPr>
        <w:t>其他和</w:t>
      </w:r>
      <w:proofErr w:type="gramEnd"/>
      <w:r w:rsidRPr="008E4E81">
        <w:rPr>
          <w:sz w:val="24"/>
          <w:szCs w:val="24"/>
          <w:lang w:eastAsia="zh-CN"/>
        </w:rPr>
        <w:t>/</w:t>
      </w:r>
      <w:r w:rsidRPr="008E4E81">
        <w:rPr>
          <w:sz w:val="24"/>
          <w:szCs w:val="24"/>
          <w:lang w:eastAsia="zh-CN"/>
        </w:rPr>
        <w:t>或确认的临床数据（例如批准后研究、上市后监督）</w:t>
      </w:r>
    </w:p>
    <w:p w14:paraId="6AE19D33" w14:textId="77777777" w:rsidR="009938CF" w:rsidRPr="006A1D20" w:rsidRDefault="00230949" w:rsidP="00DD1766">
      <w:pPr>
        <w:snapToGrid w:val="0"/>
        <w:spacing w:beforeLines="50" w:before="120"/>
        <w:jc w:val="both"/>
        <w:rPr>
          <w:lang w:eastAsia="zh-CN"/>
        </w:rPr>
      </w:pPr>
      <w:r>
        <w:rPr>
          <w:lang w:eastAsia="zh-CN"/>
        </w:rPr>
        <w:br w:type="page"/>
      </w:r>
    </w:p>
    <w:p w14:paraId="6AE19D34" w14:textId="46F9F788" w:rsidR="009938CF" w:rsidRPr="008E4E81" w:rsidRDefault="00230949" w:rsidP="00C645E7">
      <w:pPr>
        <w:pStyle w:val="A10x3"/>
        <w:spacing w:before="120" w:line="400" w:lineRule="exact"/>
        <w:ind w:left="1762" w:hanging="485"/>
        <w:rPr>
          <w:sz w:val="24"/>
          <w:szCs w:val="24"/>
          <w:lang w:eastAsia="zh-CN"/>
        </w:rPr>
      </w:pPr>
      <w:r w:rsidRPr="008E4E81">
        <w:rPr>
          <w:sz w:val="24"/>
          <w:szCs w:val="24"/>
          <w:lang w:eastAsia="zh-CN"/>
        </w:rPr>
        <w:lastRenderedPageBreak/>
        <w:t>如果检查了</w:t>
      </w:r>
      <w:r w:rsidR="007205CA">
        <w:rPr>
          <w:sz w:val="24"/>
          <w:szCs w:val="24"/>
          <w:lang w:eastAsia="zh-CN"/>
        </w:rPr>
        <w:t>上市后申请中</w:t>
      </w:r>
      <w:r w:rsidRPr="008E4E81">
        <w:rPr>
          <w:sz w:val="24"/>
          <w:szCs w:val="24"/>
          <w:lang w:eastAsia="zh-CN"/>
        </w:rPr>
        <w:t>的非临床或临床性能数据收集，请考虑：</w:t>
      </w:r>
    </w:p>
    <w:p w14:paraId="6AE19D35" w14:textId="7E99E8C1" w:rsidR="009938CF" w:rsidRPr="008E4E81" w:rsidRDefault="00230949" w:rsidP="00C645E7">
      <w:pPr>
        <w:pStyle w:val="A10x3"/>
        <w:spacing w:before="120" w:line="400" w:lineRule="exact"/>
        <w:ind w:left="1762" w:hanging="485"/>
        <w:rPr>
          <w:sz w:val="24"/>
          <w:szCs w:val="24"/>
          <w:lang w:eastAsia="zh-CN"/>
        </w:rPr>
      </w:pPr>
      <w:r w:rsidRPr="008E4E81">
        <w:rPr>
          <w:sz w:val="24"/>
          <w:szCs w:val="24"/>
          <w:lang w:eastAsia="zh-CN"/>
        </w:rPr>
        <w:t>□</w:t>
      </w:r>
      <w:r w:rsidRPr="008E4E81">
        <w:rPr>
          <w:sz w:val="24"/>
          <w:szCs w:val="24"/>
          <w:lang w:eastAsia="zh-CN"/>
        </w:rPr>
        <w:tab/>
      </w:r>
      <w:r w:rsidR="00D52A1B">
        <w:rPr>
          <w:sz w:val="24"/>
          <w:szCs w:val="24"/>
          <w:lang w:eastAsia="zh-CN"/>
        </w:rPr>
        <w:t>在合理的时间段内</w:t>
      </w:r>
      <w:r w:rsidRPr="008E4E81">
        <w:rPr>
          <w:sz w:val="24"/>
          <w:szCs w:val="24"/>
          <w:lang w:eastAsia="zh-CN"/>
        </w:rPr>
        <w:t>完成上市后数据收集的可行性和完成上市后数据收集的可能性</w:t>
      </w:r>
    </w:p>
    <w:p w14:paraId="6AE19D36" w14:textId="77777777" w:rsidR="009938CF" w:rsidRPr="008E4E81" w:rsidRDefault="00230949" w:rsidP="00C645E7">
      <w:pPr>
        <w:pStyle w:val="A10x3"/>
        <w:spacing w:before="120" w:line="400" w:lineRule="exact"/>
        <w:ind w:left="1762" w:hanging="485"/>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在标签中描述上市后数据收集及其目的是否合适</w:t>
      </w:r>
    </w:p>
    <w:p w14:paraId="6AE19D37" w14:textId="77777777" w:rsidR="009938CF" w:rsidRPr="008E4E81" w:rsidRDefault="00230949" w:rsidP="00C645E7">
      <w:pPr>
        <w:pStyle w:val="A10x2"/>
        <w:spacing w:before="120" w:line="400" w:lineRule="exact"/>
        <w:ind w:left="1332" w:hanging="482"/>
        <w:rPr>
          <w:sz w:val="24"/>
          <w:szCs w:val="24"/>
        </w:rPr>
      </w:pPr>
      <w:r w:rsidRPr="008E4E81">
        <w:rPr>
          <w:sz w:val="24"/>
          <w:szCs w:val="24"/>
          <w:lang w:eastAsia="zh-CN"/>
        </w:rPr>
        <w:t>□</w:t>
      </w:r>
      <w:r w:rsidRPr="008E4E81">
        <w:rPr>
          <w:sz w:val="24"/>
          <w:szCs w:val="24"/>
          <w:lang w:eastAsia="zh-CN"/>
        </w:rPr>
        <w:tab/>
      </w:r>
      <w:r w:rsidRPr="008E4E81">
        <w:rPr>
          <w:sz w:val="24"/>
          <w:szCs w:val="24"/>
          <w:lang w:eastAsia="zh-CN"/>
        </w:rPr>
        <w:t>其他：</w:t>
      </w:r>
    </w:p>
    <w:p w14:paraId="6AE19D38" w14:textId="77777777" w:rsidR="009938CF" w:rsidRPr="008E4E81" w:rsidRDefault="00051E11" w:rsidP="00C645E7">
      <w:pPr>
        <w:pStyle w:val="A10x2"/>
        <w:spacing w:before="120" w:line="400" w:lineRule="exact"/>
        <w:ind w:left="1332" w:hanging="482"/>
        <w:rPr>
          <w:sz w:val="24"/>
          <w:szCs w:val="24"/>
        </w:rPr>
      </w:pPr>
      <w:r w:rsidRPr="008E4E81">
        <w:rPr>
          <w:sz w:val="24"/>
          <w:szCs w:val="24"/>
          <w:lang w:eastAsia="zh-CN"/>
        </w:rPr>
        <w:t>□</w:t>
      </w:r>
      <w:r w:rsidRPr="008E4E81">
        <w:rPr>
          <w:sz w:val="24"/>
          <w:szCs w:val="24"/>
          <w:lang w:eastAsia="zh-CN"/>
        </w:rPr>
        <w:tab/>
      </w:r>
      <w:r w:rsidRPr="008E4E81">
        <w:rPr>
          <w:sz w:val="24"/>
          <w:szCs w:val="24"/>
          <w:lang w:eastAsia="zh-CN"/>
        </w:rPr>
        <w:t>无</w:t>
      </w:r>
    </w:p>
    <w:p w14:paraId="6AE19D39" w14:textId="77777777" w:rsidR="00CC63CC" w:rsidRPr="006A1D20" w:rsidRDefault="00CC63CC" w:rsidP="00C645E7">
      <w:pPr>
        <w:pStyle w:val="A10x2"/>
        <w:spacing w:before="120" w:line="400" w:lineRule="exact"/>
      </w:pPr>
    </w:p>
    <w:tbl>
      <w:tblPr>
        <w:tblOverlap w:val="never"/>
        <w:tblW w:w="0" w:type="auto"/>
        <w:tblInd w:w="9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57" w:type="dxa"/>
          <w:right w:w="57" w:type="dxa"/>
        </w:tblCellMar>
        <w:tblLook w:val="0000" w:firstRow="0" w:lastRow="0" w:firstColumn="0" w:lastColumn="0" w:noHBand="0" w:noVBand="0"/>
      </w:tblPr>
      <w:tblGrid>
        <w:gridCol w:w="7513"/>
      </w:tblGrid>
      <w:tr w:rsidR="009938CF" w:rsidRPr="006A1D20" w14:paraId="6AE19D3D" w14:textId="77777777" w:rsidTr="00CC63CC">
        <w:trPr>
          <w:trHeight w:val="1090"/>
        </w:trPr>
        <w:tc>
          <w:tcPr>
            <w:tcW w:w="7513" w:type="dxa"/>
            <w:shd w:val="clear" w:color="auto" w:fill="FFFFFF"/>
            <w:vAlign w:val="center"/>
          </w:tcPr>
          <w:p w14:paraId="6AE19D3A" w14:textId="718337D6" w:rsidR="009938CF" w:rsidRPr="006A1D20" w:rsidRDefault="004645F9" w:rsidP="00DD1766">
            <w:pPr>
              <w:snapToGrid w:val="0"/>
              <w:spacing w:beforeLines="50" w:before="120" w:line="400" w:lineRule="exact"/>
              <w:jc w:val="both"/>
              <w:rPr>
                <w:lang w:eastAsia="zh-CN"/>
              </w:rPr>
            </w:pPr>
            <w:r>
              <w:rPr>
                <w:b/>
                <w:bCs/>
                <w:lang w:eastAsia="zh-CN"/>
              </w:rPr>
              <w:t>Q8</w:t>
            </w:r>
            <w:r>
              <w:rPr>
                <w:b/>
                <w:bCs/>
                <w:lang w:eastAsia="zh-CN"/>
              </w:rPr>
              <w:t>：</w:t>
            </w:r>
            <w:r w:rsidR="00230949">
              <w:rPr>
                <w:b/>
                <w:bCs/>
                <w:lang w:eastAsia="zh-CN"/>
              </w:rPr>
              <w:t>考虑到采取上市后措施，获益是否超过风险？</w:t>
            </w:r>
          </w:p>
          <w:p w14:paraId="6AE19D3B" w14:textId="77777777" w:rsidR="009938CF" w:rsidRPr="006A1D20" w:rsidRDefault="005335C2" w:rsidP="00DD1766">
            <w:pPr>
              <w:tabs>
                <w:tab w:val="left" w:pos="221"/>
              </w:tabs>
              <w:snapToGrid w:val="0"/>
              <w:spacing w:beforeLines="50" w:before="120" w:line="400" w:lineRule="exact"/>
              <w:jc w:val="both"/>
              <w:rPr>
                <w:lang w:eastAsia="zh-CN"/>
              </w:rPr>
            </w:pPr>
            <w:r>
              <w:rPr>
                <w:lang w:eastAsia="zh-CN"/>
              </w:rPr>
              <w:t xml:space="preserve">□ </w:t>
            </w:r>
            <w:r>
              <w:rPr>
                <w:lang w:eastAsia="zh-CN"/>
              </w:rPr>
              <w:t>是</w:t>
            </w:r>
            <w:r>
              <w:rPr>
                <w:lang w:eastAsia="zh-CN"/>
              </w:rPr>
              <w:t xml:space="preserve"> - </w:t>
            </w:r>
            <w:r>
              <w:rPr>
                <w:lang w:eastAsia="zh-CN"/>
              </w:rPr>
              <w:t>获益超过手术风险</w:t>
            </w:r>
          </w:p>
          <w:p w14:paraId="6AE19D3C" w14:textId="5201F32B" w:rsidR="009938CF" w:rsidRPr="006A1D20" w:rsidRDefault="005335C2" w:rsidP="00DD1766">
            <w:pPr>
              <w:tabs>
                <w:tab w:val="left" w:pos="230"/>
              </w:tabs>
              <w:snapToGrid w:val="0"/>
              <w:spacing w:beforeLines="50" w:before="120" w:line="400" w:lineRule="exact"/>
              <w:jc w:val="both"/>
              <w:rPr>
                <w:lang w:eastAsia="zh-CN"/>
              </w:rPr>
            </w:pPr>
            <w:r>
              <w:rPr>
                <w:lang w:eastAsia="zh-CN"/>
              </w:rPr>
              <w:t xml:space="preserve">□ </w:t>
            </w:r>
            <w:r w:rsidR="000156BE">
              <w:rPr>
                <w:lang w:eastAsia="zh-CN"/>
              </w:rPr>
              <w:t>无法得出获益超过风险的结论</w:t>
            </w:r>
            <w:r>
              <w:rPr>
                <w:lang w:eastAsia="zh-CN"/>
              </w:rPr>
              <w:t xml:space="preserve"> - </w:t>
            </w:r>
            <w:r>
              <w:rPr>
                <w:lang w:eastAsia="zh-CN"/>
              </w:rPr>
              <w:t>继续</w:t>
            </w:r>
            <w:r>
              <w:rPr>
                <w:lang w:eastAsia="zh-CN"/>
              </w:rPr>
              <w:t>Q9</w:t>
            </w:r>
          </w:p>
        </w:tc>
      </w:tr>
    </w:tbl>
    <w:p w14:paraId="6AE19D3E" w14:textId="77777777" w:rsidR="009938CF" w:rsidRPr="006A1D20" w:rsidRDefault="009938CF" w:rsidP="00DD1766">
      <w:pPr>
        <w:snapToGrid w:val="0"/>
        <w:spacing w:beforeLines="50" w:before="120" w:line="400" w:lineRule="exact"/>
        <w:jc w:val="both"/>
        <w:rPr>
          <w:lang w:eastAsia="zh-CN"/>
        </w:rPr>
      </w:pP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9061"/>
      </w:tblGrid>
      <w:tr w:rsidR="009938CF" w:rsidRPr="006A1D20" w14:paraId="6AE19D42" w14:textId="77777777" w:rsidTr="00CC63CC">
        <w:trPr>
          <w:trHeight w:val="2006"/>
        </w:trPr>
        <w:tc>
          <w:tcPr>
            <w:tcW w:w="5000" w:type="pct"/>
            <w:shd w:val="clear" w:color="auto" w:fill="FFFFFF"/>
            <w:vAlign w:val="center"/>
          </w:tcPr>
          <w:p w14:paraId="6AE19D3F" w14:textId="77777777" w:rsidR="00CC63CC" w:rsidRPr="00CC63CC" w:rsidRDefault="00230949" w:rsidP="00DD1766">
            <w:pPr>
              <w:snapToGrid w:val="0"/>
              <w:spacing w:beforeLines="50" w:before="120" w:line="400" w:lineRule="exact"/>
              <w:jc w:val="both"/>
              <w:rPr>
                <w:b/>
                <w:bCs/>
                <w:u w:val="single"/>
                <w:lang w:eastAsia="zh-CN"/>
              </w:rPr>
            </w:pPr>
            <w:r>
              <w:rPr>
                <w:b/>
                <w:bCs/>
                <w:u w:val="single"/>
                <w:lang w:eastAsia="zh-CN"/>
              </w:rPr>
              <w:t>考虑到上市后措施，获益</w:t>
            </w:r>
            <w:r>
              <w:rPr>
                <w:b/>
                <w:bCs/>
                <w:u w:val="single"/>
                <w:lang w:eastAsia="zh-CN"/>
              </w:rPr>
              <w:t>-</w:t>
            </w:r>
            <w:r>
              <w:rPr>
                <w:b/>
                <w:bCs/>
                <w:u w:val="single"/>
                <w:lang w:eastAsia="zh-CN"/>
              </w:rPr>
              <w:t>风险评估总结</w:t>
            </w:r>
            <w:r>
              <w:rPr>
                <w:b/>
                <w:bCs/>
                <w:u w:val="single"/>
                <w:lang w:eastAsia="zh-CN"/>
              </w:rPr>
              <w:t xml:space="preserve"> </w:t>
            </w:r>
          </w:p>
          <w:p w14:paraId="6AE19D40" w14:textId="77777777" w:rsidR="009938CF" w:rsidRPr="006A1D20" w:rsidRDefault="00230949" w:rsidP="00DD1766">
            <w:pPr>
              <w:snapToGrid w:val="0"/>
              <w:spacing w:beforeLines="50" w:before="120" w:line="400" w:lineRule="exact"/>
              <w:jc w:val="both"/>
              <w:rPr>
                <w:lang w:eastAsia="zh-CN"/>
              </w:rPr>
            </w:pPr>
            <w:r>
              <w:rPr>
                <w:b/>
                <w:bCs/>
                <w:lang w:eastAsia="zh-CN"/>
              </w:rPr>
              <w:t>对于拟定适应症：</w:t>
            </w:r>
          </w:p>
          <w:p w14:paraId="6AE19D41" w14:textId="77777777" w:rsidR="009938CF" w:rsidRPr="006A1D20" w:rsidRDefault="00230949" w:rsidP="00DD1766">
            <w:pPr>
              <w:snapToGrid w:val="0"/>
              <w:spacing w:beforeLines="50" w:before="120" w:line="400" w:lineRule="exact"/>
              <w:jc w:val="both"/>
            </w:pPr>
            <w:r>
              <w:rPr>
                <w:lang w:eastAsia="zh-CN"/>
              </w:rPr>
              <w:t>总结拟定适应症已经得到证实的获益以及获益与风险相比如何的评估。描述现有替代方式（包括其获益和风险）如何影响您的评估。描述获益和风险的不确定性如何影响您的评估。包括患者观点如何影响评价的描述。</w:t>
            </w:r>
          </w:p>
        </w:tc>
      </w:tr>
    </w:tbl>
    <w:p w14:paraId="6AE19D43" w14:textId="77777777" w:rsidR="009938CF" w:rsidRPr="006A1D20" w:rsidRDefault="009938CF" w:rsidP="00DD1766">
      <w:pPr>
        <w:snapToGrid w:val="0"/>
        <w:spacing w:beforeLines="50" w:before="120" w:line="400" w:lineRule="exact"/>
        <w:jc w:val="both"/>
      </w:pPr>
    </w:p>
    <w:tbl>
      <w:tblPr>
        <w:tblOverlap w:val="never"/>
        <w:tblW w:w="0" w:type="auto"/>
        <w:tblInd w:w="9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57" w:type="dxa"/>
          <w:right w:w="57" w:type="dxa"/>
        </w:tblCellMar>
        <w:tblLook w:val="0000" w:firstRow="0" w:lastRow="0" w:firstColumn="0" w:lastColumn="0" w:noHBand="0" w:noVBand="0"/>
      </w:tblPr>
      <w:tblGrid>
        <w:gridCol w:w="7513"/>
      </w:tblGrid>
      <w:tr w:rsidR="009938CF" w:rsidRPr="006A1D20" w14:paraId="6AE19D47" w14:textId="77777777" w:rsidTr="00CC63CC">
        <w:trPr>
          <w:trHeight w:val="1090"/>
        </w:trPr>
        <w:tc>
          <w:tcPr>
            <w:tcW w:w="7513" w:type="dxa"/>
            <w:shd w:val="clear" w:color="auto" w:fill="FFFFFF"/>
            <w:vAlign w:val="center"/>
          </w:tcPr>
          <w:p w14:paraId="6AE19D44" w14:textId="2FDA9E26" w:rsidR="009938CF" w:rsidRPr="006A1D20" w:rsidRDefault="004645F9" w:rsidP="00DD1766">
            <w:pPr>
              <w:snapToGrid w:val="0"/>
              <w:spacing w:beforeLines="50" w:before="120" w:line="400" w:lineRule="exact"/>
              <w:jc w:val="both"/>
              <w:rPr>
                <w:lang w:eastAsia="zh-CN"/>
              </w:rPr>
            </w:pPr>
            <w:r>
              <w:rPr>
                <w:b/>
                <w:bCs/>
                <w:lang w:eastAsia="zh-CN"/>
              </w:rPr>
              <w:t>Q9</w:t>
            </w:r>
            <w:r>
              <w:rPr>
                <w:b/>
                <w:bCs/>
                <w:lang w:eastAsia="zh-CN"/>
              </w:rPr>
              <w:t>：</w:t>
            </w:r>
            <w:r w:rsidR="00230949">
              <w:rPr>
                <w:b/>
                <w:bCs/>
                <w:lang w:eastAsia="zh-CN"/>
              </w:rPr>
              <w:t>修改后的适应症是否具有临床获益？</w:t>
            </w:r>
          </w:p>
          <w:p w14:paraId="6AE19D45" w14:textId="77777777" w:rsidR="009938CF" w:rsidRPr="006A1D20" w:rsidRDefault="005335C2" w:rsidP="00DD1766">
            <w:pPr>
              <w:tabs>
                <w:tab w:val="left" w:pos="221"/>
              </w:tabs>
              <w:snapToGrid w:val="0"/>
              <w:spacing w:beforeLines="50" w:before="120" w:line="400" w:lineRule="exact"/>
              <w:jc w:val="both"/>
              <w:rPr>
                <w:lang w:eastAsia="zh-CN"/>
              </w:rPr>
            </w:pPr>
            <w:r>
              <w:rPr>
                <w:lang w:eastAsia="zh-CN"/>
              </w:rPr>
              <w:t xml:space="preserve">□ </w:t>
            </w:r>
            <w:r>
              <w:rPr>
                <w:lang w:eastAsia="zh-CN"/>
              </w:rPr>
              <w:t>是</w:t>
            </w:r>
            <w:r>
              <w:rPr>
                <w:lang w:eastAsia="zh-CN"/>
              </w:rPr>
              <w:t xml:space="preserve"> </w:t>
            </w:r>
            <w:r>
              <w:rPr>
                <w:lang w:eastAsia="zh-CN"/>
              </w:rPr>
              <w:sym w:font="Wingdings" w:char="F0E8"/>
            </w:r>
            <w:r>
              <w:rPr>
                <w:lang w:eastAsia="zh-CN"/>
              </w:rPr>
              <w:t>返回</w:t>
            </w:r>
            <w:r>
              <w:rPr>
                <w:lang w:eastAsia="zh-CN"/>
              </w:rPr>
              <w:t>Q1</w:t>
            </w:r>
            <w:r>
              <w:rPr>
                <w:lang w:eastAsia="zh-CN"/>
              </w:rPr>
              <w:t>并继续修改后的适应症</w:t>
            </w:r>
          </w:p>
          <w:p w14:paraId="6AE19D46" w14:textId="77777777" w:rsidR="009938CF" w:rsidRPr="006A1D20" w:rsidRDefault="005335C2" w:rsidP="00DD1766">
            <w:pPr>
              <w:tabs>
                <w:tab w:val="left" w:pos="221"/>
              </w:tabs>
              <w:snapToGrid w:val="0"/>
              <w:spacing w:beforeLines="50" w:before="120" w:line="400" w:lineRule="exact"/>
              <w:jc w:val="both"/>
            </w:pPr>
            <w:r>
              <w:rPr>
                <w:lang w:eastAsia="zh-CN"/>
              </w:rPr>
              <w:t xml:space="preserve">□ </w:t>
            </w:r>
            <w:r>
              <w:rPr>
                <w:lang w:eastAsia="zh-CN"/>
              </w:rPr>
              <w:t>否</w:t>
            </w:r>
            <w:r>
              <w:rPr>
                <w:lang w:eastAsia="zh-CN"/>
              </w:rPr>
              <w:t xml:space="preserve"> </w:t>
            </w:r>
            <w:r>
              <w:rPr>
                <w:lang w:eastAsia="zh-CN"/>
              </w:rPr>
              <w:sym w:font="Wingdings" w:char="F0E8"/>
            </w:r>
            <w:r>
              <w:rPr>
                <w:lang w:eastAsia="zh-CN"/>
              </w:rPr>
              <w:t xml:space="preserve"> </w:t>
            </w:r>
            <w:r>
              <w:rPr>
                <w:lang w:eastAsia="zh-CN"/>
              </w:rPr>
              <w:t>未批准</w:t>
            </w:r>
            <w:r>
              <w:rPr>
                <w:lang w:eastAsia="zh-CN"/>
              </w:rPr>
              <w:t>/</w:t>
            </w:r>
            <w:r>
              <w:rPr>
                <w:lang w:eastAsia="zh-CN"/>
              </w:rPr>
              <w:t>授予</w:t>
            </w:r>
          </w:p>
        </w:tc>
      </w:tr>
    </w:tbl>
    <w:p w14:paraId="6AE19D48" w14:textId="77777777" w:rsidR="009938CF" w:rsidRPr="006A1D20" w:rsidRDefault="00230949" w:rsidP="00DD1766">
      <w:pPr>
        <w:snapToGrid w:val="0"/>
        <w:spacing w:beforeLines="50" w:before="120" w:line="400" w:lineRule="exact"/>
        <w:jc w:val="both"/>
      </w:pPr>
      <w:r>
        <w:rPr>
          <w:lang w:eastAsia="zh-CN"/>
        </w:rPr>
        <w:br w:type="page"/>
      </w:r>
    </w:p>
    <w:p w14:paraId="6AE19D49" w14:textId="77777777" w:rsidR="009938CF" w:rsidRPr="006A1D20" w:rsidRDefault="00230949" w:rsidP="0030074F">
      <w:pPr>
        <w:pStyle w:val="m22"/>
        <w:spacing w:before="120" w:after="120"/>
        <w:jc w:val="center"/>
      </w:pPr>
      <w:bookmarkStart w:id="88" w:name="bookmark70"/>
      <w:bookmarkStart w:id="89" w:name="_Toc97318829"/>
      <w:r>
        <w:rPr>
          <w:lang w:eastAsia="zh-CN"/>
        </w:rPr>
        <w:lastRenderedPageBreak/>
        <w:t>获益</w:t>
      </w:r>
      <w:r>
        <w:rPr>
          <w:lang w:eastAsia="zh-CN"/>
        </w:rPr>
        <w:t>-</w:t>
      </w:r>
      <w:r>
        <w:rPr>
          <w:lang w:eastAsia="zh-CN"/>
        </w:rPr>
        <w:t>风险评估总结</w:t>
      </w:r>
      <w:bookmarkEnd w:id="88"/>
      <w:bookmarkEnd w:id="89"/>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3202"/>
        <w:gridCol w:w="3331"/>
        <w:gridCol w:w="2528"/>
      </w:tblGrid>
      <w:tr w:rsidR="009938CF" w:rsidRPr="006A1D20" w14:paraId="6AE19D4E" w14:textId="77777777" w:rsidTr="00CC63CC">
        <w:trPr>
          <w:trHeight w:val="237"/>
        </w:trPr>
        <w:tc>
          <w:tcPr>
            <w:tcW w:w="1767" w:type="pct"/>
            <w:vMerge w:val="restart"/>
            <w:shd w:val="clear" w:color="auto" w:fill="FFFFFF"/>
            <w:vAlign w:val="center"/>
          </w:tcPr>
          <w:p w14:paraId="6AE19D4A" w14:textId="77777777" w:rsidR="009938CF" w:rsidRPr="006A1D20" w:rsidRDefault="00230949" w:rsidP="00CC63CC">
            <w:pPr>
              <w:snapToGrid w:val="0"/>
              <w:jc w:val="both"/>
              <w:rPr>
                <w:lang w:eastAsia="zh-CN"/>
              </w:rPr>
            </w:pPr>
            <w:bookmarkStart w:id="90" w:name="bookmark71"/>
            <w:r>
              <w:rPr>
                <w:lang w:eastAsia="zh-CN"/>
              </w:rPr>
              <w:t>基于数据器械名称的总和：</w:t>
            </w:r>
            <w:bookmarkEnd w:id="90"/>
          </w:p>
          <w:p w14:paraId="6AE19D4B" w14:textId="77777777" w:rsidR="009938CF" w:rsidRPr="006A1D20" w:rsidRDefault="00230949" w:rsidP="00CC63CC">
            <w:pPr>
              <w:snapToGrid w:val="0"/>
              <w:jc w:val="both"/>
              <w:rPr>
                <w:lang w:eastAsia="zh-CN"/>
              </w:rPr>
            </w:pPr>
            <w:r>
              <w:rPr>
                <w:lang w:eastAsia="zh-CN"/>
              </w:rPr>
              <w:t>PMA/</w:t>
            </w:r>
            <w:r>
              <w:rPr>
                <w:lang w:eastAsia="zh-CN"/>
              </w:rPr>
              <w:t>新分类编号：</w:t>
            </w:r>
          </w:p>
          <w:p w14:paraId="6AE19D4C" w14:textId="77777777" w:rsidR="009938CF" w:rsidRPr="006A1D20" w:rsidRDefault="00230949" w:rsidP="00CC63CC">
            <w:pPr>
              <w:snapToGrid w:val="0"/>
              <w:jc w:val="both"/>
              <w:rPr>
                <w:lang w:eastAsia="zh-CN"/>
              </w:rPr>
            </w:pPr>
            <w:r>
              <w:rPr>
                <w:lang w:eastAsia="zh-CN"/>
              </w:rPr>
              <w:t xml:space="preserve">□ </w:t>
            </w:r>
            <w:r>
              <w:rPr>
                <w:lang w:eastAsia="zh-CN"/>
              </w:rPr>
              <w:t>中期</w:t>
            </w:r>
            <w:r>
              <w:rPr>
                <w:lang w:eastAsia="zh-CN"/>
              </w:rPr>
              <w:t xml:space="preserve"> □ </w:t>
            </w:r>
            <w:r>
              <w:rPr>
                <w:lang w:eastAsia="zh-CN"/>
              </w:rPr>
              <w:t>最终</w:t>
            </w:r>
          </w:p>
        </w:tc>
        <w:tc>
          <w:tcPr>
            <w:tcW w:w="3233" w:type="pct"/>
            <w:gridSpan w:val="2"/>
            <w:tcBorders>
              <w:bottom w:val="single" w:sz="4" w:space="0" w:color="auto"/>
            </w:tcBorders>
            <w:shd w:val="clear" w:color="auto" w:fill="00B0F0"/>
            <w:vAlign w:val="center"/>
          </w:tcPr>
          <w:p w14:paraId="6AE19D4D" w14:textId="77777777" w:rsidR="009938CF" w:rsidRPr="006A1D20" w:rsidRDefault="00230949" w:rsidP="00CC63CC">
            <w:pPr>
              <w:snapToGrid w:val="0"/>
              <w:jc w:val="center"/>
            </w:pPr>
            <w:r>
              <w:rPr>
                <w:b/>
                <w:bCs/>
                <w:lang w:eastAsia="zh-CN"/>
              </w:rPr>
              <w:t>拟定适应症</w:t>
            </w:r>
          </w:p>
        </w:tc>
      </w:tr>
      <w:tr w:rsidR="009938CF" w:rsidRPr="006A1D20" w14:paraId="6AE19D51" w14:textId="77777777" w:rsidTr="00CC63CC">
        <w:trPr>
          <w:trHeight w:val="792"/>
        </w:trPr>
        <w:tc>
          <w:tcPr>
            <w:tcW w:w="1767" w:type="pct"/>
            <w:vMerge/>
            <w:tcBorders>
              <w:bottom w:val="single" w:sz="4" w:space="0" w:color="auto"/>
            </w:tcBorders>
            <w:shd w:val="clear" w:color="auto" w:fill="FFFFFF"/>
            <w:vAlign w:val="center"/>
          </w:tcPr>
          <w:p w14:paraId="6AE19D4F" w14:textId="77777777" w:rsidR="009938CF" w:rsidRPr="006A1D20" w:rsidRDefault="009938CF" w:rsidP="00CC63CC">
            <w:pPr>
              <w:snapToGrid w:val="0"/>
              <w:jc w:val="both"/>
            </w:pPr>
          </w:p>
        </w:tc>
        <w:tc>
          <w:tcPr>
            <w:tcW w:w="3233" w:type="pct"/>
            <w:gridSpan w:val="2"/>
            <w:tcBorders>
              <w:bottom w:val="single" w:sz="4" w:space="0" w:color="auto"/>
            </w:tcBorders>
            <w:shd w:val="clear" w:color="auto" w:fill="B8CCE4" w:themeFill="accent1" w:themeFillTint="66"/>
            <w:vAlign w:val="center"/>
          </w:tcPr>
          <w:p w14:paraId="6AE19D50" w14:textId="77777777" w:rsidR="009938CF" w:rsidRPr="006A1D20" w:rsidRDefault="009938CF" w:rsidP="00CC63CC">
            <w:pPr>
              <w:snapToGrid w:val="0"/>
              <w:jc w:val="center"/>
            </w:pPr>
          </w:p>
        </w:tc>
      </w:tr>
      <w:tr w:rsidR="009938CF" w:rsidRPr="006A1D20" w14:paraId="6AE19D54" w14:textId="77777777" w:rsidTr="00CC63CC">
        <w:trPr>
          <w:trHeight w:val="307"/>
        </w:trPr>
        <w:tc>
          <w:tcPr>
            <w:tcW w:w="1767" w:type="pct"/>
            <w:vMerge w:val="restart"/>
            <w:shd w:val="clear" w:color="auto" w:fill="D6E3BC" w:themeFill="accent3" w:themeFillTint="66"/>
            <w:vAlign w:val="center"/>
          </w:tcPr>
          <w:p w14:paraId="6AE19D52" w14:textId="77777777" w:rsidR="009938CF" w:rsidRPr="00CC63CC" w:rsidRDefault="00230949" w:rsidP="00CC63CC">
            <w:pPr>
              <w:snapToGrid w:val="0"/>
              <w:jc w:val="both"/>
            </w:pPr>
            <w:r>
              <w:rPr>
                <w:b/>
                <w:bCs/>
                <w:sz w:val="24"/>
                <w:szCs w:val="24"/>
                <w:lang w:eastAsia="zh-CN"/>
              </w:rPr>
              <w:t>获益评估</w:t>
            </w:r>
          </w:p>
        </w:tc>
        <w:tc>
          <w:tcPr>
            <w:tcW w:w="3233" w:type="pct"/>
            <w:gridSpan w:val="2"/>
            <w:tcBorders>
              <w:bottom w:val="nil"/>
            </w:tcBorders>
            <w:shd w:val="clear" w:color="auto" w:fill="D6E3BC" w:themeFill="accent3" w:themeFillTint="66"/>
          </w:tcPr>
          <w:p w14:paraId="6AE19D53" w14:textId="77777777" w:rsidR="009938CF" w:rsidRPr="006A1D20" w:rsidRDefault="00230949" w:rsidP="00CC63CC">
            <w:pPr>
              <w:snapToGrid w:val="0"/>
              <w:jc w:val="both"/>
              <w:rPr>
                <w:lang w:eastAsia="zh-CN"/>
              </w:rPr>
            </w:pPr>
            <w:r>
              <w:rPr>
                <w:lang w:eastAsia="zh-CN"/>
              </w:rPr>
              <w:t>从以下方面考虑获益：</w:t>
            </w:r>
          </w:p>
        </w:tc>
      </w:tr>
      <w:tr w:rsidR="009938CF" w:rsidRPr="006A1D20" w14:paraId="6AE19D5C" w14:textId="77777777" w:rsidTr="00CC63CC">
        <w:trPr>
          <w:trHeight w:val="1512"/>
        </w:trPr>
        <w:tc>
          <w:tcPr>
            <w:tcW w:w="1767" w:type="pct"/>
            <w:vMerge/>
            <w:shd w:val="clear" w:color="auto" w:fill="D6E3BC" w:themeFill="accent3" w:themeFillTint="66"/>
            <w:vAlign w:val="center"/>
          </w:tcPr>
          <w:p w14:paraId="6AE19D55" w14:textId="77777777" w:rsidR="009938CF" w:rsidRPr="006A1D20" w:rsidRDefault="009938CF" w:rsidP="00CC63CC">
            <w:pPr>
              <w:snapToGrid w:val="0"/>
              <w:jc w:val="both"/>
              <w:rPr>
                <w:lang w:eastAsia="zh-CN"/>
              </w:rPr>
            </w:pPr>
          </w:p>
        </w:tc>
        <w:tc>
          <w:tcPr>
            <w:tcW w:w="1838" w:type="pct"/>
            <w:tcBorders>
              <w:top w:val="nil"/>
              <w:right w:val="single" w:sz="4" w:space="0" w:color="auto"/>
            </w:tcBorders>
            <w:shd w:val="clear" w:color="auto" w:fill="D6E3BC" w:themeFill="accent3" w:themeFillTint="66"/>
          </w:tcPr>
          <w:p w14:paraId="6AE19D56" w14:textId="77777777" w:rsidR="009938CF" w:rsidRPr="006A1D20" w:rsidRDefault="00230949" w:rsidP="00CC63CC">
            <w:pPr>
              <w:tabs>
                <w:tab w:val="left" w:pos="355"/>
              </w:tabs>
              <w:snapToGrid w:val="0"/>
              <w:jc w:val="both"/>
              <w:rPr>
                <w:lang w:eastAsia="zh-CN"/>
              </w:rPr>
            </w:pPr>
            <w:r>
              <w:rPr>
                <w:lang w:eastAsia="zh-CN"/>
              </w:rPr>
              <w:t>•</w:t>
            </w:r>
            <w:r>
              <w:rPr>
                <w:lang w:eastAsia="zh-CN"/>
              </w:rPr>
              <w:tab/>
            </w:r>
            <w:r>
              <w:rPr>
                <w:lang w:eastAsia="zh-CN"/>
              </w:rPr>
              <w:t>类型</w:t>
            </w:r>
          </w:p>
          <w:p w14:paraId="6AE19D57" w14:textId="77777777" w:rsidR="009938CF" w:rsidRPr="006A1D20" w:rsidRDefault="00230949" w:rsidP="00CC63CC">
            <w:pPr>
              <w:tabs>
                <w:tab w:val="left" w:pos="355"/>
              </w:tabs>
              <w:snapToGrid w:val="0"/>
              <w:jc w:val="both"/>
              <w:rPr>
                <w:lang w:eastAsia="zh-CN"/>
              </w:rPr>
            </w:pPr>
            <w:r>
              <w:rPr>
                <w:lang w:eastAsia="zh-CN"/>
              </w:rPr>
              <w:t>•</w:t>
            </w:r>
            <w:r>
              <w:rPr>
                <w:lang w:eastAsia="zh-CN"/>
              </w:rPr>
              <w:tab/>
            </w:r>
            <w:r>
              <w:rPr>
                <w:lang w:eastAsia="zh-CN"/>
              </w:rPr>
              <w:t>程度</w:t>
            </w:r>
          </w:p>
          <w:p w14:paraId="6AE19D58" w14:textId="77777777" w:rsidR="009938CF" w:rsidRPr="006A1D20" w:rsidRDefault="00230949" w:rsidP="00CC63CC">
            <w:pPr>
              <w:tabs>
                <w:tab w:val="left" w:pos="355"/>
              </w:tabs>
              <w:snapToGrid w:val="0"/>
              <w:jc w:val="both"/>
              <w:rPr>
                <w:lang w:eastAsia="zh-CN"/>
              </w:rPr>
            </w:pPr>
            <w:r>
              <w:rPr>
                <w:lang w:eastAsia="zh-CN"/>
              </w:rPr>
              <w:t>•</w:t>
            </w:r>
            <w:r>
              <w:rPr>
                <w:lang w:eastAsia="zh-CN"/>
              </w:rPr>
              <w:tab/>
            </w:r>
            <w:r>
              <w:rPr>
                <w:lang w:eastAsia="zh-CN"/>
              </w:rPr>
              <w:t>概率</w:t>
            </w:r>
          </w:p>
          <w:p w14:paraId="6AE19D59" w14:textId="77777777" w:rsidR="009938CF" w:rsidRPr="006A1D20" w:rsidRDefault="00230949" w:rsidP="00CC63CC">
            <w:pPr>
              <w:tabs>
                <w:tab w:val="left" w:pos="355"/>
              </w:tabs>
              <w:snapToGrid w:val="0"/>
              <w:jc w:val="both"/>
              <w:rPr>
                <w:lang w:eastAsia="zh-CN"/>
              </w:rPr>
            </w:pPr>
            <w:r>
              <w:rPr>
                <w:lang w:eastAsia="zh-CN"/>
              </w:rPr>
              <w:t>•</w:t>
            </w:r>
            <w:r>
              <w:rPr>
                <w:lang w:eastAsia="zh-CN"/>
              </w:rPr>
              <w:tab/>
            </w:r>
            <w:r>
              <w:rPr>
                <w:lang w:eastAsia="zh-CN"/>
              </w:rPr>
              <w:t>效应持续时间</w:t>
            </w:r>
          </w:p>
        </w:tc>
        <w:tc>
          <w:tcPr>
            <w:tcW w:w="1395" w:type="pct"/>
            <w:tcBorders>
              <w:top w:val="nil"/>
              <w:left w:val="single" w:sz="4" w:space="0" w:color="auto"/>
            </w:tcBorders>
            <w:shd w:val="clear" w:color="auto" w:fill="D6E3BC" w:themeFill="accent3" w:themeFillTint="66"/>
          </w:tcPr>
          <w:p w14:paraId="6AE19D5A" w14:textId="70F1F65D" w:rsidR="009938CF" w:rsidRPr="006A1D20" w:rsidRDefault="00230949" w:rsidP="00DD1766">
            <w:pPr>
              <w:tabs>
                <w:tab w:val="left" w:pos="355"/>
              </w:tabs>
              <w:snapToGrid w:val="0"/>
              <w:ind w:left="420" w:hangingChars="200" w:hanging="420"/>
              <w:jc w:val="both"/>
              <w:rPr>
                <w:lang w:eastAsia="zh-CN"/>
              </w:rPr>
            </w:pPr>
            <w:r>
              <w:rPr>
                <w:lang w:eastAsia="zh-CN"/>
              </w:rPr>
              <w:t>•</w:t>
            </w:r>
            <w:r>
              <w:rPr>
                <w:lang w:eastAsia="zh-CN"/>
              </w:rPr>
              <w:tab/>
            </w:r>
            <w:r>
              <w:rPr>
                <w:lang w:eastAsia="zh-CN"/>
              </w:rPr>
              <w:t>患者观点（或如适用，</w:t>
            </w:r>
            <w:r w:rsidR="006B312B">
              <w:rPr>
                <w:lang w:eastAsia="zh-CN"/>
              </w:rPr>
              <w:t>健康伴侣</w:t>
            </w:r>
            <w:r>
              <w:rPr>
                <w:lang w:eastAsia="zh-CN"/>
              </w:rPr>
              <w:t>和</w:t>
            </w:r>
            <w:r>
              <w:rPr>
                <w:lang w:eastAsia="zh-CN"/>
              </w:rPr>
              <w:t>/</w:t>
            </w:r>
            <w:r>
              <w:rPr>
                <w:lang w:eastAsia="zh-CN"/>
              </w:rPr>
              <w:t>或医疗保健专业人员观点）</w:t>
            </w:r>
          </w:p>
          <w:p w14:paraId="6AE19D5B" w14:textId="77777777" w:rsidR="009938CF" w:rsidRPr="006A1D20" w:rsidRDefault="00230949" w:rsidP="00DD1766">
            <w:pPr>
              <w:tabs>
                <w:tab w:val="left" w:pos="360"/>
              </w:tabs>
              <w:snapToGrid w:val="0"/>
              <w:ind w:left="420" w:hangingChars="200" w:hanging="420"/>
              <w:jc w:val="both"/>
            </w:pPr>
            <w:r>
              <w:rPr>
                <w:lang w:eastAsia="zh-CN"/>
              </w:rPr>
              <w:t>•</w:t>
            </w:r>
            <w:r>
              <w:rPr>
                <w:lang w:eastAsia="zh-CN"/>
              </w:rPr>
              <w:tab/>
            </w:r>
            <w:r>
              <w:rPr>
                <w:lang w:eastAsia="zh-CN"/>
              </w:rPr>
              <w:t>其他</w:t>
            </w:r>
          </w:p>
        </w:tc>
      </w:tr>
      <w:tr w:rsidR="009938CF" w:rsidRPr="006A1D20" w14:paraId="6AE19D60" w14:textId="77777777" w:rsidTr="00CC63CC">
        <w:trPr>
          <w:trHeight w:val="850"/>
        </w:trPr>
        <w:tc>
          <w:tcPr>
            <w:tcW w:w="1767" w:type="pct"/>
            <w:shd w:val="clear" w:color="auto" w:fill="FFFFFF"/>
            <w:vAlign w:val="center"/>
          </w:tcPr>
          <w:p w14:paraId="6AE19D5D" w14:textId="77777777" w:rsidR="009938CF" w:rsidRPr="006A1D20" w:rsidRDefault="00230949" w:rsidP="00CC63CC">
            <w:pPr>
              <w:snapToGrid w:val="0"/>
              <w:jc w:val="both"/>
              <w:rPr>
                <w:lang w:eastAsia="zh-CN"/>
              </w:rPr>
            </w:pPr>
            <w:r>
              <w:rPr>
                <w:lang w:eastAsia="zh-CN"/>
              </w:rPr>
              <w:t>1.</w:t>
            </w:r>
            <w:r>
              <w:rPr>
                <w:lang w:eastAsia="zh-CN"/>
              </w:rPr>
              <w:t>是否存在具有临床获益的证据？</w:t>
            </w:r>
          </w:p>
        </w:tc>
        <w:tc>
          <w:tcPr>
            <w:tcW w:w="3233" w:type="pct"/>
            <w:gridSpan w:val="2"/>
            <w:shd w:val="clear" w:color="auto" w:fill="FFFFFF"/>
            <w:vAlign w:val="center"/>
          </w:tcPr>
          <w:p w14:paraId="6AE19D5E" w14:textId="77777777" w:rsidR="009938CF" w:rsidRPr="006A1D20" w:rsidRDefault="005335C2" w:rsidP="00CC63CC">
            <w:pPr>
              <w:tabs>
                <w:tab w:val="left" w:pos="221"/>
              </w:tabs>
              <w:snapToGrid w:val="0"/>
              <w:jc w:val="both"/>
              <w:rPr>
                <w:lang w:eastAsia="zh-CN"/>
              </w:rPr>
            </w:pPr>
            <w:r>
              <w:rPr>
                <w:lang w:eastAsia="zh-CN"/>
              </w:rPr>
              <w:t xml:space="preserve">□ </w:t>
            </w:r>
            <w:r>
              <w:rPr>
                <w:lang w:eastAsia="zh-CN"/>
              </w:rPr>
              <w:t>是</w:t>
            </w:r>
            <w:r>
              <w:rPr>
                <w:lang w:eastAsia="zh-CN"/>
              </w:rPr>
              <w:t xml:space="preserve"> </w:t>
            </w:r>
            <w:r>
              <w:rPr>
                <w:lang w:eastAsia="zh-CN"/>
              </w:rPr>
              <w:sym w:font="Wingdings" w:char="F0E8"/>
            </w:r>
            <w:r>
              <w:rPr>
                <w:lang w:eastAsia="zh-CN"/>
              </w:rPr>
              <w:t xml:space="preserve"> Q2</w:t>
            </w:r>
          </w:p>
          <w:p w14:paraId="6AE19D5F" w14:textId="77777777" w:rsidR="009938CF" w:rsidRPr="006A1D20" w:rsidRDefault="005335C2" w:rsidP="00CC63CC">
            <w:pPr>
              <w:tabs>
                <w:tab w:val="left" w:pos="240"/>
              </w:tabs>
              <w:snapToGrid w:val="0"/>
              <w:jc w:val="both"/>
              <w:rPr>
                <w:lang w:eastAsia="zh-CN"/>
              </w:rPr>
            </w:pPr>
            <w:r>
              <w:rPr>
                <w:lang w:eastAsia="zh-CN"/>
              </w:rPr>
              <w:t xml:space="preserve">□ </w:t>
            </w:r>
            <w:r>
              <w:rPr>
                <w:lang w:eastAsia="zh-CN"/>
              </w:rPr>
              <w:t>否</w:t>
            </w:r>
            <w:r>
              <w:rPr>
                <w:lang w:eastAsia="zh-CN"/>
              </w:rPr>
              <w:t xml:space="preserve"> </w:t>
            </w:r>
            <w:r>
              <w:rPr>
                <w:lang w:eastAsia="zh-CN"/>
              </w:rPr>
              <w:sym w:font="Wingdings" w:char="F0E8"/>
            </w:r>
            <w:r>
              <w:rPr>
                <w:lang w:eastAsia="zh-CN"/>
              </w:rPr>
              <w:t xml:space="preserve"> </w:t>
            </w:r>
            <w:r>
              <w:rPr>
                <w:lang w:eastAsia="zh-CN"/>
              </w:rPr>
              <w:t>未批准</w:t>
            </w:r>
            <w:r>
              <w:rPr>
                <w:lang w:eastAsia="zh-CN"/>
              </w:rPr>
              <w:t>/</w:t>
            </w:r>
            <w:r>
              <w:rPr>
                <w:lang w:eastAsia="zh-CN"/>
              </w:rPr>
              <w:t>授予拟定适应症；继续</w:t>
            </w:r>
            <w:r>
              <w:rPr>
                <w:lang w:eastAsia="zh-CN"/>
              </w:rPr>
              <w:t>Q9</w:t>
            </w:r>
          </w:p>
        </w:tc>
      </w:tr>
      <w:tr w:rsidR="009938CF" w:rsidRPr="006A1D20" w14:paraId="6AE19D64" w14:textId="77777777" w:rsidTr="00CC63CC">
        <w:trPr>
          <w:trHeight w:val="557"/>
        </w:trPr>
        <w:tc>
          <w:tcPr>
            <w:tcW w:w="1767" w:type="pct"/>
            <w:tcBorders>
              <w:bottom w:val="single" w:sz="4" w:space="0" w:color="auto"/>
            </w:tcBorders>
            <w:shd w:val="clear" w:color="auto" w:fill="FFFFFF"/>
            <w:vAlign w:val="center"/>
          </w:tcPr>
          <w:p w14:paraId="6AE19D61" w14:textId="77777777" w:rsidR="009938CF" w:rsidRPr="006A1D20" w:rsidRDefault="00230949" w:rsidP="00CC63CC">
            <w:pPr>
              <w:snapToGrid w:val="0"/>
              <w:jc w:val="both"/>
              <w:rPr>
                <w:lang w:eastAsia="zh-CN"/>
              </w:rPr>
            </w:pPr>
            <w:r>
              <w:rPr>
                <w:lang w:eastAsia="zh-CN"/>
              </w:rPr>
              <w:t>2.</w:t>
            </w:r>
            <w:r>
              <w:rPr>
                <w:lang w:eastAsia="zh-CN"/>
              </w:rPr>
              <w:t>获益的不确定性如何？</w:t>
            </w:r>
          </w:p>
        </w:tc>
        <w:tc>
          <w:tcPr>
            <w:tcW w:w="3233" w:type="pct"/>
            <w:gridSpan w:val="2"/>
            <w:tcBorders>
              <w:bottom w:val="single" w:sz="4" w:space="0" w:color="auto"/>
            </w:tcBorders>
            <w:shd w:val="clear" w:color="auto" w:fill="FFFFFF"/>
            <w:vAlign w:val="center"/>
          </w:tcPr>
          <w:p w14:paraId="6AE19D62" w14:textId="77777777" w:rsidR="009938CF" w:rsidRPr="006A1D20" w:rsidRDefault="00230949" w:rsidP="00CC63CC">
            <w:pPr>
              <w:snapToGrid w:val="0"/>
              <w:jc w:val="both"/>
              <w:rPr>
                <w:lang w:eastAsia="zh-CN"/>
              </w:rPr>
            </w:pPr>
            <w:r>
              <w:rPr>
                <w:lang w:eastAsia="zh-CN"/>
              </w:rPr>
              <w:t xml:space="preserve">□ </w:t>
            </w:r>
            <w:r>
              <w:rPr>
                <w:lang w:eastAsia="zh-CN"/>
              </w:rPr>
              <w:t>高</w:t>
            </w:r>
            <w:r>
              <w:rPr>
                <w:lang w:eastAsia="zh-CN"/>
              </w:rPr>
              <w:t xml:space="preserve"> □ </w:t>
            </w:r>
            <w:r>
              <w:rPr>
                <w:lang w:eastAsia="zh-CN"/>
              </w:rPr>
              <w:t>中</w:t>
            </w:r>
            <w:r>
              <w:rPr>
                <w:lang w:eastAsia="zh-CN"/>
              </w:rPr>
              <w:t xml:space="preserve"> □ </w:t>
            </w:r>
            <w:r>
              <w:rPr>
                <w:lang w:eastAsia="zh-CN"/>
              </w:rPr>
              <w:t>低</w:t>
            </w:r>
          </w:p>
          <w:p w14:paraId="6AE19D63" w14:textId="77777777" w:rsidR="009938CF" w:rsidRPr="006A1D20" w:rsidRDefault="00230949" w:rsidP="00CC63CC">
            <w:pPr>
              <w:snapToGrid w:val="0"/>
              <w:jc w:val="both"/>
              <w:rPr>
                <w:lang w:eastAsia="zh-CN"/>
              </w:rPr>
            </w:pPr>
            <w:r>
              <w:rPr>
                <w:lang w:eastAsia="zh-CN"/>
              </w:rPr>
              <w:t>继续问题</w:t>
            </w:r>
            <w:r>
              <w:rPr>
                <w:lang w:eastAsia="zh-CN"/>
              </w:rPr>
              <w:t>3</w:t>
            </w:r>
          </w:p>
        </w:tc>
      </w:tr>
      <w:tr w:rsidR="00CC63CC" w:rsidRPr="006A1D20" w14:paraId="6AE19D68" w14:textId="77777777" w:rsidTr="00CC63CC">
        <w:trPr>
          <w:trHeight w:val="172"/>
        </w:trPr>
        <w:tc>
          <w:tcPr>
            <w:tcW w:w="1767" w:type="pct"/>
            <w:vMerge w:val="restart"/>
            <w:shd w:val="clear" w:color="auto" w:fill="F2DBDB" w:themeFill="accent2" w:themeFillTint="33"/>
            <w:vAlign w:val="center"/>
          </w:tcPr>
          <w:p w14:paraId="6AE19D65" w14:textId="77777777" w:rsidR="00CC63CC" w:rsidRPr="00CC63CC" w:rsidRDefault="00CC63CC" w:rsidP="00CC63CC">
            <w:pPr>
              <w:snapToGrid w:val="0"/>
              <w:jc w:val="both"/>
            </w:pPr>
            <w:r>
              <w:rPr>
                <w:b/>
                <w:bCs/>
                <w:sz w:val="24"/>
                <w:szCs w:val="24"/>
                <w:lang w:eastAsia="zh-CN"/>
              </w:rPr>
              <w:t>风险评估</w:t>
            </w:r>
          </w:p>
        </w:tc>
        <w:tc>
          <w:tcPr>
            <w:tcW w:w="1838" w:type="pct"/>
            <w:tcBorders>
              <w:bottom w:val="nil"/>
              <w:right w:val="nil"/>
            </w:tcBorders>
            <w:shd w:val="clear" w:color="auto" w:fill="F2DBDB" w:themeFill="accent2" w:themeFillTint="33"/>
          </w:tcPr>
          <w:p w14:paraId="6AE19D66" w14:textId="77777777" w:rsidR="00CC63CC" w:rsidRPr="006A1D20" w:rsidRDefault="00CC63CC" w:rsidP="00CC63CC">
            <w:pPr>
              <w:snapToGrid w:val="0"/>
              <w:jc w:val="both"/>
              <w:rPr>
                <w:lang w:eastAsia="zh-CN"/>
              </w:rPr>
            </w:pPr>
            <w:r>
              <w:rPr>
                <w:lang w:eastAsia="zh-CN"/>
              </w:rPr>
              <w:t>从以下方面考虑获益：</w:t>
            </w:r>
          </w:p>
        </w:tc>
        <w:tc>
          <w:tcPr>
            <w:tcW w:w="1395" w:type="pct"/>
            <w:tcBorders>
              <w:left w:val="nil"/>
              <w:bottom w:val="nil"/>
            </w:tcBorders>
            <w:shd w:val="clear" w:color="auto" w:fill="F2DBDB" w:themeFill="accent2" w:themeFillTint="33"/>
          </w:tcPr>
          <w:p w14:paraId="6AE19D67" w14:textId="77777777" w:rsidR="00CC63CC" w:rsidRPr="006A1D20" w:rsidRDefault="00CC63CC" w:rsidP="00CC63CC">
            <w:pPr>
              <w:snapToGrid w:val="0"/>
              <w:jc w:val="both"/>
              <w:rPr>
                <w:lang w:eastAsia="zh-CN"/>
              </w:rPr>
            </w:pPr>
          </w:p>
        </w:tc>
      </w:tr>
      <w:tr w:rsidR="00CC63CC" w:rsidRPr="006A1D20" w14:paraId="6AE19D6F" w14:textId="77777777" w:rsidTr="00CC63CC">
        <w:trPr>
          <w:trHeight w:val="1465"/>
        </w:trPr>
        <w:tc>
          <w:tcPr>
            <w:tcW w:w="1767" w:type="pct"/>
            <w:vMerge/>
            <w:shd w:val="clear" w:color="auto" w:fill="F2DBDB" w:themeFill="accent2" w:themeFillTint="33"/>
            <w:vAlign w:val="center"/>
          </w:tcPr>
          <w:p w14:paraId="6AE19D69" w14:textId="77777777" w:rsidR="00CC63CC" w:rsidRPr="00CC63CC" w:rsidRDefault="00CC63CC" w:rsidP="00CC63CC">
            <w:pPr>
              <w:snapToGrid w:val="0"/>
              <w:jc w:val="both"/>
              <w:rPr>
                <w:b/>
                <w:bCs/>
                <w:lang w:eastAsia="zh-CN"/>
              </w:rPr>
            </w:pPr>
          </w:p>
        </w:tc>
        <w:tc>
          <w:tcPr>
            <w:tcW w:w="1838" w:type="pct"/>
            <w:tcBorders>
              <w:top w:val="nil"/>
              <w:right w:val="nil"/>
            </w:tcBorders>
            <w:shd w:val="clear" w:color="auto" w:fill="F2DBDB" w:themeFill="accent2" w:themeFillTint="33"/>
          </w:tcPr>
          <w:p w14:paraId="6AE19D6A" w14:textId="77777777" w:rsidR="00CC63CC" w:rsidRPr="006A1D20" w:rsidRDefault="00CC63CC" w:rsidP="00DD1766">
            <w:pPr>
              <w:tabs>
                <w:tab w:val="left" w:pos="365"/>
              </w:tabs>
              <w:snapToGrid w:val="0"/>
              <w:ind w:left="420" w:hangingChars="200" w:hanging="420"/>
              <w:jc w:val="both"/>
              <w:rPr>
                <w:lang w:eastAsia="zh-CN"/>
              </w:rPr>
            </w:pPr>
            <w:r>
              <w:rPr>
                <w:lang w:eastAsia="zh-CN"/>
              </w:rPr>
              <w:t>•</w:t>
            </w:r>
            <w:r>
              <w:rPr>
                <w:lang w:eastAsia="zh-CN"/>
              </w:rPr>
              <w:tab/>
            </w:r>
            <w:r>
              <w:rPr>
                <w:lang w:eastAsia="zh-CN"/>
              </w:rPr>
              <w:t>有害事件的严重程度、类型、数量和比率</w:t>
            </w:r>
          </w:p>
          <w:p w14:paraId="6AE19D6B" w14:textId="77777777" w:rsidR="00CC63CC" w:rsidRPr="006A1D20" w:rsidRDefault="00CC63CC" w:rsidP="00DD1766">
            <w:pPr>
              <w:tabs>
                <w:tab w:val="left" w:pos="355"/>
              </w:tabs>
              <w:snapToGrid w:val="0"/>
              <w:ind w:left="420" w:hangingChars="200" w:hanging="420"/>
              <w:jc w:val="both"/>
              <w:rPr>
                <w:lang w:eastAsia="zh-CN"/>
              </w:rPr>
            </w:pPr>
            <w:r>
              <w:rPr>
                <w:lang w:eastAsia="zh-CN"/>
              </w:rPr>
              <w:t>•</w:t>
            </w:r>
            <w:r>
              <w:rPr>
                <w:lang w:eastAsia="zh-CN"/>
              </w:rPr>
              <w:tab/>
            </w:r>
            <w:r>
              <w:rPr>
                <w:lang w:eastAsia="zh-CN"/>
              </w:rPr>
              <w:t>有害事件的概率</w:t>
            </w:r>
          </w:p>
          <w:p w14:paraId="6AE19D6C" w14:textId="77777777" w:rsidR="00CC63CC" w:rsidRPr="006A1D20" w:rsidRDefault="00CC63CC" w:rsidP="00DD1766">
            <w:pPr>
              <w:tabs>
                <w:tab w:val="left" w:pos="355"/>
              </w:tabs>
              <w:snapToGrid w:val="0"/>
              <w:ind w:left="420" w:hangingChars="200" w:hanging="420"/>
              <w:jc w:val="both"/>
              <w:rPr>
                <w:lang w:eastAsia="zh-CN"/>
              </w:rPr>
            </w:pPr>
            <w:r>
              <w:rPr>
                <w:lang w:eastAsia="zh-CN"/>
              </w:rPr>
              <w:t>•</w:t>
            </w:r>
            <w:r>
              <w:rPr>
                <w:lang w:eastAsia="zh-CN"/>
              </w:rPr>
              <w:tab/>
            </w:r>
            <w:r>
              <w:rPr>
                <w:lang w:eastAsia="zh-CN"/>
              </w:rPr>
              <w:t>有害事件的持续时间</w:t>
            </w:r>
          </w:p>
          <w:p w14:paraId="6AE19D6D" w14:textId="77777777" w:rsidR="00CC63CC" w:rsidRPr="006A1D20" w:rsidRDefault="00CC63CC" w:rsidP="00DD1766">
            <w:pPr>
              <w:snapToGrid w:val="0"/>
              <w:ind w:left="420" w:hangingChars="200" w:hanging="420"/>
              <w:jc w:val="both"/>
              <w:rPr>
                <w:lang w:eastAsia="zh-CN"/>
              </w:rPr>
            </w:pPr>
            <w:r>
              <w:rPr>
                <w:lang w:eastAsia="zh-CN"/>
              </w:rPr>
              <w:t>•</w:t>
            </w:r>
            <w:r>
              <w:rPr>
                <w:lang w:eastAsia="zh-CN"/>
              </w:rPr>
              <w:tab/>
            </w:r>
            <w:r>
              <w:rPr>
                <w:lang w:eastAsia="zh-CN"/>
              </w:rPr>
              <w:t>假阳性或假阴性结果的风险</w:t>
            </w:r>
          </w:p>
        </w:tc>
        <w:tc>
          <w:tcPr>
            <w:tcW w:w="1395" w:type="pct"/>
            <w:tcBorders>
              <w:top w:val="nil"/>
              <w:left w:val="nil"/>
            </w:tcBorders>
            <w:shd w:val="clear" w:color="auto" w:fill="F2DBDB" w:themeFill="accent2" w:themeFillTint="33"/>
          </w:tcPr>
          <w:p w14:paraId="6AE19D6E" w14:textId="0D853078" w:rsidR="00CC63CC" w:rsidRPr="006A1D20" w:rsidRDefault="00CC63CC" w:rsidP="00DD1766">
            <w:pPr>
              <w:snapToGrid w:val="0"/>
              <w:ind w:left="420" w:hangingChars="200" w:hanging="420"/>
              <w:jc w:val="both"/>
              <w:rPr>
                <w:lang w:eastAsia="zh-CN"/>
              </w:rPr>
            </w:pPr>
            <w:r>
              <w:rPr>
                <w:lang w:eastAsia="zh-CN"/>
              </w:rPr>
              <w:t>•</w:t>
            </w:r>
            <w:r>
              <w:rPr>
                <w:lang w:eastAsia="zh-CN"/>
              </w:rPr>
              <w:tab/>
            </w:r>
            <w:r>
              <w:rPr>
                <w:lang w:eastAsia="zh-CN"/>
              </w:rPr>
              <w:t>患者观点（或如适用，</w:t>
            </w:r>
            <w:r w:rsidR="006B312B">
              <w:rPr>
                <w:lang w:eastAsia="zh-CN"/>
              </w:rPr>
              <w:t>健康伴侣</w:t>
            </w:r>
            <w:r>
              <w:rPr>
                <w:lang w:eastAsia="zh-CN"/>
              </w:rPr>
              <w:t>和</w:t>
            </w:r>
            <w:r>
              <w:rPr>
                <w:lang w:eastAsia="zh-CN"/>
              </w:rPr>
              <w:t>/</w:t>
            </w:r>
            <w:r>
              <w:rPr>
                <w:lang w:eastAsia="zh-CN"/>
              </w:rPr>
              <w:t>或医疗保健专业人员观点）</w:t>
            </w:r>
          </w:p>
        </w:tc>
      </w:tr>
      <w:tr w:rsidR="009938CF" w:rsidRPr="006A1D20" w14:paraId="6AE19D73" w14:textId="77777777" w:rsidTr="00CC63CC">
        <w:trPr>
          <w:trHeight w:val="497"/>
        </w:trPr>
        <w:tc>
          <w:tcPr>
            <w:tcW w:w="1767" w:type="pct"/>
            <w:shd w:val="clear" w:color="auto" w:fill="FFFFFF"/>
            <w:vAlign w:val="center"/>
          </w:tcPr>
          <w:p w14:paraId="6AE19D70" w14:textId="77777777" w:rsidR="009938CF" w:rsidRPr="006A1D20" w:rsidRDefault="00230949" w:rsidP="00CC63CC">
            <w:pPr>
              <w:snapToGrid w:val="0"/>
              <w:jc w:val="both"/>
              <w:rPr>
                <w:lang w:eastAsia="zh-CN"/>
              </w:rPr>
            </w:pPr>
            <w:r>
              <w:rPr>
                <w:lang w:eastAsia="zh-CN"/>
              </w:rPr>
              <w:t>3.</w:t>
            </w:r>
            <w:r>
              <w:rPr>
                <w:lang w:eastAsia="zh-CN"/>
              </w:rPr>
              <w:t>已知</w:t>
            </w:r>
            <w:r>
              <w:rPr>
                <w:lang w:eastAsia="zh-CN"/>
              </w:rPr>
              <w:t>/</w:t>
            </w:r>
            <w:r>
              <w:rPr>
                <w:lang w:eastAsia="zh-CN"/>
              </w:rPr>
              <w:t>可能的风险是否超过最小值？</w:t>
            </w:r>
          </w:p>
        </w:tc>
        <w:tc>
          <w:tcPr>
            <w:tcW w:w="3233" w:type="pct"/>
            <w:gridSpan w:val="2"/>
            <w:shd w:val="clear" w:color="auto" w:fill="FFFFFF"/>
            <w:vAlign w:val="center"/>
          </w:tcPr>
          <w:p w14:paraId="6AE19D71" w14:textId="77777777" w:rsidR="009938CF" w:rsidRPr="006A1D20" w:rsidRDefault="005335C2" w:rsidP="00CC63CC">
            <w:pPr>
              <w:tabs>
                <w:tab w:val="left" w:pos="221"/>
              </w:tabs>
              <w:snapToGrid w:val="0"/>
              <w:jc w:val="both"/>
            </w:pPr>
            <w:r>
              <w:rPr>
                <w:lang w:eastAsia="zh-CN"/>
              </w:rPr>
              <w:t xml:space="preserve">□ </w:t>
            </w:r>
            <w:r>
              <w:rPr>
                <w:lang w:eastAsia="zh-CN"/>
              </w:rPr>
              <w:t>是</w:t>
            </w:r>
            <w:r>
              <w:rPr>
                <w:lang w:eastAsia="zh-CN"/>
              </w:rPr>
              <w:t xml:space="preserve"> </w:t>
            </w:r>
            <w:r>
              <w:rPr>
                <w:lang w:eastAsia="zh-CN"/>
              </w:rPr>
              <w:sym w:font="Wingdings" w:char="F0E8"/>
            </w:r>
            <w:r>
              <w:rPr>
                <w:lang w:eastAsia="zh-CN"/>
              </w:rPr>
              <w:t xml:space="preserve"> Q4</w:t>
            </w:r>
          </w:p>
          <w:p w14:paraId="6AE19D72" w14:textId="77777777" w:rsidR="009938CF" w:rsidRPr="006A1D20" w:rsidRDefault="005335C2" w:rsidP="00CC63CC">
            <w:pPr>
              <w:tabs>
                <w:tab w:val="left" w:pos="221"/>
              </w:tabs>
              <w:snapToGrid w:val="0"/>
              <w:jc w:val="both"/>
            </w:pPr>
            <w:r>
              <w:rPr>
                <w:lang w:eastAsia="zh-CN"/>
              </w:rPr>
              <w:t xml:space="preserve">□ </w:t>
            </w:r>
            <w:r>
              <w:rPr>
                <w:lang w:eastAsia="zh-CN"/>
              </w:rPr>
              <w:t>否</w:t>
            </w:r>
            <w:r>
              <w:rPr>
                <w:lang w:eastAsia="zh-CN"/>
              </w:rPr>
              <w:t xml:space="preserve"> </w:t>
            </w:r>
            <w:r>
              <w:rPr>
                <w:lang w:eastAsia="zh-CN"/>
              </w:rPr>
              <w:sym w:font="Wingdings" w:char="F0E8"/>
            </w:r>
            <w:r>
              <w:rPr>
                <w:lang w:eastAsia="zh-CN"/>
              </w:rPr>
              <w:t xml:space="preserve"> Q4</w:t>
            </w:r>
          </w:p>
        </w:tc>
      </w:tr>
      <w:tr w:rsidR="009938CF" w:rsidRPr="006A1D20" w14:paraId="6AE19D77" w14:textId="77777777" w:rsidTr="00CC63CC">
        <w:trPr>
          <w:trHeight w:val="562"/>
        </w:trPr>
        <w:tc>
          <w:tcPr>
            <w:tcW w:w="1767" w:type="pct"/>
            <w:tcBorders>
              <w:bottom w:val="single" w:sz="4" w:space="0" w:color="auto"/>
            </w:tcBorders>
            <w:shd w:val="clear" w:color="auto" w:fill="FFFFFF"/>
            <w:vAlign w:val="center"/>
          </w:tcPr>
          <w:p w14:paraId="6AE19D74" w14:textId="77777777" w:rsidR="009938CF" w:rsidRPr="006A1D20" w:rsidRDefault="00230949" w:rsidP="00CC63CC">
            <w:pPr>
              <w:snapToGrid w:val="0"/>
              <w:jc w:val="both"/>
              <w:rPr>
                <w:lang w:eastAsia="zh-CN"/>
              </w:rPr>
            </w:pPr>
            <w:r>
              <w:rPr>
                <w:lang w:eastAsia="zh-CN"/>
              </w:rPr>
              <w:t>4.</w:t>
            </w:r>
            <w:r>
              <w:rPr>
                <w:lang w:eastAsia="zh-CN"/>
              </w:rPr>
              <w:t>风险的不确定性如何？</w:t>
            </w:r>
          </w:p>
        </w:tc>
        <w:tc>
          <w:tcPr>
            <w:tcW w:w="3233" w:type="pct"/>
            <w:gridSpan w:val="2"/>
            <w:tcBorders>
              <w:bottom w:val="single" w:sz="4" w:space="0" w:color="auto"/>
            </w:tcBorders>
            <w:shd w:val="clear" w:color="auto" w:fill="FFFFFF"/>
            <w:vAlign w:val="center"/>
          </w:tcPr>
          <w:p w14:paraId="6AE19D75" w14:textId="77777777" w:rsidR="009938CF" w:rsidRPr="006A1D20" w:rsidRDefault="00230949" w:rsidP="00CC63CC">
            <w:pPr>
              <w:snapToGrid w:val="0"/>
              <w:jc w:val="both"/>
              <w:rPr>
                <w:lang w:eastAsia="zh-CN"/>
              </w:rPr>
            </w:pPr>
            <w:r>
              <w:rPr>
                <w:lang w:eastAsia="zh-CN"/>
              </w:rPr>
              <w:t xml:space="preserve">□ </w:t>
            </w:r>
            <w:r>
              <w:rPr>
                <w:lang w:eastAsia="zh-CN"/>
              </w:rPr>
              <w:t>高</w:t>
            </w:r>
            <w:r>
              <w:rPr>
                <w:lang w:eastAsia="zh-CN"/>
              </w:rPr>
              <w:t xml:space="preserve"> □ </w:t>
            </w:r>
            <w:r>
              <w:rPr>
                <w:lang w:eastAsia="zh-CN"/>
              </w:rPr>
              <w:t>中</w:t>
            </w:r>
            <w:r>
              <w:rPr>
                <w:lang w:eastAsia="zh-CN"/>
              </w:rPr>
              <w:t xml:space="preserve"> □ </w:t>
            </w:r>
            <w:r>
              <w:rPr>
                <w:lang w:eastAsia="zh-CN"/>
              </w:rPr>
              <w:t>低</w:t>
            </w:r>
          </w:p>
          <w:p w14:paraId="6AE19D76" w14:textId="77777777" w:rsidR="009938CF" w:rsidRPr="006A1D20" w:rsidRDefault="00230949" w:rsidP="00CC63CC">
            <w:pPr>
              <w:snapToGrid w:val="0"/>
              <w:jc w:val="both"/>
              <w:rPr>
                <w:lang w:eastAsia="zh-CN"/>
              </w:rPr>
            </w:pPr>
            <w:r>
              <w:rPr>
                <w:lang w:eastAsia="zh-CN"/>
              </w:rPr>
              <w:t>继续问题</w:t>
            </w:r>
            <w:r>
              <w:rPr>
                <w:lang w:eastAsia="zh-CN"/>
              </w:rPr>
              <w:t>5</w:t>
            </w:r>
          </w:p>
        </w:tc>
      </w:tr>
      <w:tr w:rsidR="00CC63CC" w:rsidRPr="006A1D20" w14:paraId="6AE19D79" w14:textId="77777777" w:rsidTr="008E4E81">
        <w:trPr>
          <w:trHeight w:val="461"/>
        </w:trPr>
        <w:tc>
          <w:tcPr>
            <w:tcW w:w="5000" w:type="pct"/>
            <w:gridSpan w:val="3"/>
            <w:shd w:val="clear" w:color="auto" w:fill="F2F2F2"/>
            <w:vAlign w:val="center"/>
          </w:tcPr>
          <w:p w14:paraId="6AE19D78" w14:textId="77777777" w:rsidR="00CC63CC" w:rsidRPr="00CC63CC" w:rsidRDefault="00CC63CC" w:rsidP="00CC63CC">
            <w:pPr>
              <w:snapToGrid w:val="0"/>
              <w:jc w:val="both"/>
            </w:pPr>
            <w:r>
              <w:rPr>
                <w:b/>
                <w:bCs/>
                <w:sz w:val="24"/>
                <w:szCs w:val="24"/>
                <w:lang w:eastAsia="zh-CN"/>
              </w:rPr>
              <w:t>获益</w:t>
            </w:r>
            <w:r>
              <w:rPr>
                <w:b/>
                <w:bCs/>
                <w:sz w:val="24"/>
                <w:szCs w:val="24"/>
                <w:lang w:eastAsia="zh-CN"/>
              </w:rPr>
              <w:t>-</w:t>
            </w:r>
            <w:r>
              <w:rPr>
                <w:b/>
                <w:bCs/>
                <w:sz w:val="24"/>
                <w:szCs w:val="24"/>
                <w:lang w:eastAsia="zh-CN"/>
              </w:rPr>
              <w:t>风险评估</w:t>
            </w:r>
          </w:p>
        </w:tc>
      </w:tr>
      <w:tr w:rsidR="00CC63CC" w:rsidRPr="006A1D20" w14:paraId="6AE19D7D" w14:textId="77777777" w:rsidTr="00CC63CC">
        <w:trPr>
          <w:trHeight w:val="562"/>
        </w:trPr>
        <w:tc>
          <w:tcPr>
            <w:tcW w:w="1767" w:type="pct"/>
            <w:shd w:val="clear" w:color="auto" w:fill="FFFFFF"/>
            <w:vAlign w:val="center"/>
          </w:tcPr>
          <w:p w14:paraId="6AE19D7A" w14:textId="77777777" w:rsidR="00CC63CC" w:rsidRPr="006A1D20" w:rsidRDefault="00CC63CC" w:rsidP="00CC63CC">
            <w:pPr>
              <w:snapToGrid w:val="0"/>
              <w:jc w:val="both"/>
            </w:pPr>
            <w:r>
              <w:rPr>
                <w:lang w:eastAsia="zh-CN"/>
              </w:rPr>
              <w:t>5.</w:t>
            </w:r>
            <w:r>
              <w:rPr>
                <w:lang w:eastAsia="zh-CN"/>
              </w:rPr>
              <w:t>获益是否超过风险？</w:t>
            </w:r>
          </w:p>
        </w:tc>
        <w:tc>
          <w:tcPr>
            <w:tcW w:w="3233" w:type="pct"/>
            <w:gridSpan w:val="2"/>
            <w:shd w:val="clear" w:color="auto" w:fill="FFFFFF"/>
            <w:vAlign w:val="center"/>
          </w:tcPr>
          <w:p w14:paraId="6AE19D7B" w14:textId="77777777" w:rsidR="00CC63CC" w:rsidRPr="006A1D20" w:rsidRDefault="00CC63CC" w:rsidP="00CC63CC">
            <w:pPr>
              <w:tabs>
                <w:tab w:val="left" w:pos="221"/>
              </w:tabs>
              <w:snapToGrid w:val="0"/>
              <w:jc w:val="both"/>
              <w:rPr>
                <w:lang w:eastAsia="zh-CN"/>
              </w:rPr>
            </w:pPr>
            <w:r>
              <w:rPr>
                <w:lang w:eastAsia="zh-CN"/>
              </w:rPr>
              <w:t xml:space="preserve">□ </w:t>
            </w:r>
            <w:r>
              <w:rPr>
                <w:lang w:eastAsia="zh-CN"/>
              </w:rPr>
              <w:t>是</w:t>
            </w:r>
            <w:r>
              <w:rPr>
                <w:lang w:eastAsia="zh-CN"/>
              </w:rPr>
              <w:t xml:space="preserve"> </w:t>
            </w:r>
            <w:r>
              <w:rPr>
                <w:lang w:eastAsia="zh-CN"/>
              </w:rPr>
              <w:sym w:font="Wingdings" w:char="F0E8"/>
            </w:r>
            <w:r>
              <w:rPr>
                <w:lang w:eastAsia="zh-CN"/>
              </w:rPr>
              <w:t xml:space="preserve"> </w:t>
            </w:r>
            <w:r>
              <w:rPr>
                <w:lang w:eastAsia="zh-CN"/>
              </w:rPr>
              <w:t>填写工作表</w:t>
            </w:r>
          </w:p>
          <w:p w14:paraId="6AE19D7C" w14:textId="49A1279C" w:rsidR="00CC63CC" w:rsidRPr="006A1D20" w:rsidRDefault="00CC63CC" w:rsidP="00CC63CC">
            <w:pPr>
              <w:tabs>
                <w:tab w:val="left" w:pos="230"/>
              </w:tabs>
              <w:snapToGrid w:val="0"/>
              <w:jc w:val="both"/>
              <w:rPr>
                <w:lang w:eastAsia="zh-CN"/>
              </w:rPr>
            </w:pPr>
            <w:r>
              <w:rPr>
                <w:lang w:eastAsia="zh-CN"/>
              </w:rPr>
              <w:t xml:space="preserve">□ </w:t>
            </w:r>
            <w:r w:rsidR="000156BE">
              <w:rPr>
                <w:lang w:eastAsia="zh-CN"/>
              </w:rPr>
              <w:t>无法得出获益超过风险的结论</w:t>
            </w:r>
            <w:r>
              <w:rPr>
                <w:lang w:eastAsia="zh-CN"/>
              </w:rPr>
              <w:sym w:font="Wingdings" w:char="F0E8"/>
            </w:r>
            <w:r>
              <w:rPr>
                <w:lang w:eastAsia="zh-CN"/>
              </w:rPr>
              <w:t xml:space="preserve"> Q6</w:t>
            </w:r>
          </w:p>
        </w:tc>
      </w:tr>
      <w:tr w:rsidR="00CC63CC" w:rsidRPr="006A1D20" w14:paraId="6AE19D81" w14:textId="77777777" w:rsidTr="00CC63CC">
        <w:trPr>
          <w:trHeight w:val="562"/>
        </w:trPr>
        <w:tc>
          <w:tcPr>
            <w:tcW w:w="1767" w:type="pct"/>
            <w:shd w:val="clear" w:color="auto" w:fill="FFFFFF"/>
            <w:vAlign w:val="center"/>
          </w:tcPr>
          <w:p w14:paraId="6AE19D7E" w14:textId="77777777" w:rsidR="00CC63CC" w:rsidRPr="006A1D20" w:rsidRDefault="00CC63CC" w:rsidP="00CC63CC">
            <w:pPr>
              <w:snapToGrid w:val="0"/>
              <w:jc w:val="both"/>
              <w:rPr>
                <w:lang w:eastAsia="zh-CN"/>
              </w:rPr>
            </w:pPr>
            <w:r>
              <w:rPr>
                <w:lang w:eastAsia="zh-CN"/>
              </w:rPr>
              <w:t>6.</w:t>
            </w:r>
            <w:proofErr w:type="gramStart"/>
            <w:r>
              <w:rPr>
                <w:lang w:eastAsia="zh-CN"/>
              </w:rPr>
              <w:t>当考虑</w:t>
            </w:r>
            <w:proofErr w:type="gramEnd"/>
            <w:r>
              <w:rPr>
                <w:lang w:eastAsia="zh-CN"/>
              </w:rPr>
              <w:t>其他考虑因素时，获益是否超过风险？</w:t>
            </w:r>
          </w:p>
        </w:tc>
        <w:tc>
          <w:tcPr>
            <w:tcW w:w="3233" w:type="pct"/>
            <w:gridSpan w:val="2"/>
            <w:shd w:val="clear" w:color="auto" w:fill="FFFFFF"/>
            <w:vAlign w:val="center"/>
          </w:tcPr>
          <w:p w14:paraId="6AE19D7F" w14:textId="77777777" w:rsidR="00CC63CC" w:rsidRPr="006A1D20" w:rsidRDefault="00CC63CC" w:rsidP="00CC63CC">
            <w:pPr>
              <w:tabs>
                <w:tab w:val="left" w:pos="221"/>
              </w:tabs>
              <w:snapToGrid w:val="0"/>
              <w:jc w:val="both"/>
              <w:rPr>
                <w:lang w:eastAsia="zh-CN"/>
              </w:rPr>
            </w:pPr>
            <w:r>
              <w:rPr>
                <w:lang w:eastAsia="zh-CN"/>
              </w:rPr>
              <w:t xml:space="preserve">□ </w:t>
            </w:r>
            <w:r>
              <w:rPr>
                <w:lang w:eastAsia="zh-CN"/>
              </w:rPr>
              <w:t>是</w:t>
            </w:r>
            <w:r>
              <w:rPr>
                <w:lang w:eastAsia="zh-CN"/>
              </w:rPr>
              <w:t xml:space="preserve"> </w:t>
            </w:r>
            <w:r>
              <w:rPr>
                <w:lang w:eastAsia="zh-CN"/>
              </w:rPr>
              <w:sym w:font="Wingdings" w:char="F0E8"/>
            </w:r>
            <w:r>
              <w:rPr>
                <w:lang w:eastAsia="zh-CN"/>
              </w:rPr>
              <w:t xml:space="preserve"> </w:t>
            </w:r>
            <w:r>
              <w:rPr>
                <w:lang w:eastAsia="zh-CN"/>
              </w:rPr>
              <w:t>填写工作表</w:t>
            </w:r>
          </w:p>
          <w:p w14:paraId="6AE19D80" w14:textId="46797878" w:rsidR="00CC63CC" w:rsidRPr="006A1D20" w:rsidRDefault="00CC63CC" w:rsidP="00CC63CC">
            <w:pPr>
              <w:tabs>
                <w:tab w:val="left" w:pos="230"/>
              </w:tabs>
              <w:snapToGrid w:val="0"/>
              <w:jc w:val="both"/>
              <w:rPr>
                <w:lang w:eastAsia="zh-CN"/>
              </w:rPr>
            </w:pPr>
            <w:r>
              <w:rPr>
                <w:lang w:eastAsia="zh-CN"/>
              </w:rPr>
              <w:t xml:space="preserve">□ </w:t>
            </w:r>
            <w:r w:rsidR="000156BE">
              <w:rPr>
                <w:lang w:eastAsia="zh-CN"/>
              </w:rPr>
              <w:t>无法得出获益超过风险的结论</w:t>
            </w:r>
            <w:r>
              <w:rPr>
                <w:lang w:eastAsia="zh-CN"/>
              </w:rPr>
              <w:sym w:font="Wingdings" w:char="F0E8"/>
            </w:r>
            <w:r>
              <w:rPr>
                <w:lang w:eastAsia="zh-CN"/>
              </w:rPr>
              <w:t xml:space="preserve"> Q7</w:t>
            </w:r>
          </w:p>
        </w:tc>
      </w:tr>
      <w:tr w:rsidR="00CC63CC" w:rsidRPr="006A1D20" w14:paraId="6AE19D85" w14:textId="77777777" w:rsidTr="00CC63CC">
        <w:trPr>
          <w:trHeight w:val="562"/>
        </w:trPr>
        <w:tc>
          <w:tcPr>
            <w:tcW w:w="1767" w:type="pct"/>
            <w:shd w:val="clear" w:color="auto" w:fill="FFFFFF"/>
            <w:vAlign w:val="center"/>
          </w:tcPr>
          <w:p w14:paraId="6AE19D82" w14:textId="3D0F638B" w:rsidR="00CC63CC" w:rsidRPr="006A1D20" w:rsidRDefault="00CC63CC" w:rsidP="00CC63CC">
            <w:pPr>
              <w:snapToGrid w:val="0"/>
              <w:jc w:val="both"/>
              <w:rPr>
                <w:lang w:eastAsia="zh-CN"/>
              </w:rPr>
            </w:pPr>
            <w:r>
              <w:rPr>
                <w:lang w:eastAsia="zh-CN"/>
              </w:rPr>
              <w:t>7.</w:t>
            </w:r>
            <w:r w:rsidR="008B21B3">
              <w:rPr>
                <w:lang w:eastAsia="zh-CN"/>
              </w:rPr>
              <w:t>是否可以缓解风险以使获益超过风险？</w:t>
            </w:r>
          </w:p>
        </w:tc>
        <w:tc>
          <w:tcPr>
            <w:tcW w:w="3233" w:type="pct"/>
            <w:gridSpan w:val="2"/>
            <w:shd w:val="clear" w:color="auto" w:fill="FFFFFF"/>
            <w:vAlign w:val="center"/>
          </w:tcPr>
          <w:p w14:paraId="6AE19D83" w14:textId="77777777" w:rsidR="00CC63CC" w:rsidRPr="006A1D20" w:rsidRDefault="00CC63CC" w:rsidP="00CC63CC">
            <w:pPr>
              <w:tabs>
                <w:tab w:val="left" w:pos="221"/>
              </w:tabs>
              <w:snapToGrid w:val="0"/>
              <w:jc w:val="both"/>
              <w:rPr>
                <w:lang w:eastAsia="zh-CN"/>
              </w:rPr>
            </w:pPr>
            <w:r>
              <w:rPr>
                <w:lang w:eastAsia="zh-CN"/>
              </w:rPr>
              <w:t xml:space="preserve">□ </w:t>
            </w:r>
            <w:r>
              <w:rPr>
                <w:lang w:eastAsia="zh-CN"/>
              </w:rPr>
              <w:t>是</w:t>
            </w:r>
            <w:r>
              <w:rPr>
                <w:lang w:eastAsia="zh-CN"/>
              </w:rPr>
              <w:t xml:space="preserve"> </w:t>
            </w:r>
            <w:r>
              <w:rPr>
                <w:lang w:eastAsia="zh-CN"/>
              </w:rPr>
              <w:sym w:font="Wingdings" w:char="F0E8"/>
            </w:r>
            <w:r>
              <w:rPr>
                <w:lang w:eastAsia="zh-CN"/>
              </w:rPr>
              <w:t xml:space="preserve"> </w:t>
            </w:r>
            <w:r>
              <w:rPr>
                <w:lang w:eastAsia="zh-CN"/>
              </w:rPr>
              <w:t>填写工作表</w:t>
            </w:r>
          </w:p>
          <w:p w14:paraId="6AE19D84" w14:textId="126A9E12" w:rsidR="00CC63CC" w:rsidRPr="006A1D20" w:rsidRDefault="00CC63CC" w:rsidP="00CC63CC">
            <w:pPr>
              <w:tabs>
                <w:tab w:val="left" w:pos="230"/>
              </w:tabs>
              <w:snapToGrid w:val="0"/>
              <w:jc w:val="both"/>
              <w:rPr>
                <w:lang w:eastAsia="zh-CN"/>
              </w:rPr>
            </w:pPr>
            <w:r>
              <w:rPr>
                <w:lang w:eastAsia="zh-CN"/>
              </w:rPr>
              <w:t xml:space="preserve">□ </w:t>
            </w:r>
            <w:r w:rsidR="000156BE">
              <w:rPr>
                <w:lang w:eastAsia="zh-CN"/>
              </w:rPr>
              <w:t>无法得出获益超过风险的结论</w:t>
            </w:r>
            <w:r>
              <w:rPr>
                <w:lang w:eastAsia="zh-CN"/>
              </w:rPr>
              <w:sym w:font="Wingdings" w:char="F0E8"/>
            </w:r>
            <w:r>
              <w:rPr>
                <w:lang w:eastAsia="zh-CN"/>
              </w:rPr>
              <w:t xml:space="preserve"> Q8</w:t>
            </w:r>
          </w:p>
        </w:tc>
      </w:tr>
      <w:tr w:rsidR="00CC63CC" w:rsidRPr="006A1D20" w14:paraId="6AE19D89" w14:textId="77777777" w:rsidTr="00CC63CC">
        <w:trPr>
          <w:trHeight w:val="562"/>
        </w:trPr>
        <w:tc>
          <w:tcPr>
            <w:tcW w:w="1767" w:type="pct"/>
            <w:shd w:val="clear" w:color="auto" w:fill="FFFFFF"/>
            <w:vAlign w:val="center"/>
          </w:tcPr>
          <w:p w14:paraId="6AE19D86" w14:textId="77777777" w:rsidR="00CC63CC" w:rsidRPr="006A1D20" w:rsidRDefault="00CC63CC" w:rsidP="00CC63CC">
            <w:pPr>
              <w:snapToGrid w:val="0"/>
              <w:jc w:val="both"/>
              <w:rPr>
                <w:lang w:eastAsia="zh-CN"/>
              </w:rPr>
            </w:pPr>
            <w:r>
              <w:rPr>
                <w:lang w:eastAsia="zh-CN"/>
              </w:rPr>
              <w:t>8.</w:t>
            </w:r>
            <w:r>
              <w:rPr>
                <w:lang w:eastAsia="zh-CN"/>
              </w:rPr>
              <w:t>考虑到采取上市后措施，获益是否超过风险？</w:t>
            </w:r>
          </w:p>
        </w:tc>
        <w:tc>
          <w:tcPr>
            <w:tcW w:w="3233" w:type="pct"/>
            <w:gridSpan w:val="2"/>
            <w:shd w:val="clear" w:color="auto" w:fill="FFFFFF"/>
            <w:vAlign w:val="center"/>
          </w:tcPr>
          <w:p w14:paraId="6AE19D87" w14:textId="77777777" w:rsidR="00CC63CC" w:rsidRPr="006A1D20" w:rsidRDefault="00CC63CC" w:rsidP="00CC63CC">
            <w:pPr>
              <w:tabs>
                <w:tab w:val="left" w:pos="221"/>
              </w:tabs>
              <w:snapToGrid w:val="0"/>
              <w:jc w:val="both"/>
              <w:rPr>
                <w:lang w:eastAsia="zh-CN"/>
              </w:rPr>
            </w:pPr>
            <w:r>
              <w:rPr>
                <w:lang w:eastAsia="zh-CN"/>
              </w:rPr>
              <w:t xml:space="preserve">□ </w:t>
            </w:r>
            <w:r>
              <w:rPr>
                <w:lang w:eastAsia="zh-CN"/>
              </w:rPr>
              <w:t>是</w:t>
            </w:r>
            <w:r>
              <w:rPr>
                <w:lang w:eastAsia="zh-CN"/>
              </w:rPr>
              <w:t xml:space="preserve"> </w:t>
            </w:r>
            <w:r>
              <w:rPr>
                <w:lang w:eastAsia="zh-CN"/>
              </w:rPr>
              <w:sym w:font="Wingdings" w:char="F0E8"/>
            </w:r>
            <w:r>
              <w:rPr>
                <w:lang w:eastAsia="zh-CN"/>
              </w:rPr>
              <w:t xml:space="preserve"> </w:t>
            </w:r>
            <w:r>
              <w:rPr>
                <w:lang w:eastAsia="zh-CN"/>
              </w:rPr>
              <w:t>填写工作表</w:t>
            </w:r>
          </w:p>
          <w:p w14:paraId="6AE19D88" w14:textId="1F3ED276" w:rsidR="00CC63CC" w:rsidRPr="006A1D20" w:rsidRDefault="00CC63CC" w:rsidP="00CC63CC">
            <w:pPr>
              <w:tabs>
                <w:tab w:val="left" w:pos="230"/>
              </w:tabs>
              <w:snapToGrid w:val="0"/>
              <w:jc w:val="both"/>
              <w:rPr>
                <w:lang w:eastAsia="zh-CN"/>
              </w:rPr>
            </w:pPr>
            <w:r>
              <w:rPr>
                <w:lang w:eastAsia="zh-CN"/>
              </w:rPr>
              <w:t xml:space="preserve">□ </w:t>
            </w:r>
            <w:r w:rsidR="000156BE">
              <w:rPr>
                <w:lang w:eastAsia="zh-CN"/>
              </w:rPr>
              <w:t>无法得出获益超过风险的结论</w:t>
            </w:r>
            <w:r>
              <w:rPr>
                <w:lang w:eastAsia="zh-CN"/>
              </w:rPr>
              <w:sym w:font="Wingdings" w:char="F0E8"/>
            </w:r>
            <w:r>
              <w:rPr>
                <w:lang w:eastAsia="zh-CN"/>
              </w:rPr>
              <w:t xml:space="preserve"> Q9</w:t>
            </w:r>
          </w:p>
        </w:tc>
      </w:tr>
      <w:tr w:rsidR="00CC63CC" w:rsidRPr="006A1D20" w14:paraId="6AE19D8D" w14:textId="77777777" w:rsidTr="00CC63CC">
        <w:trPr>
          <w:trHeight w:val="562"/>
        </w:trPr>
        <w:tc>
          <w:tcPr>
            <w:tcW w:w="1767" w:type="pct"/>
            <w:shd w:val="clear" w:color="auto" w:fill="FFFFFF"/>
            <w:vAlign w:val="center"/>
          </w:tcPr>
          <w:p w14:paraId="6AE19D8A" w14:textId="77777777" w:rsidR="00CC63CC" w:rsidRPr="006A1D20" w:rsidRDefault="00CC63CC" w:rsidP="00CC63CC">
            <w:pPr>
              <w:snapToGrid w:val="0"/>
              <w:jc w:val="both"/>
              <w:rPr>
                <w:lang w:eastAsia="zh-CN"/>
              </w:rPr>
            </w:pPr>
            <w:r>
              <w:rPr>
                <w:lang w:eastAsia="zh-CN"/>
              </w:rPr>
              <w:t>9.</w:t>
            </w:r>
            <w:r>
              <w:rPr>
                <w:lang w:eastAsia="zh-CN"/>
              </w:rPr>
              <w:t>修改后的适应症是否具有临床获益？</w:t>
            </w:r>
            <w:bookmarkStart w:id="91" w:name="bookmark72"/>
            <w:bookmarkEnd w:id="91"/>
          </w:p>
        </w:tc>
        <w:tc>
          <w:tcPr>
            <w:tcW w:w="3233" w:type="pct"/>
            <w:gridSpan w:val="2"/>
            <w:shd w:val="clear" w:color="auto" w:fill="FFFFFF"/>
            <w:vAlign w:val="center"/>
          </w:tcPr>
          <w:p w14:paraId="6AE19D8B" w14:textId="77777777" w:rsidR="00CC63CC" w:rsidRPr="006A1D20" w:rsidRDefault="00CC63CC" w:rsidP="00CC63CC">
            <w:pPr>
              <w:tabs>
                <w:tab w:val="left" w:pos="221"/>
              </w:tabs>
              <w:snapToGrid w:val="0"/>
              <w:jc w:val="both"/>
              <w:rPr>
                <w:lang w:eastAsia="zh-CN"/>
              </w:rPr>
            </w:pPr>
            <w:r>
              <w:rPr>
                <w:lang w:eastAsia="zh-CN"/>
              </w:rPr>
              <w:t xml:space="preserve">□ </w:t>
            </w:r>
            <w:r>
              <w:rPr>
                <w:lang w:eastAsia="zh-CN"/>
              </w:rPr>
              <w:t>是</w:t>
            </w:r>
            <w:r>
              <w:rPr>
                <w:lang w:eastAsia="zh-CN"/>
              </w:rPr>
              <w:t xml:space="preserve"> </w:t>
            </w:r>
            <w:r>
              <w:rPr>
                <w:lang w:eastAsia="zh-CN"/>
              </w:rPr>
              <w:sym w:font="Wingdings" w:char="F0E8"/>
            </w:r>
            <w:r>
              <w:rPr>
                <w:lang w:eastAsia="zh-CN"/>
              </w:rPr>
              <w:t>返回</w:t>
            </w:r>
            <w:r>
              <w:rPr>
                <w:lang w:eastAsia="zh-CN"/>
              </w:rPr>
              <w:t>Q1</w:t>
            </w:r>
            <w:r>
              <w:rPr>
                <w:lang w:eastAsia="zh-CN"/>
              </w:rPr>
              <w:t>并继续修改后的适应症</w:t>
            </w:r>
          </w:p>
          <w:p w14:paraId="6AE19D8C" w14:textId="77777777" w:rsidR="00CC63CC" w:rsidRPr="006A1D20" w:rsidRDefault="00CC63CC" w:rsidP="00CC63CC">
            <w:pPr>
              <w:tabs>
                <w:tab w:val="left" w:pos="221"/>
              </w:tabs>
              <w:snapToGrid w:val="0"/>
              <w:jc w:val="both"/>
            </w:pPr>
            <w:r>
              <w:rPr>
                <w:lang w:eastAsia="zh-CN"/>
              </w:rPr>
              <w:t xml:space="preserve">□ </w:t>
            </w:r>
            <w:r>
              <w:rPr>
                <w:lang w:eastAsia="zh-CN"/>
              </w:rPr>
              <w:t>否</w:t>
            </w:r>
            <w:r>
              <w:rPr>
                <w:lang w:eastAsia="zh-CN"/>
              </w:rPr>
              <w:t xml:space="preserve"> </w:t>
            </w:r>
            <w:r>
              <w:rPr>
                <w:lang w:eastAsia="zh-CN"/>
              </w:rPr>
              <w:sym w:font="Wingdings" w:char="F0E8"/>
            </w:r>
            <w:r>
              <w:rPr>
                <w:lang w:eastAsia="zh-CN"/>
              </w:rPr>
              <w:t xml:space="preserve"> </w:t>
            </w:r>
            <w:r>
              <w:rPr>
                <w:lang w:eastAsia="zh-CN"/>
              </w:rPr>
              <w:t>未批准</w:t>
            </w:r>
            <w:r>
              <w:rPr>
                <w:lang w:eastAsia="zh-CN"/>
              </w:rPr>
              <w:t>/</w:t>
            </w:r>
            <w:r>
              <w:rPr>
                <w:lang w:eastAsia="zh-CN"/>
              </w:rPr>
              <w:t>授予</w:t>
            </w:r>
          </w:p>
        </w:tc>
      </w:tr>
    </w:tbl>
    <w:p w14:paraId="6AE19D8E" w14:textId="77777777" w:rsidR="009938CF" w:rsidRPr="006A1D20" w:rsidRDefault="00230949" w:rsidP="00DD1766">
      <w:pPr>
        <w:snapToGrid w:val="0"/>
        <w:spacing w:beforeLines="50" w:before="120"/>
        <w:jc w:val="both"/>
      </w:pPr>
      <w:r>
        <w:rPr>
          <w:lang w:eastAsia="zh-CN"/>
        </w:rPr>
        <w:br w:type="page"/>
      </w:r>
    </w:p>
    <w:p w14:paraId="6AE19D8F" w14:textId="77777777" w:rsidR="009938CF" w:rsidRPr="006A1D20" w:rsidRDefault="00230949" w:rsidP="00C645E7">
      <w:pPr>
        <w:pStyle w:val="m1"/>
        <w:spacing w:before="120" w:after="120" w:line="400" w:lineRule="exact"/>
      </w:pPr>
      <w:bookmarkStart w:id="92" w:name="bookmark73"/>
      <w:bookmarkStart w:id="93" w:name="_Toc97318830"/>
      <w:r>
        <w:rPr>
          <w:lang w:eastAsia="zh-CN"/>
        </w:rPr>
        <w:lastRenderedPageBreak/>
        <w:t>附录</w:t>
      </w:r>
      <w:r>
        <w:rPr>
          <w:lang w:eastAsia="zh-CN"/>
        </w:rPr>
        <w:t>C</w:t>
      </w:r>
      <w:bookmarkEnd w:id="92"/>
      <w:bookmarkEnd w:id="93"/>
    </w:p>
    <w:p w14:paraId="6AE19D90" w14:textId="77777777" w:rsidR="00CC63CC" w:rsidRDefault="00230949" w:rsidP="00C645E7">
      <w:pPr>
        <w:pStyle w:val="m2"/>
        <w:spacing w:before="120" w:after="120" w:line="400" w:lineRule="exact"/>
        <w:ind w:leftChars="0" w:left="0"/>
      </w:pPr>
      <w:bookmarkStart w:id="94" w:name="bookmark74"/>
      <w:bookmarkStart w:id="95" w:name="_Toc97318831"/>
      <w:r>
        <w:rPr>
          <w:lang w:eastAsia="zh-CN"/>
        </w:rPr>
        <w:t>假设举例的工作表</w:t>
      </w:r>
      <w:bookmarkEnd w:id="94"/>
      <w:bookmarkEnd w:id="95"/>
    </w:p>
    <w:p w14:paraId="6AE19D91" w14:textId="77777777" w:rsidR="009938CF" w:rsidRPr="006A1D20" w:rsidRDefault="00230949" w:rsidP="00DD1766">
      <w:pPr>
        <w:snapToGrid w:val="0"/>
        <w:spacing w:beforeLines="50" w:before="120"/>
        <w:jc w:val="both"/>
      </w:pPr>
      <w:r>
        <w:rPr>
          <w:lang w:eastAsia="zh-CN"/>
        </w:rPr>
        <w:br w:type="page"/>
      </w:r>
    </w:p>
    <w:p w14:paraId="6AE19D92" w14:textId="77777777" w:rsidR="009938CF" w:rsidRPr="008E4E81" w:rsidRDefault="00230949" w:rsidP="00C645E7">
      <w:pPr>
        <w:pStyle w:val="m3"/>
        <w:spacing w:before="120" w:after="120" w:line="400" w:lineRule="exact"/>
        <w:rPr>
          <w:sz w:val="28"/>
          <w:szCs w:val="28"/>
        </w:rPr>
      </w:pPr>
      <w:bookmarkStart w:id="96" w:name="bookmark76"/>
      <w:bookmarkStart w:id="97" w:name="bookmark75"/>
      <w:bookmarkStart w:id="98" w:name="_Toc97318832"/>
      <w:r w:rsidRPr="008E4E81">
        <w:rPr>
          <w:sz w:val="28"/>
          <w:szCs w:val="28"/>
          <w:lang w:eastAsia="zh-CN"/>
        </w:rPr>
        <w:lastRenderedPageBreak/>
        <w:t>假设举例</w:t>
      </w:r>
      <w:r w:rsidRPr="008E4E81">
        <w:rPr>
          <w:sz w:val="28"/>
          <w:szCs w:val="28"/>
          <w:lang w:eastAsia="zh-CN"/>
        </w:rPr>
        <w:t>1</w:t>
      </w:r>
      <w:r w:rsidRPr="008E4E81">
        <w:rPr>
          <w:sz w:val="28"/>
          <w:szCs w:val="28"/>
          <w:lang w:eastAsia="zh-CN"/>
        </w:rPr>
        <w:t>的工作表</w:t>
      </w:r>
      <w:bookmarkEnd w:id="96"/>
      <w:bookmarkEnd w:id="97"/>
      <w:bookmarkEnd w:id="98"/>
    </w:p>
    <w:p w14:paraId="6AE19D93" w14:textId="481CBC01" w:rsidR="009938CF" w:rsidRPr="008E4E81" w:rsidRDefault="00230949" w:rsidP="00DD1766">
      <w:pPr>
        <w:snapToGrid w:val="0"/>
        <w:spacing w:beforeLines="50" w:before="120" w:line="400" w:lineRule="exact"/>
        <w:jc w:val="both"/>
        <w:rPr>
          <w:sz w:val="24"/>
          <w:szCs w:val="24"/>
          <w:lang w:eastAsia="zh-CN"/>
        </w:rPr>
      </w:pPr>
      <w:r w:rsidRPr="008E4E81">
        <w:rPr>
          <w:i/>
          <w:iCs/>
          <w:sz w:val="24"/>
          <w:szCs w:val="24"/>
          <w:lang w:eastAsia="zh-CN"/>
        </w:rPr>
        <w:t>对</w:t>
      </w:r>
      <w:r w:rsidRPr="008E4E81">
        <w:rPr>
          <w:i/>
          <w:iCs/>
          <w:sz w:val="24"/>
          <w:szCs w:val="24"/>
          <w:lang w:eastAsia="zh-CN"/>
        </w:rPr>
        <w:t>FDA</w:t>
      </w:r>
      <w:r w:rsidR="008E4A89">
        <w:rPr>
          <w:i/>
          <w:iCs/>
          <w:sz w:val="24"/>
          <w:szCs w:val="24"/>
          <w:lang w:eastAsia="zh-CN"/>
        </w:rPr>
        <w:t>工作</w:t>
      </w:r>
      <w:r w:rsidRPr="008E4E81">
        <w:rPr>
          <w:i/>
          <w:iCs/>
          <w:sz w:val="24"/>
          <w:szCs w:val="24"/>
          <w:lang w:eastAsia="zh-CN"/>
        </w:rPr>
        <w:t>人员的说明：</w:t>
      </w:r>
      <w:r w:rsidRPr="008E4E81">
        <w:rPr>
          <w:sz w:val="24"/>
          <w:szCs w:val="24"/>
          <w:lang w:eastAsia="zh-CN"/>
        </w:rPr>
        <w:t>应该根据所有证据对获益</w:t>
      </w:r>
      <w:r w:rsidRPr="008E4E81">
        <w:rPr>
          <w:sz w:val="24"/>
          <w:szCs w:val="24"/>
          <w:lang w:eastAsia="zh-CN"/>
        </w:rPr>
        <w:t>-</w:t>
      </w:r>
      <w:r w:rsidRPr="008E4E81">
        <w:rPr>
          <w:sz w:val="24"/>
          <w:szCs w:val="24"/>
          <w:lang w:eastAsia="zh-CN"/>
        </w:rPr>
        <w:t>风险评估提出建议。在决定是否批准申请期间会进行获益</w:t>
      </w:r>
      <w:r w:rsidRPr="008E4E81">
        <w:rPr>
          <w:sz w:val="24"/>
          <w:szCs w:val="24"/>
          <w:lang w:eastAsia="zh-CN"/>
        </w:rPr>
        <w:t>-</w:t>
      </w:r>
      <w:r w:rsidRPr="008E4E81">
        <w:rPr>
          <w:sz w:val="24"/>
          <w:szCs w:val="24"/>
          <w:lang w:eastAsia="zh-CN"/>
        </w:rPr>
        <w:t>风险评估，但是不会评估所有适用的批准要求。有迹象表明这些工具的获益超过可能的风险并不意味着申请满足其他适用的</w:t>
      </w:r>
      <w:r w:rsidRPr="008E4E81">
        <w:rPr>
          <w:sz w:val="24"/>
          <w:szCs w:val="24"/>
          <w:lang w:eastAsia="zh-CN"/>
        </w:rPr>
        <w:t>PMA</w:t>
      </w:r>
      <w:r w:rsidRPr="008E4E81">
        <w:rPr>
          <w:sz w:val="24"/>
          <w:szCs w:val="24"/>
          <w:lang w:eastAsia="zh-CN"/>
        </w:rPr>
        <w:t>申请或新分类申请的要求。</w:t>
      </w:r>
    </w:p>
    <w:p w14:paraId="6AE19D94" w14:textId="319ADB40" w:rsidR="009938CF" w:rsidRPr="008E4E81" w:rsidRDefault="00230949" w:rsidP="00DD1766">
      <w:pPr>
        <w:snapToGrid w:val="0"/>
        <w:spacing w:beforeLines="50" w:before="120" w:line="400" w:lineRule="exact"/>
        <w:jc w:val="both"/>
        <w:rPr>
          <w:sz w:val="24"/>
          <w:szCs w:val="24"/>
          <w:lang w:eastAsia="zh-CN"/>
        </w:rPr>
      </w:pPr>
      <w:r w:rsidRPr="008E4E81">
        <w:rPr>
          <w:sz w:val="24"/>
          <w:szCs w:val="24"/>
          <w:lang w:eastAsia="zh-CN"/>
        </w:rPr>
        <w:t>在获益</w:t>
      </w:r>
      <w:r w:rsidRPr="008E4E81">
        <w:rPr>
          <w:sz w:val="24"/>
          <w:szCs w:val="24"/>
          <w:lang w:eastAsia="zh-CN"/>
        </w:rPr>
        <w:t>-</w:t>
      </w:r>
      <w:r w:rsidRPr="008E4E81">
        <w:rPr>
          <w:sz w:val="24"/>
          <w:szCs w:val="24"/>
          <w:lang w:eastAsia="zh-CN"/>
        </w:rPr>
        <w:t>风险评估期间，以下问题将用作帮助权衡多个因素的顺序法。同样，这些问题旨在帮助确定和解释哪些因素和考虑因素在特定器械的获益</w:t>
      </w:r>
      <w:r w:rsidRPr="008E4E81">
        <w:rPr>
          <w:sz w:val="24"/>
          <w:szCs w:val="24"/>
          <w:lang w:eastAsia="zh-CN"/>
        </w:rPr>
        <w:t>-</w:t>
      </w:r>
      <w:r w:rsidRPr="008E4E81">
        <w:rPr>
          <w:sz w:val="24"/>
          <w:szCs w:val="24"/>
          <w:lang w:eastAsia="zh-CN"/>
        </w:rPr>
        <w:t>风险评估中起到关键作用。但是，这些问题并不意味着除了已完成的工作表中列出的考虑因素以外的其他考虑因素是不相关的。当以有效</w:t>
      </w:r>
      <w:r w:rsidR="008E4A89">
        <w:rPr>
          <w:sz w:val="24"/>
          <w:szCs w:val="24"/>
          <w:lang w:eastAsia="zh-CN"/>
        </w:rPr>
        <w:t>的</w:t>
      </w:r>
      <w:r w:rsidRPr="008E4E81">
        <w:rPr>
          <w:sz w:val="24"/>
          <w:szCs w:val="24"/>
          <w:lang w:eastAsia="zh-CN"/>
        </w:rPr>
        <w:t>科学证据的形式提交非临床和</w:t>
      </w:r>
      <w:r w:rsidRPr="008E4E81">
        <w:rPr>
          <w:sz w:val="24"/>
          <w:szCs w:val="24"/>
          <w:lang w:eastAsia="zh-CN"/>
        </w:rPr>
        <w:t>/</w:t>
      </w:r>
      <w:r w:rsidRPr="008E4E81">
        <w:rPr>
          <w:sz w:val="24"/>
          <w:szCs w:val="24"/>
          <w:lang w:eastAsia="zh-CN"/>
        </w:rPr>
        <w:t>或临床证据时，应使用本清单。</w:t>
      </w:r>
    </w:p>
    <w:p w14:paraId="6AE19D95" w14:textId="0336D3B3" w:rsidR="009938CF" w:rsidRPr="006A1D20" w:rsidRDefault="00230949" w:rsidP="00DD1766">
      <w:pPr>
        <w:snapToGrid w:val="0"/>
        <w:spacing w:beforeLines="50" w:before="120" w:line="400" w:lineRule="exact"/>
        <w:jc w:val="both"/>
        <w:rPr>
          <w:lang w:eastAsia="zh-CN"/>
        </w:rPr>
      </w:pPr>
      <w:r w:rsidRPr="008E4E81">
        <w:rPr>
          <w:sz w:val="24"/>
          <w:szCs w:val="24"/>
          <w:lang w:eastAsia="zh-CN"/>
        </w:rPr>
        <w:t>拟定适应症考虑问题</w:t>
      </w:r>
      <w:r w:rsidRPr="008E4E81">
        <w:rPr>
          <w:sz w:val="24"/>
          <w:szCs w:val="24"/>
          <w:lang w:eastAsia="zh-CN"/>
        </w:rPr>
        <w:t>1-8</w:t>
      </w:r>
      <w:r w:rsidRPr="008E4E81">
        <w:rPr>
          <w:sz w:val="24"/>
          <w:szCs w:val="24"/>
          <w:lang w:eastAsia="zh-CN"/>
        </w:rPr>
        <w:t>，直至获得获益超过风险或转到问题</w:t>
      </w:r>
      <w:r w:rsidRPr="008E4E81">
        <w:rPr>
          <w:sz w:val="24"/>
          <w:szCs w:val="24"/>
          <w:lang w:eastAsia="zh-CN"/>
        </w:rPr>
        <w:t>9</w:t>
      </w:r>
      <w:r w:rsidRPr="008E4E81">
        <w:rPr>
          <w:sz w:val="24"/>
          <w:szCs w:val="24"/>
          <w:lang w:eastAsia="zh-CN"/>
        </w:rPr>
        <w:t>的建议，这会提示您考虑修改适应症。在考虑适用的修改适应症时，与申办者</w:t>
      </w:r>
      <w:r w:rsidR="00073C6F">
        <w:rPr>
          <w:rFonts w:hint="eastAsia"/>
          <w:sz w:val="24"/>
          <w:szCs w:val="24"/>
          <w:lang w:eastAsia="zh-CN"/>
        </w:rPr>
        <w:t>沟通</w:t>
      </w:r>
      <w:r w:rsidRPr="008E4E81">
        <w:rPr>
          <w:sz w:val="24"/>
          <w:szCs w:val="24"/>
          <w:lang w:eastAsia="zh-CN"/>
        </w:rPr>
        <w:t>，以</w:t>
      </w:r>
      <w:r w:rsidRPr="008E4E81">
        <w:rPr>
          <w:rFonts w:hint="eastAsia"/>
          <w:sz w:val="24"/>
          <w:szCs w:val="24"/>
          <w:lang w:eastAsia="zh-CN"/>
        </w:rPr>
        <w:t>就</w:t>
      </w:r>
      <w:r w:rsidRPr="008E4E81">
        <w:rPr>
          <w:sz w:val="24"/>
          <w:szCs w:val="24"/>
          <w:lang w:eastAsia="zh-CN"/>
        </w:rPr>
        <w:t>修改后的适应症达成协议。然而，如问题</w:t>
      </w:r>
      <w:r w:rsidRPr="008E4E81">
        <w:rPr>
          <w:sz w:val="24"/>
          <w:szCs w:val="24"/>
          <w:lang w:eastAsia="zh-CN"/>
        </w:rPr>
        <w:t>1</w:t>
      </w:r>
      <w:r w:rsidRPr="008E4E81">
        <w:rPr>
          <w:sz w:val="24"/>
          <w:szCs w:val="24"/>
          <w:lang w:eastAsia="zh-CN"/>
        </w:rPr>
        <w:t>所示，如果证据不支持拟定适应症（或</w:t>
      </w:r>
      <w:r w:rsidR="00073C6F">
        <w:rPr>
          <w:rFonts w:hint="eastAsia"/>
          <w:sz w:val="24"/>
          <w:szCs w:val="24"/>
          <w:lang w:eastAsia="zh-CN"/>
        </w:rPr>
        <w:t>缩减</w:t>
      </w:r>
      <w:r w:rsidRPr="008E4E81">
        <w:rPr>
          <w:sz w:val="24"/>
          <w:szCs w:val="24"/>
          <w:lang w:eastAsia="zh-CN"/>
        </w:rPr>
        <w:t>后的适应症）的获益结果，或者证据不支持无法达到拟定适应症的结果和有关修改后适应症的协议或者不适用，则无法批准或授予申请。</w:t>
      </w:r>
      <w:r>
        <w:rPr>
          <w:lang w:eastAsia="zh-CN"/>
        </w:rPr>
        <w:br w:type="page"/>
      </w:r>
    </w:p>
    <w:p w14:paraId="6AE19D96" w14:textId="77777777" w:rsidR="009938CF" w:rsidRPr="008E4E81" w:rsidRDefault="00230949" w:rsidP="00DD1766">
      <w:pPr>
        <w:snapToGrid w:val="0"/>
        <w:spacing w:beforeLines="50" w:before="120" w:line="400" w:lineRule="exact"/>
        <w:jc w:val="both"/>
        <w:rPr>
          <w:sz w:val="28"/>
          <w:szCs w:val="28"/>
          <w:lang w:eastAsia="zh-CN"/>
        </w:rPr>
      </w:pPr>
      <w:bookmarkStart w:id="99" w:name="bookmark77"/>
      <w:r w:rsidRPr="008E4E81">
        <w:rPr>
          <w:b/>
          <w:bCs/>
          <w:sz w:val="28"/>
          <w:szCs w:val="28"/>
          <w:lang w:eastAsia="zh-CN"/>
        </w:rPr>
        <w:lastRenderedPageBreak/>
        <w:t>获益评估</w:t>
      </w:r>
      <w:bookmarkEnd w:id="99"/>
    </w:p>
    <w:p w14:paraId="6AE19D97" w14:textId="77777777" w:rsidR="009938CF" w:rsidRPr="008E4E81" w:rsidRDefault="00230949" w:rsidP="00C645E7">
      <w:pPr>
        <w:pStyle w:val="A10"/>
        <w:spacing w:before="120" w:line="400" w:lineRule="exact"/>
      </w:pPr>
      <w:bookmarkStart w:id="100" w:name="bookmark78"/>
      <w:r w:rsidRPr="008E4E81">
        <w:t>1.</w:t>
      </w:r>
      <w:r w:rsidRPr="008E4E81">
        <w:tab/>
      </w:r>
      <w:r w:rsidRPr="008E4E81">
        <w:t>是否有任何临床获益的证据？</w:t>
      </w:r>
      <w:bookmarkEnd w:id="100"/>
    </w:p>
    <w:p w14:paraId="6AE19D98" w14:textId="69643EBC" w:rsidR="009938CF" w:rsidRPr="008E4E81" w:rsidRDefault="00230949" w:rsidP="00C645E7">
      <w:pPr>
        <w:pStyle w:val="A10z"/>
        <w:spacing w:before="120" w:line="400" w:lineRule="exact"/>
        <w:rPr>
          <w:sz w:val="24"/>
          <w:szCs w:val="24"/>
          <w:lang w:eastAsia="zh-CN"/>
        </w:rPr>
      </w:pPr>
      <w:r w:rsidRPr="008E4E81">
        <w:rPr>
          <w:sz w:val="24"/>
          <w:szCs w:val="24"/>
          <w:lang w:eastAsia="zh-CN"/>
        </w:rPr>
        <w:t>是否证明器械的该适应症具有临床获益（例如根据任何一个或更多主要和</w:t>
      </w:r>
      <w:r w:rsidRPr="008E4E81">
        <w:rPr>
          <w:sz w:val="24"/>
          <w:szCs w:val="24"/>
          <w:lang w:eastAsia="zh-CN"/>
        </w:rPr>
        <w:t>/</w:t>
      </w:r>
      <w:r w:rsidRPr="008E4E81">
        <w:rPr>
          <w:sz w:val="24"/>
          <w:szCs w:val="24"/>
          <w:lang w:eastAsia="zh-CN"/>
        </w:rPr>
        <w:t>或次要数据集或相关真实世界证据）？可以在患者感觉、功能、生存或可接受的替代结局方面对获益进行考虑。可以使用经确认的工具（例如生活质量问卷）收集该信息。也可以在管理或诊断疾病或状况的便利性方面对获益进行考虑。应根据数据的评估、结果是否具有统计学意义来对获益进行考虑。</w:t>
      </w:r>
      <w:r w:rsidRPr="008E4E81">
        <w:rPr>
          <w:i/>
          <w:iCs/>
          <w:sz w:val="24"/>
          <w:szCs w:val="24"/>
          <w:lang w:eastAsia="zh-CN"/>
        </w:rPr>
        <w:t>选择</w:t>
      </w:r>
      <w:proofErr w:type="gramStart"/>
      <w:r w:rsidRPr="008E4E81">
        <w:rPr>
          <w:i/>
          <w:iCs/>
          <w:sz w:val="24"/>
          <w:szCs w:val="24"/>
          <w:lang w:eastAsia="zh-CN"/>
        </w:rPr>
        <w:t>以下其中</w:t>
      </w:r>
      <w:proofErr w:type="gramEnd"/>
      <w:r w:rsidR="00526A76">
        <w:rPr>
          <w:i/>
          <w:iCs/>
          <w:sz w:val="24"/>
          <w:szCs w:val="24"/>
          <w:lang w:eastAsia="zh-CN"/>
        </w:rPr>
        <w:t>任何一项证明</w:t>
      </w:r>
      <w:r w:rsidRPr="008E4E81">
        <w:rPr>
          <w:i/>
          <w:iCs/>
          <w:sz w:val="24"/>
          <w:szCs w:val="24"/>
          <w:lang w:eastAsia="zh-CN"/>
        </w:rPr>
        <w:t>获益的项目，然后回答以下方框中的问题。</w:t>
      </w:r>
    </w:p>
    <w:p w14:paraId="6AE19D99" w14:textId="77777777" w:rsidR="009938CF" w:rsidRPr="008E4E81" w:rsidRDefault="005335C2" w:rsidP="00C645E7">
      <w:pPr>
        <w:pStyle w:val="A10x"/>
        <w:spacing w:before="120" w:line="400" w:lineRule="exact"/>
        <w:ind w:left="1740" w:hanging="480"/>
        <w:rPr>
          <w:sz w:val="24"/>
          <w:szCs w:val="24"/>
          <w:lang w:eastAsia="zh-CN"/>
        </w:rPr>
      </w:pPr>
      <w:r w:rsidRPr="008E4E81">
        <w:rPr>
          <w:sz w:val="24"/>
          <w:szCs w:val="24"/>
          <w:lang w:eastAsia="zh-CN"/>
        </w:rPr>
        <w:sym w:font="Wingdings 2" w:char="F054"/>
      </w:r>
      <w:r w:rsidRPr="008E4E81">
        <w:rPr>
          <w:sz w:val="24"/>
          <w:szCs w:val="24"/>
          <w:lang w:eastAsia="zh-CN"/>
        </w:rPr>
        <w:tab/>
      </w:r>
      <w:r w:rsidRPr="008E4E81">
        <w:rPr>
          <w:sz w:val="24"/>
          <w:szCs w:val="24"/>
          <w:lang w:eastAsia="zh-CN"/>
        </w:rPr>
        <w:t>至少</w:t>
      </w:r>
      <w:r w:rsidRPr="008E4E81">
        <w:rPr>
          <w:sz w:val="24"/>
          <w:szCs w:val="24"/>
          <w:lang w:eastAsia="zh-CN"/>
        </w:rPr>
        <w:t>1</w:t>
      </w:r>
      <w:r w:rsidRPr="008E4E81">
        <w:rPr>
          <w:sz w:val="24"/>
          <w:szCs w:val="24"/>
          <w:lang w:eastAsia="zh-CN"/>
        </w:rPr>
        <w:t>次临床评估的有利变化等于或高于对照组</w:t>
      </w:r>
    </w:p>
    <w:p w14:paraId="6AE19D9A" w14:textId="77777777" w:rsidR="009938CF" w:rsidRPr="008E4E81" w:rsidRDefault="00230949" w:rsidP="00C645E7">
      <w:pPr>
        <w:pStyle w:val="A10x"/>
        <w:spacing w:before="120" w:line="400" w:lineRule="exact"/>
        <w:ind w:left="1740" w:hanging="480"/>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至少</w:t>
      </w:r>
      <w:r w:rsidRPr="008E4E81">
        <w:rPr>
          <w:sz w:val="24"/>
          <w:szCs w:val="24"/>
          <w:lang w:eastAsia="zh-CN"/>
        </w:rPr>
        <w:t>1</w:t>
      </w:r>
      <w:r w:rsidRPr="008E4E81">
        <w:rPr>
          <w:sz w:val="24"/>
          <w:szCs w:val="24"/>
          <w:lang w:eastAsia="zh-CN"/>
        </w:rPr>
        <w:t>次临床评估的有利变化符合预定的性能目标</w:t>
      </w:r>
    </w:p>
    <w:p w14:paraId="6AE19D9B" w14:textId="77777777" w:rsidR="009938CF" w:rsidRPr="008E4E81" w:rsidRDefault="00230949" w:rsidP="00C645E7">
      <w:pPr>
        <w:pStyle w:val="A10x"/>
        <w:spacing w:before="120" w:line="400" w:lineRule="exact"/>
        <w:ind w:left="1740" w:hanging="480"/>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至少</w:t>
      </w:r>
      <w:r w:rsidRPr="008E4E81">
        <w:rPr>
          <w:sz w:val="24"/>
          <w:szCs w:val="24"/>
          <w:lang w:eastAsia="zh-CN"/>
        </w:rPr>
        <w:t>1</w:t>
      </w:r>
      <w:r w:rsidRPr="008E4E81">
        <w:rPr>
          <w:sz w:val="24"/>
          <w:szCs w:val="24"/>
          <w:lang w:eastAsia="zh-CN"/>
        </w:rPr>
        <w:t>次临床评估的有利变化符合或超过最低的重要临床差异</w:t>
      </w:r>
    </w:p>
    <w:p w14:paraId="6AE19D9C" w14:textId="77777777" w:rsidR="009938CF" w:rsidRPr="008E4E81" w:rsidRDefault="00230949" w:rsidP="00C645E7">
      <w:pPr>
        <w:pStyle w:val="A10x"/>
        <w:spacing w:before="120" w:line="400" w:lineRule="exact"/>
        <w:ind w:left="1740" w:hanging="480"/>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至少</w:t>
      </w:r>
      <w:r w:rsidRPr="008E4E81">
        <w:rPr>
          <w:sz w:val="24"/>
          <w:szCs w:val="24"/>
          <w:lang w:eastAsia="zh-CN"/>
        </w:rPr>
        <w:t>1</w:t>
      </w:r>
      <w:r w:rsidRPr="008E4E81">
        <w:rPr>
          <w:sz w:val="24"/>
          <w:szCs w:val="24"/>
          <w:lang w:eastAsia="zh-CN"/>
        </w:rPr>
        <w:t>次临床评估的有利变化等于或高于疾病或状况的其他可用方式的变化</w:t>
      </w:r>
    </w:p>
    <w:p w14:paraId="6AE19D9D" w14:textId="77777777" w:rsidR="009938CF" w:rsidRPr="008E4E81" w:rsidRDefault="005335C2" w:rsidP="00C645E7">
      <w:pPr>
        <w:pStyle w:val="A10x"/>
        <w:spacing w:before="120" w:line="400" w:lineRule="exact"/>
        <w:ind w:left="1740" w:hanging="480"/>
        <w:rPr>
          <w:sz w:val="24"/>
          <w:szCs w:val="24"/>
          <w:lang w:eastAsia="zh-CN"/>
        </w:rPr>
      </w:pPr>
      <w:r w:rsidRPr="008E4E81">
        <w:rPr>
          <w:sz w:val="24"/>
          <w:szCs w:val="24"/>
          <w:lang w:eastAsia="zh-CN"/>
        </w:rPr>
        <w:sym w:font="Wingdings 2" w:char="F054"/>
      </w:r>
      <w:r w:rsidRPr="008E4E81">
        <w:rPr>
          <w:sz w:val="24"/>
          <w:szCs w:val="24"/>
          <w:lang w:eastAsia="zh-CN"/>
        </w:rPr>
        <w:tab/>
      </w:r>
      <w:r w:rsidRPr="008E4E81">
        <w:rPr>
          <w:sz w:val="24"/>
          <w:szCs w:val="24"/>
          <w:lang w:eastAsia="zh-CN"/>
        </w:rPr>
        <w:t>考虑</w:t>
      </w:r>
      <w:proofErr w:type="gramStart"/>
      <w:r w:rsidRPr="008E4E81">
        <w:rPr>
          <w:sz w:val="24"/>
          <w:szCs w:val="24"/>
          <w:lang w:eastAsia="zh-CN"/>
        </w:rPr>
        <w:t>到状况</w:t>
      </w:r>
      <w:proofErr w:type="gramEnd"/>
      <w:r w:rsidRPr="008E4E81">
        <w:rPr>
          <w:sz w:val="24"/>
          <w:szCs w:val="24"/>
          <w:lang w:eastAsia="zh-CN"/>
        </w:rPr>
        <w:t>的严重度、慢性性质等，再加上患者报告的结局和健康相关生活质量，至少</w:t>
      </w:r>
      <w:r w:rsidRPr="008E4E81">
        <w:rPr>
          <w:sz w:val="24"/>
          <w:szCs w:val="24"/>
          <w:lang w:eastAsia="zh-CN"/>
        </w:rPr>
        <w:t>1</w:t>
      </w:r>
      <w:r w:rsidRPr="008E4E81">
        <w:rPr>
          <w:sz w:val="24"/>
          <w:szCs w:val="24"/>
          <w:lang w:eastAsia="zh-CN"/>
        </w:rPr>
        <w:t>次临床评估的有利变化对患者有意义</w:t>
      </w:r>
    </w:p>
    <w:p w14:paraId="6AE19D9E" w14:textId="77777777" w:rsidR="009938CF" w:rsidRPr="008E4E81" w:rsidRDefault="00230949" w:rsidP="00C645E7">
      <w:pPr>
        <w:pStyle w:val="A10x"/>
        <w:spacing w:before="120" w:line="400" w:lineRule="exact"/>
        <w:ind w:left="1740" w:hanging="480"/>
        <w:rPr>
          <w:sz w:val="24"/>
          <w:szCs w:val="24"/>
          <w:lang w:eastAsia="zh-CN"/>
        </w:rPr>
      </w:pPr>
      <w:r w:rsidRPr="008E4E81">
        <w:rPr>
          <w:sz w:val="24"/>
          <w:szCs w:val="24"/>
          <w:lang w:eastAsia="zh-CN"/>
        </w:rPr>
        <w:t>其他：</w:t>
      </w:r>
    </w:p>
    <w:p w14:paraId="6AE19D9F" w14:textId="77777777" w:rsidR="009938CF" w:rsidRPr="008E4E81" w:rsidRDefault="00230949" w:rsidP="00C645E7">
      <w:pPr>
        <w:pStyle w:val="A10x"/>
        <w:spacing w:before="120" w:line="400" w:lineRule="exact"/>
        <w:ind w:left="1740" w:hanging="480"/>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非临床数据或建模的有利变化可以预测临床结局</w:t>
      </w:r>
    </w:p>
    <w:p w14:paraId="6AE19DA0" w14:textId="77777777" w:rsidR="009938CF" w:rsidRPr="008E4E81" w:rsidRDefault="00230949" w:rsidP="00C645E7">
      <w:pPr>
        <w:pStyle w:val="A10x"/>
        <w:spacing w:before="120" w:line="400" w:lineRule="exact"/>
        <w:ind w:left="1740" w:hanging="480"/>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有利的临床性能特征（例如敏感性</w:t>
      </w:r>
      <w:r w:rsidRPr="008E4E81">
        <w:rPr>
          <w:sz w:val="24"/>
          <w:szCs w:val="24"/>
          <w:lang w:eastAsia="zh-CN"/>
        </w:rPr>
        <w:t>/PPA</w:t>
      </w:r>
      <w:r w:rsidRPr="008E4E81">
        <w:rPr>
          <w:sz w:val="24"/>
          <w:szCs w:val="24"/>
          <w:lang w:eastAsia="zh-CN"/>
        </w:rPr>
        <w:t>、</w:t>
      </w:r>
      <w:hyperlink w:anchor="bookmark79" w:tooltip="Current Document">
        <w:r w:rsidRPr="008E4E81">
          <w:rPr>
            <w:sz w:val="24"/>
            <w:szCs w:val="24"/>
            <w:vertAlign w:val="superscript"/>
            <w:lang w:eastAsia="zh-CN"/>
          </w:rPr>
          <w:t>27</w:t>
        </w:r>
      </w:hyperlink>
      <w:r w:rsidRPr="008E4E81">
        <w:rPr>
          <w:sz w:val="24"/>
          <w:szCs w:val="24"/>
          <w:lang w:eastAsia="zh-CN"/>
        </w:rPr>
        <w:t>特异性</w:t>
      </w:r>
      <w:r w:rsidRPr="008E4E81">
        <w:rPr>
          <w:sz w:val="24"/>
          <w:szCs w:val="24"/>
          <w:lang w:eastAsia="zh-CN"/>
        </w:rPr>
        <w:t>/NPA</w:t>
      </w:r>
      <w:hyperlink w:anchor="bookmark80" w:tooltip="当前文件">
        <w:r w:rsidRPr="008E4E81">
          <w:rPr>
            <w:sz w:val="24"/>
            <w:szCs w:val="24"/>
            <w:vertAlign w:val="superscript"/>
            <w:lang w:eastAsia="zh-CN"/>
          </w:rPr>
          <w:t>28</w:t>
        </w:r>
      </w:hyperlink>
      <w:r w:rsidRPr="008E4E81">
        <w:rPr>
          <w:sz w:val="24"/>
          <w:szCs w:val="24"/>
          <w:lang w:eastAsia="zh-CN"/>
        </w:rPr>
        <w:t>等），可用于筛查、诊断、预后、监测或治疗选择</w:t>
      </w:r>
    </w:p>
    <w:p w14:paraId="6AE19DA1" w14:textId="77777777" w:rsidR="009938CF" w:rsidRPr="008E4E81" w:rsidRDefault="00230949" w:rsidP="00C645E7">
      <w:pPr>
        <w:pStyle w:val="A10x"/>
        <w:spacing w:before="120" w:line="400" w:lineRule="exact"/>
        <w:ind w:left="1740" w:hanging="480"/>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器械的分析确认显示性能特征可以接受</w:t>
      </w:r>
    </w:p>
    <w:p w14:paraId="6AE19DA2" w14:textId="77777777" w:rsidR="009938CF" w:rsidRPr="008E4E81" w:rsidRDefault="005335C2" w:rsidP="00C645E7">
      <w:pPr>
        <w:pStyle w:val="A10x"/>
        <w:spacing w:before="120" w:line="400" w:lineRule="exact"/>
        <w:ind w:left="1740" w:hanging="480"/>
        <w:rPr>
          <w:sz w:val="24"/>
          <w:szCs w:val="24"/>
          <w:lang w:eastAsia="zh-CN"/>
        </w:rPr>
      </w:pPr>
      <w:r w:rsidRPr="008E4E81">
        <w:rPr>
          <w:sz w:val="24"/>
          <w:szCs w:val="24"/>
          <w:lang w:eastAsia="zh-CN"/>
        </w:rPr>
        <w:sym w:font="Wingdings 2" w:char="F054"/>
      </w:r>
      <w:r w:rsidRPr="008E4E81">
        <w:rPr>
          <w:sz w:val="24"/>
          <w:szCs w:val="24"/>
          <w:lang w:eastAsia="zh-CN"/>
        </w:rPr>
        <w:tab/>
      </w:r>
      <w:r w:rsidRPr="008E4E81">
        <w:rPr>
          <w:sz w:val="24"/>
          <w:szCs w:val="24"/>
          <w:lang w:eastAsia="zh-CN"/>
        </w:rPr>
        <w:t>其他：改善运动。延长预期寿命。</w:t>
      </w:r>
    </w:p>
    <w:p w14:paraId="6AE19DA3" w14:textId="77777777" w:rsidR="009938CF" w:rsidRPr="008E4E81" w:rsidRDefault="00051E11" w:rsidP="00C645E7">
      <w:pPr>
        <w:pStyle w:val="A10x"/>
        <w:spacing w:before="120" w:line="400" w:lineRule="exact"/>
        <w:ind w:left="1740" w:hanging="480"/>
        <w:rPr>
          <w:sz w:val="24"/>
          <w:szCs w:val="24"/>
        </w:rPr>
      </w:pPr>
      <w:r w:rsidRPr="008E4E81">
        <w:rPr>
          <w:sz w:val="24"/>
          <w:szCs w:val="24"/>
          <w:lang w:eastAsia="zh-CN"/>
        </w:rPr>
        <w:t>□</w:t>
      </w:r>
      <w:r w:rsidRPr="008E4E81">
        <w:rPr>
          <w:sz w:val="24"/>
          <w:szCs w:val="24"/>
          <w:lang w:eastAsia="zh-CN"/>
        </w:rPr>
        <w:tab/>
      </w:r>
      <w:r w:rsidRPr="008E4E81">
        <w:rPr>
          <w:sz w:val="24"/>
          <w:szCs w:val="24"/>
          <w:lang w:eastAsia="zh-CN"/>
        </w:rPr>
        <w:t>无</w:t>
      </w:r>
    </w:p>
    <w:p w14:paraId="6AE19DA4" w14:textId="77777777" w:rsidR="005976FD" w:rsidRPr="006A1D20" w:rsidRDefault="005976FD" w:rsidP="00C645E7">
      <w:pPr>
        <w:pStyle w:val="A10x"/>
        <w:spacing w:before="120" w:line="400" w:lineRule="exact"/>
      </w:pPr>
    </w:p>
    <w:tbl>
      <w:tblPr>
        <w:tblOverlap w:val="never"/>
        <w:tblW w:w="4660" w:type="pct"/>
        <w:tblInd w:w="62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57" w:type="dxa"/>
          <w:right w:w="57" w:type="dxa"/>
        </w:tblCellMar>
        <w:tblLook w:val="0000" w:firstRow="0" w:lastRow="0" w:firstColumn="0" w:lastColumn="0" w:noHBand="0" w:noVBand="0"/>
      </w:tblPr>
      <w:tblGrid>
        <w:gridCol w:w="8445"/>
      </w:tblGrid>
      <w:tr w:rsidR="009938CF" w:rsidRPr="006A1D20" w14:paraId="6AE19DA8" w14:textId="77777777" w:rsidTr="005976FD">
        <w:trPr>
          <w:trHeight w:val="1090"/>
        </w:trPr>
        <w:tc>
          <w:tcPr>
            <w:tcW w:w="5000" w:type="pct"/>
            <w:shd w:val="clear" w:color="auto" w:fill="FFFFFF"/>
            <w:vAlign w:val="center"/>
          </w:tcPr>
          <w:p w14:paraId="6AE19DA5" w14:textId="45C7A1CB" w:rsidR="009938CF" w:rsidRPr="006A1D20" w:rsidRDefault="00A52B98" w:rsidP="00DD1766">
            <w:pPr>
              <w:snapToGrid w:val="0"/>
              <w:spacing w:beforeLines="50" w:before="120" w:line="400" w:lineRule="exact"/>
              <w:jc w:val="both"/>
              <w:rPr>
                <w:lang w:eastAsia="zh-CN"/>
              </w:rPr>
            </w:pPr>
            <w:r>
              <w:rPr>
                <w:b/>
                <w:bCs/>
                <w:lang w:eastAsia="zh-CN"/>
              </w:rPr>
              <w:t>Q1</w:t>
            </w:r>
            <w:r>
              <w:rPr>
                <w:b/>
                <w:bCs/>
                <w:lang w:eastAsia="zh-CN"/>
              </w:rPr>
              <w:t>：</w:t>
            </w:r>
            <w:r w:rsidR="00230949">
              <w:rPr>
                <w:b/>
                <w:bCs/>
                <w:lang w:eastAsia="zh-CN"/>
              </w:rPr>
              <w:t>是否存在具有临床获益的证据？</w:t>
            </w:r>
          </w:p>
          <w:p w14:paraId="6AE19DA6" w14:textId="77777777" w:rsidR="009938CF" w:rsidRPr="006A1D20" w:rsidRDefault="00C645E7" w:rsidP="00DD1766">
            <w:pPr>
              <w:snapToGrid w:val="0"/>
              <w:spacing w:beforeLines="50" w:before="120" w:line="400" w:lineRule="exact"/>
              <w:jc w:val="both"/>
              <w:rPr>
                <w:lang w:eastAsia="zh-CN"/>
              </w:rPr>
            </w:pPr>
            <w:r w:rsidRPr="008E4E81">
              <w:rPr>
                <w:sz w:val="24"/>
                <w:szCs w:val="24"/>
                <w:lang w:eastAsia="zh-CN"/>
              </w:rPr>
              <w:sym w:font="Wingdings 2" w:char="F054"/>
            </w:r>
            <w:r w:rsidR="00230949">
              <w:rPr>
                <w:lang w:eastAsia="zh-CN"/>
              </w:rPr>
              <w:t xml:space="preserve"> </w:t>
            </w:r>
            <w:r w:rsidR="00230949">
              <w:rPr>
                <w:lang w:eastAsia="zh-CN"/>
              </w:rPr>
              <w:t>是</w:t>
            </w:r>
            <w:r w:rsidR="00230949">
              <w:rPr>
                <w:lang w:eastAsia="zh-CN"/>
              </w:rPr>
              <w:sym w:font="Wingdings" w:char="F0E8"/>
            </w:r>
            <w:r w:rsidR="00230949">
              <w:rPr>
                <w:lang w:eastAsia="zh-CN"/>
              </w:rPr>
              <w:t>继续问题</w:t>
            </w:r>
            <w:r w:rsidR="00230949">
              <w:rPr>
                <w:lang w:eastAsia="zh-CN"/>
              </w:rPr>
              <w:t>2</w:t>
            </w:r>
          </w:p>
          <w:p w14:paraId="6AE19DA7" w14:textId="77777777" w:rsidR="009938CF" w:rsidRPr="006A1D20" w:rsidRDefault="00230949" w:rsidP="00DD1766">
            <w:pPr>
              <w:snapToGrid w:val="0"/>
              <w:spacing w:beforeLines="50" w:before="120" w:line="400" w:lineRule="exact"/>
              <w:jc w:val="both"/>
              <w:rPr>
                <w:lang w:eastAsia="zh-CN"/>
              </w:rPr>
            </w:pPr>
            <w:r>
              <w:rPr>
                <w:lang w:eastAsia="zh-CN"/>
              </w:rPr>
              <w:t xml:space="preserve">□ </w:t>
            </w:r>
            <w:r w:rsidR="00C645E7">
              <w:rPr>
                <w:rFonts w:hint="eastAsia"/>
                <w:lang w:eastAsia="zh-CN"/>
              </w:rPr>
              <w:t xml:space="preserve"> </w:t>
            </w:r>
            <w:r>
              <w:rPr>
                <w:lang w:eastAsia="zh-CN"/>
              </w:rPr>
              <w:t>否</w:t>
            </w:r>
            <w:r>
              <w:rPr>
                <w:lang w:eastAsia="zh-CN"/>
              </w:rPr>
              <w:sym w:font="Wingdings" w:char="F0E8"/>
            </w:r>
            <w:r>
              <w:rPr>
                <w:lang w:eastAsia="zh-CN"/>
              </w:rPr>
              <w:t>转至问题</w:t>
            </w:r>
            <w:r>
              <w:rPr>
                <w:lang w:eastAsia="zh-CN"/>
              </w:rPr>
              <w:t>9</w:t>
            </w:r>
          </w:p>
        </w:tc>
      </w:tr>
    </w:tbl>
    <w:p w14:paraId="6AE19DA9" w14:textId="77777777" w:rsidR="005976FD" w:rsidRDefault="005976FD" w:rsidP="00DD1766">
      <w:pPr>
        <w:snapToGrid w:val="0"/>
        <w:spacing w:beforeLines="50" w:before="120"/>
        <w:jc w:val="both"/>
        <w:rPr>
          <w:sz w:val="18"/>
          <w:szCs w:val="18"/>
          <w:lang w:eastAsia="zh-CN"/>
        </w:rPr>
      </w:pPr>
      <w:bookmarkStart w:id="101" w:name="bookmark79"/>
      <w:bookmarkStart w:id="102" w:name="bookmark80"/>
    </w:p>
    <w:p w14:paraId="6AE19DAA" w14:textId="77777777" w:rsidR="005976FD" w:rsidRPr="00450A5D" w:rsidRDefault="005976FD" w:rsidP="00DD1766">
      <w:pPr>
        <w:snapToGrid w:val="0"/>
        <w:spacing w:beforeLines="50" w:before="120"/>
        <w:jc w:val="both"/>
        <w:rPr>
          <w:sz w:val="18"/>
          <w:szCs w:val="18"/>
          <w:lang w:eastAsia="zh-CN"/>
        </w:rPr>
      </w:pPr>
      <w:r>
        <w:rPr>
          <w:sz w:val="18"/>
          <w:szCs w:val="18"/>
          <w:lang w:eastAsia="zh-CN"/>
        </w:rPr>
        <w:t>_______________________</w:t>
      </w:r>
    </w:p>
    <w:p w14:paraId="6AE19DAB" w14:textId="77777777" w:rsidR="009938CF" w:rsidRPr="005976FD" w:rsidRDefault="00230949" w:rsidP="00DD1766">
      <w:pPr>
        <w:tabs>
          <w:tab w:val="left" w:pos="284"/>
        </w:tabs>
        <w:snapToGrid w:val="0"/>
        <w:spacing w:beforeLines="50" w:before="120"/>
        <w:jc w:val="both"/>
        <w:rPr>
          <w:sz w:val="18"/>
          <w:szCs w:val="18"/>
          <w:lang w:eastAsia="zh-CN"/>
        </w:rPr>
      </w:pPr>
      <w:r>
        <w:rPr>
          <w:sz w:val="18"/>
          <w:szCs w:val="18"/>
          <w:vertAlign w:val="superscript"/>
          <w:lang w:eastAsia="zh-CN"/>
        </w:rPr>
        <w:t>27</w:t>
      </w:r>
      <w:r>
        <w:rPr>
          <w:sz w:val="18"/>
          <w:szCs w:val="18"/>
          <w:lang w:eastAsia="zh-CN"/>
        </w:rPr>
        <w:tab/>
        <w:t>PPA</w:t>
      </w:r>
      <w:r>
        <w:rPr>
          <w:sz w:val="18"/>
          <w:szCs w:val="18"/>
          <w:lang w:eastAsia="zh-CN"/>
        </w:rPr>
        <w:t>：阳性一致性</w:t>
      </w:r>
      <w:bookmarkEnd w:id="101"/>
      <w:bookmarkEnd w:id="102"/>
    </w:p>
    <w:p w14:paraId="6AE19DAC" w14:textId="77777777" w:rsidR="009938CF" w:rsidRPr="006A1D20" w:rsidRDefault="00230949" w:rsidP="00DD1766">
      <w:pPr>
        <w:tabs>
          <w:tab w:val="left" w:pos="284"/>
        </w:tabs>
        <w:snapToGrid w:val="0"/>
        <w:spacing w:beforeLines="50" w:before="120"/>
        <w:jc w:val="both"/>
        <w:rPr>
          <w:lang w:eastAsia="zh-CN"/>
        </w:rPr>
      </w:pPr>
      <w:r>
        <w:rPr>
          <w:sz w:val="18"/>
          <w:szCs w:val="18"/>
          <w:vertAlign w:val="superscript"/>
          <w:lang w:eastAsia="zh-CN"/>
        </w:rPr>
        <w:t>28</w:t>
      </w:r>
      <w:r>
        <w:rPr>
          <w:sz w:val="18"/>
          <w:szCs w:val="18"/>
          <w:lang w:eastAsia="zh-CN"/>
        </w:rPr>
        <w:tab/>
        <w:t>NPA</w:t>
      </w:r>
      <w:r>
        <w:rPr>
          <w:sz w:val="18"/>
          <w:szCs w:val="18"/>
          <w:lang w:eastAsia="zh-CN"/>
        </w:rPr>
        <w:t>：阴性一致性</w:t>
      </w:r>
      <w:r>
        <w:rPr>
          <w:lang w:eastAsia="zh-CN"/>
        </w:rPr>
        <w:br w:type="page"/>
      </w:r>
    </w:p>
    <w:p w14:paraId="6AE19DAD" w14:textId="77777777" w:rsidR="009938CF" w:rsidRPr="008E4E81" w:rsidRDefault="00230949" w:rsidP="00C9767C">
      <w:pPr>
        <w:pStyle w:val="A10"/>
        <w:spacing w:before="120"/>
      </w:pPr>
      <w:bookmarkStart w:id="103" w:name="bookmark81"/>
      <w:r w:rsidRPr="008E4E81">
        <w:lastRenderedPageBreak/>
        <w:t>2.</w:t>
      </w:r>
      <w:r w:rsidRPr="008E4E81">
        <w:tab/>
      </w:r>
      <w:r w:rsidRPr="008E4E81">
        <w:t>获益的不确定性如何？</w:t>
      </w:r>
      <w:bookmarkEnd w:id="103"/>
    </w:p>
    <w:p w14:paraId="6AE19DAE" w14:textId="2F971C2A" w:rsidR="009938CF" w:rsidRPr="008E4E81" w:rsidRDefault="0011030F" w:rsidP="0030074F">
      <w:pPr>
        <w:pStyle w:val="A10z"/>
        <w:spacing w:before="120"/>
        <w:rPr>
          <w:sz w:val="24"/>
          <w:szCs w:val="24"/>
          <w:lang w:eastAsia="zh-CN"/>
        </w:rPr>
      </w:pPr>
      <w:r>
        <w:rPr>
          <w:sz w:val="24"/>
          <w:szCs w:val="24"/>
          <w:lang w:eastAsia="zh-CN"/>
        </w:rPr>
        <w:t>认识</w:t>
      </w:r>
      <w:proofErr w:type="gramStart"/>
      <w:r>
        <w:rPr>
          <w:sz w:val="24"/>
          <w:szCs w:val="24"/>
          <w:lang w:eastAsia="zh-CN"/>
        </w:rPr>
        <w:t>到始终</w:t>
      </w:r>
      <w:proofErr w:type="gramEnd"/>
      <w:r>
        <w:rPr>
          <w:sz w:val="24"/>
          <w:szCs w:val="24"/>
          <w:lang w:eastAsia="zh-CN"/>
        </w:rPr>
        <w:t>存在一定程度的不确定性</w:t>
      </w:r>
      <w:r w:rsidR="00230949" w:rsidRPr="008E4E81">
        <w:rPr>
          <w:sz w:val="24"/>
          <w:szCs w:val="24"/>
          <w:lang w:eastAsia="zh-CN"/>
        </w:rPr>
        <w:t>，请在影响临床效益评价的数据中选择不确定性来源（如适用）。考虑与临床和</w:t>
      </w:r>
      <w:r w:rsidR="00230949" w:rsidRPr="008E4E81">
        <w:rPr>
          <w:sz w:val="24"/>
          <w:szCs w:val="24"/>
          <w:lang w:eastAsia="zh-CN"/>
        </w:rPr>
        <w:t>/</w:t>
      </w:r>
      <w:r w:rsidR="00230949" w:rsidRPr="008E4E81">
        <w:rPr>
          <w:sz w:val="24"/>
          <w:szCs w:val="24"/>
          <w:lang w:eastAsia="zh-CN"/>
        </w:rPr>
        <w:t>或分析性能特征有关的不确定性来源（如</w:t>
      </w:r>
      <w:r w:rsidR="008457A2">
        <w:rPr>
          <w:sz w:val="24"/>
          <w:szCs w:val="24"/>
          <w:lang w:eastAsia="zh-CN"/>
        </w:rPr>
        <w:t>敏感性</w:t>
      </w:r>
      <w:r w:rsidR="00230949" w:rsidRPr="008E4E81">
        <w:rPr>
          <w:sz w:val="24"/>
          <w:szCs w:val="24"/>
          <w:lang w:eastAsia="zh-CN"/>
        </w:rPr>
        <w:t>、</w:t>
      </w:r>
      <w:r w:rsidR="00526A76">
        <w:rPr>
          <w:sz w:val="24"/>
          <w:szCs w:val="24"/>
          <w:lang w:eastAsia="zh-CN"/>
        </w:rPr>
        <w:t>特异性</w:t>
      </w:r>
      <w:r w:rsidR="00230949" w:rsidRPr="008E4E81">
        <w:rPr>
          <w:sz w:val="24"/>
          <w:szCs w:val="24"/>
          <w:lang w:eastAsia="zh-CN"/>
        </w:rPr>
        <w:t>、准确度、精密度、重复性、适用性）。</w:t>
      </w:r>
      <w:r w:rsidR="00230949" w:rsidRPr="008E4E81">
        <w:rPr>
          <w:i/>
          <w:iCs/>
          <w:sz w:val="24"/>
          <w:szCs w:val="24"/>
          <w:lang w:eastAsia="zh-CN"/>
        </w:rPr>
        <w:t>选择</w:t>
      </w:r>
      <w:proofErr w:type="gramStart"/>
      <w:r w:rsidR="00230949" w:rsidRPr="008E4E81">
        <w:rPr>
          <w:i/>
          <w:iCs/>
          <w:sz w:val="24"/>
          <w:szCs w:val="24"/>
          <w:lang w:eastAsia="zh-CN"/>
        </w:rPr>
        <w:t>以下其中</w:t>
      </w:r>
      <w:proofErr w:type="gramEnd"/>
      <w:r w:rsidR="00526A76">
        <w:rPr>
          <w:i/>
          <w:iCs/>
          <w:sz w:val="24"/>
          <w:szCs w:val="24"/>
          <w:lang w:eastAsia="zh-CN"/>
        </w:rPr>
        <w:t>任何一项证明</w:t>
      </w:r>
      <w:r w:rsidR="00230949" w:rsidRPr="008E4E81">
        <w:rPr>
          <w:i/>
          <w:iCs/>
          <w:sz w:val="24"/>
          <w:szCs w:val="24"/>
          <w:lang w:eastAsia="zh-CN"/>
        </w:rPr>
        <w:t>获益不确定性来源的项目，然后回答以下方框中的问题。</w:t>
      </w:r>
    </w:p>
    <w:p w14:paraId="6AE19DAF" w14:textId="77777777" w:rsidR="009938CF" w:rsidRPr="008E4E81" w:rsidRDefault="00230949" w:rsidP="008E4E81">
      <w:pPr>
        <w:pStyle w:val="A10x"/>
        <w:spacing w:before="120"/>
        <w:ind w:left="1740" w:hanging="480"/>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研究间的结果不一致或存在冲突</w:t>
      </w:r>
    </w:p>
    <w:p w14:paraId="6AE19DB0" w14:textId="77777777" w:rsidR="009938CF" w:rsidRPr="008E4E81" w:rsidRDefault="00230949" w:rsidP="008E4E81">
      <w:pPr>
        <w:pStyle w:val="A10x"/>
        <w:spacing w:before="120"/>
        <w:ind w:left="1740" w:hanging="480"/>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点估计和</w:t>
      </w:r>
      <w:r w:rsidRPr="008E4E81">
        <w:rPr>
          <w:sz w:val="24"/>
          <w:szCs w:val="24"/>
          <w:lang w:eastAsia="zh-CN"/>
        </w:rPr>
        <w:t>/</w:t>
      </w:r>
      <w:r w:rsidRPr="008E4E81">
        <w:rPr>
          <w:sz w:val="24"/>
          <w:szCs w:val="24"/>
          <w:lang w:eastAsia="zh-CN"/>
        </w:rPr>
        <w:t>或比值比周围的置信区间较宽</w:t>
      </w:r>
    </w:p>
    <w:p w14:paraId="6AE19DB1" w14:textId="77777777" w:rsidR="009938CF" w:rsidRPr="008E4E81" w:rsidRDefault="00230949" w:rsidP="008E4E81">
      <w:pPr>
        <w:pStyle w:val="A10x"/>
        <w:spacing w:before="120"/>
        <w:ind w:left="1740" w:hanging="480"/>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研究的统计效力不足且结局指标无统计学意义</w:t>
      </w:r>
    </w:p>
    <w:p w14:paraId="6AE19DB2" w14:textId="77777777" w:rsidR="009938CF" w:rsidRPr="008E4E81" w:rsidRDefault="005335C2" w:rsidP="008E4E81">
      <w:pPr>
        <w:pStyle w:val="A10x"/>
        <w:spacing w:before="120"/>
        <w:ind w:left="1740" w:hanging="480"/>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关键评估时间点的受试者或</w:t>
      </w:r>
      <w:proofErr w:type="gramStart"/>
      <w:r w:rsidRPr="008E4E81">
        <w:rPr>
          <w:sz w:val="24"/>
          <w:szCs w:val="24"/>
          <w:lang w:eastAsia="zh-CN"/>
        </w:rPr>
        <w:t>样本失访率</w:t>
      </w:r>
      <w:proofErr w:type="gramEnd"/>
      <w:r w:rsidRPr="008E4E81">
        <w:rPr>
          <w:sz w:val="24"/>
          <w:szCs w:val="24"/>
          <w:lang w:eastAsia="zh-CN"/>
        </w:rPr>
        <w:t>较高</w:t>
      </w:r>
    </w:p>
    <w:p w14:paraId="6AE19DB3" w14:textId="77777777" w:rsidR="009938CF" w:rsidRPr="008E4E81" w:rsidRDefault="005335C2" w:rsidP="008E4E81">
      <w:pPr>
        <w:pStyle w:val="A10x"/>
        <w:spacing w:before="120"/>
        <w:ind w:left="1740" w:hanging="480"/>
        <w:rPr>
          <w:sz w:val="24"/>
          <w:szCs w:val="24"/>
          <w:lang w:eastAsia="zh-CN"/>
        </w:rPr>
      </w:pPr>
      <w:r w:rsidRPr="008E4E81">
        <w:rPr>
          <w:sz w:val="24"/>
          <w:szCs w:val="24"/>
          <w:lang w:eastAsia="zh-CN"/>
        </w:rPr>
        <w:sym w:font="Wingdings 2" w:char="F054"/>
      </w:r>
      <w:r w:rsidRPr="008E4E81">
        <w:rPr>
          <w:sz w:val="24"/>
          <w:szCs w:val="24"/>
          <w:lang w:eastAsia="zh-CN"/>
        </w:rPr>
        <w:tab/>
      </w:r>
      <w:r w:rsidRPr="008E4E81">
        <w:rPr>
          <w:sz w:val="24"/>
          <w:szCs w:val="24"/>
          <w:lang w:eastAsia="zh-CN"/>
        </w:rPr>
        <w:t>关键评估时间点</w:t>
      </w:r>
      <w:r w:rsidRPr="008E4E81">
        <w:rPr>
          <w:sz w:val="24"/>
          <w:szCs w:val="24"/>
          <w:lang w:eastAsia="zh-CN"/>
        </w:rPr>
        <w:t>+/-</w:t>
      </w:r>
      <w:r w:rsidRPr="008E4E81">
        <w:rPr>
          <w:sz w:val="24"/>
          <w:szCs w:val="24"/>
          <w:lang w:eastAsia="zh-CN"/>
        </w:rPr>
        <w:t>计算存在大量缺失数据</w:t>
      </w:r>
    </w:p>
    <w:p w14:paraId="6AE19DB4" w14:textId="77777777" w:rsidR="009938CF" w:rsidRPr="008E4E81" w:rsidRDefault="00230949" w:rsidP="008E4E81">
      <w:pPr>
        <w:pStyle w:val="A10x"/>
        <w:spacing w:before="120"/>
        <w:ind w:left="1740" w:hanging="480"/>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发生大量的重大方案偏离</w:t>
      </w:r>
    </w:p>
    <w:p w14:paraId="6AE19DB5" w14:textId="77777777" w:rsidR="009938CF" w:rsidRPr="008E4E81" w:rsidRDefault="00230949" w:rsidP="008E4E81">
      <w:pPr>
        <w:pStyle w:val="A10x"/>
        <w:spacing w:before="120"/>
        <w:ind w:left="1740" w:hanging="480"/>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混淆干预或生理因素的影响</w:t>
      </w:r>
    </w:p>
    <w:p w14:paraId="6AE19DB6" w14:textId="77777777" w:rsidR="009938CF" w:rsidRPr="008E4E81" w:rsidRDefault="00230949" w:rsidP="008E4E81">
      <w:pPr>
        <w:pStyle w:val="A10x"/>
        <w:spacing w:before="120"/>
        <w:ind w:left="1740" w:hanging="480"/>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用户经验不一致或用户经验不代表可能的真实世界用户</w:t>
      </w:r>
    </w:p>
    <w:p w14:paraId="6AE19DB7" w14:textId="77777777" w:rsidR="009938CF" w:rsidRPr="008E4E81" w:rsidRDefault="00230949" w:rsidP="008E4E81">
      <w:pPr>
        <w:pStyle w:val="A10x"/>
        <w:spacing w:before="120"/>
        <w:ind w:left="1740" w:hanging="480"/>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非临床数据、预先选择的增强数据或计算机建模和临床性能之间的关系不明确</w:t>
      </w:r>
    </w:p>
    <w:p w14:paraId="6AE19DB8" w14:textId="77777777" w:rsidR="009938CF" w:rsidRPr="008E4E81" w:rsidRDefault="00230949" w:rsidP="008E4E81">
      <w:pPr>
        <w:pStyle w:val="A10x"/>
        <w:spacing w:before="120"/>
        <w:ind w:left="1740" w:hanging="480"/>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尚未证明替代终点与临床结局相关</w:t>
      </w:r>
    </w:p>
    <w:p w14:paraId="6AE19DB9" w14:textId="77777777" w:rsidR="009938CF" w:rsidRPr="008E4E81" w:rsidRDefault="00230949" w:rsidP="008E4E81">
      <w:pPr>
        <w:pStyle w:val="A10x"/>
        <w:spacing w:before="120"/>
        <w:ind w:left="1740" w:hanging="480"/>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对于拟定分析的目的，真实世界证据（</w:t>
      </w:r>
      <w:r w:rsidRPr="008E4E81">
        <w:rPr>
          <w:sz w:val="24"/>
          <w:szCs w:val="24"/>
          <w:lang w:eastAsia="zh-CN"/>
        </w:rPr>
        <w:t>RWE</w:t>
      </w:r>
      <w:r w:rsidRPr="008E4E81">
        <w:rPr>
          <w:sz w:val="24"/>
          <w:szCs w:val="24"/>
          <w:lang w:eastAsia="zh-CN"/>
        </w:rPr>
        <w:t>）无关或不可靠</w:t>
      </w:r>
    </w:p>
    <w:p w14:paraId="6AE19DBA" w14:textId="77777777" w:rsidR="009938CF" w:rsidRPr="008E4E81" w:rsidRDefault="00230949" w:rsidP="008E4E81">
      <w:pPr>
        <w:pStyle w:val="A10x"/>
        <w:spacing w:before="120"/>
        <w:ind w:left="1740" w:hanging="480"/>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检查结果</w:t>
      </w:r>
    </w:p>
    <w:p w14:paraId="6AE19DBB" w14:textId="77777777" w:rsidR="009938CF" w:rsidRPr="008E4E81" w:rsidRDefault="00230949" w:rsidP="008E4E81">
      <w:pPr>
        <w:pStyle w:val="A10x"/>
        <w:spacing w:before="120"/>
        <w:ind w:left="1740" w:hanging="480"/>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研究设计或结果导致对适用人群或特定临床子人群无普遍性。</w:t>
      </w:r>
    </w:p>
    <w:p w14:paraId="6AE19DBC" w14:textId="77777777" w:rsidR="009938CF" w:rsidRPr="008E4E81" w:rsidRDefault="00230949" w:rsidP="008E4E81">
      <w:pPr>
        <w:pStyle w:val="A10x"/>
        <w:spacing w:before="120"/>
        <w:ind w:left="1740" w:hanging="480"/>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诊断输出的生理范围或有临床意义的范围不详，或者拟定的临床截止值的普遍性不详</w:t>
      </w:r>
    </w:p>
    <w:p w14:paraId="6AE19DBD" w14:textId="77777777" w:rsidR="00051E11" w:rsidRPr="008E4E81" w:rsidRDefault="00230949" w:rsidP="008E4E81">
      <w:pPr>
        <w:pStyle w:val="A10x"/>
        <w:spacing w:before="120"/>
        <w:ind w:left="1740" w:hanging="480"/>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使用存在缺陷的比较法计算性能特征</w:t>
      </w:r>
      <w:r w:rsidRPr="008E4E81">
        <w:rPr>
          <w:sz w:val="24"/>
          <w:szCs w:val="24"/>
          <w:lang w:eastAsia="zh-CN"/>
        </w:rPr>
        <w:t xml:space="preserve"> </w:t>
      </w:r>
    </w:p>
    <w:p w14:paraId="6AE19DBE" w14:textId="77777777" w:rsidR="009938CF" w:rsidRPr="008E4E81" w:rsidRDefault="005335C2" w:rsidP="008E4E81">
      <w:pPr>
        <w:pStyle w:val="A10x"/>
        <w:spacing w:before="120"/>
        <w:ind w:left="1740" w:hanging="480"/>
        <w:rPr>
          <w:sz w:val="24"/>
          <w:szCs w:val="24"/>
          <w:lang w:eastAsia="zh-CN"/>
        </w:rPr>
      </w:pPr>
      <w:r w:rsidRPr="008E4E81">
        <w:rPr>
          <w:sz w:val="24"/>
          <w:szCs w:val="24"/>
          <w:lang w:eastAsia="zh-CN"/>
        </w:rPr>
        <w:sym w:font="Wingdings 2" w:char="F054"/>
      </w:r>
      <w:r w:rsidRPr="008E4E81">
        <w:rPr>
          <w:sz w:val="24"/>
          <w:szCs w:val="24"/>
          <w:lang w:eastAsia="zh-CN"/>
        </w:rPr>
        <w:tab/>
      </w:r>
      <w:r w:rsidRPr="008E4E81">
        <w:rPr>
          <w:sz w:val="24"/>
          <w:szCs w:val="24"/>
          <w:lang w:eastAsia="zh-CN"/>
        </w:rPr>
        <w:t>其他：获益持续时间不详。</w:t>
      </w:r>
    </w:p>
    <w:p w14:paraId="6AE19DBF" w14:textId="77777777" w:rsidR="009938CF" w:rsidRPr="008E4E81" w:rsidRDefault="00051E11" w:rsidP="008E4E81">
      <w:pPr>
        <w:pStyle w:val="A10x"/>
        <w:spacing w:before="120"/>
        <w:ind w:left="1740" w:hanging="480"/>
        <w:rPr>
          <w:sz w:val="24"/>
          <w:szCs w:val="24"/>
        </w:rPr>
      </w:pPr>
      <w:r w:rsidRPr="008E4E81">
        <w:rPr>
          <w:sz w:val="24"/>
          <w:szCs w:val="24"/>
          <w:lang w:eastAsia="zh-CN"/>
        </w:rPr>
        <w:t>□</w:t>
      </w:r>
      <w:r w:rsidRPr="008E4E81">
        <w:rPr>
          <w:sz w:val="24"/>
          <w:szCs w:val="24"/>
          <w:lang w:eastAsia="zh-CN"/>
        </w:rPr>
        <w:tab/>
      </w:r>
      <w:r w:rsidRPr="008E4E81">
        <w:rPr>
          <w:sz w:val="24"/>
          <w:szCs w:val="24"/>
          <w:lang w:eastAsia="zh-CN"/>
        </w:rPr>
        <w:t>无</w:t>
      </w:r>
    </w:p>
    <w:p w14:paraId="6AE19DC0" w14:textId="77777777" w:rsidR="005976FD" w:rsidRPr="006A1D20" w:rsidRDefault="005976FD" w:rsidP="0030074F">
      <w:pPr>
        <w:pStyle w:val="A10x"/>
        <w:spacing w:before="120"/>
      </w:pPr>
    </w:p>
    <w:tbl>
      <w:tblPr>
        <w:tblOverlap w:val="never"/>
        <w:tblW w:w="4660" w:type="pct"/>
        <w:tblInd w:w="62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57" w:type="dxa"/>
          <w:right w:w="57" w:type="dxa"/>
        </w:tblCellMar>
        <w:tblLook w:val="0000" w:firstRow="0" w:lastRow="0" w:firstColumn="0" w:lastColumn="0" w:noHBand="0" w:noVBand="0"/>
      </w:tblPr>
      <w:tblGrid>
        <w:gridCol w:w="8445"/>
      </w:tblGrid>
      <w:tr w:rsidR="009938CF" w:rsidRPr="006A1D20" w14:paraId="6AE19DC5" w14:textId="77777777" w:rsidTr="005976FD">
        <w:trPr>
          <w:trHeight w:val="1382"/>
        </w:trPr>
        <w:tc>
          <w:tcPr>
            <w:tcW w:w="5000" w:type="pct"/>
            <w:shd w:val="clear" w:color="auto" w:fill="FFFFFF"/>
            <w:vAlign w:val="center"/>
          </w:tcPr>
          <w:p w14:paraId="6AE19DC1" w14:textId="532033A6" w:rsidR="009938CF" w:rsidRPr="006A1D20" w:rsidRDefault="00A52B98" w:rsidP="00DD1766">
            <w:pPr>
              <w:snapToGrid w:val="0"/>
              <w:spacing w:beforeLines="50" w:before="120"/>
              <w:jc w:val="both"/>
              <w:rPr>
                <w:lang w:eastAsia="zh-CN"/>
              </w:rPr>
            </w:pPr>
            <w:r>
              <w:rPr>
                <w:b/>
                <w:bCs/>
                <w:lang w:eastAsia="zh-CN"/>
              </w:rPr>
              <w:t>Q2</w:t>
            </w:r>
            <w:r>
              <w:rPr>
                <w:b/>
                <w:bCs/>
                <w:lang w:eastAsia="zh-CN"/>
              </w:rPr>
              <w:t>：</w:t>
            </w:r>
            <w:r w:rsidR="00230949">
              <w:rPr>
                <w:b/>
                <w:bCs/>
                <w:lang w:eastAsia="zh-CN"/>
              </w:rPr>
              <w:t>获益的不确定性如何？</w:t>
            </w:r>
          </w:p>
          <w:p w14:paraId="6AE19DC2" w14:textId="77777777" w:rsidR="009938CF" w:rsidRPr="006A1D20" w:rsidRDefault="005335C2" w:rsidP="00DD1766">
            <w:pPr>
              <w:tabs>
                <w:tab w:val="left" w:pos="230"/>
              </w:tabs>
              <w:snapToGrid w:val="0"/>
              <w:spacing w:beforeLines="50" w:before="120"/>
              <w:jc w:val="both"/>
              <w:rPr>
                <w:lang w:eastAsia="zh-CN"/>
              </w:rPr>
            </w:pPr>
            <w:r>
              <w:rPr>
                <w:lang w:eastAsia="zh-CN"/>
              </w:rPr>
              <w:t xml:space="preserve">□ </w:t>
            </w:r>
            <w:r>
              <w:rPr>
                <w:lang w:eastAsia="zh-CN"/>
              </w:rPr>
              <w:t>低</w:t>
            </w:r>
            <w:r>
              <w:rPr>
                <w:lang w:eastAsia="zh-CN"/>
              </w:rPr>
              <w:sym w:font="Wingdings" w:char="F0E8"/>
            </w:r>
            <w:r>
              <w:rPr>
                <w:lang w:eastAsia="zh-CN"/>
              </w:rPr>
              <w:t>继续问题</w:t>
            </w:r>
            <w:r>
              <w:rPr>
                <w:lang w:eastAsia="zh-CN"/>
              </w:rPr>
              <w:t>3</w:t>
            </w:r>
          </w:p>
          <w:p w14:paraId="6AE19DC3" w14:textId="77777777" w:rsidR="009938CF" w:rsidRPr="006A1D20" w:rsidRDefault="005335C2" w:rsidP="00DD1766">
            <w:pPr>
              <w:snapToGrid w:val="0"/>
              <w:spacing w:beforeLines="50" w:before="120"/>
              <w:jc w:val="both"/>
              <w:rPr>
                <w:lang w:eastAsia="zh-CN"/>
              </w:rPr>
            </w:pPr>
            <w:r>
              <w:rPr>
                <w:lang w:eastAsia="zh-CN"/>
              </w:rPr>
              <w:sym w:font="Wingdings 2" w:char="F054"/>
            </w:r>
            <w:r>
              <w:rPr>
                <w:lang w:eastAsia="zh-CN"/>
              </w:rPr>
              <w:t>中</w:t>
            </w:r>
            <w:r>
              <w:rPr>
                <w:lang w:eastAsia="zh-CN"/>
              </w:rPr>
              <w:sym w:font="Wingdings" w:char="F0E8"/>
            </w:r>
            <w:r>
              <w:rPr>
                <w:lang w:eastAsia="zh-CN"/>
              </w:rPr>
              <w:t>继续问题</w:t>
            </w:r>
            <w:r>
              <w:rPr>
                <w:lang w:eastAsia="zh-CN"/>
              </w:rPr>
              <w:t>3</w:t>
            </w:r>
          </w:p>
          <w:p w14:paraId="6AE19DC4" w14:textId="77777777" w:rsidR="009938CF" w:rsidRPr="006A1D20" w:rsidRDefault="005335C2" w:rsidP="00DD1766">
            <w:pPr>
              <w:tabs>
                <w:tab w:val="left" w:pos="226"/>
              </w:tabs>
              <w:snapToGrid w:val="0"/>
              <w:spacing w:beforeLines="50" w:before="120"/>
              <w:jc w:val="both"/>
            </w:pPr>
            <w:r>
              <w:rPr>
                <w:lang w:eastAsia="zh-CN"/>
              </w:rPr>
              <w:t xml:space="preserve">□ </w:t>
            </w:r>
            <w:r>
              <w:rPr>
                <w:lang w:eastAsia="zh-CN"/>
              </w:rPr>
              <w:t>高</w:t>
            </w:r>
            <w:r>
              <w:rPr>
                <w:lang w:eastAsia="zh-CN"/>
              </w:rPr>
              <w:sym w:font="Wingdings" w:char="F0E8"/>
            </w:r>
            <w:r>
              <w:rPr>
                <w:lang w:eastAsia="zh-CN"/>
              </w:rPr>
              <w:t>继续问题</w:t>
            </w:r>
            <w:r>
              <w:rPr>
                <w:lang w:eastAsia="zh-CN"/>
              </w:rPr>
              <w:t>3</w:t>
            </w:r>
          </w:p>
        </w:tc>
      </w:tr>
    </w:tbl>
    <w:p w14:paraId="6AE19DC6" w14:textId="77777777" w:rsidR="009938CF" w:rsidRPr="006A1D20" w:rsidRDefault="009938CF" w:rsidP="00DD1766">
      <w:pPr>
        <w:snapToGrid w:val="0"/>
        <w:spacing w:beforeLines="50" w:before="120"/>
        <w:jc w:val="both"/>
      </w:pP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9061"/>
      </w:tblGrid>
      <w:tr w:rsidR="009938CF" w:rsidRPr="006A1D20" w14:paraId="6AE19DC9" w14:textId="77777777" w:rsidTr="005976FD">
        <w:trPr>
          <w:trHeight w:val="1133"/>
        </w:trPr>
        <w:tc>
          <w:tcPr>
            <w:tcW w:w="5000" w:type="pct"/>
            <w:shd w:val="clear" w:color="auto" w:fill="FFFFFF"/>
            <w:vAlign w:val="center"/>
          </w:tcPr>
          <w:p w14:paraId="6AE19DC7" w14:textId="77777777" w:rsidR="009938CF" w:rsidRPr="006A1D20" w:rsidRDefault="00230949" w:rsidP="00DD1766">
            <w:pPr>
              <w:snapToGrid w:val="0"/>
              <w:spacing w:beforeLines="50" w:before="120"/>
              <w:jc w:val="both"/>
              <w:rPr>
                <w:lang w:eastAsia="zh-CN"/>
              </w:rPr>
            </w:pPr>
            <w:r>
              <w:rPr>
                <w:b/>
                <w:bCs/>
                <w:lang w:eastAsia="zh-CN"/>
              </w:rPr>
              <w:t>拟定适应症的获益评估总结</w:t>
            </w:r>
          </w:p>
          <w:p w14:paraId="6AE19DC8" w14:textId="77777777" w:rsidR="009938CF" w:rsidRPr="006A1D20" w:rsidRDefault="00230949" w:rsidP="00DD1766">
            <w:pPr>
              <w:snapToGrid w:val="0"/>
              <w:spacing w:beforeLines="50" w:before="120"/>
              <w:jc w:val="both"/>
              <w:rPr>
                <w:lang w:eastAsia="zh-CN"/>
              </w:rPr>
            </w:pPr>
            <w:r>
              <w:rPr>
                <w:lang w:eastAsia="zh-CN"/>
              </w:rPr>
              <w:t>患者植入器械后减少症状的大幅获益的概率为</w:t>
            </w:r>
            <w:r>
              <w:rPr>
                <w:lang w:eastAsia="zh-CN"/>
              </w:rPr>
              <w:t>75%</w:t>
            </w:r>
            <w:r>
              <w:rPr>
                <w:lang w:eastAsia="zh-CN"/>
              </w:rPr>
              <w:t>。数据也支持能够改善运动，预计这会延长预期寿命。获得获益的患者认为器械有很大价值。患者也评定了获得获益的几率。研究的设计和开展情况良好。仅随访了</w:t>
            </w:r>
            <w:r>
              <w:rPr>
                <w:lang w:eastAsia="zh-CN"/>
              </w:rPr>
              <w:t>1</w:t>
            </w:r>
            <w:r>
              <w:rPr>
                <w:lang w:eastAsia="zh-CN"/>
              </w:rPr>
              <w:t>年，存在缺失数据，但是进行了敏感性分析，结果相对可靠。</w:t>
            </w:r>
          </w:p>
        </w:tc>
      </w:tr>
    </w:tbl>
    <w:p w14:paraId="6AE19DCA" w14:textId="77777777" w:rsidR="009938CF" w:rsidRPr="006A1D20" w:rsidRDefault="00230949" w:rsidP="00DD1766">
      <w:pPr>
        <w:snapToGrid w:val="0"/>
        <w:spacing w:beforeLines="50" w:before="120"/>
        <w:jc w:val="both"/>
        <w:rPr>
          <w:lang w:eastAsia="zh-CN"/>
        </w:rPr>
      </w:pPr>
      <w:r>
        <w:rPr>
          <w:lang w:eastAsia="zh-CN"/>
        </w:rPr>
        <w:br w:type="page"/>
      </w:r>
    </w:p>
    <w:p w14:paraId="6AE19DCB" w14:textId="77777777" w:rsidR="009938CF" w:rsidRPr="008E4E81" w:rsidRDefault="00230949" w:rsidP="00DD1766">
      <w:pPr>
        <w:snapToGrid w:val="0"/>
        <w:spacing w:beforeLines="50" w:before="120"/>
        <w:jc w:val="both"/>
        <w:rPr>
          <w:sz w:val="28"/>
          <w:szCs w:val="28"/>
          <w:lang w:eastAsia="zh-CN"/>
        </w:rPr>
      </w:pPr>
      <w:bookmarkStart w:id="104" w:name="bookmark82"/>
      <w:r w:rsidRPr="008E4E81">
        <w:rPr>
          <w:b/>
          <w:bCs/>
          <w:sz w:val="28"/>
          <w:szCs w:val="28"/>
          <w:lang w:eastAsia="zh-CN"/>
        </w:rPr>
        <w:lastRenderedPageBreak/>
        <w:t>风险评估</w:t>
      </w:r>
      <w:bookmarkEnd w:id="104"/>
    </w:p>
    <w:p w14:paraId="6AE19DCC" w14:textId="77777777" w:rsidR="009938CF" w:rsidRPr="008E4E81" w:rsidRDefault="00230949" w:rsidP="00C9767C">
      <w:pPr>
        <w:pStyle w:val="A10"/>
        <w:spacing w:before="120"/>
      </w:pPr>
      <w:bookmarkStart w:id="105" w:name="bookmark83"/>
      <w:r w:rsidRPr="008E4E81">
        <w:t>3.</w:t>
      </w:r>
      <w:r w:rsidRPr="008E4E81">
        <w:tab/>
      </w:r>
      <w:r w:rsidRPr="008E4E81">
        <w:t>已知</w:t>
      </w:r>
      <w:r w:rsidRPr="008E4E81">
        <w:t>/</w:t>
      </w:r>
      <w:r w:rsidRPr="008E4E81">
        <w:t>可能的风险是否超过最小值？</w:t>
      </w:r>
      <w:bookmarkEnd w:id="105"/>
    </w:p>
    <w:p w14:paraId="6AE19DCD" w14:textId="77777777" w:rsidR="009938CF" w:rsidRPr="008E4E81" w:rsidRDefault="00230949" w:rsidP="0030074F">
      <w:pPr>
        <w:pStyle w:val="A10z"/>
        <w:spacing w:before="120"/>
        <w:rPr>
          <w:i/>
          <w:iCs/>
          <w:sz w:val="24"/>
          <w:szCs w:val="24"/>
          <w:lang w:eastAsia="zh-CN"/>
        </w:rPr>
      </w:pPr>
      <w:r w:rsidRPr="008E4E81">
        <w:rPr>
          <w:i/>
          <w:iCs/>
          <w:sz w:val="24"/>
          <w:szCs w:val="24"/>
          <w:lang w:eastAsia="zh-CN"/>
        </w:rPr>
        <w:t>选择以下任何要素证明比最低更高的已知</w:t>
      </w:r>
      <w:r w:rsidRPr="008E4E81">
        <w:rPr>
          <w:i/>
          <w:iCs/>
          <w:sz w:val="24"/>
          <w:szCs w:val="24"/>
          <w:lang w:eastAsia="zh-CN"/>
        </w:rPr>
        <w:t>/</w:t>
      </w:r>
      <w:r w:rsidRPr="008E4E81">
        <w:rPr>
          <w:i/>
          <w:iCs/>
          <w:sz w:val="24"/>
          <w:szCs w:val="24"/>
          <w:lang w:eastAsia="zh-CN"/>
        </w:rPr>
        <w:t>可能的风险的来源，然后回答以下方框中的问题。</w:t>
      </w:r>
    </w:p>
    <w:p w14:paraId="6AE19DCE" w14:textId="77777777" w:rsidR="009938CF" w:rsidRPr="008E4E81" w:rsidRDefault="005335C2" w:rsidP="008E4E81">
      <w:pPr>
        <w:pStyle w:val="A10x2"/>
        <w:spacing w:before="120"/>
        <w:ind w:left="1332" w:hanging="482"/>
        <w:rPr>
          <w:sz w:val="24"/>
          <w:szCs w:val="24"/>
          <w:lang w:eastAsia="zh-CN"/>
        </w:rPr>
      </w:pPr>
      <w:r w:rsidRPr="008E4E81">
        <w:rPr>
          <w:sz w:val="24"/>
          <w:szCs w:val="24"/>
          <w:lang w:eastAsia="zh-CN"/>
        </w:rPr>
        <w:sym w:font="Wingdings 2" w:char="F054"/>
      </w:r>
      <w:r w:rsidRPr="008E4E81">
        <w:rPr>
          <w:sz w:val="24"/>
          <w:szCs w:val="24"/>
          <w:lang w:eastAsia="zh-CN"/>
        </w:rPr>
        <w:tab/>
      </w:r>
      <w:r w:rsidRPr="008E4E81">
        <w:rPr>
          <w:sz w:val="24"/>
          <w:szCs w:val="24"/>
          <w:lang w:eastAsia="zh-CN"/>
        </w:rPr>
        <w:t>与器械本身相关的不良事件（</w:t>
      </w:r>
      <w:r w:rsidRPr="008E4E81">
        <w:rPr>
          <w:sz w:val="24"/>
          <w:szCs w:val="24"/>
          <w:lang w:eastAsia="zh-CN"/>
        </w:rPr>
        <w:t>AE</w:t>
      </w:r>
      <w:r w:rsidRPr="008E4E81">
        <w:rPr>
          <w:sz w:val="24"/>
          <w:szCs w:val="24"/>
          <w:lang w:eastAsia="zh-CN"/>
        </w:rPr>
        <w:t>）或结局</w:t>
      </w:r>
    </w:p>
    <w:p w14:paraId="6AE19DCF" w14:textId="77777777" w:rsidR="009938CF" w:rsidRPr="008E4E81" w:rsidRDefault="00230949" w:rsidP="008E4E81">
      <w:pPr>
        <w:pStyle w:val="A10x2"/>
        <w:spacing w:before="120"/>
        <w:ind w:left="1332" w:hanging="482"/>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与使用器械或使用器械的手术相关的</w:t>
      </w:r>
      <w:r w:rsidRPr="008E4E81">
        <w:rPr>
          <w:sz w:val="24"/>
          <w:szCs w:val="24"/>
          <w:lang w:eastAsia="zh-CN"/>
        </w:rPr>
        <w:t>AE</w:t>
      </w:r>
      <w:r w:rsidRPr="008E4E81">
        <w:rPr>
          <w:sz w:val="24"/>
          <w:szCs w:val="24"/>
          <w:lang w:eastAsia="zh-CN"/>
        </w:rPr>
        <w:t>或结局</w:t>
      </w:r>
    </w:p>
    <w:p w14:paraId="6AE19DD0" w14:textId="77777777" w:rsidR="009938CF" w:rsidRPr="008E4E81" w:rsidRDefault="00230949" w:rsidP="008E4E81">
      <w:pPr>
        <w:pStyle w:val="A10x2"/>
        <w:spacing w:before="120"/>
        <w:ind w:left="1332" w:hanging="482"/>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与为使用器械而进行麻醉或镇静相关的</w:t>
      </w:r>
      <w:r w:rsidRPr="008E4E81">
        <w:rPr>
          <w:sz w:val="24"/>
          <w:szCs w:val="24"/>
          <w:lang w:eastAsia="zh-CN"/>
        </w:rPr>
        <w:t>AE</w:t>
      </w:r>
      <w:r w:rsidRPr="008E4E81">
        <w:rPr>
          <w:sz w:val="24"/>
          <w:szCs w:val="24"/>
          <w:lang w:eastAsia="zh-CN"/>
        </w:rPr>
        <w:t>或结局</w:t>
      </w:r>
    </w:p>
    <w:p w14:paraId="6AE19DD1" w14:textId="77777777" w:rsidR="009938CF" w:rsidRPr="008E4E81" w:rsidRDefault="00230949" w:rsidP="008E4E81">
      <w:pPr>
        <w:pStyle w:val="A10x2"/>
        <w:spacing w:before="120"/>
        <w:ind w:left="1332" w:hanging="482"/>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后续所需的试验</w:t>
      </w:r>
      <w:r w:rsidRPr="008E4E81">
        <w:rPr>
          <w:sz w:val="24"/>
          <w:szCs w:val="24"/>
          <w:lang w:eastAsia="zh-CN"/>
        </w:rPr>
        <w:t>/</w:t>
      </w:r>
      <w:r w:rsidRPr="008E4E81">
        <w:rPr>
          <w:sz w:val="24"/>
          <w:szCs w:val="24"/>
          <w:lang w:eastAsia="zh-CN"/>
        </w:rPr>
        <w:t>治疗引起的</w:t>
      </w:r>
      <w:r w:rsidRPr="008E4E81">
        <w:rPr>
          <w:sz w:val="24"/>
          <w:szCs w:val="24"/>
          <w:lang w:eastAsia="zh-CN"/>
        </w:rPr>
        <w:t>AE</w:t>
      </w:r>
      <w:r w:rsidRPr="008E4E81">
        <w:rPr>
          <w:sz w:val="24"/>
          <w:szCs w:val="24"/>
          <w:lang w:eastAsia="zh-CN"/>
        </w:rPr>
        <w:t>或结局（例如</w:t>
      </w:r>
      <w:r w:rsidRPr="008E4E81">
        <w:rPr>
          <w:sz w:val="24"/>
          <w:szCs w:val="24"/>
          <w:lang w:eastAsia="zh-CN"/>
        </w:rPr>
        <w:t>CT</w:t>
      </w:r>
      <w:r w:rsidRPr="008E4E81">
        <w:rPr>
          <w:sz w:val="24"/>
          <w:szCs w:val="24"/>
          <w:lang w:eastAsia="zh-CN"/>
        </w:rPr>
        <w:t>扫描引起的辐射）</w:t>
      </w:r>
    </w:p>
    <w:p w14:paraId="6AE19DD2" w14:textId="77777777" w:rsidR="009938CF" w:rsidRPr="008E4E81" w:rsidRDefault="00230949" w:rsidP="008E4E81">
      <w:pPr>
        <w:pStyle w:val="A10x2"/>
        <w:spacing w:before="120"/>
        <w:ind w:left="1332" w:hanging="482"/>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研究</w:t>
      </w:r>
      <w:r w:rsidRPr="008E4E81">
        <w:rPr>
          <w:sz w:val="24"/>
          <w:szCs w:val="24"/>
          <w:lang w:eastAsia="zh-CN"/>
        </w:rPr>
        <w:t>/</w:t>
      </w:r>
      <w:r w:rsidRPr="008E4E81">
        <w:rPr>
          <w:sz w:val="24"/>
          <w:szCs w:val="24"/>
          <w:lang w:eastAsia="zh-CN"/>
        </w:rPr>
        <w:t>数据中缺乏的、但可能基于</w:t>
      </w:r>
      <w:r w:rsidRPr="008E4E81">
        <w:rPr>
          <w:rFonts w:ascii="宋体" w:hAnsi="宋体"/>
          <w:sz w:val="24"/>
          <w:szCs w:val="24"/>
          <w:lang w:eastAsia="zh-CN"/>
        </w:rPr>
        <w:t>“</w:t>
      </w:r>
      <w:r w:rsidRPr="008E4E81">
        <w:rPr>
          <w:sz w:val="24"/>
          <w:szCs w:val="24"/>
          <w:lang w:eastAsia="zh-CN"/>
        </w:rPr>
        <w:t>类效应</w:t>
      </w:r>
      <w:r w:rsidRPr="008E4E81">
        <w:rPr>
          <w:rFonts w:ascii="宋体" w:hAnsi="宋体"/>
          <w:sz w:val="24"/>
          <w:szCs w:val="24"/>
          <w:lang w:eastAsia="zh-CN"/>
        </w:rPr>
        <w:t>”</w:t>
      </w:r>
      <w:r w:rsidRPr="008E4E81">
        <w:rPr>
          <w:sz w:val="24"/>
          <w:szCs w:val="24"/>
          <w:lang w:eastAsia="zh-CN"/>
        </w:rPr>
        <w:t>或类似技术已知会发生的事件的</w:t>
      </w:r>
      <w:r w:rsidRPr="008E4E81">
        <w:rPr>
          <w:sz w:val="24"/>
          <w:szCs w:val="24"/>
          <w:lang w:eastAsia="zh-CN"/>
        </w:rPr>
        <w:t>AE</w:t>
      </w:r>
      <w:r w:rsidRPr="008E4E81">
        <w:rPr>
          <w:sz w:val="24"/>
          <w:szCs w:val="24"/>
          <w:lang w:eastAsia="zh-CN"/>
        </w:rPr>
        <w:t>或结局</w:t>
      </w:r>
    </w:p>
    <w:p w14:paraId="6AE19DD3" w14:textId="77777777" w:rsidR="009938CF" w:rsidRPr="008E4E81" w:rsidRDefault="00230949" w:rsidP="008E4E81">
      <w:pPr>
        <w:pStyle w:val="A10x2"/>
        <w:spacing w:before="120"/>
        <w:ind w:left="1332" w:hanging="482"/>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假阳性</w:t>
      </w:r>
      <w:r w:rsidRPr="008E4E81">
        <w:rPr>
          <w:sz w:val="24"/>
          <w:szCs w:val="24"/>
          <w:lang w:eastAsia="zh-CN"/>
        </w:rPr>
        <w:t>/</w:t>
      </w:r>
      <w:r w:rsidRPr="008E4E81">
        <w:rPr>
          <w:sz w:val="24"/>
          <w:szCs w:val="24"/>
          <w:lang w:eastAsia="zh-CN"/>
        </w:rPr>
        <w:t>假阴性</w:t>
      </w:r>
      <w:r w:rsidRPr="008E4E81">
        <w:rPr>
          <w:sz w:val="24"/>
          <w:szCs w:val="24"/>
          <w:lang w:eastAsia="zh-CN"/>
        </w:rPr>
        <w:t>/</w:t>
      </w:r>
      <w:r w:rsidRPr="008E4E81">
        <w:rPr>
          <w:sz w:val="24"/>
          <w:szCs w:val="24"/>
          <w:lang w:eastAsia="zh-CN"/>
        </w:rPr>
        <w:t>未提供诊断结果</w:t>
      </w:r>
    </w:p>
    <w:p w14:paraId="6AE19DD4" w14:textId="77777777" w:rsidR="009938CF" w:rsidRPr="008E4E81" w:rsidRDefault="00230949" w:rsidP="008E4E81">
      <w:pPr>
        <w:pStyle w:val="A10x2"/>
        <w:spacing w:before="120"/>
        <w:ind w:left="1332" w:hanging="482"/>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预期用作独立方式而非辅助手段的治疗或诊断</w:t>
      </w:r>
    </w:p>
    <w:p w14:paraId="6AE19DD5" w14:textId="77777777" w:rsidR="009938CF" w:rsidRPr="008E4E81" w:rsidRDefault="00230949" w:rsidP="008E4E81">
      <w:pPr>
        <w:pStyle w:val="A10x2"/>
        <w:spacing w:before="120"/>
        <w:ind w:left="1332" w:hanging="482"/>
        <w:rPr>
          <w:sz w:val="24"/>
          <w:szCs w:val="24"/>
        </w:rPr>
      </w:pPr>
      <w:r w:rsidRPr="008E4E81">
        <w:rPr>
          <w:sz w:val="24"/>
          <w:szCs w:val="24"/>
          <w:lang w:eastAsia="zh-CN"/>
        </w:rPr>
        <w:t>□</w:t>
      </w:r>
      <w:r w:rsidRPr="008E4E81">
        <w:rPr>
          <w:sz w:val="24"/>
          <w:szCs w:val="24"/>
          <w:lang w:eastAsia="zh-CN"/>
        </w:rPr>
        <w:tab/>
      </w:r>
      <w:r w:rsidRPr="008E4E81">
        <w:rPr>
          <w:sz w:val="24"/>
          <w:szCs w:val="24"/>
          <w:lang w:eastAsia="zh-CN"/>
        </w:rPr>
        <w:t>其他：</w:t>
      </w:r>
    </w:p>
    <w:p w14:paraId="6AE19DD6" w14:textId="77777777" w:rsidR="009938CF" w:rsidRPr="008E4E81" w:rsidRDefault="00051E11" w:rsidP="008E4E81">
      <w:pPr>
        <w:pStyle w:val="A10x2"/>
        <w:spacing w:before="120"/>
        <w:ind w:left="1332" w:hanging="482"/>
        <w:rPr>
          <w:sz w:val="24"/>
          <w:szCs w:val="24"/>
        </w:rPr>
      </w:pPr>
      <w:r w:rsidRPr="008E4E81">
        <w:rPr>
          <w:sz w:val="24"/>
          <w:szCs w:val="24"/>
          <w:lang w:eastAsia="zh-CN"/>
        </w:rPr>
        <w:t>□</w:t>
      </w:r>
      <w:r w:rsidRPr="008E4E81">
        <w:rPr>
          <w:sz w:val="24"/>
          <w:szCs w:val="24"/>
          <w:lang w:eastAsia="zh-CN"/>
        </w:rPr>
        <w:tab/>
      </w:r>
      <w:r w:rsidRPr="008E4E81">
        <w:rPr>
          <w:sz w:val="24"/>
          <w:szCs w:val="24"/>
          <w:lang w:eastAsia="zh-CN"/>
        </w:rPr>
        <w:t>无</w:t>
      </w:r>
    </w:p>
    <w:p w14:paraId="6AE19DD7" w14:textId="77777777" w:rsidR="005976FD" w:rsidRPr="006A1D20" w:rsidRDefault="005976FD" w:rsidP="0030074F">
      <w:pPr>
        <w:pStyle w:val="A10x2"/>
        <w:spacing w:before="120"/>
      </w:pPr>
    </w:p>
    <w:tbl>
      <w:tblPr>
        <w:tblOverlap w:val="never"/>
        <w:tblW w:w="0" w:type="auto"/>
        <w:tblInd w:w="9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57" w:type="dxa"/>
          <w:right w:w="57" w:type="dxa"/>
        </w:tblCellMar>
        <w:tblLook w:val="0000" w:firstRow="0" w:lastRow="0" w:firstColumn="0" w:lastColumn="0" w:noHBand="0" w:noVBand="0"/>
      </w:tblPr>
      <w:tblGrid>
        <w:gridCol w:w="5245"/>
      </w:tblGrid>
      <w:tr w:rsidR="009938CF" w:rsidRPr="006A1D20" w14:paraId="6AE19DDB" w14:textId="77777777" w:rsidTr="005976FD">
        <w:trPr>
          <w:trHeight w:val="1085"/>
        </w:trPr>
        <w:tc>
          <w:tcPr>
            <w:tcW w:w="5245" w:type="dxa"/>
            <w:shd w:val="clear" w:color="auto" w:fill="FFFFFF"/>
            <w:vAlign w:val="center"/>
          </w:tcPr>
          <w:p w14:paraId="6AE19DD8" w14:textId="156A5095" w:rsidR="009938CF" w:rsidRPr="006A1D20" w:rsidRDefault="00A52B98" w:rsidP="00DD1766">
            <w:pPr>
              <w:snapToGrid w:val="0"/>
              <w:spacing w:beforeLines="50" w:before="120"/>
              <w:jc w:val="both"/>
              <w:rPr>
                <w:lang w:eastAsia="zh-CN"/>
              </w:rPr>
            </w:pPr>
            <w:r>
              <w:rPr>
                <w:b/>
                <w:bCs/>
                <w:lang w:eastAsia="zh-CN"/>
              </w:rPr>
              <w:t>Q3</w:t>
            </w:r>
            <w:r>
              <w:rPr>
                <w:b/>
                <w:bCs/>
                <w:lang w:eastAsia="zh-CN"/>
              </w:rPr>
              <w:t>：</w:t>
            </w:r>
            <w:r w:rsidR="00230949">
              <w:rPr>
                <w:b/>
                <w:bCs/>
                <w:lang w:eastAsia="zh-CN"/>
              </w:rPr>
              <w:t>已知</w:t>
            </w:r>
            <w:r w:rsidR="00230949">
              <w:rPr>
                <w:b/>
                <w:bCs/>
                <w:lang w:eastAsia="zh-CN"/>
              </w:rPr>
              <w:t>/</w:t>
            </w:r>
            <w:r w:rsidR="00230949">
              <w:rPr>
                <w:b/>
                <w:bCs/>
                <w:lang w:eastAsia="zh-CN"/>
              </w:rPr>
              <w:t>可能风险是否超过最小值？</w:t>
            </w:r>
          </w:p>
          <w:p w14:paraId="6AE19DD9" w14:textId="77777777" w:rsidR="009938CF" w:rsidRPr="006A1D20" w:rsidRDefault="005335C2" w:rsidP="00DD1766">
            <w:pPr>
              <w:snapToGrid w:val="0"/>
              <w:spacing w:beforeLines="50" w:before="120"/>
              <w:jc w:val="both"/>
              <w:rPr>
                <w:lang w:eastAsia="zh-CN"/>
              </w:rPr>
            </w:pPr>
            <w:r>
              <w:rPr>
                <w:lang w:eastAsia="zh-CN"/>
              </w:rPr>
              <w:sym w:font="Wingdings 2" w:char="F054"/>
            </w:r>
            <w:r>
              <w:rPr>
                <w:lang w:eastAsia="zh-CN"/>
              </w:rPr>
              <w:t>是</w:t>
            </w:r>
            <w:r>
              <w:rPr>
                <w:lang w:eastAsia="zh-CN"/>
              </w:rPr>
              <w:sym w:font="Wingdings" w:char="F0E8"/>
            </w:r>
            <w:r>
              <w:rPr>
                <w:lang w:eastAsia="zh-CN"/>
              </w:rPr>
              <w:t>继续问题</w:t>
            </w:r>
            <w:r>
              <w:rPr>
                <w:lang w:eastAsia="zh-CN"/>
              </w:rPr>
              <w:t>4</w:t>
            </w:r>
          </w:p>
          <w:p w14:paraId="6AE19DDA" w14:textId="77777777" w:rsidR="009938CF" w:rsidRPr="006A1D20" w:rsidRDefault="00230949" w:rsidP="00DD1766">
            <w:pPr>
              <w:snapToGrid w:val="0"/>
              <w:spacing w:beforeLines="50" w:before="120"/>
              <w:jc w:val="both"/>
              <w:rPr>
                <w:lang w:eastAsia="zh-CN"/>
              </w:rPr>
            </w:pPr>
            <w:r>
              <w:rPr>
                <w:lang w:eastAsia="zh-CN"/>
              </w:rPr>
              <w:t xml:space="preserve">□ </w:t>
            </w:r>
            <w:r>
              <w:rPr>
                <w:lang w:eastAsia="zh-CN"/>
              </w:rPr>
              <w:t>否</w:t>
            </w:r>
            <w:r>
              <w:rPr>
                <w:lang w:eastAsia="zh-CN"/>
              </w:rPr>
              <w:sym w:font="Wingdings" w:char="F0E8"/>
            </w:r>
            <w:r>
              <w:rPr>
                <w:lang w:eastAsia="zh-CN"/>
              </w:rPr>
              <w:t>继续问题</w:t>
            </w:r>
            <w:r>
              <w:rPr>
                <w:lang w:eastAsia="zh-CN"/>
              </w:rPr>
              <w:t>4</w:t>
            </w:r>
          </w:p>
        </w:tc>
      </w:tr>
    </w:tbl>
    <w:p w14:paraId="6AE19DDC" w14:textId="77777777" w:rsidR="005976FD" w:rsidRDefault="005976FD" w:rsidP="00C9767C">
      <w:pPr>
        <w:pStyle w:val="A10"/>
        <w:spacing w:before="120"/>
      </w:pPr>
      <w:bookmarkStart w:id="106" w:name="bookmark84"/>
    </w:p>
    <w:p w14:paraId="6AE19DDD" w14:textId="77777777" w:rsidR="009938CF" w:rsidRPr="008E4E81" w:rsidRDefault="00230949" w:rsidP="00C9767C">
      <w:pPr>
        <w:pStyle w:val="A10"/>
        <w:spacing w:before="120"/>
      </w:pPr>
      <w:r w:rsidRPr="008E4E81">
        <w:t>4.</w:t>
      </w:r>
      <w:r w:rsidRPr="008E4E81">
        <w:tab/>
      </w:r>
      <w:r w:rsidRPr="008E4E81">
        <w:t>风险的不确定性如何？</w:t>
      </w:r>
      <w:bookmarkEnd w:id="106"/>
    </w:p>
    <w:p w14:paraId="6AE19DDE" w14:textId="289E3967" w:rsidR="009938CF" w:rsidRPr="008E4E81" w:rsidRDefault="0011030F" w:rsidP="0030074F">
      <w:pPr>
        <w:pStyle w:val="A10z"/>
        <w:spacing w:before="120"/>
        <w:rPr>
          <w:i/>
          <w:iCs/>
          <w:sz w:val="24"/>
          <w:szCs w:val="24"/>
          <w:lang w:eastAsia="zh-CN"/>
        </w:rPr>
      </w:pPr>
      <w:r>
        <w:rPr>
          <w:sz w:val="24"/>
          <w:szCs w:val="24"/>
          <w:lang w:eastAsia="zh-CN"/>
        </w:rPr>
        <w:t>认识</w:t>
      </w:r>
      <w:proofErr w:type="gramStart"/>
      <w:r>
        <w:rPr>
          <w:sz w:val="24"/>
          <w:szCs w:val="24"/>
          <w:lang w:eastAsia="zh-CN"/>
        </w:rPr>
        <w:t>到始终</w:t>
      </w:r>
      <w:proofErr w:type="gramEnd"/>
      <w:r>
        <w:rPr>
          <w:sz w:val="24"/>
          <w:szCs w:val="24"/>
          <w:lang w:eastAsia="zh-CN"/>
        </w:rPr>
        <w:t>存在一定程度的不确定性</w:t>
      </w:r>
      <w:r w:rsidR="00230949" w:rsidRPr="008E4E81">
        <w:rPr>
          <w:sz w:val="24"/>
          <w:szCs w:val="24"/>
          <w:lang w:eastAsia="zh-CN"/>
        </w:rPr>
        <w:t>，在有关不良事件</w:t>
      </w:r>
      <w:r w:rsidR="00230949" w:rsidRPr="008E4E81">
        <w:rPr>
          <w:sz w:val="24"/>
          <w:szCs w:val="24"/>
          <w:lang w:eastAsia="zh-CN"/>
        </w:rPr>
        <w:t>/</w:t>
      </w:r>
      <w:r w:rsidR="00230949" w:rsidRPr="008E4E81">
        <w:rPr>
          <w:sz w:val="24"/>
          <w:szCs w:val="24"/>
          <w:lang w:eastAsia="zh-CN"/>
        </w:rPr>
        <w:t>结果或风险的数据中选择不确定性的来源（如适用）。</w:t>
      </w:r>
      <w:r w:rsidR="00230949" w:rsidRPr="008E4E81">
        <w:rPr>
          <w:i/>
          <w:iCs/>
          <w:sz w:val="24"/>
          <w:szCs w:val="24"/>
          <w:lang w:eastAsia="zh-CN"/>
        </w:rPr>
        <w:t>选择</w:t>
      </w:r>
      <w:proofErr w:type="gramStart"/>
      <w:r w:rsidR="00230949" w:rsidRPr="008E4E81">
        <w:rPr>
          <w:i/>
          <w:iCs/>
          <w:sz w:val="24"/>
          <w:szCs w:val="24"/>
          <w:lang w:eastAsia="zh-CN"/>
        </w:rPr>
        <w:t>以下其中</w:t>
      </w:r>
      <w:proofErr w:type="gramEnd"/>
      <w:r w:rsidR="00526A76">
        <w:rPr>
          <w:i/>
          <w:iCs/>
          <w:sz w:val="24"/>
          <w:szCs w:val="24"/>
          <w:lang w:eastAsia="zh-CN"/>
        </w:rPr>
        <w:t>任何一项证明</w:t>
      </w:r>
      <w:r w:rsidR="00230949" w:rsidRPr="008E4E81">
        <w:rPr>
          <w:i/>
          <w:iCs/>
          <w:sz w:val="24"/>
          <w:szCs w:val="24"/>
          <w:lang w:eastAsia="zh-CN"/>
        </w:rPr>
        <w:t>风险不确定性来源的项目，然后回答以下方框中的问题。</w:t>
      </w:r>
    </w:p>
    <w:p w14:paraId="6AE19DDF" w14:textId="77777777" w:rsidR="009938CF" w:rsidRPr="008E4E81" w:rsidRDefault="00230949" w:rsidP="008E4E81">
      <w:pPr>
        <w:pStyle w:val="A10x2"/>
        <w:spacing w:before="120"/>
        <w:ind w:left="1332" w:hanging="482"/>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患者人数不足以检测严重事件或假阳性</w:t>
      </w:r>
      <w:r w:rsidRPr="008E4E81">
        <w:rPr>
          <w:sz w:val="24"/>
          <w:szCs w:val="24"/>
          <w:lang w:eastAsia="zh-CN"/>
        </w:rPr>
        <w:t>/</w:t>
      </w:r>
      <w:r w:rsidRPr="008E4E81">
        <w:rPr>
          <w:sz w:val="24"/>
          <w:szCs w:val="24"/>
          <w:lang w:eastAsia="zh-CN"/>
        </w:rPr>
        <w:t>假阴性</w:t>
      </w:r>
    </w:p>
    <w:p w14:paraId="6AE19DE0" w14:textId="77777777" w:rsidR="009938CF" w:rsidRPr="008E4E81" w:rsidRDefault="00230949" w:rsidP="008E4E81">
      <w:pPr>
        <w:pStyle w:val="A10x2"/>
        <w:spacing w:before="120"/>
        <w:ind w:left="1332" w:hanging="482"/>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随访时间不足以检测延迟</w:t>
      </w:r>
      <w:r w:rsidRPr="008E4E81">
        <w:rPr>
          <w:sz w:val="24"/>
          <w:szCs w:val="24"/>
          <w:lang w:eastAsia="zh-CN"/>
        </w:rPr>
        <w:t>/</w:t>
      </w:r>
      <w:r w:rsidRPr="008E4E81">
        <w:rPr>
          <w:sz w:val="24"/>
          <w:szCs w:val="24"/>
          <w:lang w:eastAsia="zh-CN"/>
        </w:rPr>
        <w:t>晚期事件</w:t>
      </w:r>
    </w:p>
    <w:p w14:paraId="6AE19DE1" w14:textId="270146FD" w:rsidR="009938CF" w:rsidRPr="008E4E81" w:rsidRDefault="00230949" w:rsidP="008E4E81">
      <w:pPr>
        <w:pStyle w:val="A10x2"/>
        <w:spacing w:before="120"/>
        <w:ind w:left="1332" w:hanging="482"/>
        <w:rPr>
          <w:sz w:val="24"/>
          <w:szCs w:val="24"/>
          <w:lang w:eastAsia="zh-CN"/>
        </w:rPr>
      </w:pPr>
      <w:r w:rsidRPr="008E4E81">
        <w:rPr>
          <w:sz w:val="24"/>
          <w:szCs w:val="24"/>
          <w:lang w:eastAsia="zh-CN"/>
        </w:rPr>
        <w:t>□</w:t>
      </w:r>
      <w:r w:rsidRPr="008E4E81">
        <w:rPr>
          <w:sz w:val="24"/>
          <w:szCs w:val="24"/>
          <w:lang w:eastAsia="zh-CN"/>
        </w:rPr>
        <w:tab/>
      </w:r>
      <w:r w:rsidR="00A243F5">
        <w:rPr>
          <w:sz w:val="24"/>
          <w:szCs w:val="24"/>
          <w:lang w:eastAsia="zh-CN"/>
        </w:rPr>
        <w:t>缺乏重复暴露于器械</w:t>
      </w:r>
      <w:r w:rsidR="00A243F5">
        <w:rPr>
          <w:sz w:val="24"/>
          <w:szCs w:val="24"/>
          <w:lang w:eastAsia="zh-CN"/>
        </w:rPr>
        <w:t>/</w:t>
      </w:r>
      <w:r w:rsidR="00A243F5">
        <w:rPr>
          <w:sz w:val="24"/>
          <w:szCs w:val="24"/>
          <w:lang w:eastAsia="zh-CN"/>
        </w:rPr>
        <w:t>使用器械的数据</w:t>
      </w:r>
    </w:p>
    <w:p w14:paraId="6AE19DE2" w14:textId="77777777" w:rsidR="009938CF" w:rsidRPr="008E4E81" w:rsidRDefault="00230949" w:rsidP="008E4E81">
      <w:pPr>
        <w:pStyle w:val="A10x2"/>
        <w:spacing w:before="120"/>
        <w:ind w:left="1332" w:hanging="482"/>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研究间的结果不一致或存在冲突</w:t>
      </w:r>
    </w:p>
    <w:p w14:paraId="6AE19DE3" w14:textId="77777777" w:rsidR="009938CF" w:rsidRPr="008E4E81" w:rsidRDefault="00230949" w:rsidP="008E4E81">
      <w:pPr>
        <w:pStyle w:val="A10x2"/>
        <w:spacing w:before="120"/>
        <w:ind w:left="1332" w:hanging="482"/>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在研究方案中未进行适当的评价以充分检测某些</w:t>
      </w:r>
      <w:r w:rsidRPr="008E4E81">
        <w:rPr>
          <w:sz w:val="24"/>
          <w:szCs w:val="24"/>
          <w:lang w:eastAsia="zh-CN"/>
        </w:rPr>
        <w:t>AE</w:t>
      </w:r>
    </w:p>
    <w:p w14:paraId="6AE19DE4" w14:textId="77777777" w:rsidR="009938CF" w:rsidRPr="008E4E81" w:rsidRDefault="00230949" w:rsidP="008E4E81">
      <w:pPr>
        <w:pStyle w:val="A10x2"/>
        <w:spacing w:before="120"/>
        <w:ind w:left="1332" w:hanging="482"/>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不良事件定义和文件记录不良或不一致</w:t>
      </w:r>
    </w:p>
    <w:p w14:paraId="6AE19DE5" w14:textId="77777777" w:rsidR="009938CF" w:rsidRPr="008E4E81" w:rsidRDefault="00230949" w:rsidP="008E4E81">
      <w:pPr>
        <w:pStyle w:val="A10x2"/>
        <w:spacing w:before="120"/>
        <w:ind w:left="1332" w:hanging="482"/>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事件很可能被其他合并症或治疗方式混淆或者是其他合并症或治疗方式引起的</w:t>
      </w:r>
    </w:p>
    <w:p w14:paraId="6AE19DE6" w14:textId="77777777" w:rsidR="009938CF" w:rsidRPr="008E4E81" w:rsidRDefault="005335C2" w:rsidP="008E4E81">
      <w:pPr>
        <w:pStyle w:val="A10x2"/>
        <w:spacing w:before="120"/>
        <w:ind w:left="1332" w:hanging="482"/>
        <w:rPr>
          <w:sz w:val="24"/>
          <w:szCs w:val="24"/>
          <w:lang w:eastAsia="zh-CN"/>
        </w:rPr>
      </w:pPr>
      <w:r w:rsidRPr="008E4E81">
        <w:rPr>
          <w:sz w:val="24"/>
          <w:szCs w:val="24"/>
          <w:lang w:eastAsia="zh-CN"/>
        </w:rPr>
        <w:t xml:space="preserve">□ </w:t>
      </w:r>
      <w:r w:rsidRPr="008E4E81">
        <w:rPr>
          <w:sz w:val="24"/>
          <w:szCs w:val="24"/>
          <w:lang w:eastAsia="zh-CN"/>
        </w:rPr>
        <w:t>关键评估时间点的</w:t>
      </w:r>
      <w:proofErr w:type="gramStart"/>
      <w:r w:rsidRPr="008E4E81">
        <w:rPr>
          <w:sz w:val="24"/>
          <w:szCs w:val="24"/>
          <w:lang w:eastAsia="zh-CN"/>
        </w:rPr>
        <w:t>受试者失访率</w:t>
      </w:r>
      <w:proofErr w:type="gramEnd"/>
      <w:r w:rsidRPr="008E4E81">
        <w:rPr>
          <w:sz w:val="24"/>
          <w:szCs w:val="24"/>
          <w:lang w:eastAsia="zh-CN"/>
        </w:rPr>
        <w:t>较高</w:t>
      </w:r>
    </w:p>
    <w:p w14:paraId="6AE19DE7" w14:textId="77777777" w:rsidR="005976FD" w:rsidRPr="008E4E81" w:rsidRDefault="00230949" w:rsidP="008E4E81">
      <w:pPr>
        <w:pStyle w:val="A10x2"/>
        <w:spacing w:before="120"/>
        <w:ind w:left="1332" w:hanging="482"/>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关键评估时间点</w:t>
      </w:r>
      <w:r w:rsidRPr="008E4E81">
        <w:rPr>
          <w:sz w:val="24"/>
          <w:szCs w:val="24"/>
          <w:lang w:eastAsia="zh-CN"/>
        </w:rPr>
        <w:t>+/-</w:t>
      </w:r>
      <w:r w:rsidRPr="008E4E81">
        <w:rPr>
          <w:sz w:val="24"/>
          <w:szCs w:val="24"/>
          <w:lang w:eastAsia="zh-CN"/>
        </w:rPr>
        <w:t>计算存在大量缺失数据</w:t>
      </w:r>
    </w:p>
    <w:p w14:paraId="6AE19DE8" w14:textId="77777777" w:rsidR="009938CF" w:rsidRPr="006A1D20" w:rsidRDefault="00230949" w:rsidP="00DD1766">
      <w:pPr>
        <w:tabs>
          <w:tab w:val="left" w:pos="1334"/>
        </w:tabs>
        <w:snapToGrid w:val="0"/>
        <w:spacing w:beforeLines="50" w:before="120"/>
        <w:jc w:val="both"/>
        <w:rPr>
          <w:lang w:eastAsia="zh-CN"/>
        </w:rPr>
      </w:pPr>
      <w:r>
        <w:rPr>
          <w:lang w:eastAsia="zh-CN"/>
        </w:rPr>
        <w:br w:type="page"/>
      </w:r>
    </w:p>
    <w:p w14:paraId="6AE19DE9" w14:textId="77777777" w:rsidR="009938CF" w:rsidRPr="008E4E81" w:rsidRDefault="00230949" w:rsidP="002D6F04">
      <w:pPr>
        <w:pStyle w:val="A10x2"/>
        <w:spacing w:before="120" w:line="400" w:lineRule="exact"/>
        <w:ind w:left="1332" w:hanging="482"/>
        <w:rPr>
          <w:sz w:val="24"/>
          <w:szCs w:val="24"/>
          <w:lang w:eastAsia="zh-CN"/>
        </w:rPr>
      </w:pPr>
      <w:r w:rsidRPr="008E4E81">
        <w:rPr>
          <w:sz w:val="24"/>
          <w:szCs w:val="24"/>
          <w:lang w:eastAsia="zh-CN"/>
        </w:rPr>
        <w:lastRenderedPageBreak/>
        <w:t>□</w:t>
      </w:r>
      <w:r w:rsidRPr="008E4E81">
        <w:rPr>
          <w:sz w:val="24"/>
          <w:szCs w:val="24"/>
          <w:lang w:eastAsia="zh-CN"/>
        </w:rPr>
        <w:tab/>
      </w:r>
      <w:r w:rsidRPr="008E4E81">
        <w:rPr>
          <w:sz w:val="24"/>
          <w:szCs w:val="24"/>
          <w:lang w:eastAsia="zh-CN"/>
        </w:rPr>
        <w:t>发生大量的重大方案偏离</w:t>
      </w:r>
    </w:p>
    <w:p w14:paraId="6AE19DEA" w14:textId="77777777" w:rsidR="009938CF" w:rsidRPr="008E4E81" w:rsidRDefault="00230949" w:rsidP="002D6F04">
      <w:pPr>
        <w:pStyle w:val="A10x2"/>
        <w:spacing w:before="120" w:line="400" w:lineRule="exact"/>
        <w:ind w:left="1332" w:hanging="482"/>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用户经验不一致或用户经验不代表可能的真实世界用户</w:t>
      </w:r>
    </w:p>
    <w:p w14:paraId="6AE19DEB" w14:textId="77777777" w:rsidR="009938CF" w:rsidRPr="008E4E81" w:rsidRDefault="00230949" w:rsidP="002D6F04">
      <w:pPr>
        <w:pStyle w:val="A10x2"/>
        <w:spacing w:before="120" w:line="400" w:lineRule="exact"/>
        <w:ind w:left="1332" w:hanging="482"/>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有关性能特征的问题（例如敏感性</w:t>
      </w:r>
      <w:r w:rsidRPr="008E4E81">
        <w:rPr>
          <w:sz w:val="24"/>
          <w:szCs w:val="24"/>
          <w:lang w:eastAsia="zh-CN"/>
        </w:rPr>
        <w:t>/PPA</w:t>
      </w:r>
      <w:r w:rsidRPr="008E4E81">
        <w:rPr>
          <w:sz w:val="24"/>
          <w:szCs w:val="24"/>
          <w:lang w:eastAsia="zh-CN"/>
        </w:rPr>
        <w:t>、特异性</w:t>
      </w:r>
      <w:r w:rsidRPr="008E4E81">
        <w:rPr>
          <w:sz w:val="24"/>
          <w:szCs w:val="24"/>
          <w:lang w:eastAsia="zh-CN"/>
        </w:rPr>
        <w:t>/NPA</w:t>
      </w:r>
      <w:r w:rsidRPr="008E4E81">
        <w:rPr>
          <w:sz w:val="24"/>
          <w:szCs w:val="24"/>
          <w:lang w:eastAsia="zh-CN"/>
        </w:rPr>
        <w:t>）</w:t>
      </w:r>
    </w:p>
    <w:p w14:paraId="6AE19DEC" w14:textId="77777777" w:rsidR="009938CF" w:rsidRPr="008E4E81" w:rsidRDefault="00230949" w:rsidP="002D6F04">
      <w:pPr>
        <w:pStyle w:val="A10x2"/>
        <w:spacing w:before="120" w:line="400" w:lineRule="exact"/>
        <w:ind w:left="1332" w:hanging="482"/>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使用存在缺陷的比较法计算性能特征</w:t>
      </w:r>
    </w:p>
    <w:p w14:paraId="6AE19DED" w14:textId="77777777" w:rsidR="009938CF" w:rsidRPr="008E4E81" w:rsidRDefault="005335C2" w:rsidP="002D6F04">
      <w:pPr>
        <w:pStyle w:val="A10x2"/>
        <w:spacing w:before="120" w:line="400" w:lineRule="exact"/>
        <w:ind w:left="1332" w:hanging="482"/>
        <w:rPr>
          <w:sz w:val="24"/>
          <w:szCs w:val="24"/>
          <w:lang w:eastAsia="zh-CN"/>
        </w:rPr>
      </w:pPr>
      <w:r w:rsidRPr="008E4E81">
        <w:rPr>
          <w:sz w:val="24"/>
          <w:szCs w:val="24"/>
          <w:lang w:eastAsia="zh-CN"/>
        </w:rPr>
        <w:sym w:font="Wingdings 2" w:char="F054"/>
      </w:r>
      <w:r w:rsidRPr="008E4E81">
        <w:rPr>
          <w:sz w:val="24"/>
          <w:szCs w:val="24"/>
          <w:lang w:eastAsia="zh-CN"/>
        </w:rPr>
        <w:tab/>
      </w:r>
      <w:r w:rsidRPr="008E4E81">
        <w:rPr>
          <w:sz w:val="24"/>
          <w:szCs w:val="24"/>
          <w:lang w:eastAsia="zh-CN"/>
        </w:rPr>
        <w:t>其他：未提供取出永久植入物的相关信息。如果需要，很难取出植入物。</w:t>
      </w:r>
    </w:p>
    <w:p w14:paraId="6AE19DEE" w14:textId="77777777" w:rsidR="009938CF" w:rsidRPr="008E4E81" w:rsidRDefault="00051E11" w:rsidP="002D6F04">
      <w:pPr>
        <w:pStyle w:val="A10x2"/>
        <w:spacing w:before="120" w:line="400" w:lineRule="exact"/>
        <w:ind w:left="1332" w:hanging="482"/>
        <w:rPr>
          <w:sz w:val="24"/>
          <w:szCs w:val="24"/>
        </w:rPr>
      </w:pPr>
      <w:r w:rsidRPr="008E4E81">
        <w:rPr>
          <w:sz w:val="24"/>
          <w:szCs w:val="24"/>
          <w:lang w:eastAsia="zh-CN"/>
        </w:rPr>
        <w:t>□</w:t>
      </w:r>
      <w:r w:rsidRPr="008E4E81">
        <w:rPr>
          <w:sz w:val="24"/>
          <w:szCs w:val="24"/>
          <w:lang w:eastAsia="zh-CN"/>
        </w:rPr>
        <w:tab/>
      </w:r>
      <w:r w:rsidRPr="008E4E81">
        <w:rPr>
          <w:sz w:val="24"/>
          <w:szCs w:val="24"/>
          <w:lang w:eastAsia="zh-CN"/>
        </w:rPr>
        <w:t>无</w:t>
      </w:r>
    </w:p>
    <w:p w14:paraId="6AE19DEF" w14:textId="77777777" w:rsidR="005976FD" w:rsidRPr="006A1D20" w:rsidRDefault="005976FD" w:rsidP="002D6F04">
      <w:pPr>
        <w:pStyle w:val="A10x2"/>
        <w:spacing w:before="120" w:line="400" w:lineRule="exact"/>
      </w:pPr>
    </w:p>
    <w:tbl>
      <w:tblPr>
        <w:tblOverlap w:val="never"/>
        <w:tblW w:w="0" w:type="auto"/>
        <w:tblInd w:w="9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57" w:type="dxa"/>
          <w:right w:w="57" w:type="dxa"/>
        </w:tblCellMar>
        <w:tblLook w:val="0000" w:firstRow="0" w:lastRow="0" w:firstColumn="0" w:lastColumn="0" w:noHBand="0" w:noVBand="0"/>
      </w:tblPr>
      <w:tblGrid>
        <w:gridCol w:w="5812"/>
      </w:tblGrid>
      <w:tr w:rsidR="009938CF" w:rsidRPr="006A1D20" w14:paraId="6AE19DF4" w14:textId="77777777" w:rsidTr="005976FD">
        <w:trPr>
          <w:trHeight w:val="1387"/>
        </w:trPr>
        <w:tc>
          <w:tcPr>
            <w:tcW w:w="5812" w:type="dxa"/>
            <w:shd w:val="clear" w:color="auto" w:fill="FFFFFF"/>
            <w:vAlign w:val="center"/>
          </w:tcPr>
          <w:p w14:paraId="6AE19DF0" w14:textId="770D14AD" w:rsidR="009938CF" w:rsidRPr="006A1D20" w:rsidRDefault="00230949" w:rsidP="00DD1766">
            <w:pPr>
              <w:snapToGrid w:val="0"/>
              <w:spacing w:beforeLines="50" w:before="120" w:line="400" w:lineRule="exact"/>
              <w:jc w:val="both"/>
              <w:rPr>
                <w:lang w:eastAsia="zh-CN"/>
              </w:rPr>
            </w:pPr>
            <w:r>
              <w:rPr>
                <w:b/>
                <w:bCs/>
                <w:lang w:eastAsia="zh-CN"/>
              </w:rPr>
              <w:t>Q4</w:t>
            </w:r>
            <w:r w:rsidR="00A52B98">
              <w:rPr>
                <w:rFonts w:hint="eastAsia"/>
                <w:b/>
                <w:bCs/>
                <w:lang w:eastAsia="zh-CN"/>
              </w:rPr>
              <w:t>：</w:t>
            </w:r>
            <w:r>
              <w:rPr>
                <w:b/>
                <w:bCs/>
                <w:lang w:eastAsia="zh-CN"/>
              </w:rPr>
              <w:t>风险的不确定性如何？</w:t>
            </w:r>
          </w:p>
          <w:p w14:paraId="6AE19DF1" w14:textId="77777777" w:rsidR="009938CF" w:rsidRPr="006A1D20" w:rsidRDefault="005335C2" w:rsidP="00DD1766">
            <w:pPr>
              <w:tabs>
                <w:tab w:val="left" w:pos="230"/>
              </w:tabs>
              <w:snapToGrid w:val="0"/>
              <w:spacing w:beforeLines="50" w:before="120" w:line="400" w:lineRule="exact"/>
              <w:jc w:val="both"/>
              <w:rPr>
                <w:lang w:eastAsia="zh-CN"/>
              </w:rPr>
            </w:pPr>
            <w:r>
              <w:rPr>
                <w:lang w:eastAsia="zh-CN"/>
              </w:rPr>
              <w:t xml:space="preserve">□ </w:t>
            </w:r>
            <w:r>
              <w:rPr>
                <w:lang w:eastAsia="zh-CN"/>
              </w:rPr>
              <w:t>低</w:t>
            </w:r>
            <w:r>
              <w:rPr>
                <w:lang w:eastAsia="zh-CN"/>
              </w:rPr>
              <w:sym w:font="Wingdings" w:char="F0E8"/>
            </w:r>
            <w:r>
              <w:rPr>
                <w:lang w:eastAsia="zh-CN"/>
              </w:rPr>
              <w:t>继续问题</w:t>
            </w:r>
            <w:r>
              <w:rPr>
                <w:lang w:eastAsia="zh-CN"/>
              </w:rPr>
              <w:t>5</w:t>
            </w:r>
          </w:p>
          <w:p w14:paraId="6AE19DF2" w14:textId="77777777" w:rsidR="009938CF" w:rsidRPr="006A1D20" w:rsidRDefault="005335C2" w:rsidP="00DD1766">
            <w:pPr>
              <w:tabs>
                <w:tab w:val="left" w:pos="230"/>
              </w:tabs>
              <w:snapToGrid w:val="0"/>
              <w:spacing w:beforeLines="50" w:before="120" w:line="400" w:lineRule="exact"/>
              <w:jc w:val="both"/>
              <w:rPr>
                <w:lang w:eastAsia="zh-CN"/>
              </w:rPr>
            </w:pPr>
            <w:r>
              <w:rPr>
                <w:lang w:eastAsia="zh-CN"/>
              </w:rPr>
              <w:sym w:font="Wingdings 2" w:char="F054"/>
            </w:r>
            <w:r>
              <w:rPr>
                <w:lang w:eastAsia="zh-CN"/>
              </w:rPr>
              <w:t>中</w:t>
            </w:r>
            <w:r>
              <w:rPr>
                <w:lang w:eastAsia="zh-CN"/>
              </w:rPr>
              <w:sym w:font="Wingdings" w:char="F0E8"/>
            </w:r>
            <w:r>
              <w:rPr>
                <w:lang w:eastAsia="zh-CN"/>
              </w:rPr>
              <w:t>继续问题</w:t>
            </w:r>
            <w:r>
              <w:rPr>
                <w:lang w:eastAsia="zh-CN"/>
              </w:rPr>
              <w:t>5</w:t>
            </w:r>
          </w:p>
          <w:p w14:paraId="6AE19DF3" w14:textId="77777777" w:rsidR="009938CF" w:rsidRPr="006A1D20" w:rsidRDefault="005335C2" w:rsidP="00DD1766">
            <w:pPr>
              <w:tabs>
                <w:tab w:val="left" w:pos="226"/>
              </w:tabs>
              <w:snapToGrid w:val="0"/>
              <w:spacing w:beforeLines="50" w:before="120" w:line="400" w:lineRule="exact"/>
              <w:jc w:val="both"/>
            </w:pPr>
            <w:r>
              <w:rPr>
                <w:lang w:eastAsia="zh-CN"/>
              </w:rPr>
              <w:t xml:space="preserve">□ </w:t>
            </w:r>
            <w:r>
              <w:rPr>
                <w:lang w:eastAsia="zh-CN"/>
              </w:rPr>
              <w:t>高</w:t>
            </w:r>
            <w:r>
              <w:rPr>
                <w:lang w:eastAsia="zh-CN"/>
              </w:rPr>
              <w:sym w:font="Wingdings" w:char="F0E8"/>
            </w:r>
            <w:r>
              <w:rPr>
                <w:lang w:eastAsia="zh-CN"/>
              </w:rPr>
              <w:t>继续问题</w:t>
            </w:r>
            <w:r>
              <w:rPr>
                <w:lang w:eastAsia="zh-CN"/>
              </w:rPr>
              <w:t>5</w:t>
            </w:r>
          </w:p>
        </w:tc>
      </w:tr>
    </w:tbl>
    <w:p w14:paraId="6AE19DF5" w14:textId="77777777" w:rsidR="009938CF" w:rsidRPr="006A1D20" w:rsidRDefault="009938CF" w:rsidP="00DD1766">
      <w:pPr>
        <w:snapToGrid w:val="0"/>
        <w:spacing w:beforeLines="50" w:before="120" w:line="400" w:lineRule="exact"/>
        <w:jc w:val="both"/>
      </w:pP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9061"/>
      </w:tblGrid>
      <w:tr w:rsidR="009938CF" w:rsidRPr="006A1D20" w14:paraId="6AE19DFA" w14:textId="77777777" w:rsidTr="005976FD">
        <w:trPr>
          <w:trHeight w:val="3168"/>
        </w:trPr>
        <w:tc>
          <w:tcPr>
            <w:tcW w:w="5000" w:type="pct"/>
            <w:shd w:val="clear" w:color="auto" w:fill="FFFFFF"/>
            <w:vAlign w:val="center"/>
          </w:tcPr>
          <w:p w14:paraId="6AE19DF6" w14:textId="77777777" w:rsidR="009938CF" w:rsidRPr="005976FD" w:rsidRDefault="00230949" w:rsidP="00DD1766">
            <w:pPr>
              <w:snapToGrid w:val="0"/>
              <w:spacing w:beforeLines="50" w:before="120" w:line="400" w:lineRule="exact"/>
              <w:jc w:val="both"/>
              <w:rPr>
                <w:u w:val="single"/>
                <w:lang w:eastAsia="zh-CN"/>
              </w:rPr>
            </w:pPr>
            <w:r>
              <w:rPr>
                <w:b/>
                <w:bCs/>
                <w:u w:val="single"/>
                <w:lang w:eastAsia="zh-CN"/>
              </w:rPr>
              <w:t>风险评估总结</w:t>
            </w:r>
          </w:p>
          <w:p w14:paraId="6AE19DF7" w14:textId="4872DF32" w:rsidR="009938CF" w:rsidRPr="006A1D20" w:rsidRDefault="00230949" w:rsidP="00DD1766">
            <w:pPr>
              <w:snapToGrid w:val="0"/>
              <w:spacing w:beforeLines="50" w:before="120" w:line="400" w:lineRule="exact"/>
              <w:jc w:val="both"/>
              <w:rPr>
                <w:lang w:eastAsia="zh-CN"/>
              </w:rPr>
            </w:pPr>
            <w:r>
              <w:rPr>
                <w:b/>
                <w:bCs/>
                <w:lang w:eastAsia="zh-CN"/>
              </w:rPr>
              <w:t>如果问题</w:t>
            </w:r>
            <w:r>
              <w:rPr>
                <w:b/>
                <w:bCs/>
                <w:lang w:eastAsia="zh-CN"/>
              </w:rPr>
              <w:t>3</w:t>
            </w:r>
            <w:r>
              <w:rPr>
                <w:b/>
                <w:bCs/>
                <w:lang w:eastAsia="zh-CN"/>
              </w:rPr>
              <w:t>回答</w:t>
            </w:r>
            <w:r w:rsidRPr="00AD57FB">
              <w:rPr>
                <w:rFonts w:ascii="宋体" w:hAnsi="宋体"/>
                <w:b/>
                <w:bCs/>
                <w:lang w:eastAsia="zh-CN"/>
              </w:rPr>
              <w:t>“</w:t>
            </w:r>
            <w:r>
              <w:rPr>
                <w:b/>
                <w:bCs/>
                <w:lang w:eastAsia="zh-CN"/>
              </w:rPr>
              <w:t>否</w:t>
            </w:r>
            <w:r w:rsidRPr="00AD57FB">
              <w:rPr>
                <w:rFonts w:ascii="宋体" w:hAnsi="宋体"/>
                <w:b/>
                <w:bCs/>
                <w:lang w:eastAsia="zh-CN"/>
              </w:rPr>
              <w:t>”</w:t>
            </w:r>
            <w:r>
              <w:rPr>
                <w:b/>
                <w:bCs/>
                <w:lang w:eastAsia="zh-CN"/>
              </w:rPr>
              <w:t>，但问题</w:t>
            </w:r>
            <w:r>
              <w:rPr>
                <w:b/>
                <w:bCs/>
                <w:lang w:eastAsia="zh-CN"/>
              </w:rPr>
              <w:t>4</w:t>
            </w:r>
            <w:r>
              <w:rPr>
                <w:b/>
                <w:bCs/>
                <w:lang w:eastAsia="zh-CN"/>
              </w:rPr>
              <w:t>回答</w:t>
            </w:r>
            <w:r w:rsidRPr="00AD57FB">
              <w:rPr>
                <w:rFonts w:ascii="宋体" w:hAnsi="宋体"/>
                <w:b/>
                <w:bCs/>
                <w:lang w:eastAsia="zh-CN"/>
              </w:rPr>
              <w:t>“</w:t>
            </w:r>
            <w:r>
              <w:rPr>
                <w:b/>
                <w:bCs/>
                <w:lang w:eastAsia="zh-CN"/>
              </w:rPr>
              <w:t>高</w:t>
            </w:r>
            <w:r w:rsidRPr="00AD57FB">
              <w:rPr>
                <w:rFonts w:ascii="宋体" w:hAnsi="宋体"/>
                <w:b/>
                <w:bCs/>
                <w:lang w:eastAsia="zh-CN"/>
              </w:rPr>
              <w:t>”</w:t>
            </w:r>
            <w:r>
              <w:rPr>
                <w:b/>
                <w:bCs/>
                <w:lang w:eastAsia="zh-CN"/>
              </w:rPr>
              <w:t>，请在此处解释。</w:t>
            </w:r>
          </w:p>
          <w:p w14:paraId="6AE19DF8" w14:textId="77777777" w:rsidR="009938CF" w:rsidRPr="006A1D20" w:rsidRDefault="00230949" w:rsidP="00DD1766">
            <w:pPr>
              <w:snapToGrid w:val="0"/>
              <w:spacing w:beforeLines="50" w:before="120" w:line="400" w:lineRule="exact"/>
              <w:jc w:val="both"/>
              <w:rPr>
                <w:lang w:eastAsia="zh-CN"/>
              </w:rPr>
            </w:pPr>
            <w:r>
              <w:rPr>
                <w:b/>
                <w:bCs/>
                <w:lang w:eastAsia="zh-CN"/>
              </w:rPr>
              <w:t>对于拟定适应症：</w:t>
            </w:r>
          </w:p>
          <w:p w14:paraId="6AE19DF9" w14:textId="5F1A36AC" w:rsidR="009938CF" w:rsidRPr="006A1D20" w:rsidRDefault="00230949" w:rsidP="007723F3">
            <w:pPr>
              <w:snapToGrid w:val="0"/>
              <w:spacing w:beforeLines="50" w:before="120" w:line="400" w:lineRule="exact"/>
              <w:jc w:val="both"/>
              <w:rPr>
                <w:lang w:eastAsia="zh-CN"/>
              </w:rPr>
            </w:pPr>
            <w:r>
              <w:rPr>
                <w:lang w:eastAsia="zh-CN"/>
              </w:rPr>
              <w:t>已知的风险通常与永久植入式器械相关，包括器械断裂、机械失效或不良生物反应（</w:t>
            </w:r>
            <w:r w:rsidR="00573A8C">
              <w:rPr>
                <w:rFonts w:hint="eastAsia"/>
                <w:lang w:eastAsia="zh-CN"/>
              </w:rPr>
              <w:t>概率</w:t>
            </w:r>
            <w:r w:rsidR="007723F3">
              <w:rPr>
                <w:lang w:eastAsia="zh-CN"/>
              </w:rPr>
              <w:t>低于</w:t>
            </w:r>
            <w:r>
              <w:rPr>
                <w:lang w:eastAsia="zh-CN"/>
              </w:rPr>
              <w:t>3%</w:t>
            </w:r>
            <w:r>
              <w:rPr>
                <w:lang w:eastAsia="zh-CN"/>
              </w:rPr>
              <w:t>）。然而，需要外科手术的所有植入器械都有自己的风险。在此情况下，根据文献得知，植入该器械并非常规操作，</w:t>
            </w:r>
            <w:r w:rsidR="007723F3">
              <w:rPr>
                <w:lang w:eastAsia="zh-CN"/>
              </w:rPr>
              <w:t>手术死亡概率</w:t>
            </w:r>
            <w:r>
              <w:rPr>
                <w:lang w:eastAsia="zh-CN"/>
              </w:rPr>
              <w:t>为</w:t>
            </w:r>
            <w:r>
              <w:rPr>
                <w:lang w:eastAsia="zh-CN"/>
              </w:rPr>
              <w:t>1%</w:t>
            </w:r>
            <w:r>
              <w:rPr>
                <w:lang w:eastAsia="zh-CN"/>
              </w:rPr>
              <w:t>。只要器械保持植入，器械相关不良事件就可能持续，</w:t>
            </w:r>
            <w:r w:rsidR="00BE5161">
              <w:rPr>
                <w:rFonts w:hint="eastAsia"/>
                <w:lang w:eastAsia="zh-CN"/>
              </w:rPr>
              <w:t>但是预计在取出器械后</w:t>
            </w:r>
            <w:r w:rsidR="00495B01" w:rsidRPr="00495B01">
              <w:rPr>
                <w:rFonts w:hint="eastAsia"/>
                <w:lang w:eastAsia="zh-CN"/>
              </w:rPr>
              <w:t>不会持续存在</w:t>
            </w:r>
            <w:r>
              <w:rPr>
                <w:lang w:eastAsia="zh-CN"/>
              </w:rPr>
              <w:t>。然而，未提供有关取出器械的信息，如果需要，预计很难取出。</w:t>
            </w:r>
          </w:p>
        </w:tc>
      </w:tr>
    </w:tbl>
    <w:p w14:paraId="6AE19DFB" w14:textId="77777777" w:rsidR="009938CF" w:rsidRPr="006A1D20" w:rsidRDefault="00230949" w:rsidP="00DD1766">
      <w:pPr>
        <w:snapToGrid w:val="0"/>
        <w:spacing w:beforeLines="50" w:before="120" w:line="400" w:lineRule="exact"/>
        <w:jc w:val="both"/>
        <w:rPr>
          <w:lang w:eastAsia="zh-CN"/>
        </w:rPr>
      </w:pPr>
      <w:r>
        <w:rPr>
          <w:lang w:eastAsia="zh-CN"/>
        </w:rPr>
        <w:br w:type="page"/>
      </w:r>
    </w:p>
    <w:p w14:paraId="6AE19DFC" w14:textId="77777777" w:rsidR="009938CF" w:rsidRPr="008E4E81" w:rsidRDefault="00230949" w:rsidP="00DD1766">
      <w:pPr>
        <w:snapToGrid w:val="0"/>
        <w:spacing w:beforeLines="50" w:before="120" w:line="400" w:lineRule="exact"/>
        <w:jc w:val="both"/>
        <w:rPr>
          <w:sz w:val="28"/>
          <w:szCs w:val="28"/>
          <w:lang w:eastAsia="zh-CN"/>
        </w:rPr>
      </w:pPr>
      <w:bookmarkStart w:id="107" w:name="bookmark85"/>
      <w:r w:rsidRPr="008E4E81">
        <w:rPr>
          <w:b/>
          <w:bCs/>
          <w:sz w:val="28"/>
          <w:szCs w:val="28"/>
          <w:lang w:eastAsia="zh-CN"/>
        </w:rPr>
        <w:lastRenderedPageBreak/>
        <w:t>获益</w:t>
      </w:r>
      <w:r w:rsidRPr="008E4E81">
        <w:rPr>
          <w:b/>
          <w:bCs/>
          <w:sz w:val="28"/>
          <w:szCs w:val="28"/>
          <w:lang w:eastAsia="zh-CN"/>
        </w:rPr>
        <w:t>-</w:t>
      </w:r>
      <w:r w:rsidRPr="008E4E81">
        <w:rPr>
          <w:b/>
          <w:bCs/>
          <w:sz w:val="28"/>
          <w:szCs w:val="28"/>
          <w:lang w:eastAsia="zh-CN"/>
        </w:rPr>
        <w:t>风险评估</w:t>
      </w:r>
      <w:bookmarkEnd w:id="107"/>
    </w:p>
    <w:p w14:paraId="6AE19DFD" w14:textId="07BA9522" w:rsidR="009938CF" w:rsidRPr="008E4E81" w:rsidRDefault="00230949" w:rsidP="00DD1766">
      <w:pPr>
        <w:snapToGrid w:val="0"/>
        <w:spacing w:beforeLines="50" w:before="120" w:line="400" w:lineRule="exact"/>
        <w:jc w:val="both"/>
        <w:rPr>
          <w:sz w:val="24"/>
          <w:szCs w:val="24"/>
          <w:lang w:eastAsia="zh-CN"/>
        </w:rPr>
      </w:pPr>
      <w:r w:rsidRPr="008E4E81">
        <w:rPr>
          <w:i/>
          <w:iCs/>
          <w:sz w:val="24"/>
          <w:szCs w:val="24"/>
          <w:lang w:eastAsia="zh-CN"/>
        </w:rPr>
        <w:t>对</w:t>
      </w:r>
      <w:r w:rsidR="000D2801">
        <w:rPr>
          <w:i/>
          <w:iCs/>
          <w:sz w:val="24"/>
          <w:szCs w:val="24"/>
          <w:lang w:eastAsia="zh-CN"/>
        </w:rPr>
        <w:t>FDA</w:t>
      </w:r>
      <w:r w:rsidR="000D2801">
        <w:rPr>
          <w:i/>
          <w:iCs/>
          <w:sz w:val="24"/>
          <w:szCs w:val="24"/>
          <w:lang w:eastAsia="zh-CN"/>
        </w:rPr>
        <w:t>工作人员</w:t>
      </w:r>
      <w:r w:rsidRPr="008E4E81">
        <w:rPr>
          <w:i/>
          <w:iCs/>
          <w:sz w:val="24"/>
          <w:szCs w:val="24"/>
          <w:lang w:eastAsia="zh-CN"/>
        </w:rPr>
        <w:t>的说明：</w:t>
      </w:r>
      <w:r w:rsidRPr="008E4E81">
        <w:rPr>
          <w:sz w:val="24"/>
          <w:szCs w:val="24"/>
          <w:lang w:eastAsia="zh-CN"/>
        </w:rPr>
        <w:t>根据所有证据提出建议。如上文所示，在决定是否批准</w:t>
      </w:r>
      <w:r w:rsidRPr="008E4E81">
        <w:rPr>
          <w:sz w:val="24"/>
          <w:szCs w:val="24"/>
          <w:lang w:eastAsia="zh-CN"/>
        </w:rPr>
        <w:t>PMA</w:t>
      </w:r>
      <w:r w:rsidRPr="008E4E81">
        <w:rPr>
          <w:sz w:val="24"/>
          <w:szCs w:val="24"/>
          <w:lang w:eastAsia="zh-CN"/>
        </w:rPr>
        <w:t>申请或授予新分类申请期间进行获益</w:t>
      </w:r>
      <w:r w:rsidRPr="008E4E81">
        <w:rPr>
          <w:sz w:val="24"/>
          <w:szCs w:val="24"/>
          <w:lang w:eastAsia="zh-CN"/>
        </w:rPr>
        <w:t>-</w:t>
      </w:r>
      <w:r w:rsidRPr="008E4E81">
        <w:rPr>
          <w:sz w:val="24"/>
          <w:szCs w:val="24"/>
          <w:lang w:eastAsia="zh-CN"/>
        </w:rPr>
        <w:t>风险评估，但是未评估所有适用的要求。</w:t>
      </w:r>
    </w:p>
    <w:p w14:paraId="6AE19DFE" w14:textId="1BF7E82F" w:rsidR="009938CF" w:rsidRPr="008E4E81" w:rsidRDefault="00230949" w:rsidP="00DD1766">
      <w:pPr>
        <w:snapToGrid w:val="0"/>
        <w:spacing w:beforeLines="50" w:before="120" w:line="400" w:lineRule="exact"/>
        <w:jc w:val="both"/>
        <w:rPr>
          <w:sz w:val="24"/>
          <w:szCs w:val="24"/>
          <w:lang w:eastAsia="zh-CN"/>
        </w:rPr>
      </w:pPr>
      <w:r w:rsidRPr="008E4E81">
        <w:rPr>
          <w:sz w:val="24"/>
          <w:szCs w:val="24"/>
          <w:lang w:eastAsia="zh-CN"/>
        </w:rPr>
        <w:t>为了批准</w:t>
      </w:r>
      <w:r w:rsidRPr="008E4E81">
        <w:rPr>
          <w:sz w:val="24"/>
          <w:szCs w:val="24"/>
          <w:lang w:eastAsia="zh-CN"/>
        </w:rPr>
        <w:t>PMA</w:t>
      </w:r>
      <w:r w:rsidRPr="008E4E81">
        <w:rPr>
          <w:sz w:val="24"/>
          <w:szCs w:val="24"/>
          <w:lang w:eastAsia="zh-CN"/>
        </w:rPr>
        <w:t>申请或授予新分类申请，</w:t>
      </w:r>
      <w:r w:rsidRPr="008E4E81">
        <w:rPr>
          <w:sz w:val="24"/>
          <w:szCs w:val="24"/>
          <w:lang w:eastAsia="zh-CN"/>
        </w:rPr>
        <w:t>FDA</w:t>
      </w:r>
      <w:r w:rsidRPr="008E4E81">
        <w:rPr>
          <w:sz w:val="24"/>
          <w:szCs w:val="24"/>
          <w:lang w:eastAsia="zh-CN"/>
        </w:rPr>
        <w:t>必须在其他方面确定能够合理保证器械的安全性和有效性。</w:t>
      </w:r>
      <w:r w:rsidRPr="008E4E81">
        <w:rPr>
          <w:sz w:val="24"/>
          <w:szCs w:val="24"/>
          <w:lang w:eastAsia="zh-CN"/>
        </w:rPr>
        <w:t>FDA</w:t>
      </w:r>
      <w:r w:rsidRPr="008E4E81">
        <w:rPr>
          <w:sz w:val="24"/>
          <w:szCs w:val="24"/>
          <w:lang w:eastAsia="zh-CN"/>
        </w:rPr>
        <w:t>通过在其他相关因素中权衡使用器械的任何可能的健康获益与</w:t>
      </w:r>
      <w:r w:rsidR="00AF7EF7">
        <w:rPr>
          <w:sz w:val="24"/>
          <w:szCs w:val="24"/>
          <w:lang w:eastAsia="zh-CN"/>
        </w:rPr>
        <w:t>任何可能的损伤或疾病风险</w:t>
      </w:r>
      <w:r w:rsidRPr="008E4E81">
        <w:rPr>
          <w:sz w:val="24"/>
          <w:szCs w:val="24"/>
          <w:lang w:eastAsia="zh-CN"/>
        </w:rPr>
        <w:t>确定是否能够合理保证安全性和有效性。为授予新分类申请，</w:t>
      </w:r>
      <w:r w:rsidRPr="008E4E81">
        <w:rPr>
          <w:sz w:val="24"/>
          <w:szCs w:val="24"/>
          <w:lang w:eastAsia="zh-CN"/>
        </w:rPr>
        <w:t>FDA</w:t>
      </w:r>
      <w:r w:rsidRPr="008E4E81">
        <w:rPr>
          <w:sz w:val="24"/>
          <w:szCs w:val="24"/>
          <w:lang w:eastAsia="zh-CN"/>
        </w:rPr>
        <w:t>必须找到能够合理保证器械的安全性和有效性的一般控制措施或一般和特殊控制措施。</w:t>
      </w:r>
    </w:p>
    <w:p w14:paraId="6AE19DFF" w14:textId="694B0F2B" w:rsidR="009938CF" w:rsidRPr="008E4E81" w:rsidRDefault="00230949" w:rsidP="00DD1766">
      <w:pPr>
        <w:snapToGrid w:val="0"/>
        <w:spacing w:beforeLines="50" w:before="120" w:line="400" w:lineRule="exact"/>
        <w:jc w:val="both"/>
        <w:rPr>
          <w:sz w:val="24"/>
          <w:szCs w:val="24"/>
          <w:lang w:eastAsia="zh-CN"/>
        </w:rPr>
      </w:pPr>
      <w:r w:rsidRPr="008E4E81">
        <w:rPr>
          <w:sz w:val="24"/>
          <w:szCs w:val="24"/>
          <w:lang w:eastAsia="zh-CN"/>
        </w:rPr>
        <w:t>如果</w:t>
      </w:r>
      <w:r w:rsidR="00614C48">
        <w:rPr>
          <w:sz w:val="24"/>
          <w:szCs w:val="24"/>
          <w:lang w:eastAsia="zh-CN"/>
        </w:rPr>
        <w:t>对</w:t>
      </w:r>
      <w:r w:rsidR="00614C48">
        <w:rPr>
          <w:sz w:val="24"/>
          <w:szCs w:val="24"/>
          <w:lang w:eastAsia="zh-CN"/>
        </w:rPr>
        <w:t>Q5-8</w:t>
      </w:r>
      <w:r w:rsidR="00614C48">
        <w:rPr>
          <w:sz w:val="24"/>
          <w:szCs w:val="24"/>
          <w:lang w:eastAsia="zh-CN"/>
        </w:rPr>
        <w:t>中的任何问题</w:t>
      </w:r>
      <w:r w:rsidRPr="008E4E81">
        <w:rPr>
          <w:sz w:val="24"/>
          <w:szCs w:val="24"/>
          <w:lang w:eastAsia="zh-CN"/>
        </w:rPr>
        <w:t>回答</w:t>
      </w:r>
      <w:r w:rsidRPr="008E4E81">
        <w:rPr>
          <w:rFonts w:ascii="宋体" w:hAnsi="宋体"/>
          <w:sz w:val="24"/>
          <w:szCs w:val="24"/>
          <w:lang w:eastAsia="zh-CN"/>
        </w:rPr>
        <w:t>“</w:t>
      </w:r>
      <w:r w:rsidRPr="008E4E81">
        <w:rPr>
          <w:sz w:val="24"/>
          <w:szCs w:val="24"/>
          <w:lang w:eastAsia="zh-CN"/>
        </w:rPr>
        <w:t>是</w:t>
      </w:r>
      <w:r w:rsidRPr="008E4E81">
        <w:rPr>
          <w:rFonts w:ascii="宋体" w:hAnsi="宋体"/>
          <w:sz w:val="24"/>
          <w:szCs w:val="24"/>
          <w:lang w:eastAsia="zh-CN"/>
        </w:rPr>
        <w:t>”</w:t>
      </w:r>
      <w:r w:rsidRPr="008E4E81">
        <w:rPr>
          <w:sz w:val="24"/>
          <w:szCs w:val="24"/>
          <w:lang w:eastAsia="zh-CN"/>
        </w:rPr>
        <w:t>，请解释获益如何超过风险的依据。您应该考虑并推荐能够增强器械的获益</w:t>
      </w:r>
      <w:r w:rsidRPr="008E4E81">
        <w:rPr>
          <w:sz w:val="24"/>
          <w:szCs w:val="24"/>
          <w:lang w:eastAsia="zh-CN"/>
        </w:rPr>
        <w:t>-</w:t>
      </w:r>
      <w:r w:rsidRPr="008E4E81">
        <w:rPr>
          <w:sz w:val="24"/>
          <w:szCs w:val="24"/>
          <w:lang w:eastAsia="zh-CN"/>
        </w:rPr>
        <w:t>风险状况的措施（例如修改拟定标签，可以包含其他适当的警告和预防措施、使用说明书或数据表示），以帮助确保产品</w:t>
      </w:r>
      <w:r w:rsidR="000D2801">
        <w:rPr>
          <w:rFonts w:hint="eastAsia"/>
          <w:sz w:val="24"/>
          <w:szCs w:val="24"/>
          <w:lang w:eastAsia="zh-CN"/>
        </w:rPr>
        <w:t>说明书</w:t>
      </w:r>
      <w:r w:rsidRPr="008E4E81">
        <w:rPr>
          <w:sz w:val="24"/>
          <w:szCs w:val="24"/>
          <w:lang w:eastAsia="zh-CN"/>
        </w:rPr>
        <w:t>明确表明获益和风险。</w:t>
      </w:r>
    </w:p>
    <w:p w14:paraId="6AE19E00" w14:textId="77777777" w:rsidR="009938CF" w:rsidRPr="008E4E81" w:rsidRDefault="00230949" w:rsidP="00DD1766">
      <w:pPr>
        <w:snapToGrid w:val="0"/>
        <w:spacing w:beforeLines="50" w:before="120" w:line="400" w:lineRule="exact"/>
        <w:jc w:val="both"/>
        <w:rPr>
          <w:sz w:val="24"/>
          <w:szCs w:val="24"/>
          <w:lang w:eastAsia="zh-CN"/>
        </w:rPr>
      </w:pPr>
      <w:r w:rsidRPr="008E4E81">
        <w:rPr>
          <w:sz w:val="24"/>
          <w:szCs w:val="24"/>
          <w:lang w:eastAsia="zh-CN"/>
        </w:rPr>
        <w:t>如果</w:t>
      </w:r>
      <w:r w:rsidRPr="008E4E81">
        <w:rPr>
          <w:sz w:val="24"/>
          <w:szCs w:val="24"/>
          <w:lang w:eastAsia="zh-CN"/>
        </w:rPr>
        <w:t>Q5-8</w:t>
      </w:r>
      <w:r w:rsidRPr="008E4E81">
        <w:rPr>
          <w:sz w:val="24"/>
          <w:szCs w:val="24"/>
          <w:lang w:eastAsia="zh-CN"/>
        </w:rPr>
        <w:t>回答</w:t>
      </w:r>
      <w:r w:rsidRPr="008E4E81">
        <w:rPr>
          <w:rFonts w:ascii="宋体" w:hAnsi="宋体"/>
          <w:sz w:val="24"/>
          <w:szCs w:val="24"/>
          <w:lang w:eastAsia="zh-CN"/>
        </w:rPr>
        <w:t>“</w:t>
      </w:r>
      <w:r w:rsidRPr="008E4E81">
        <w:rPr>
          <w:sz w:val="24"/>
          <w:szCs w:val="24"/>
          <w:lang w:eastAsia="zh-CN"/>
        </w:rPr>
        <w:t>无法得出结论</w:t>
      </w:r>
      <w:r w:rsidRPr="008E4E81">
        <w:rPr>
          <w:rFonts w:ascii="宋体" w:hAnsi="宋体"/>
          <w:sz w:val="24"/>
          <w:szCs w:val="24"/>
          <w:lang w:eastAsia="zh-CN"/>
        </w:rPr>
        <w:t>”</w:t>
      </w:r>
      <w:r w:rsidRPr="008E4E81">
        <w:rPr>
          <w:sz w:val="24"/>
          <w:szCs w:val="24"/>
          <w:lang w:eastAsia="zh-CN"/>
        </w:rPr>
        <w:t>，请在总结文本框中提供您认为需要的信息，以支持正在考虑的适应症的获益超过风险的判定，并继续进行</w:t>
      </w:r>
      <w:r w:rsidRPr="008E4E81">
        <w:rPr>
          <w:sz w:val="24"/>
          <w:szCs w:val="24"/>
          <w:lang w:eastAsia="zh-CN"/>
        </w:rPr>
        <w:t>Q9</w:t>
      </w:r>
      <w:r w:rsidRPr="008E4E81">
        <w:rPr>
          <w:sz w:val="24"/>
          <w:szCs w:val="24"/>
          <w:lang w:eastAsia="zh-CN"/>
        </w:rPr>
        <w:t>。</w:t>
      </w:r>
    </w:p>
    <w:p w14:paraId="6AE19E01" w14:textId="77777777" w:rsidR="005976FD" w:rsidRPr="006A1D20" w:rsidRDefault="005976FD" w:rsidP="00DD1766">
      <w:pPr>
        <w:snapToGrid w:val="0"/>
        <w:spacing w:beforeLines="50" w:before="120" w:line="400" w:lineRule="exact"/>
        <w:jc w:val="both"/>
        <w:rPr>
          <w:lang w:eastAsia="zh-CN"/>
        </w:rPr>
      </w:pPr>
    </w:p>
    <w:tbl>
      <w:tblPr>
        <w:tblOverlap w:val="never"/>
        <w:tblW w:w="0" w:type="auto"/>
        <w:tblInd w:w="9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57" w:type="dxa"/>
          <w:right w:w="57" w:type="dxa"/>
        </w:tblCellMar>
        <w:tblLook w:val="0000" w:firstRow="0" w:lastRow="0" w:firstColumn="0" w:lastColumn="0" w:noHBand="0" w:noVBand="0"/>
      </w:tblPr>
      <w:tblGrid>
        <w:gridCol w:w="7229"/>
      </w:tblGrid>
      <w:tr w:rsidR="009938CF" w:rsidRPr="006A1D20" w14:paraId="6AE19E05" w14:textId="77777777" w:rsidTr="005976FD">
        <w:trPr>
          <w:trHeight w:val="1858"/>
        </w:trPr>
        <w:tc>
          <w:tcPr>
            <w:tcW w:w="7229" w:type="dxa"/>
            <w:shd w:val="clear" w:color="auto" w:fill="FFFFFF"/>
          </w:tcPr>
          <w:p w14:paraId="6AE19E02" w14:textId="77777777" w:rsidR="009938CF" w:rsidRPr="006A1D20" w:rsidRDefault="00230949" w:rsidP="00DD1766">
            <w:pPr>
              <w:snapToGrid w:val="0"/>
              <w:spacing w:beforeLines="50" w:before="120" w:line="400" w:lineRule="exact"/>
              <w:jc w:val="both"/>
              <w:rPr>
                <w:lang w:eastAsia="zh-CN"/>
              </w:rPr>
            </w:pPr>
            <w:r>
              <w:rPr>
                <w:b/>
                <w:bCs/>
                <w:lang w:eastAsia="zh-CN"/>
              </w:rPr>
              <w:t>Q5:</w:t>
            </w:r>
            <w:r>
              <w:rPr>
                <w:b/>
                <w:bCs/>
                <w:lang w:eastAsia="zh-CN"/>
              </w:rPr>
              <w:t>考虑到上文的获益</w:t>
            </w:r>
            <w:r>
              <w:rPr>
                <w:b/>
                <w:bCs/>
                <w:lang w:eastAsia="zh-CN"/>
              </w:rPr>
              <w:t>-</w:t>
            </w:r>
            <w:r>
              <w:rPr>
                <w:b/>
                <w:bCs/>
                <w:lang w:eastAsia="zh-CN"/>
              </w:rPr>
              <w:t>风险评估和不确定性程度，获益是否超过风险？</w:t>
            </w:r>
          </w:p>
          <w:p w14:paraId="6AE19E03" w14:textId="77777777" w:rsidR="009938CF" w:rsidRPr="006A1D20" w:rsidRDefault="005335C2" w:rsidP="00DD1766">
            <w:pPr>
              <w:tabs>
                <w:tab w:val="left" w:pos="235"/>
              </w:tabs>
              <w:snapToGrid w:val="0"/>
              <w:spacing w:beforeLines="50" w:before="120" w:line="400" w:lineRule="exact"/>
              <w:jc w:val="both"/>
              <w:rPr>
                <w:lang w:eastAsia="zh-CN"/>
              </w:rPr>
            </w:pPr>
            <w:r>
              <w:rPr>
                <w:lang w:eastAsia="zh-CN"/>
              </w:rPr>
              <w:t xml:space="preserve">□ </w:t>
            </w:r>
            <w:r>
              <w:rPr>
                <w:lang w:eastAsia="zh-CN"/>
              </w:rPr>
              <w:t>是</w:t>
            </w:r>
            <w:r>
              <w:rPr>
                <w:lang w:eastAsia="zh-CN"/>
              </w:rPr>
              <w:t xml:space="preserve"> - </w:t>
            </w:r>
            <w:r>
              <w:rPr>
                <w:lang w:eastAsia="zh-CN"/>
              </w:rPr>
              <w:t>本器械的获益超过风险，为此额外考虑相关因素不会改变该判定</w:t>
            </w:r>
          </w:p>
          <w:p w14:paraId="6AE19E04" w14:textId="7F91CB0B" w:rsidR="009938CF" w:rsidRPr="006A1D20" w:rsidRDefault="005335C2" w:rsidP="00DD1766">
            <w:pPr>
              <w:tabs>
                <w:tab w:val="left" w:pos="245"/>
              </w:tabs>
              <w:snapToGrid w:val="0"/>
              <w:spacing w:beforeLines="50" w:before="120" w:line="400" w:lineRule="exact"/>
              <w:jc w:val="both"/>
              <w:rPr>
                <w:lang w:eastAsia="zh-CN"/>
              </w:rPr>
            </w:pPr>
            <w:r>
              <w:rPr>
                <w:lang w:eastAsia="zh-CN"/>
              </w:rPr>
              <w:t xml:space="preserve">□ </w:t>
            </w:r>
            <w:r w:rsidR="000156BE">
              <w:rPr>
                <w:lang w:eastAsia="zh-CN"/>
              </w:rPr>
              <w:t>无法得出获益超过风险的结论</w:t>
            </w:r>
            <w:r>
              <w:rPr>
                <w:lang w:eastAsia="zh-CN"/>
              </w:rPr>
              <w:t xml:space="preserve"> - </w:t>
            </w:r>
            <w:r>
              <w:rPr>
                <w:lang w:eastAsia="zh-CN"/>
              </w:rPr>
              <w:t>进一步讨论和考虑相关因素是适当的</w:t>
            </w:r>
            <w:r>
              <w:rPr>
                <w:lang w:eastAsia="zh-CN"/>
              </w:rPr>
              <w:t xml:space="preserve"> - </w:t>
            </w:r>
            <w:r>
              <w:rPr>
                <w:lang w:eastAsia="zh-CN"/>
              </w:rPr>
              <w:t>继续</w:t>
            </w:r>
            <w:r>
              <w:rPr>
                <w:lang w:eastAsia="zh-CN"/>
              </w:rPr>
              <w:t>Q6</w:t>
            </w:r>
          </w:p>
        </w:tc>
      </w:tr>
    </w:tbl>
    <w:p w14:paraId="6AE19E06" w14:textId="77777777" w:rsidR="009938CF" w:rsidRPr="006A1D20" w:rsidRDefault="009938CF" w:rsidP="00DD1766">
      <w:pPr>
        <w:snapToGrid w:val="0"/>
        <w:spacing w:beforeLines="50" w:before="120" w:line="400" w:lineRule="exact"/>
        <w:jc w:val="both"/>
        <w:rPr>
          <w:lang w:eastAsia="zh-CN"/>
        </w:rPr>
      </w:pP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9061"/>
      </w:tblGrid>
      <w:tr w:rsidR="009938CF" w:rsidRPr="006A1D20" w14:paraId="6AE19E0A" w14:textId="77777777" w:rsidTr="005976FD">
        <w:trPr>
          <w:trHeight w:val="2587"/>
        </w:trPr>
        <w:tc>
          <w:tcPr>
            <w:tcW w:w="9326" w:type="dxa"/>
            <w:shd w:val="clear" w:color="auto" w:fill="FFFFFF"/>
            <w:vAlign w:val="center"/>
          </w:tcPr>
          <w:p w14:paraId="6AE19E07" w14:textId="172770D1" w:rsidR="005976FD" w:rsidRPr="005976FD" w:rsidRDefault="00230949" w:rsidP="00DD1766">
            <w:pPr>
              <w:snapToGrid w:val="0"/>
              <w:spacing w:beforeLines="50" w:before="120" w:line="400" w:lineRule="exact"/>
              <w:jc w:val="both"/>
              <w:rPr>
                <w:b/>
                <w:bCs/>
                <w:u w:val="single"/>
                <w:lang w:eastAsia="zh-CN"/>
              </w:rPr>
            </w:pPr>
            <w:r>
              <w:rPr>
                <w:b/>
                <w:bCs/>
                <w:u w:val="single"/>
                <w:lang w:eastAsia="zh-CN"/>
              </w:rPr>
              <w:t>获益</w:t>
            </w:r>
            <w:r>
              <w:rPr>
                <w:b/>
                <w:bCs/>
                <w:u w:val="single"/>
                <w:lang w:eastAsia="zh-CN"/>
              </w:rPr>
              <w:t>-</w:t>
            </w:r>
            <w:r>
              <w:rPr>
                <w:b/>
                <w:bCs/>
                <w:u w:val="single"/>
                <w:lang w:eastAsia="zh-CN"/>
              </w:rPr>
              <w:t>风险评估总结</w:t>
            </w:r>
          </w:p>
          <w:p w14:paraId="6AE19E08" w14:textId="77777777" w:rsidR="009938CF" w:rsidRPr="006A1D20" w:rsidRDefault="00230949" w:rsidP="00DD1766">
            <w:pPr>
              <w:snapToGrid w:val="0"/>
              <w:spacing w:beforeLines="50" w:before="120" w:line="400" w:lineRule="exact"/>
              <w:jc w:val="both"/>
              <w:rPr>
                <w:lang w:eastAsia="zh-CN"/>
              </w:rPr>
            </w:pPr>
            <w:r>
              <w:rPr>
                <w:b/>
                <w:bCs/>
                <w:lang w:eastAsia="zh-CN"/>
              </w:rPr>
              <w:t>对于拟定适应症：</w:t>
            </w:r>
          </w:p>
          <w:p w14:paraId="6AE19E09" w14:textId="77777777" w:rsidR="009938CF" w:rsidRPr="006A1D20" w:rsidRDefault="00230949" w:rsidP="00DD1766">
            <w:pPr>
              <w:snapToGrid w:val="0"/>
              <w:spacing w:beforeLines="50" w:before="120" w:line="400" w:lineRule="exact"/>
              <w:jc w:val="both"/>
              <w:rPr>
                <w:lang w:eastAsia="zh-CN"/>
              </w:rPr>
            </w:pPr>
            <w:r>
              <w:rPr>
                <w:lang w:eastAsia="zh-CN"/>
              </w:rPr>
              <w:t>患者获益的概率相对较高（如果临床试验结果适用于适用人群，约为</w:t>
            </w:r>
            <w:r>
              <w:rPr>
                <w:lang w:eastAsia="zh-CN"/>
              </w:rPr>
              <w:t>75%</w:t>
            </w:r>
            <w:r>
              <w:rPr>
                <w:lang w:eastAsia="zh-CN"/>
              </w:rPr>
              <w:t>）。在这种特殊情况下，因为确定肯定会获益的患者亚群的协变量尚不清楚，</w:t>
            </w:r>
            <w:r>
              <w:rPr>
                <w:lang w:eastAsia="zh-CN"/>
              </w:rPr>
              <w:t>FDA</w:t>
            </w:r>
            <w:r>
              <w:rPr>
                <w:lang w:eastAsia="zh-CN"/>
              </w:rPr>
              <w:t>并未选择将该器械的使用限制在最有可能获益的患者。此外，这类永久植入式器械存在显著风险，试验结果有时存在一定不确定性，尤其是缺乏有关取出器械的信息的情况。</w:t>
            </w:r>
          </w:p>
        </w:tc>
      </w:tr>
    </w:tbl>
    <w:p w14:paraId="6AE19E0B" w14:textId="77777777" w:rsidR="00451B7E" w:rsidRDefault="00451B7E" w:rsidP="002D6F04">
      <w:pPr>
        <w:pStyle w:val="A10"/>
        <w:spacing w:before="120" w:line="400" w:lineRule="exact"/>
      </w:pPr>
    </w:p>
    <w:p w14:paraId="6AE19E0C" w14:textId="5F1FB34D" w:rsidR="005976FD" w:rsidRPr="008E4E81" w:rsidRDefault="00230949" w:rsidP="002D6F04">
      <w:pPr>
        <w:pStyle w:val="A10"/>
        <w:spacing w:before="120" w:line="400" w:lineRule="exact"/>
        <w:rPr>
          <w:b w:val="0"/>
          <w:i/>
          <w:iCs/>
        </w:rPr>
      </w:pPr>
      <w:r w:rsidRPr="008E4E81">
        <w:t>6.</w:t>
      </w:r>
      <w:r w:rsidRPr="008E4E81">
        <w:tab/>
      </w:r>
      <w:proofErr w:type="gramStart"/>
      <w:r w:rsidRPr="008E4E81">
        <w:t>当考虑</w:t>
      </w:r>
      <w:proofErr w:type="gramEnd"/>
      <w:r w:rsidRPr="008E4E81">
        <w:t>以下附加考虑因素时，获益是否超过风险？</w:t>
      </w:r>
      <w:r w:rsidRPr="008E4E81">
        <w:rPr>
          <w:b w:val="0"/>
          <w:i/>
        </w:rPr>
        <w:t>选择相关注意事项，然后回答</w:t>
      </w:r>
      <w:r w:rsidR="00285578">
        <w:rPr>
          <w:b w:val="0"/>
          <w:i/>
        </w:rPr>
        <w:t>以下方框中的问题</w:t>
      </w:r>
      <w:r w:rsidRPr="008E4E81">
        <w:rPr>
          <w:b w:val="0"/>
          <w:i/>
        </w:rPr>
        <w:t>。</w:t>
      </w:r>
    </w:p>
    <w:p w14:paraId="6AE19E0D" w14:textId="77777777" w:rsidR="009938CF" w:rsidRPr="006A1D20" w:rsidRDefault="00230949" w:rsidP="00C9767C">
      <w:pPr>
        <w:pStyle w:val="A10"/>
        <w:spacing w:before="120"/>
      </w:pPr>
      <w:r>
        <w:br w:type="page"/>
      </w:r>
    </w:p>
    <w:p w14:paraId="6AE19E0E" w14:textId="77777777" w:rsidR="009938CF" w:rsidRPr="008E4E81" w:rsidRDefault="005335C2" w:rsidP="008E4E81">
      <w:pPr>
        <w:pStyle w:val="A10x2"/>
        <w:spacing w:before="120"/>
        <w:ind w:left="1332" w:hanging="482"/>
        <w:rPr>
          <w:sz w:val="24"/>
          <w:szCs w:val="24"/>
          <w:lang w:eastAsia="zh-CN"/>
        </w:rPr>
      </w:pPr>
      <w:r w:rsidRPr="008E4E81">
        <w:rPr>
          <w:sz w:val="24"/>
          <w:szCs w:val="24"/>
          <w:lang w:eastAsia="zh-CN"/>
        </w:rPr>
        <w:lastRenderedPageBreak/>
        <w:sym w:font="Wingdings 2" w:char="F054"/>
      </w:r>
      <w:r w:rsidRPr="008E4E81">
        <w:rPr>
          <w:sz w:val="24"/>
          <w:szCs w:val="24"/>
          <w:lang w:eastAsia="zh-CN"/>
        </w:rPr>
        <w:tab/>
      </w:r>
      <w:r w:rsidRPr="008E4E81">
        <w:rPr>
          <w:sz w:val="24"/>
          <w:szCs w:val="24"/>
          <w:lang w:eastAsia="zh-CN"/>
        </w:rPr>
        <w:t>了解患者是否愿意接受获益和</w:t>
      </w:r>
      <w:r w:rsidRPr="008E4E81">
        <w:rPr>
          <w:sz w:val="24"/>
          <w:szCs w:val="24"/>
          <w:lang w:eastAsia="zh-CN"/>
        </w:rPr>
        <w:t>/</w:t>
      </w:r>
      <w:r w:rsidRPr="008E4E81">
        <w:rPr>
          <w:sz w:val="24"/>
          <w:szCs w:val="24"/>
          <w:lang w:eastAsia="zh-CN"/>
        </w:rPr>
        <w:t>或风险具有较大的不确定性</w:t>
      </w:r>
    </w:p>
    <w:p w14:paraId="6AE19E0F" w14:textId="39CC70CF" w:rsidR="009938CF" w:rsidRPr="008E4E81" w:rsidRDefault="00230949" w:rsidP="008E4E81">
      <w:pPr>
        <w:pStyle w:val="A10x2"/>
        <w:spacing w:before="120"/>
        <w:ind w:left="1332" w:hanging="482"/>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可用的患者偏好信息（</w:t>
      </w:r>
      <w:r w:rsidRPr="008E4E81">
        <w:rPr>
          <w:sz w:val="24"/>
          <w:szCs w:val="24"/>
          <w:lang w:eastAsia="zh-CN"/>
        </w:rPr>
        <w:t>PPI</w:t>
      </w:r>
      <w:r w:rsidRPr="008E4E81">
        <w:rPr>
          <w:sz w:val="24"/>
          <w:szCs w:val="24"/>
          <w:lang w:eastAsia="zh-CN"/>
        </w:rPr>
        <w:t>）显示，患者是否愿意接受风险以换取获益。在无法获得</w:t>
      </w:r>
      <w:r w:rsidRPr="008E4E81">
        <w:rPr>
          <w:sz w:val="24"/>
          <w:szCs w:val="24"/>
          <w:lang w:eastAsia="zh-CN"/>
        </w:rPr>
        <w:t>PPI</w:t>
      </w:r>
      <w:r w:rsidRPr="008E4E81">
        <w:rPr>
          <w:sz w:val="24"/>
          <w:szCs w:val="24"/>
          <w:lang w:eastAsia="zh-CN"/>
        </w:rPr>
        <w:t>的情况下（例如，</w:t>
      </w:r>
      <w:r w:rsidR="00457D9C">
        <w:rPr>
          <w:sz w:val="24"/>
          <w:szCs w:val="24"/>
          <w:lang w:eastAsia="zh-CN"/>
        </w:rPr>
        <w:t>一些儿童或功能受损的患者人群</w:t>
      </w:r>
      <w:r w:rsidRPr="008E4E81">
        <w:rPr>
          <w:sz w:val="24"/>
          <w:szCs w:val="24"/>
          <w:lang w:eastAsia="zh-CN"/>
        </w:rPr>
        <w:t>），可以考虑</w:t>
      </w:r>
      <w:r w:rsidR="00457D9C">
        <w:rPr>
          <w:sz w:val="24"/>
          <w:szCs w:val="24"/>
          <w:lang w:eastAsia="zh-CN"/>
        </w:rPr>
        <w:t>健康伴侣</w:t>
      </w:r>
      <w:r w:rsidRPr="008E4E81">
        <w:rPr>
          <w:sz w:val="24"/>
          <w:szCs w:val="24"/>
          <w:lang w:eastAsia="zh-CN"/>
        </w:rPr>
        <w:t>的观点。</w:t>
      </w:r>
    </w:p>
    <w:p w14:paraId="6AE19E10" w14:textId="59FC4A74" w:rsidR="009938CF" w:rsidRPr="008E4E81" w:rsidRDefault="00230949" w:rsidP="008E4E81">
      <w:pPr>
        <w:pStyle w:val="A10x2"/>
        <w:spacing w:before="120"/>
        <w:ind w:left="1332" w:hanging="482"/>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了解</w:t>
      </w:r>
      <w:r w:rsidR="006B312B">
        <w:rPr>
          <w:sz w:val="24"/>
          <w:szCs w:val="24"/>
          <w:lang w:eastAsia="zh-CN"/>
        </w:rPr>
        <w:t>健康伴侣</w:t>
      </w:r>
      <w:r w:rsidRPr="008E4E81">
        <w:rPr>
          <w:sz w:val="24"/>
          <w:szCs w:val="24"/>
          <w:lang w:eastAsia="zh-CN"/>
        </w:rPr>
        <w:t>对预期有益于</w:t>
      </w:r>
      <w:r w:rsidR="006B312B">
        <w:rPr>
          <w:sz w:val="24"/>
          <w:szCs w:val="24"/>
          <w:lang w:eastAsia="zh-CN"/>
        </w:rPr>
        <w:t>健康伴侣</w:t>
      </w:r>
      <w:r w:rsidRPr="008E4E81">
        <w:rPr>
          <w:sz w:val="24"/>
          <w:szCs w:val="24"/>
          <w:lang w:eastAsia="zh-CN"/>
        </w:rPr>
        <w:t>的器械的获益和风险的观点（例如方便进行护理）</w:t>
      </w:r>
    </w:p>
    <w:p w14:paraId="6AE19E11" w14:textId="77777777" w:rsidR="009938CF" w:rsidRPr="008E4E81" w:rsidRDefault="00230949" w:rsidP="008E4E81">
      <w:pPr>
        <w:pStyle w:val="A10x2"/>
        <w:spacing w:before="120"/>
        <w:ind w:left="1332" w:hanging="482"/>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了解医疗保健专业人员对预期有益于医疗保健专业人员的器械的获益和风险的观点（例如减少辐射暴露）</w:t>
      </w:r>
    </w:p>
    <w:p w14:paraId="6AE19E12" w14:textId="3EC1380E" w:rsidR="009938CF" w:rsidRPr="008E4E81" w:rsidRDefault="00230949" w:rsidP="008E4E81">
      <w:pPr>
        <w:pStyle w:val="A10x2"/>
        <w:spacing w:before="120"/>
        <w:ind w:left="1332" w:hanging="482"/>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患者对替代健康干预措施中不同结局或其他属性的相对</w:t>
      </w:r>
      <w:r w:rsidR="006A0212">
        <w:rPr>
          <w:sz w:val="24"/>
          <w:szCs w:val="24"/>
          <w:lang w:eastAsia="zh-CN"/>
        </w:rPr>
        <w:t>合适性</w:t>
      </w:r>
      <w:r w:rsidRPr="008E4E81">
        <w:rPr>
          <w:sz w:val="24"/>
          <w:szCs w:val="24"/>
          <w:lang w:eastAsia="zh-CN"/>
        </w:rPr>
        <w:t>和</w:t>
      </w:r>
      <w:proofErr w:type="gramStart"/>
      <w:r w:rsidRPr="008E4E81">
        <w:rPr>
          <w:sz w:val="24"/>
          <w:szCs w:val="24"/>
          <w:lang w:eastAsia="zh-CN"/>
        </w:rPr>
        <w:t>可</w:t>
      </w:r>
      <w:proofErr w:type="gramEnd"/>
      <w:r w:rsidRPr="008E4E81">
        <w:rPr>
          <w:sz w:val="24"/>
          <w:szCs w:val="24"/>
          <w:lang w:eastAsia="zh-CN"/>
        </w:rPr>
        <w:t>接受性的定性或定量评估</w:t>
      </w:r>
    </w:p>
    <w:p w14:paraId="6AE19E13" w14:textId="77777777" w:rsidR="009938CF" w:rsidRPr="008E4E81" w:rsidRDefault="00230949" w:rsidP="008E4E81">
      <w:pPr>
        <w:pStyle w:val="A10x2"/>
        <w:spacing w:before="120"/>
        <w:ind w:left="1332" w:hanging="482"/>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了解患者人群的规模在多大程度上影响开展大型试验的可行性，并影响罕见和常见疾病或状况的公共卫生需求</w:t>
      </w:r>
    </w:p>
    <w:p w14:paraId="6AE19E14" w14:textId="15904ADA" w:rsidR="009938CF" w:rsidRPr="008E4E81" w:rsidRDefault="00230949" w:rsidP="008E4E81">
      <w:pPr>
        <w:pStyle w:val="A10x2"/>
        <w:spacing w:before="120"/>
        <w:ind w:left="1332" w:hanging="482"/>
        <w:rPr>
          <w:sz w:val="24"/>
          <w:szCs w:val="24"/>
          <w:lang w:eastAsia="zh-CN"/>
        </w:rPr>
      </w:pPr>
      <w:r w:rsidRPr="008E4E81">
        <w:rPr>
          <w:sz w:val="24"/>
          <w:szCs w:val="24"/>
          <w:lang w:eastAsia="zh-CN"/>
        </w:rPr>
        <w:t>□</w:t>
      </w:r>
      <w:r w:rsidRPr="008E4E81">
        <w:rPr>
          <w:sz w:val="24"/>
          <w:szCs w:val="24"/>
          <w:lang w:eastAsia="zh-CN"/>
        </w:rPr>
        <w:tab/>
      </w:r>
      <w:r w:rsidR="006A0212">
        <w:rPr>
          <w:sz w:val="24"/>
          <w:szCs w:val="24"/>
          <w:lang w:eastAsia="zh-CN"/>
        </w:rPr>
        <w:t>了解器械代表与当前器械技术不同的新技术</w:t>
      </w:r>
    </w:p>
    <w:p w14:paraId="6AE19E15" w14:textId="77777777" w:rsidR="009938CF" w:rsidRPr="008E4E81" w:rsidRDefault="00230949" w:rsidP="008E4E81">
      <w:pPr>
        <w:pStyle w:val="A10x2"/>
        <w:spacing w:before="120"/>
        <w:ind w:left="1332" w:hanging="482"/>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在缺乏申报器械的干预或诊断信息的情况下，能够管理或诊断状况并考虑疾病进展的自然史</w:t>
      </w:r>
    </w:p>
    <w:p w14:paraId="6AE19E16" w14:textId="77777777" w:rsidR="009938CF" w:rsidRPr="008E4E81" w:rsidRDefault="005335C2" w:rsidP="008E4E81">
      <w:pPr>
        <w:pStyle w:val="A10x2"/>
        <w:spacing w:before="120"/>
        <w:ind w:left="1332" w:hanging="482"/>
        <w:rPr>
          <w:sz w:val="24"/>
          <w:szCs w:val="24"/>
          <w:lang w:eastAsia="zh-CN"/>
        </w:rPr>
      </w:pPr>
      <w:r w:rsidRPr="008E4E81">
        <w:rPr>
          <w:sz w:val="24"/>
          <w:szCs w:val="24"/>
          <w:lang w:eastAsia="zh-CN"/>
        </w:rPr>
        <w:sym w:font="Wingdings 2" w:char="F054"/>
      </w:r>
      <w:r w:rsidRPr="008E4E81">
        <w:rPr>
          <w:sz w:val="24"/>
          <w:szCs w:val="24"/>
          <w:lang w:eastAsia="zh-CN"/>
        </w:rPr>
        <w:tab/>
      </w:r>
      <w:r w:rsidRPr="008E4E81">
        <w:rPr>
          <w:sz w:val="24"/>
          <w:szCs w:val="24"/>
          <w:lang w:eastAsia="zh-CN"/>
        </w:rPr>
        <w:t>尚无合法上市的医疗产品或医疗干预，或者器械与现有替代方式相比具有优势</w:t>
      </w:r>
    </w:p>
    <w:p w14:paraId="6AE19E17" w14:textId="77777777" w:rsidR="009938CF" w:rsidRPr="008E4E81" w:rsidRDefault="005335C2" w:rsidP="008E4E81">
      <w:pPr>
        <w:pStyle w:val="A10x2"/>
        <w:spacing w:before="120"/>
        <w:ind w:left="1332" w:hanging="482"/>
        <w:rPr>
          <w:sz w:val="24"/>
          <w:szCs w:val="24"/>
          <w:lang w:eastAsia="zh-CN"/>
        </w:rPr>
      </w:pPr>
      <w:r w:rsidRPr="008E4E81">
        <w:rPr>
          <w:sz w:val="24"/>
          <w:szCs w:val="24"/>
          <w:lang w:eastAsia="zh-CN"/>
        </w:rPr>
        <w:sym w:font="Wingdings 2" w:char="F054"/>
      </w:r>
      <w:r w:rsidRPr="008E4E81">
        <w:rPr>
          <w:sz w:val="24"/>
          <w:szCs w:val="24"/>
          <w:lang w:eastAsia="zh-CN"/>
        </w:rPr>
        <w:tab/>
      </w:r>
      <w:r w:rsidRPr="008E4E81">
        <w:rPr>
          <w:sz w:val="24"/>
          <w:szCs w:val="24"/>
          <w:lang w:eastAsia="zh-CN"/>
        </w:rPr>
        <w:t>器械可以满足未能满足的医疗需求或领域或可以更有效地治疗或诊断危及生命的或不可逆的使人衰弱的人类疾病</w:t>
      </w:r>
      <w:r w:rsidRPr="008E4E81">
        <w:rPr>
          <w:sz w:val="24"/>
          <w:szCs w:val="24"/>
          <w:lang w:eastAsia="zh-CN"/>
        </w:rPr>
        <w:t>/</w:t>
      </w:r>
      <w:r w:rsidRPr="008E4E81">
        <w:rPr>
          <w:sz w:val="24"/>
          <w:szCs w:val="24"/>
          <w:lang w:eastAsia="zh-CN"/>
        </w:rPr>
        <w:t>状况</w:t>
      </w:r>
    </w:p>
    <w:p w14:paraId="6AE19E18" w14:textId="77777777" w:rsidR="009938CF" w:rsidRPr="008E4E81" w:rsidRDefault="00230949" w:rsidP="008E4E81">
      <w:pPr>
        <w:pStyle w:val="A10x2"/>
        <w:spacing w:before="120"/>
        <w:ind w:left="1332" w:hanging="482"/>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器械能够避免该疾病或状况的现有疗法的严重伤害</w:t>
      </w:r>
    </w:p>
    <w:p w14:paraId="6AE19E19" w14:textId="77777777" w:rsidR="009938CF" w:rsidRPr="008E4E81" w:rsidRDefault="00230949" w:rsidP="008E4E81">
      <w:pPr>
        <w:pStyle w:val="A10x2"/>
        <w:spacing w:before="120"/>
        <w:ind w:left="1332" w:hanging="482"/>
        <w:rPr>
          <w:sz w:val="24"/>
          <w:szCs w:val="24"/>
        </w:rPr>
      </w:pPr>
      <w:r w:rsidRPr="008E4E81">
        <w:rPr>
          <w:sz w:val="24"/>
          <w:szCs w:val="24"/>
          <w:lang w:eastAsia="zh-CN"/>
        </w:rPr>
        <w:t>□</w:t>
      </w:r>
      <w:r w:rsidRPr="008E4E81">
        <w:rPr>
          <w:sz w:val="24"/>
          <w:szCs w:val="24"/>
          <w:lang w:eastAsia="zh-CN"/>
        </w:rPr>
        <w:tab/>
      </w:r>
      <w:r w:rsidRPr="008E4E81">
        <w:rPr>
          <w:sz w:val="24"/>
          <w:szCs w:val="24"/>
          <w:lang w:eastAsia="zh-CN"/>
        </w:rPr>
        <w:t>使用器械的不良事件是可逆的</w:t>
      </w:r>
    </w:p>
    <w:p w14:paraId="6AE19E1A" w14:textId="77777777" w:rsidR="009938CF" w:rsidRPr="008E4E81" w:rsidRDefault="00230949" w:rsidP="008E4E81">
      <w:pPr>
        <w:pStyle w:val="A10x2"/>
        <w:spacing w:before="120"/>
        <w:ind w:left="1332" w:hanging="482"/>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解决有害事件所需的干预类型（例如药物治疗、外科手术）</w:t>
      </w:r>
    </w:p>
    <w:p w14:paraId="6AE19E1B" w14:textId="77777777" w:rsidR="009938CF" w:rsidRPr="008E4E81" w:rsidRDefault="00230949" w:rsidP="008E4E81">
      <w:pPr>
        <w:pStyle w:val="A10x2"/>
        <w:spacing w:before="120"/>
        <w:ind w:left="1332" w:hanging="482"/>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研究为首次研究（分析可靠性）</w:t>
      </w:r>
    </w:p>
    <w:p w14:paraId="6AE19E1C" w14:textId="77777777" w:rsidR="009938CF" w:rsidRPr="008E4E81" w:rsidRDefault="00230949" w:rsidP="008E4E81">
      <w:pPr>
        <w:pStyle w:val="A10x2"/>
        <w:spacing w:before="120"/>
        <w:ind w:left="1332" w:hanging="482"/>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临界点和</w:t>
      </w:r>
      <w:r w:rsidRPr="008E4E81">
        <w:rPr>
          <w:sz w:val="24"/>
          <w:szCs w:val="24"/>
          <w:lang w:eastAsia="zh-CN"/>
        </w:rPr>
        <w:t>/</w:t>
      </w:r>
      <w:r w:rsidRPr="008E4E81">
        <w:rPr>
          <w:sz w:val="24"/>
          <w:szCs w:val="24"/>
          <w:lang w:eastAsia="zh-CN"/>
        </w:rPr>
        <w:t>或最差情况敏感性分析继续显示具有临床获益</w:t>
      </w:r>
    </w:p>
    <w:p w14:paraId="6AE19E1D" w14:textId="77777777" w:rsidR="009938CF" w:rsidRPr="008E4E81" w:rsidRDefault="00230949" w:rsidP="008E4E81">
      <w:pPr>
        <w:pStyle w:val="A10x2"/>
        <w:spacing w:before="120"/>
        <w:ind w:left="1332" w:hanging="482"/>
        <w:rPr>
          <w:sz w:val="24"/>
          <w:szCs w:val="24"/>
          <w:lang w:eastAsia="zh-CN"/>
        </w:rPr>
      </w:pPr>
      <w:r w:rsidRPr="008E4E81">
        <w:rPr>
          <w:sz w:val="24"/>
          <w:szCs w:val="24"/>
          <w:lang w:eastAsia="zh-CN"/>
        </w:rPr>
        <w:t>□</w:t>
      </w:r>
      <w:r w:rsidRPr="008E4E81">
        <w:rPr>
          <w:sz w:val="24"/>
          <w:szCs w:val="24"/>
          <w:lang w:eastAsia="zh-CN"/>
        </w:rPr>
        <w:tab/>
      </w:r>
      <w:r w:rsidRPr="008E4E81">
        <w:rPr>
          <w:sz w:val="24"/>
          <w:szCs w:val="24"/>
          <w:lang w:eastAsia="zh-CN"/>
        </w:rPr>
        <w:t>了解机械合理性和</w:t>
      </w:r>
      <w:r w:rsidRPr="008E4E81">
        <w:rPr>
          <w:sz w:val="24"/>
          <w:szCs w:val="24"/>
          <w:lang w:eastAsia="zh-CN"/>
        </w:rPr>
        <w:t>/</w:t>
      </w:r>
      <w:r w:rsidRPr="008E4E81">
        <w:rPr>
          <w:sz w:val="24"/>
          <w:szCs w:val="24"/>
          <w:lang w:eastAsia="zh-CN"/>
        </w:rPr>
        <w:t>或</w:t>
      </w:r>
      <w:r w:rsidRPr="008E4E81">
        <w:rPr>
          <w:rFonts w:ascii="宋体" w:hAnsi="宋体"/>
          <w:sz w:val="24"/>
          <w:szCs w:val="24"/>
          <w:lang w:eastAsia="zh-CN"/>
        </w:rPr>
        <w:t>“</w:t>
      </w:r>
      <w:r w:rsidRPr="008E4E81">
        <w:rPr>
          <w:sz w:val="24"/>
          <w:szCs w:val="24"/>
          <w:lang w:eastAsia="zh-CN"/>
        </w:rPr>
        <w:t>类效应</w:t>
      </w:r>
      <w:r w:rsidRPr="008E4E81">
        <w:rPr>
          <w:rFonts w:ascii="宋体" w:hAnsi="宋体"/>
          <w:sz w:val="24"/>
          <w:szCs w:val="24"/>
          <w:lang w:eastAsia="zh-CN"/>
        </w:rPr>
        <w:t>”</w:t>
      </w:r>
      <w:r w:rsidRPr="008E4E81">
        <w:rPr>
          <w:sz w:val="24"/>
          <w:szCs w:val="24"/>
          <w:lang w:eastAsia="zh-CN"/>
        </w:rPr>
        <w:t>（例如熟练掌握类似技术）</w:t>
      </w:r>
    </w:p>
    <w:p w14:paraId="6AE19E1E" w14:textId="77777777" w:rsidR="009938CF" w:rsidRPr="008E4E81" w:rsidRDefault="00230949" w:rsidP="008E4E81">
      <w:pPr>
        <w:pStyle w:val="A10x2"/>
        <w:spacing w:before="120"/>
        <w:ind w:left="1332" w:hanging="482"/>
        <w:rPr>
          <w:sz w:val="24"/>
          <w:szCs w:val="24"/>
        </w:rPr>
      </w:pPr>
      <w:r w:rsidRPr="008E4E81">
        <w:rPr>
          <w:sz w:val="24"/>
          <w:szCs w:val="24"/>
          <w:lang w:eastAsia="zh-CN"/>
        </w:rPr>
        <w:t>□</w:t>
      </w:r>
      <w:r w:rsidRPr="008E4E81">
        <w:rPr>
          <w:sz w:val="24"/>
          <w:szCs w:val="24"/>
          <w:lang w:eastAsia="zh-CN"/>
        </w:rPr>
        <w:tab/>
      </w:r>
      <w:r w:rsidRPr="008E4E81">
        <w:rPr>
          <w:sz w:val="24"/>
          <w:szCs w:val="24"/>
          <w:lang w:eastAsia="zh-CN"/>
        </w:rPr>
        <w:t>其他：</w:t>
      </w:r>
    </w:p>
    <w:p w14:paraId="6AE19E1F" w14:textId="77777777" w:rsidR="009938CF" w:rsidRPr="008E4E81" w:rsidRDefault="00051E11" w:rsidP="008E4E81">
      <w:pPr>
        <w:pStyle w:val="A10x2"/>
        <w:spacing w:before="120"/>
        <w:ind w:left="1332" w:hanging="482"/>
        <w:rPr>
          <w:sz w:val="24"/>
          <w:szCs w:val="24"/>
        </w:rPr>
      </w:pPr>
      <w:r w:rsidRPr="008E4E81">
        <w:rPr>
          <w:sz w:val="24"/>
          <w:szCs w:val="24"/>
          <w:lang w:eastAsia="zh-CN"/>
        </w:rPr>
        <w:t>□</w:t>
      </w:r>
      <w:r w:rsidRPr="008E4E81">
        <w:rPr>
          <w:sz w:val="24"/>
          <w:szCs w:val="24"/>
          <w:lang w:eastAsia="zh-CN"/>
        </w:rPr>
        <w:tab/>
      </w:r>
      <w:r w:rsidRPr="008E4E81">
        <w:rPr>
          <w:sz w:val="24"/>
          <w:szCs w:val="24"/>
          <w:lang w:eastAsia="zh-CN"/>
        </w:rPr>
        <w:t>无</w:t>
      </w:r>
    </w:p>
    <w:p w14:paraId="6AE19E20" w14:textId="77777777" w:rsidR="005976FD" w:rsidRPr="006A1D20" w:rsidRDefault="005976FD" w:rsidP="0030074F">
      <w:pPr>
        <w:pStyle w:val="A10x2"/>
        <w:spacing w:before="120"/>
      </w:pPr>
    </w:p>
    <w:tbl>
      <w:tblPr>
        <w:tblOverlap w:val="never"/>
        <w:tblW w:w="0" w:type="auto"/>
        <w:tblInd w:w="9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57" w:type="dxa"/>
          <w:right w:w="57" w:type="dxa"/>
        </w:tblCellMar>
        <w:tblLook w:val="0000" w:firstRow="0" w:lastRow="0" w:firstColumn="0" w:lastColumn="0" w:noHBand="0" w:noVBand="0"/>
      </w:tblPr>
      <w:tblGrid>
        <w:gridCol w:w="7796"/>
      </w:tblGrid>
      <w:tr w:rsidR="009938CF" w:rsidRPr="006A1D20" w14:paraId="6AE19E24" w14:textId="77777777" w:rsidTr="005976FD">
        <w:trPr>
          <w:trHeight w:val="1853"/>
        </w:trPr>
        <w:tc>
          <w:tcPr>
            <w:tcW w:w="7796" w:type="dxa"/>
            <w:shd w:val="clear" w:color="auto" w:fill="FFFFFF"/>
            <w:vAlign w:val="bottom"/>
          </w:tcPr>
          <w:p w14:paraId="6AE19E21" w14:textId="5B9457E6" w:rsidR="009938CF" w:rsidRPr="006A1D20" w:rsidRDefault="00A52B98" w:rsidP="00DD1766">
            <w:pPr>
              <w:snapToGrid w:val="0"/>
              <w:spacing w:beforeLines="50" w:before="120"/>
              <w:jc w:val="both"/>
              <w:rPr>
                <w:lang w:eastAsia="zh-CN"/>
              </w:rPr>
            </w:pPr>
            <w:r>
              <w:rPr>
                <w:b/>
                <w:bCs/>
                <w:lang w:eastAsia="zh-CN"/>
              </w:rPr>
              <w:t>Q6</w:t>
            </w:r>
            <w:r>
              <w:rPr>
                <w:b/>
                <w:bCs/>
                <w:lang w:eastAsia="zh-CN"/>
              </w:rPr>
              <w:t>：</w:t>
            </w:r>
            <w:proofErr w:type="gramStart"/>
            <w:r w:rsidR="00230949">
              <w:rPr>
                <w:b/>
                <w:bCs/>
                <w:lang w:eastAsia="zh-CN"/>
              </w:rPr>
              <w:t>当考虑</w:t>
            </w:r>
            <w:proofErr w:type="gramEnd"/>
            <w:r w:rsidR="00230949">
              <w:rPr>
                <w:b/>
                <w:bCs/>
                <w:lang w:eastAsia="zh-CN"/>
              </w:rPr>
              <w:t>其他相关考虑因素时，获益是否超过风险？</w:t>
            </w:r>
          </w:p>
          <w:p w14:paraId="6AE19E22" w14:textId="77777777" w:rsidR="009938CF" w:rsidRPr="006A1D20" w:rsidRDefault="00230949" w:rsidP="00DD1766">
            <w:pPr>
              <w:snapToGrid w:val="0"/>
              <w:spacing w:beforeLines="50" w:before="120"/>
              <w:jc w:val="both"/>
              <w:rPr>
                <w:lang w:eastAsia="zh-CN"/>
              </w:rPr>
            </w:pPr>
            <w:r>
              <w:rPr>
                <w:lang w:eastAsia="zh-CN"/>
              </w:rPr>
              <w:t xml:space="preserve">□ </w:t>
            </w:r>
            <w:r>
              <w:rPr>
                <w:lang w:eastAsia="zh-CN"/>
              </w:rPr>
              <w:t>是</w:t>
            </w:r>
            <w:r>
              <w:rPr>
                <w:lang w:eastAsia="zh-CN"/>
              </w:rPr>
              <w:t xml:space="preserve"> - </w:t>
            </w:r>
            <w:r>
              <w:rPr>
                <w:lang w:eastAsia="zh-CN"/>
              </w:rPr>
              <w:t>本器械的获益超过风险，为此额外考虑相关因素不会改变该判定</w:t>
            </w:r>
          </w:p>
          <w:p w14:paraId="6AE19E23" w14:textId="64FCF010" w:rsidR="009938CF" w:rsidRPr="006A1D20" w:rsidRDefault="005335C2" w:rsidP="00DD1766">
            <w:pPr>
              <w:snapToGrid w:val="0"/>
              <w:spacing w:beforeLines="50" w:before="120"/>
              <w:jc w:val="both"/>
              <w:rPr>
                <w:lang w:eastAsia="zh-CN"/>
              </w:rPr>
            </w:pPr>
            <w:r>
              <w:rPr>
                <w:lang w:eastAsia="zh-CN"/>
              </w:rPr>
              <w:sym w:font="Wingdings 2" w:char="F054"/>
            </w:r>
            <w:r>
              <w:rPr>
                <w:lang w:eastAsia="zh-CN"/>
              </w:rPr>
              <w:tab/>
            </w:r>
            <w:r w:rsidR="000156BE">
              <w:rPr>
                <w:lang w:eastAsia="zh-CN"/>
              </w:rPr>
              <w:t>无法得出获益超过风险的结论</w:t>
            </w:r>
            <w:r>
              <w:rPr>
                <w:lang w:eastAsia="zh-CN"/>
              </w:rPr>
              <w:t xml:space="preserve"> - </w:t>
            </w:r>
            <w:r>
              <w:rPr>
                <w:lang w:eastAsia="zh-CN"/>
              </w:rPr>
              <w:t>进一步讨论和考虑风险缓解措施是适当的</w:t>
            </w:r>
            <w:r>
              <w:rPr>
                <w:lang w:eastAsia="zh-CN"/>
              </w:rPr>
              <w:t xml:space="preserve"> - </w:t>
            </w:r>
            <w:r>
              <w:rPr>
                <w:lang w:eastAsia="zh-CN"/>
              </w:rPr>
              <w:t>继续</w:t>
            </w:r>
            <w:r>
              <w:rPr>
                <w:lang w:eastAsia="zh-CN"/>
              </w:rPr>
              <w:t>Q7</w:t>
            </w:r>
          </w:p>
        </w:tc>
      </w:tr>
    </w:tbl>
    <w:p w14:paraId="6AE19E25" w14:textId="77777777" w:rsidR="009938CF" w:rsidRPr="006A1D20" w:rsidRDefault="00230949" w:rsidP="00DD1766">
      <w:pPr>
        <w:snapToGrid w:val="0"/>
        <w:spacing w:beforeLines="50" w:before="120"/>
        <w:jc w:val="both"/>
        <w:rPr>
          <w:lang w:eastAsia="zh-CN"/>
        </w:rPr>
      </w:pPr>
      <w:r>
        <w:rPr>
          <w:lang w:eastAsia="zh-CN"/>
        </w:rPr>
        <w:br w:type="page"/>
      </w: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9061"/>
      </w:tblGrid>
      <w:tr w:rsidR="009938CF" w:rsidRPr="006A1D20" w14:paraId="6AE19E28" w14:textId="77777777" w:rsidTr="005976FD">
        <w:trPr>
          <w:trHeight w:val="1090"/>
        </w:trPr>
        <w:tc>
          <w:tcPr>
            <w:tcW w:w="5000" w:type="pct"/>
            <w:shd w:val="clear" w:color="auto" w:fill="FFFFFF"/>
            <w:vAlign w:val="center"/>
          </w:tcPr>
          <w:p w14:paraId="6AE19E26" w14:textId="77777777" w:rsidR="005976FD" w:rsidRPr="006A1D20" w:rsidRDefault="005976FD" w:rsidP="00DD1766">
            <w:pPr>
              <w:snapToGrid w:val="0"/>
              <w:spacing w:beforeLines="50" w:before="120"/>
              <w:jc w:val="both"/>
              <w:rPr>
                <w:lang w:eastAsia="zh-CN"/>
              </w:rPr>
            </w:pPr>
            <w:r>
              <w:rPr>
                <w:b/>
                <w:bCs/>
                <w:lang w:eastAsia="zh-CN"/>
              </w:rPr>
              <w:lastRenderedPageBreak/>
              <w:t>考虑到拟定适应症的其他相关考虑因素，获益</w:t>
            </w:r>
            <w:r>
              <w:rPr>
                <w:b/>
                <w:bCs/>
                <w:lang w:eastAsia="zh-CN"/>
              </w:rPr>
              <w:t>-</w:t>
            </w:r>
            <w:r>
              <w:rPr>
                <w:b/>
                <w:bCs/>
                <w:lang w:eastAsia="zh-CN"/>
              </w:rPr>
              <w:t>风险评估总结：</w:t>
            </w:r>
          </w:p>
          <w:p w14:paraId="6AE19E27" w14:textId="77777777" w:rsidR="009938CF" w:rsidRPr="006A1D20" w:rsidRDefault="005976FD" w:rsidP="00DD1766">
            <w:pPr>
              <w:snapToGrid w:val="0"/>
              <w:spacing w:beforeLines="50" w:before="120"/>
              <w:jc w:val="both"/>
              <w:rPr>
                <w:lang w:eastAsia="zh-CN"/>
              </w:rPr>
            </w:pPr>
            <w:r>
              <w:rPr>
                <w:lang w:eastAsia="zh-CN"/>
              </w:rPr>
              <w:t>对于目标人群中将获益的患者，症状缓解和生活质量改善让人印象深刻，一些患者表示愿意承担风险以换取这些益处。最后，器械能够治疗替代治疗方式已经耗尽的严重和慢性疾病。然而，尚不清楚哪些患者将获益，需要进一步缓解器械风险，以达到有利的获益</w:t>
            </w:r>
            <w:r>
              <w:rPr>
                <w:lang w:eastAsia="zh-CN"/>
              </w:rPr>
              <w:t>-</w:t>
            </w:r>
            <w:r>
              <w:rPr>
                <w:lang w:eastAsia="zh-CN"/>
              </w:rPr>
              <w:t>风险评估。</w:t>
            </w:r>
          </w:p>
        </w:tc>
      </w:tr>
    </w:tbl>
    <w:p w14:paraId="6AE19E29" w14:textId="4EC5FDD1" w:rsidR="009938CF" w:rsidRPr="00CA03F7" w:rsidRDefault="00230949" w:rsidP="00C9767C">
      <w:pPr>
        <w:pStyle w:val="A10"/>
        <w:spacing w:before="120"/>
        <w:rPr>
          <w:b w:val="0"/>
          <w:i/>
        </w:rPr>
      </w:pPr>
      <w:r>
        <w:t>7.</w:t>
      </w:r>
      <w:r>
        <w:tab/>
      </w:r>
      <w:r w:rsidR="008B21B3">
        <w:t>是否可以缓解风险以使获益超过风险？</w:t>
      </w:r>
      <w:r>
        <w:t>考虑如果纳入风险缓解策略以降低发生有害事件的概率并改善器械的获益</w:t>
      </w:r>
      <w:r>
        <w:t>-</w:t>
      </w:r>
      <w:r>
        <w:t>风险状况，获益是否超过风险。</w:t>
      </w:r>
      <w:r w:rsidRPr="00CA03F7">
        <w:rPr>
          <w:b w:val="0"/>
          <w:i/>
        </w:rPr>
        <w:t>选择相关注意事项，然后回答</w:t>
      </w:r>
      <w:r w:rsidR="00285578">
        <w:rPr>
          <w:b w:val="0"/>
          <w:i/>
        </w:rPr>
        <w:t>以下方框中的问题</w:t>
      </w:r>
      <w:r w:rsidRPr="00CA03F7">
        <w:rPr>
          <w:b w:val="0"/>
          <w:i/>
        </w:rPr>
        <w:t>。</w:t>
      </w:r>
    </w:p>
    <w:p w14:paraId="6AE19E2A" w14:textId="1CA71B83" w:rsidR="009938CF" w:rsidRPr="00CA03F7" w:rsidRDefault="00230949" w:rsidP="00CA03F7">
      <w:pPr>
        <w:pStyle w:val="A10x2"/>
        <w:spacing w:before="120"/>
        <w:ind w:left="1332" w:hanging="482"/>
        <w:rPr>
          <w:sz w:val="24"/>
          <w:szCs w:val="24"/>
          <w:lang w:eastAsia="zh-CN"/>
        </w:rPr>
      </w:pPr>
      <w:r w:rsidRPr="00CA03F7">
        <w:rPr>
          <w:sz w:val="24"/>
          <w:szCs w:val="24"/>
          <w:lang w:eastAsia="zh-CN"/>
        </w:rPr>
        <w:t>□</w:t>
      </w:r>
      <w:r w:rsidRPr="00CA03F7">
        <w:rPr>
          <w:sz w:val="24"/>
          <w:szCs w:val="24"/>
          <w:lang w:eastAsia="zh-CN"/>
        </w:rPr>
        <w:tab/>
      </w:r>
      <w:r w:rsidR="006F1970">
        <w:rPr>
          <w:sz w:val="24"/>
          <w:szCs w:val="24"/>
          <w:lang w:eastAsia="zh-CN"/>
        </w:rPr>
        <w:t>在医生和患者说明书中</w:t>
      </w:r>
      <w:r w:rsidRPr="00CA03F7">
        <w:rPr>
          <w:sz w:val="24"/>
          <w:szCs w:val="24"/>
          <w:lang w:eastAsia="zh-CN"/>
        </w:rPr>
        <w:t>额外描述已知和可能的获益和风险，包括适当的禁忌症、警告和预防措施，并描述临床事件</w:t>
      </w:r>
    </w:p>
    <w:p w14:paraId="6AE19E2B" w14:textId="51D7293C" w:rsidR="009938CF" w:rsidRPr="00CA03F7" w:rsidRDefault="00230949" w:rsidP="00CA03F7">
      <w:pPr>
        <w:pStyle w:val="A10x2"/>
        <w:spacing w:before="120"/>
        <w:ind w:left="1332" w:hanging="482"/>
        <w:rPr>
          <w:sz w:val="24"/>
          <w:szCs w:val="24"/>
          <w:lang w:eastAsia="zh-CN"/>
        </w:rPr>
      </w:pPr>
      <w:r w:rsidRPr="00CA03F7">
        <w:rPr>
          <w:sz w:val="24"/>
          <w:szCs w:val="24"/>
          <w:lang w:eastAsia="zh-CN"/>
        </w:rPr>
        <w:t>□</w:t>
      </w:r>
      <w:r w:rsidRPr="00CA03F7">
        <w:rPr>
          <w:sz w:val="24"/>
          <w:szCs w:val="24"/>
          <w:lang w:eastAsia="zh-CN"/>
        </w:rPr>
        <w:tab/>
      </w:r>
      <w:r w:rsidR="001F4A4A">
        <w:rPr>
          <w:sz w:val="24"/>
          <w:szCs w:val="24"/>
          <w:lang w:eastAsia="zh-CN"/>
        </w:rPr>
        <w:t>额外警告注意</w:t>
      </w:r>
      <w:r w:rsidRPr="00CA03F7">
        <w:rPr>
          <w:sz w:val="24"/>
          <w:szCs w:val="24"/>
          <w:lang w:eastAsia="zh-CN"/>
        </w:rPr>
        <w:t>安全性信息的局限（例如</w:t>
      </w:r>
      <w:r w:rsidRPr="00CA03F7">
        <w:rPr>
          <w:rFonts w:ascii="宋体" w:hAnsi="宋体"/>
          <w:sz w:val="24"/>
          <w:szCs w:val="24"/>
          <w:lang w:eastAsia="zh-CN"/>
        </w:rPr>
        <w:t>“</w:t>
      </w:r>
      <w:r w:rsidRPr="00CA03F7">
        <w:rPr>
          <w:sz w:val="24"/>
          <w:szCs w:val="24"/>
          <w:lang w:eastAsia="zh-CN"/>
        </w:rPr>
        <w:t>尚未评价在</w:t>
      </w:r>
      <w:r w:rsidRPr="00CA03F7">
        <w:rPr>
          <w:sz w:val="24"/>
          <w:szCs w:val="24"/>
          <w:lang w:eastAsia="zh-CN"/>
        </w:rPr>
        <w:t>[</w:t>
      </w:r>
      <w:r w:rsidRPr="00CA03F7">
        <w:rPr>
          <w:sz w:val="24"/>
          <w:szCs w:val="24"/>
          <w:lang w:eastAsia="zh-CN"/>
        </w:rPr>
        <w:t>情况</w:t>
      </w:r>
      <w:r w:rsidRPr="00CA03F7">
        <w:rPr>
          <w:sz w:val="24"/>
          <w:szCs w:val="24"/>
          <w:lang w:eastAsia="zh-CN"/>
        </w:rPr>
        <w:t>]</w:t>
      </w:r>
      <w:r w:rsidRPr="00CA03F7">
        <w:rPr>
          <w:sz w:val="24"/>
          <w:szCs w:val="24"/>
          <w:lang w:eastAsia="zh-CN"/>
        </w:rPr>
        <w:t>中使用该器械的安全性。</w:t>
      </w:r>
      <w:r w:rsidRPr="00CA03F7">
        <w:rPr>
          <w:rFonts w:ascii="宋体" w:hAnsi="宋体"/>
          <w:sz w:val="24"/>
          <w:szCs w:val="24"/>
          <w:lang w:eastAsia="zh-CN"/>
        </w:rPr>
        <w:t>”</w:t>
      </w:r>
      <w:r w:rsidRPr="00CA03F7">
        <w:rPr>
          <w:sz w:val="24"/>
          <w:szCs w:val="24"/>
          <w:lang w:eastAsia="zh-CN"/>
        </w:rPr>
        <w:t>）</w:t>
      </w:r>
    </w:p>
    <w:p w14:paraId="6AE19E2C" w14:textId="77777777" w:rsidR="009938CF" w:rsidRPr="00CA03F7" w:rsidRDefault="00230949" w:rsidP="00CA03F7">
      <w:pPr>
        <w:pStyle w:val="A10x2"/>
        <w:spacing w:before="120"/>
        <w:ind w:left="1332" w:hanging="482"/>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在器械上标记</w:t>
      </w:r>
      <w:r w:rsidRPr="00CA03F7">
        <w:rPr>
          <w:rFonts w:ascii="宋体" w:hAnsi="宋体"/>
          <w:sz w:val="24"/>
          <w:szCs w:val="24"/>
          <w:lang w:eastAsia="zh-CN"/>
        </w:rPr>
        <w:t>“</w:t>
      </w:r>
      <w:r w:rsidRPr="00CA03F7">
        <w:rPr>
          <w:sz w:val="24"/>
          <w:szCs w:val="24"/>
          <w:lang w:eastAsia="zh-CN"/>
        </w:rPr>
        <w:t>仅凭处方</w:t>
      </w:r>
      <w:r w:rsidRPr="00CA03F7">
        <w:rPr>
          <w:rFonts w:ascii="宋体" w:hAnsi="宋体"/>
          <w:sz w:val="24"/>
          <w:szCs w:val="24"/>
          <w:lang w:eastAsia="zh-CN"/>
        </w:rPr>
        <w:t>”</w:t>
      </w:r>
    </w:p>
    <w:p w14:paraId="6AE19E2D" w14:textId="77777777" w:rsidR="009938CF" w:rsidRPr="00CA03F7" w:rsidRDefault="00230949" w:rsidP="00CA03F7">
      <w:pPr>
        <w:pStyle w:val="A10x2"/>
        <w:spacing w:before="120"/>
        <w:ind w:left="1332" w:hanging="482"/>
        <w:rPr>
          <w:sz w:val="24"/>
          <w:szCs w:val="24"/>
          <w:lang w:eastAsia="zh-CN"/>
        </w:rPr>
      </w:pPr>
      <w:r w:rsidRPr="00CA03F7">
        <w:rPr>
          <w:sz w:val="24"/>
          <w:szCs w:val="24"/>
          <w:lang w:eastAsia="zh-CN"/>
        </w:rPr>
        <w:t>培训：</w:t>
      </w:r>
    </w:p>
    <w:p w14:paraId="6AE19E2E" w14:textId="77777777" w:rsidR="009938CF" w:rsidRPr="00CA03F7" w:rsidRDefault="005335C2" w:rsidP="00CA03F7">
      <w:pPr>
        <w:pStyle w:val="A10x2"/>
        <w:spacing w:before="120"/>
        <w:ind w:left="1332" w:hanging="482"/>
        <w:rPr>
          <w:sz w:val="24"/>
          <w:szCs w:val="24"/>
          <w:lang w:eastAsia="zh-CN"/>
        </w:rPr>
      </w:pPr>
      <w:r w:rsidRPr="00CA03F7">
        <w:rPr>
          <w:sz w:val="24"/>
          <w:szCs w:val="24"/>
          <w:lang w:eastAsia="zh-CN"/>
        </w:rPr>
        <w:sym w:font="Wingdings 2" w:char="F054"/>
      </w:r>
      <w:r w:rsidRPr="00CA03F7">
        <w:rPr>
          <w:sz w:val="24"/>
          <w:szCs w:val="24"/>
          <w:lang w:eastAsia="zh-CN"/>
        </w:rPr>
        <w:tab/>
      </w:r>
      <w:r w:rsidRPr="00CA03F7">
        <w:rPr>
          <w:sz w:val="24"/>
          <w:szCs w:val="24"/>
          <w:lang w:eastAsia="zh-CN"/>
        </w:rPr>
        <w:t>对具有特定资格或临床培训的护理人员进行限制</w:t>
      </w:r>
    </w:p>
    <w:p w14:paraId="6AE19E2F" w14:textId="6D22D5EC" w:rsidR="009938CF" w:rsidRPr="00CA03F7" w:rsidRDefault="00230949" w:rsidP="00CA03F7">
      <w:pPr>
        <w:pStyle w:val="A10x2"/>
        <w:spacing w:before="120"/>
        <w:ind w:left="1332" w:hanging="482"/>
        <w:rPr>
          <w:sz w:val="24"/>
          <w:szCs w:val="24"/>
          <w:lang w:eastAsia="zh-CN"/>
        </w:rPr>
      </w:pPr>
      <w:r w:rsidRPr="00CA03F7">
        <w:rPr>
          <w:sz w:val="24"/>
          <w:szCs w:val="24"/>
          <w:lang w:eastAsia="zh-CN"/>
        </w:rPr>
        <w:t>□</w:t>
      </w:r>
      <w:r w:rsidRPr="00CA03F7">
        <w:rPr>
          <w:sz w:val="24"/>
          <w:szCs w:val="24"/>
          <w:lang w:eastAsia="zh-CN"/>
        </w:rPr>
        <w:tab/>
      </w:r>
      <w:r w:rsidR="003D3755">
        <w:rPr>
          <w:sz w:val="24"/>
          <w:szCs w:val="24"/>
          <w:lang w:eastAsia="zh-CN"/>
        </w:rPr>
        <w:t>仅</w:t>
      </w:r>
      <w:proofErr w:type="gramStart"/>
      <w:r w:rsidR="003D3755">
        <w:rPr>
          <w:sz w:val="24"/>
          <w:szCs w:val="24"/>
          <w:lang w:eastAsia="zh-CN"/>
        </w:rPr>
        <w:t>供具有</w:t>
      </w:r>
      <w:proofErr w:type="gramEnd"/>
      <w:r w:rsidR="003D3755">
        <w:rPr>
          <w:sz w:val="24"/>
          <w:szCs w:val="24"/>
          <w:lang w:eastAsia="zh-CN"/>
        </w:rPr>
        <w:t>最低资质和</w:t>
      </w:r>
      <w:r w:rsidR="003D3755">
        <w:rPr>
          <w:sz w:val="24"/>
          <w:szCs w:val="24"/>
          <w:lang w:eastAsia="zh-CN"/>
        </w:rPr>
        <w:t>/</w:t>
      </w:r>
      <w:r w:rsidR="003D3755">
        <w:rPr>
          <w:sz w:val="24"/>
          <w:szCs w:val="24"/>
          <w:lang w:eastAsia="zh-CN"/>
        </w:rPr>
        <w:t>或受过培训的用户使用</w:t>
      </w:r>
    </w:p>
    <w:p w14:paraId="6AE19E30" w14:textId="77777777" w:rsidR="009938CF" w:rsidRPr="00CA03F7" w:rsidRDefault="00230949" w:rsidP="00CA03F7">
      <w:pPr>
        <w:pStyle w:val="A10x2"/>
        <w:spacing w:before="120"/>
        <w:ind w:left="1332" w:hanging="482"/>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医生</w:t>
      </w:r>
      <w:r w:rsidRPr="00CA03F7">
        <w:rPr>
          <w:sz w:val="24"/>
          <w:szCs w:val="24"/>
          <w:lang w:eastAsia="zh-CN"/>
        </w:rPr>
        <w:t>/</w:t>
      </w:r>
      <w:r w:rsidRPr="00CA03F7">
        <w:rPr>
          <w:sz w:val="24"/>
          <w:szCs w:val="24"/>
          <w:lang w:eastAsia="zh-CN"/>
        </w:rPr>
        <w:t>用户培训计划其他：</w:t>
      </w:r>
    </w:p>
    <w:p w14:paraId="6AE19E31" w14:textId="77777777" w:rsidR="009938CF" w:rsidRPr="00CA03F7" w:rsidRDefault="00230949" w:rsidP="00CA03F7">
      <w:pPr>
        <w:pStyle w:val="A10x2"/>
        <w:spacing w:before="120"/>
        <w:ind w:left="1332" w:hanging="482"/>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器械跟踪</w:t>
      </w:r>
    </w:p>
    <w:p w14:paraId="6AE19E32" w14:textId="77777777" w:rsidR="009938CF" w:rsidRPr="00CA03F7" w:rsidRDefault="00230949" w:rsidP="00CA03F7">
      <w:pPr>
        <w:pStyle w:val="A10x2"/>
        <w:spacing w:before="120"/>
        <w:ind w:left="1332" w:hanging="482"/>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其他：</w:t>
      </w:r>
    </w:p>
    <w:p w14:paraId="6AE19E33" w14:textId="77777777" w:rsidR="009938CF" w:rsidRPr="00CA03F7" w:rsidRDefault="00051E11" w:rsidP="00CA03F7">
      <w:pPr>
        <w:pStyle w:val="A10x2"/>
        <w:spacing w:before="120"/>
        <w:ind w:left="1332" w:hanging="482"/>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无</w:t>
      </w:r>
    </w:p>
    <w:p w14:paraId="6AE19E34" w14:textId="77777777" w:rsidR="005976FD" w:rsidRPr="006A1D20" w:rsidRDefault="005976FD" w:rsidP="0030074F">
      <w:pPr>
        <w:pStyle w:val="A10x2"/>
        <w:spacing w:before="120"/>
        <w:rPr>
          <w:lang w:eastAsia="zh-CN"/>
        </w:rPr>
      </w:pPr>
    </w:p>
    <w:tbl>
      <w:tblPr>
        <w:tblOverlap w:val="never"/>
        <w:tblW w:w="0" w:type="auto"/>
        <w:tblInd w:w="9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57" w:type="dxa"/>
          <w:right w:w="57" w:type="dxa"/>
        </w:tblCellMar>
        <w:tblLook w:val="0000" w:firstRow="0" w:lastRow="0" w:firstColumn="0" w:lastColumn="0" w:noHBand="0" w:noVBand="0"/>
      </w:tblPr>
      <w:tblGrid>
        <w:gridCol w:w="7513"/>
      </w:tblGrid>
      <w:tr w:rsidR="009938CF" w:rsidRPr="006A1D20" w14:paraId="6AE19E38" w14:textId="77777777" w:rsidTr="005976FD">
        <w:trPr>
          <w:trHeight w:val="1608"/>
        </w:trPr>
        <w:tc>
          <w:tcPr>
            <w:tcW w:w="7513" w:type="dxa"/>
            <w:shd w:val="clear" w:color="auto" w:fill="FFFFFF"/>
            <w:vAlign w:val="center"/>
          </w:tcPr>
          <w:p w14:paraId="6AE19E35" w14:textId="7822DD49" w:rsidR="009938CF" w:rsidRPr="006A1D20" w:rsidRDefault="00CA6E1F" w:rsidP="00DD1766">
            <w:pPr>
              <w:snapToGrid w:val="0"/>
              <w:spacing w:beforeLines="50" w:before="120"/>
              <w:jc w:val="both"/>
              <w:rPr>
                <w:lang w:eastAsia="zh-CN"/>
              </w:rPr>
            </w:pPr>
            <w:r>
              <w:rPr>
                <w:b/>
                <w:bCs/>
                <w:lang w:eastAsia="zh-CN"/>
              </w:rPr>
              <w:t>Q7</w:t>
            </w:r>
            <w:r>
              <w:rPr>
                <w:b/>
                <w:bCs/>
                <w:lang w:eastAsia="zh-CN"/>
              </w:rPr>
              <w:t>：</w:t>
            </w:r>
            <w:r w:rsidR="008B21B3">
              <w:rPr>
                <w:b/>
                <w:bCs/>
                <w:lang w:eastAsia="zh-CN"/>
              </w:rPr>
              <w:t>是否可以缓解风险以使获益超过风险？</w:t>
            </w:r>
          </w:p>
          <w:p w14:paraId="6AE19E36" w14:textId="77777777" w:rsidR="009938CF" w:rsidRPr="006A1D20" w:rsidRDefault="005335C2" w:rsidP="00DD1766">
            <w:pPr>
              <w:snapToGrid w:val="0"/>
              <w:spacing w:beforeLines="50" w:before="120"/>
              <w:jc w:val="both"/>
              <w:rPr>
                <w:lang w:eastAsia="zh-CN"/>
              </w:rPr>
            </w:pPr>
            <w:r>
              <w:rPr>
                <w:lang w:eastAsia="zh-CN"/>
              </w:rPr>
              <w:sym w:font="Wingdings 2" w:char="F054"/>
            </w:r>
            <w:r>
              <w:rPr>
                <w:lang w:eastAsia="zh-CN"/>
              </w:rPr>
              <w:t>是</w:t>
            </w:r>
            <w:r>
              <w:rPr>
                <w:lang w:eastAsia="zh-CN"/>
              </w:rPr>
              <w:t xml:space="preserve"> - </w:t>
            </w:r>
            <w:r>
              <w:rPr>
                <w:lang w:eastAsia="zh-CN"/>
              </w:rPr>
              <w:t>本器械的获益超过风险，为此额外考虑相关因素不会改变该判定</w:t>
            </w:r>
          </w:p>
          <w:p w14:paraId="6AE19E37" w14:textId="6C9028A3" w:rsidR="009938CF" w:rsidRPr="006A1D20" w:rsidRDefault="00230949" w:rsidP="00DD1766">
            <w:pPr>
              <w:snapToGrid w:val="0"/>
              <w:spacing w:beforeLines="50" w:before="120"/>
              <w:jc w:val="both"/>
              <w:rPr>
                <w:lang w:eastAsia="zh-CN"/>
              </w:rPr>
            </w:pPr>
            <w:r>
              <w:rPr>
                <w:lang w:eastAsia="zh-CN"/>
              </w:rPr>
              <w:t xml:space="preserve">□ </w:t>
            </w:r>
            <w:r w:rsidR="000156BE">
              <w:rPr>
                <w:lang w:eastAsia="zh-CN"/>
              </w:rPr>
              <w:t>无法得出获益超过风险的结论</w:t>
            </w:r>
            <w:r>
              <w:rPr>
                <w:lang w:eastAsia="zh-CN"/>
              </w:rPr>
              <w:t xml:space="preserve"> - </w:t>
            </w:r>
            <w:r>
              <w:rPr>
                <w:lang w:eastAsia="zh-CN"/>
              </w:rPr>
              <w:t>进一步讨论和考虑上市</w:t>
            </w:r>
            <w:proofErr w:type="gramStart"/>
            <w:r>
              <w:rPr>
                <w:lang w:eastAsia="zh-CN"/>
              </w:rPr>
              <w:t>后措施</w:t>
            </w:r>
            <w:proofErr w:type="gramEnd"/>
            <w:r>
              <w:rPr>
                <w:lang w:eastAsia="zh-CN"/>
              </w:rPr>
              <w:t>是适当的</w:t>
            </w:r>
            <w:r>
              <w:rPr>
                <w:lang w:eastAsia="zh-CN"/>
              </w:rPr>
              <w:t xml:space="preserve"> - </w:t>
            </w:r>
            <w:r>
              <w:rPr>
                <w:lang w:eastAsia="zh-CN"/>
              </w:rPr>
              <w:t>继续</w:t>
            </w:r>
            <w:r>
              <w:rPr>
                <w:lang w:eastAsia="zh-CN"/>
              </w:rPr>
              <w:t>Q8</w:t>
            </w:r>
          </w:p>
        </w:tc>
      </w:tr>
    </w:tbl>
    <w:p w14:paraId="6AE19E39" w14:textId="77777777" w:rsidR="009938CF" w:rsidRPr="006A1D20" w:rsidRDefault="009938CF" w:rsidP="00DD1766">
      <w:pPr>
        <w:snapToGrid w:val="0"/>
        <w:spacing w:beforeLines="50" w:before="120"/>
        <w:jc w:val="both"/>
        <w:rPr>
          <w:lang w:eastAsia="zh-CN"/>
        </w:rPr>
      </w:pP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9058"/>
      </w:tblGrid>
      <w:tr w:rsidR="009938CF" w:rsidRPr="006A1D20" w14:paraId="6AE19E3D" w14:textId="77777777" w:rsidTr="005976FD">
        <w:trPr>
          <w:trHeight w:val="1426"/>
        </w:trPr>
        <w:tc>
          <w:tcPr>
            <w:tcW w:w="9058" w:type="dxa"/>
            <w:shd w:val="clear" w:color="auto" w:fill="FFFFFF"/>
            <w:vAlign w:val="center"/>
          </w:tcPr>
          <w:p w14:paraId="6AE19E3A" w14:textId="77777777" w:rsidR="005976FD" w:rsidRPr="005976FD" w:rsidRDefault="00230949" w:rsidP="00DD1766">
            <w:pPr>
              <w:snapToGrid w:val="0"/>
              <w:spacing w:beforeLines="50" w:before="120"/>
              <w:jc w:val="both"/>
              <w:rPr>
                <w:b/>
                <w:bCs/>
                <w:u w:val="single"/>
                <w:lang w:eastAsia="zh-CN"/>
              </w:rPr>
            </w:pPr>
            <w:r>
              <w:rPr>
                <w:b/>
                <w:bCs/>
                <w:u w:val="single"/>
                <w:lang w:eastAsia="zh-CN"/>
              </w:rPr>
              <w:t>考虑到风险缓解策略，获益</w:t>
            </w:r>
            <w:r>
              <w:rPr>
                <w:b/>
                <w:bCs/>
                <w:u w:val="single"/>
                <w:lang w:eastAsia="zh-CN"/>
              </w:rPr>
              <w:t>-</w:t>
            </w:r>
            <w:r>
              <w:rPr>
                <w:b/>
                <w:bCs/>
                <w:u w:val="single"/>
                <w:lang w:eastAsia="zh-CN"/>
              </w:rPr>
              <w:t>风险评估的总结</w:t>
            </w:r>
            <w:r>
              <w:rPr>
                <w:b/>
                <w:bCs/>
                <w:u w:val="single"/>
                <w:lang w:eastAsia="zh-CN"/>
              </w:rPr>
              <w:t xml:space="preserve"> </w:t>
            </w:r>
          </w:p>
          <w:p w14:paraId="6AE19E3B" w14:textId="77777777" w:rsidR="009938CF" w:rsidRPr="006A1D20" w:rsidRDefault="00230949" w:rsidP="00DD1766">
            <w:pPr>
              <w:snapToGrid w:val="0"/>
              <w:spacing w:beforeLines="50" w:before="120"/>
              <w:jc w:val="both"/>
              <w:rPr>
                <w:lang w:eastAsia="zh-CN"/>
              </w:rPr>
            </w:pPr>
            <w:r>
              <w:rPr>
                <w:b/>
                <w:bCs/>
                <w:lang w:eastAsia="zh-CN"/>
              </w:rPr>
              <w:t>对于拟定适应症：</w:t>
            </w:r>
          </w:p>
          <w:p w14:paraId="6AE19E3C" w14:textId="7173DD70" w:rsidR="009938CF" w:rsidRPr="006A1D20" w:rsidRDefault="00230949" w:rsidP="00DD1766">
            <w:pPr>
              <w:snapToGrid w:val="0"/>
              <w:spacing w:beforeLines="50" w:before="120"/>
              <w:jc w:val="both"/>
              <w:rPr>
                <w:lang w:eastAsia="zh-CN"/>
              </w:rPr>
            </w:pPr>
            <w:r>
              <w:rPr>
                <w:lang w:eastAsia="zh-CN"/>
              </w:rPr>
              <w:t>虽然风险较大，但是可以通过限制只能由</w:t>
            </w:r>
            <w:r w:rsidR="007205CA">
              <w:rPr>
                <w:lang w:eastAsia="zh-CN"/>
              </w:rPr>
              <w:t>受过专业培训</w:t>
            </w:r>
            <w:r>
              <w:rPr>
                <w:lang w:eastAsia="zh-CN"/>
              </w:rPr>
              <w:t>的临床医师使用器械进一步缓解风险。在采取额外的风险缓解措施后，器械的获益超过风险。</w:t>
            </w:r>
          </w:p>
        </w:tc>
      </w:tr>
    </w:tbl>
    <w:p w14:paraId="6AE19E3E" w14:textId="77777777" w:rsidR="009938CF" w:rsidRPr="00CA03F7" w:rsidRDefault="00230949" w:rsidP="00C9767C">
      <w:pPr>
        <w:pStyle w:val="A10"/>
        <w:spacing w:before="120"/>
        <w:rPr>
          <w:b w:val="0"/>
          <w:i/>
        </w:rPr>
      </w:pPr>
      <w:r>
        <w:t>8.</w:t>
      </w:r>
      <w:r>
        <w:tab/>
      </w:r>
      <w:r>
        <w:t>考虑到采取上市后措施，获益是否超过风险？</w:t>
      </w:r>
      <w:r w:rsidRPr="00CA03F7">
        <w:rPr>
          <w:b w:val="0"/>
          <w:i/>
        </w:rPr>
        <w:t>选择适当的上市后措施，然后回答以下方框中的问题。</w:t>
      </w:r>
    </w:p>
    <w:p w14:paraId="6AE19E3F" w14:textId="77777777" w:rsidR="009938CF" w:rsidRPr="00CA03F7" w:rsidRDefault="00230949" w:rsidP="00CA03F7">
      <w:pPr>
        <w:pStyle w:val="A10x2"/>
        <w:spacing w:before="120"/>
        <w:ind w:left="1332" w:hanging="482"/>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在上市后收集</w:t>
      </w:r>
      <w:proofErr w:type="gramStart"/>
      <w:r w:rsidRPr="00CA03F7">
        <w:rPr>
          <w:sz w:val="24"/>
          <w:szCs w:val="24"/>
          <w:lang w:eastAsia="zh-CN"/>
        </w:rPr>
        <w:t>其他和</w:t>
      </w:r>
      <w:proofErr w:type="gramEnd"/>
      <w:r w:rsidRPr="00CA03F7">
        <w:rPr>
          <w:sz w:val="24"/>
          <w:szCs w:val="24"/>
          <w:lang w:eastAsia="zh-CN"/>
        </w:rPr>
        <w:t>/</w:t>
      </w:r>
      <w:r w:rsidRPr="00CA03F7">
        <w:rPr>
          <w:sz w:val="24"/>
          <w:szCs w:val="24"/>
          <w:lang w:eastAsia="zh-CN"/>
        </w:rPr>
        <w:t>或确认的非临床性能数据</w:t>
      </w:r>
    </w:p>
    <w:p w14:paraId="6AE19E40" w14:textId="77777777" w:rsidR="005976FD" w:rsidRPr="00CA03F7" w:rsidRDefault="00230949" w:rsidP="00CA03F7">
      <w:pPr>
        <w:pStyle w:val="A10x2"/>
        <w:spacing w:before="120"/>
        <w:ind w:left="1332" w:hanging="482"/>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在上市后收集</w:t>
      </w:r>
      <w:proofErr w:type="gramStart"/>
      <w:r w:rsidRPr="00CA03F7">
        <w:rPr>
          <w:sz w:val="24"/>
          <w:szCs w:val="24"/>
          <w:lang w:eastAsia="zh-CN"/>
        </w:rPr>
        <w:t>其他和</w:t>
      </w:r>
      <w:proofErr w:type="gramEnd"/>
      <w:r w:rsidRPr="00CA03F7">
        <w:rPr>
          <w:sz w:val="24"/>
          <w:szCs w:val="24"/>
          <w:lang w:eastAsia="zh-CN"/>
        </w:rPr>
        <w:t>/</w:t>
      </w:r>
      <w:r w:rsidRPr="00CA03F7">
        <w:rPr>
          <w:sz w:val="24"/>
          <w:szCs w:val="24"/>
          <w:lang w:eastAsia="zh-CN"/>
        </w:rPr>
        <w:t>或确认的临床数据（例如批准后研究、上市后监督）</w:t>
      </w:r>
    </w:p>
    <w:p w14:paraId="6AE19E41" w14:textId="77777777" w:rsidR="009938CF" w:rsidRPr="006A1D20" w:rsidRDefault="00230949" w:rsidP="00DD1766">
      <w:pPr>
        <w:tabs>
          <w:tab w:val="left" w:pos="1335"/>
        </w:tabs>
        <w:snapToGrid w:val="0"/>
        <w:spacing w:beforeLines="50" w:before="120"/>
        <w:jc w:val="both"/>
        <w:rPr>
          <w:lang w:eastAsia="zh-CN"/>
        </w:rPr>
      </w:pPr>
      <w:r>
        <w:rPr>
          <w:lang w:eastAsia="zh-CN"/>
        </w:rPr>
        <w:br w:type="page"/>
      </w:r>
    </w:p>
    <w:p w14:paraId="6AE19E42" w14:textId="05030502" w:rsidR="009938CF" w:rsidRPr="00CA03F7" w:rsidRDefault="00230949" w:rsidP="002D6F04">
      <w:pPr>
        <w:pStyle w:val="A10x3"/>
        <w:spacing w:before="120" w:line="400" w:lineRule="exact"/>
        <w:ind w:left="1762" w:hanging="485"/>
        <w:rPr>
          <w:sz w:val="24"/>
          <w:szCs w:val="24"/>
          <w:lang w:eastAsia="zh-CN"/>
        </w:rPr>
      </w:pPr>
      <w:r w:rsidRPr="00CA03F7">
        <w:rPr>
          <w:sz w:val="24"/>
          <w:szCs w:val="24"/>
          <w:lang w:eastAsia="zh-CN"/>
        </w:rPr>
        <w:lastRenderedPageBreak/>
        <w:t>如果检查了</w:t>
      </w:r>
      <w:r w:rsidR="007205CA">
        <w:rPr>
          <w:sz w:val="24"/>
          <w:szCs w:val="24"/>
          <w:lang w:eastAsia="zh-CN"/>
        </w:rPr>
        <w:t>上市后申请中</w:t>
      </w:r>
      <w:r w:rsidRPr="00CA03F7">
        <w:rPr>
          <w:sz w:val="24"/>
          <w:szCs w:val="24"/>
          <w:lang w:eastAsia="zh-CN"/>
        </w:rPr>
        <w:t>的非临床或临床性能数据收集，请考虑：</w:t>
      </w:r>
    </w:p>
    <w:p w14:paraId="6AE19E43" w14:textId="5FE3BFD1" w:rsidR="009938CF" w:rsidRPr="00CA03F7" w:rsidRDefault="00230949" w:rsidP="002D6F04">
      <w:pPr>
        <w:pStyle w:val="A10x3"/>
        <w:spacing w:before="120" w:line="400" w:lineRule="exact"/>
        <w:ind w:left="1762" w:hanging="485"/>
        <w:rPr>
          <w:sz w:val="24"/>
          <w:szCs w:val="24"/>
          <w:lang w:eastAsia="zh-CN"/>
        </w:rPr>
      </w:pPr>
      <w:r w:rsidRPr="00CA03F7">
        <w:rPr>
          <w:sz w:val="24"/>
          <w:szCs w:val="24"/>
          <w:lang w:eastAsia="zh-CN"/>
        </w:rPr>
        <w:t>□</w:t>
      </w:r>
      <w:r w:rsidRPr="00CA03F7">
        <w:rPr>
          <w:sz w:val="24"/>
          <w:szCs w:val="24"/>
          <w:lang w:eastAsia="zh-CN"/>
        </w:rPr>
        <w:tab/>
      </w:r>
      <w:r w:rsidR="00D52A1B">
        <w:rPr>
          <w:sz w:val="24"/>
          <w:szCs w:val="24"/>
          <w:lang w:eastAsia="zh-CN"/>
        </w:rPr>
        <w:t>在合理的时间段内</w:t>
      </w:r>
      <w:r w:rsidRPr="00CA03F7">
        <w:rPr>
          <w:sz w:val="24"/>
          <w:szCs w:val="24"/>
          <w:lang w:eastAsia="zh-CN"/>
        </w:rPr>
        <w:t>完成上市后数据收集的可行性</w:t>
      </w:r>
      <w:proofErr w:type="gramStart"/>
      <w:r w:rsidRPr="00CA03F7">
        <w:rPr>
          <w:sz w:val="24"/>
          <w:szCs w:val="24"/>
          <w:lang w:eastAsia="zh-CN"/>
        </w:rPr>
        <w:t>和</w:t>
      </w:r>
      <w:proofErr w:type="gramEnd"/>
    </w:p>
    <w:p w14:paraId="6AE19E44" w14:textId="77777777" w:rsidR="009938CF" w:rsidRPr="00CA03F7" w:rsidRDefault="00230949" w:rsidP="002D6F04">
      <w:pPr>
        <w:pStyle w:val="A10x3"/>
        <w:spacing w:before="120" w:line="400" w:lineRule="exact"/>
        <w:ind w:left="1762" w:hanging="485"/>
        <w:rPr>
          <w:sz w:val="24"/>
          <w:szCs w:val="24"/>
          <w:lang w:eastAsia="zh-CN"/>
        </w:rPr>
      </w:pPr>
      <w:r w:rsidRPr="00CA03F7">
        <w:rPr>
          <w:sz w:val="24"/>
          <w:szCs w:val="24"/>
          <w:lang w:eastAsia="zh-CN"/>
        </w:rPr>
        <w:t>完成上市后数据收集的可能性</w:t>
      </w:r>
    </w:p>
    <w:p w14:paraId="6AE19E45" w14:textId="77777777" w:rsidR="009938CF" w:rsidRPr="00CA03F7" w:rsidRDefault="00230949" w:rsidP="002D6F04">
      <w:pPr>
        <w:pStyle w:val="A10x3"/>
        <w:spacing w:before="120" w:line="400" w:lineRule="exact"/>
        <w:ind w:left="1762" w:hanging="485"/>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在标签中描述上市后数据收集及其目的是否合适</w:t>
      </w:r>
    </w:p>
    <w:p w14:paraId="6AE19E46" w14:textId="77777777" w:rsidR="009938CF" w:rsidRPr="00CA03F7" w:rsidRDefault="00230949" w:rsidP="002D6F04">
      <w:pPr>
        <w:pStyle w:val="A10x2"/>
        <w:spacing w:before="120" w:line="400" w:lineRule="exact"/>
        <w:ind w:left="1332" w:hanging="482"/>
        <w:rPr>
          <w:sz w:val="24"/>
          <w:szCs w:val="24"/>
        </w:rPr>
      </w:pPr>
      <w:r w:rsidRPr="00CA03F7">
        <w:rPr>
          <w:sz w:val="24"/>
          <w:szCs w:val="24"/>
          <w:lang w:eastAsia="zh-CN"/>
        </w:rPr>
        <w:t>□</w:t>
      </w:r>
      <w:r w:rsidRPr="00CA03F7">
        <w:rPr>
          <w:sz w:val="24"/>
          <w:szCs w:val="24"/>
          <w:lang w:eastAsia="zh-CN"/>
        </w:rPr>
        <w:tab/>
      </w:r>
      <w:r w:rsidRPr="00CA03F7">
        <w:rPr>
          <w:sz w:val="24"/>
          <w:szCs w:val="24"/>
          <w:lang w:eastAsia="zh-CN"/>
        </w:rPr>
        <w:t>其他：</w:t>
      </w:r>
    </w:p>
    <w:p w14:paraId="6AE19E47" w14:textId="77777777" w:rsidR="009938CF" w:rsidRPr="00CA03F7" w:rsidRDefault="00051E11" w:rsidP="002D6F04">
      <w:pPr>
        <w:pStyle w:val="A10x2"/>
        <w:spacing w:before="120" w:line="400" w:lineRule="exact"/>
        <w:ind w:left="1332" w:hanging="482"/>
        <w:rPr>
          <w:sz w:val="24"/>
          <w:szCs w:val="24"/>
        </w:rPr>
      </w:pPr>
      <w:r w:rsidRPr="00CA03F7">
        <w:rPr>
          <w:sz w:val="24"/>
          <w:szCs w:val="24"/>
          <w:lang w:eastAsia="zh-CN"/>
        </w:rPr>
        <w:t>□</w:t>
      </w:r>
      <w:r w:rsidRPr="00CA03F7">
        <w:rPr>
          <w:sz w:val="24"/>
          <w:szCs w:val="24"/>
          <w:lang w:eastAsia="zh-CN"/>
        </w:rPr>
        <w:tab/>
      </w:r>
      <w:r w:rsidRPr="00CA03F7">
        <w:rPr>
          <w:sz w:val="24"/>
          <w:szCs w:val="24"/>
          <w:lang w:eastAsia="zh-CN"/>
        </w:rPr>
        <w:t>无</w:t>
      </w:r>
    </w:p>
    <w:p w14:paraId="6AE19E48" w14:textId="77777777" w:rsidR="005976FD" w:rsidRPr="006A1D20" w:rsidRDefault="005976FD" w:rsidP="002D6F04">
      <w:pPr>
        <w:pStyle w:val="A10x2"/>
        <w:spacing w:before="120" w:line="400" w:lineRule="exact"/>
      </w:pPr>
    </w:p>
    <w:tbl>
      <w:tblPr>
        <w:tblOverlap w:val="never"/>
        <w:tblW w:w="0" w:type="auto"/>
        <w:tblInd w:w="9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57" w:type="dxa"/>
          <w:right w:w="57" w:type="dxa"/>
        </w:tblCellMar>
        <w:tblLook w:val="0000" w:firstRow="0" w:lastRow="0" w:firstColumn="0" w:lastColumn="0" w:noHBand="0" w:noVBand="0"/>
      </w:tblPr>
      <w:tblGrid>
        <w:gridCol w:w="7654"/>
      </w:tblGrid>
      <w:tr w:rsidR="009938CF" w:rsidRPr="006A1D20" w14:paraId="6AE19E4C" w14:textId="77777777" w:rsidTr="005976FD">
        <w:trPr>
          <w:trHeight w:val="1090"/>
        </w:trPr>
        <w:tc>
          <w:tcPr>
            <w:tcW w:w="7654" w:type="dxa"/>
            <w:shd w:val="clear" w:color="auto" w:fill="FFFFFF"/>
            <w:vAlign w:val="center"/>
          </w:tcPr>
          <w:p w14:paraId="6AE19E49" w14:textId="3F42A791" w:rsidR="009938CF" w:rsidRPr="006A1D20" w:rsidRDefault="004645F9" w:rsidP="00DD1766">
            <w:pPr>
              <w:snapToGrid w:val="0"/>
              <w:spacing w:beforeLines="50" w:before="120" w:line="400" w:lineRule="exact"/>
              <w:jc w:val="both"/>
              <w:rPr>
                <w:lang w:eastAsia="zh-CN"/>
              </w:rPr>
            </w:pPr>
            <w:r>
              <w:rPr>
                <w:b/>
                <w:bCs/>
                <w:lang w:eastAsia="zh-CN"/>
              </w:rPr>
              <w:t>Q8</w:t>
            </w:r>
            <w:r>
              <w:rPr>
                <w:b/>
                <w:bCs/>
                <w:lang w:eastAsia="zh-CN"/>
              </w:rPr>
              <w:t>：</w:t>
            </w:r>
            <w:r w:rsidR="00230949">
              <w:rPr>
                <w:b/>
                <w:bCs/>
                <w:lang w:eastAsia="zh-CN"/>
              </w:rPr>
              <w:t>考虑到采取上市后措施，获益是否超过风险？</w:t>
            </w:r>
          </w:p>
          <w:p w14:paraId="6AE19E4A" w14:textId="77777777" w:rsidR="009938CF" w:rsidRPr="006A1D20" w:rsidRDefault="005335C2" w:rsidP="00DD1766">
            <w:pPr>
              <w:tabs>
                <w:tab w:val="left" w:pos="221"/>
              </w:tabs>
              <w:snapToGrid w:val="0"/>
              <w:spacing w:beforeLines="50" w:before="120" w:line="400" w:lineRule="exact"/>
              <w:jc w:val="both"/>
              <w:rPr>
                <w:lang w:eastAsia="zh-CN"/>
              </w:rPr>
            </w:pPr>
            <w:r>
              <w:rPr>
                <w:lang w:eastAsia="zh-CN"/>
              </w:rPr>
              <w:t xml:space="preserve">□ </w:t>
            </w:r>
            <w:r>
              <w:rPr>
                <w:lang w:eastAsia="zh-CN"/>
              </w:rPr>
              <w:t>是</w:t>
            </w:r>
            <w:r>
              <w:rPr>
                <w:lang w:eastAsia="zh-CN"/>
              </w:rPr>
              <w:t xml:space="preserve"> - </w:t>
            </w:r>
            <w:r>
              <w:rPr>
                <w:lang w:eastAsia="zh-CN"/>
              </w:rPr>
              <w:t>获益超过手术风险</w:t>
            </w:r>
          </w:p>
          <w:p w14:paraId="6AE19E4B" w14:textId="7B233C11" w:rsidR="009938CF" w:rsidRPr="006A1D20" w:rsidRDefault="005335C2" w:rsidP="00DD1766">
            <w:pPr>
              <w:tabs>
                <w:tab w:val="left" w:pos="230"/>
              </w:tabs>
              <w:snapToGrid w:val="0"/>
              <w:spacing w:beforeLines="50" w:before="120" w:line="400" w:lineRule="exact"/>
              <w:jc w:val="both"/>
              <w:rPr>
                <w:lang w:eastAsia="zh-CN"/>
              </w:rPr>
            </w:pPr>
            <w:r>
              <w:rPr>
                <w:lang w:eastAsia="zh-CN"/>
              </w:rPr>
              <w:t xml:space="preserve">□ </w:t>
            </w:r>
            <w:r w:rsidR="000156BE">
              <w:rPr>
                <w:lang w:eastAsia="zh-CN"/>
              </w:rPr>
              <w:t>无法得出获益超过风险的结论</w:t>
            </w:r>
            <w:r>
              <w:rPr>
                <w:lang w:eastAsia="zh-CN"/>
              </w:rPr>
              <w:t xml:space="preserve"> - </w:t>
            </w:r>
            <w:r>
              <w:rPr>
                <w:lang w:eastAsia="zh-CN"/>
              </w:rPr>
              <w:t>继续</w:t>
            </w:r>
            <w:r>
              <w:rPr>
                <w:lang w:eastAsia="zh-CN"/>
              </w:rPr>
              <w:t>Q9</w:t>
            </w:r>
          </w:p>
        </w:tc>
      </w:tr>
    </w:tbl>
    <w:p w14:paraId="6AE19E4D" w14:textId="77777777" w:rsidR="009938CF" w:rsidRPr="006A1D20" w:rsidRDefault="009938CF" w:rsidP="00DD1766">
      <w:pPr>
        <w:snapToGrid w:val="0"/>
        <w:spacing w:beforeLines="50" w:before="120" w:line="400" w:lineRule="exact"/>
        <w:jc w:val="both"/>
        <w:rPr>
          <w:lang w:eastAsia="zh-CN"/>
        </w:rPr>
      </w:pP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9061"/>
      </w:tblGrid>
      <w:tr w:rsidR="009938CF" w:rsidRPr="006A1D20" w14:paraId="6AE19E50" w14:textId="77777777" w:rsidTr="005976FD">
        <w:trPr>
          <w:trHeight w:val="1714"/>
        </w:trPr>
        <w:tc>
          <w:tcPr>
            <w:tcW w:w="5000" w:type="pct"/>
            <w:shd w:val="clear" w:color="auto" w:fill="FFFFFF"/>
            <w:vAlign w:val="center"/>
          </w:tcPr>
          <w:p w14:paraId="6AE19E4E" w14:textId="77777777" w:rsidR="009938CF" w:rsidRPr="00CA03F7" w:rsidRDefault="00230949" w:rsidP="00DD1766">
            <w:pPr>
              <w:snapToGrid w:val="0"/>
              <w:spacing w:beforeLines="50" w:before="120" w:line="400" w:lineRule="exact"/>
              <w:jc w:val="both"/>
              <w:rPr>
                <w:u w:val="single"/>
                <w:lang w:eastAsia="zh-CN"/>
              </w:rPr>
            </w:pPr>
            <w:r w:rsidRPr="00CA03F7">
              <w:rPr>
                <w:b/>
                <w:bCs/>
                <w:u w:val="single"/>
                <w:lang w:eastAsia="zh-CN"/>
              </w:rPr>
              <w:t>考虑到拟定适应症的上市后措施，获益</w:t>
            </w:r>
            <w:r w:rsidRPr="00CA03F7">
              <w:rPr>
                <w:b/>
                <w:bCs/>
                <w:u w:val="single"/>
                <w:lang w:eastAsia="zh-CN"/>
              </w:rPr>
              <w:t>-</w:t>
            </w:r>
            <w:r w:rsidRPr="00CA03F7">
              <w:rPr>
                <w:b/>
                <w:bCs/>
                <w:u w:val="single"/>
                <w:lang w:eastAsia="zh-CN"/>
              </w:rPr>
              <w:t>风险评估的总结：</w:t>
            </w:r>
          </w:p>
          <w:p w14:paraId="6AE19E4F" w14:textId="77777777" w:rsidR="009938CF" w:rsidRPr="006A1D20" w:rsidRDefault="00230949" w:rsidP="00DD1766">
            <w:pPr>
              <w:snapToGrid w:val="0"/>
              <w:spacing w:beforeLines="50" w:before="120" w:line="400" w:lineRule="exact"/>
              <w:jc w:val="both"/>
              <w:rPr>
                <w:lang w:eastAsia="zh-CN"/>
              </w:rPr>
            </w:pPr>
            <w:r>
              <w:rPr>
                <w:lang w:eastAsia="zh-CN"/>
              </w:rPr>
              <w:t>总结拟定适应症已经得到证实的获益以及获益与风险相比如何的评估。描述现有替代方式（包括其获益和风险）如何影响您的评估。描述获益和风险的不确定性的影响如何。</w:t>
            </w:r>
          </w:p>
        </w:tc>
      </w:tr>
    </w:tbl>
    <w:p w14:paraId="6AE19E51" w14:textId="77777777" w:rsidR="009938CF" w:rsidRPr="006A1D20" w:rsidRDefault="009938CF" w:rsidP="00DD1766">
      <w:pPr>
        <w:snapToGrid w:val="0"/>
        <w:spacing w:beforeLines="50" w:before="120" w:line="400" w:lineRule="exact"/>
        <w:jc w:val="both"/>
        <w:rPr>
          <w:lang w:eastAsia="zh-CN"/>
        </w:rPr>
      </w:pPr>
    </w:p>
    <w:tbl>
      <w:tblPr>
        <w:tblOverlap w:val="never"/>
        <w:tblW w:w="0" w:type="auto"/>
        <w:tblInd w:w="9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57" w:type="dxa"/>
          <w:right w:w="57" w:type="dxa"/>
        </w:tblCellMar>
        <w:tblLook w:val="0000" w:firstRow="0" w:lastRow="0" w:firstColumn="0" w:lastColumn="0" w:noHBand="0" w:noVBand="0"/>
      </w:tblPr>
      <w:tblGrid>
        <w:gridCol w:w="7654"/>
      </w:tblGrid>
      <w:tr w:rsidR="009938CF" w:rsidRPr="006A1D20" w14:paraId="6AE19E55" w14:textId="77777777" w:rsidTr="005976FD">
        <w:trPr>
          <w:trHeight w:val="1094"/>
        </w:trPr>
        <w:tc>
          <w:tcPr>
            <w:tcW w:w="7654" w:type="dxa"/>
            <w:shd w:val="clear" w:color="auto" w:fill="FFFFFF"/>
          </w:tcPr>
          <w:p w14:paraId="6AE19E52" w14:textId="11C44294" w:rsidR="009938CF" w:rsidRPr="006A1D20" w:rsidRDefault="004645F9" w:rsidP="00DD1766">
            <w:pPr>
              <w:snapToGrid w:val="0"/>
              <w:spacing w:beforeLines="50" w:before="120" w:line="400" w:lineRule="exact"/>
              <w:jc w:val="both"/>
              <w:rPr>
                <w:lang w:eastAsia="zh-CN"/>
              </w:rPr>
            </w:pPr>
            <w:r>
              <w:rPr>
                <w:b/>
                <w:bCs/>
                <w:lang w:eastAsia="zh-CN"/>
              </w:rPr>
              <w:t>Q9</w:t>
            </w:r>
            <w:r>
              <w:rPr>
                <w:b/>
                <w:bCs/>
                <w:lang w:eastAsia="zh-CN"/>
              </w:rPr>
              <w:t>：</w:t>
            </w:r>
            <w:r w:rsidR="00230949">
              <w:rPr>
                <w:b/>
                <w:bCs/>
                <w:lang w:eastAsia="zh-CN"/>
              </w:rPr>
              <w:t>修改后的适应症是否具有临床获益？</w:t>
            </w:r>
          </w:p>
          <w:p w14:paraId="6AE19E53" w14:textId="77777777" w:rsidR="009938CF" w:rsidRPr="006A1D20" w:rsidRDefault="005335C2" w:rsidP="00DD1766">
            <w:pPr>
              <w:tabs>
                <w:tab w:val="left" w:pos="221"/>
              </w:tabs>
              <w:snapToGrid w:val="0"/>
              <w:spacing w:beforeLines="50" w:before="120" w:line="400" w:lineRule="exact"/>
              <w:jc w:val="both"/>
              <w:rPr>
                <w:lang w:eastAsia="zh-CN"/>
              </w:rPr>
            </w:pPr>
            <w:r>
              <w:rPr>
                <w:lang w:eastAsia="zh-CN"/>
              </w:rPr>
              <w:t xml:space="preserve">□ </w:t>
            </w:r>
            <w:r>
              <w:rPr>
                <w:lang w:eastAsia="zh-CN"/>
              </w:rPr>
              <w:t>是</w:t>
            </w:r>
            <w:r>
              <w:rPr>
                <w:lang w:eastAsia="zh-CN"/>
              </w:rPr>
              <w:t xml:space="preserve"> </w:t>
            </w:r>
            <w:r>
              <w:rPr>
                <w:lang w:eastAsia="zh-CN"/>
              </w:rPr>
              <w:sym w:font="Wingdings" w:char="F0E8"/>
            </w:r>
            <w:r>
              <w:rPr>
                <w:lang w:eastAsia="zh-CN"/>
              </w:rPr>
              <w:t>返回</w:t>
            </w:r>
            <w:r>
              <w:rPr>
                <w:lang w:eastAsia="zh-CN"/>
              </w:rPr>
              <w:t>Q1</w:t>
            </w:r>
            <w:r>
              <w:rPr>
                <w:lang w:eastAsia="zh-CN"/>
              </w:rPr>
              <w:t>并继续修改后的适应症</w:t>
            </w:r>
          </w:p>
          <w:p w14:paraId="6AE19E54" w14:textId="77777777" w:rsidR="009938CF" w:rsidRPr="006A1D20" w:rsidRDefault="005335C2" w:rsidP="00DD1766">
            <w:pPr>
              <w:tabs>
                <w:tab w:val="left" w:pos="221"/>
              </w:tabs>
              <w:snapToGrid w:val="0"/>
              <w:spacing w:beforeLines="50" w:before="120" w:line="400" w:lineRule="exact"/>
              <w:jc w:val="both"/>
            </w:pPr>
            <w:r>
              <w:rPr>
                <w:lang w:eastAsia="zh-CN"/>
              </w:rPr>
              <w:t xml:space="preserve">□ </w:t>
            </w:r>
            <w:r>
              <w:rPr>
                <w:lang w:eastAsia="zh-CN"/>
              </w:rPr>
              <w:t>否</w:t>
            </w:r>
            <w:r>
              <w:rPr>
                <w:lang w:eastAsia="zh-CN"/>
              </w:rPr>
              <w:t xml:space="preserve"> </w:t>
            </w:r>
            <w:r>
              <w:rPr>
                <w:lang w:eastAsia="zh-CN"/>
              </w:rPr>
              <w:sym w:font="Wingdings" w:char="F0E8"/>
            </w:r>
            <w:r>
              <w:rPr>
                <w:lang w:eastAsia="zh-CN"/>
              </w:rPr>
              <w:t xml:space="preserve"> </w:t>
            </w:r>
            <w:r>
              <w:rPr>
                <w:lang w:eastAsia="zh-CN"/>
              </w:rPr>
              <w:t>未批准</w:t>
            </w:r>
            <w:r>
              <w:rPr>
                <w:lang w:eastAsia="zh-CN"/>
              </w:rPr>
              <w:t>/</w:t>
            </w:r>
            <w:r>
              <w:rPr>
                <w:lang w:eastAsia="zh-CN"/>
              </w:rPr>
              <w:t>授予</w:t>
            </w:r>
          </w:p>
        </w:tc>
      </w:tr>
    </w:tbl>
    <w:p w14:paraId="6AE19E56" w14:textId="77777777" w:rsidR="009938CF" w:rsidRPr="006A1D20" w:rsidRDefault="00230949" w:rsidP="00DD1766">
      <w:pPr>
        <w:snapToGrid w:val="0"/>
        <w:spacing w:beforeLines="50" w:before="120" w:line="400" w:lineRule="exact"/>
        <w:jc w:val="both"/>
      </w:pPr>
      <w:r>
        <w:rPr>
          <w:lang w:eastAsia="zh-CN"/>
        </w:rPr>
        <w:br w:type="page"/>
      </w:r>
    </w:p>
    <w:p w14:paraId="6AE19E57" w14:textId="77777777" w:rsidR="009938CF" w:rsidRPr="005976FD" w:rsidRDefault="00230949" w:rsidP="00DD1766">
      <w:pPr>
        <w:snapToGrid w:val="0"/>
        <w:spacing w:beforeLines="50" w:before="120" w:afterLines="50" w:after="120"/>
        <w:jc w:val="center"/>
        <w:rPr>
          <w:sz w:val="24"/>
          <w:szCs w:val="24"/>
        </w:rPr>
      </w:pPr>
      <w:bookmarkStart w:id="108" w:name="bookmark86"/>
      <w:r>
        <w:rPr>
          <w:b/>
          <w:bCs/>
          <w:sz w:val="24"/>
          <w:szCs w:val="24"/>
          <w:lang w:eastAsia="zh-CN"/>
        </w:rPr>
        <w:lastRenderedPageBreak/>
        <w:t>获益</w:t>
      </w:r>
      <w:r>
        <w:rPr>
          <w:b/>
          <w:bCs/>
          <w:sz w:val="24"/>
          <w:szCs w:val="24"/>
          <w:lang w:eastAsia="zh-CN"/>
        </w:rPr>
        <w:t>-</w:t>
      </w:r>
      <w:r>
        <w:rPr>
          <w:b/>
          <w:bCs/>
          <w:sz w:val="24"/>
          <w:szCs w:val="24"/>
          <w:lang w:eastAsia="zh-CN"/>
        </w:rPr>
        <w:t>风险评估总结</w:t>
      </w:r>
      <w:bookmarkEnd w:id="108"/>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3465"/>
        <w:gridCol w:w="2504"/>
        <w:gridCol w:w="3092"/>
      </w:tblGrid>
      <w:tr w:rsidR="009938CF" w:rsidRPr="006A1D20" w14:paraId="6AE19E5B" w14:textId="77777777" w:rsidTr="000168E0">
        <w:trPr>
          <w:trHeight w:val="264"/>
        </w:trPr>
        <w:tc>
          <w:tcPr>
            <w:tcW w:w="1912" w:type="pct"/>
            <w:vMerge w:val="restart"/>
            <w:shd w:val="clear" w:color="auto" w:fill="FFFFFF"/>
            <w:vAlign w:val="center"/>
          </w:tcPr>
          <w:p w14:paraId="6AE19E58" w14:textId="77777777" w:rsidR="009938CF" w:rsidRPr="006A1D20" w:rsidRDefault="00230949" w:rsidP="005976FD">
            <w:pPr>
              <w:snapToGrid w:val="0"/>
              <w:jc w:val="both"/>
              <w:rPr>
                <w:lang w:eastAsia="zh-CN"/>
              </w:rPr>
            </w:pPr>
            <w:r>
              <w:rPr>
                <w:lang w:eastAsia="zh-CN"/>
              </w:rPr>
              <w:t>基于数据器械名称的总和：假设举例</w:t>
            </w:r>
            <w:r>
              <w:rPr>
                <w:lang w:eastAsia="zh-CN"/>
              </w:rPr>
              <w:t>1PMA/</w:t>
            </w:r>
            <w:r>
              <w:rPr>
                <w:lang w:eastAsia="zh-CN"/>
              </w:rPr>
              <w:t>新分类编号：</w:t>
            </w:r>
          </w:p>
          <w:p w14:paraId="6AE19E59" w14:textId="77777777" w:rsidR="009938CF" w:rsidRPr="006A1D20" w:rsidRDefault="00230949" w:rsidP="005976FD">
            <w:pPr>
              <w:snapToGrid w:val="0"/>
              <w:jc w:val="both"/>
            </w:pPr>
            <w:r>
              <w:rPr>
                <w:lang w:eastAsia="zh-CN"/>
              </w:rPr>
              <w:t xml:space="preserve">□ </w:t>
            </w:r>
            <w:r>
              <w:rPr>
                <w:lang w:eastAsia="zh-CN"/>
              </w:rPr>
              <w:t>中期</w:t>
            </w:r>
            <w:r>
              <w:rPr>
                <w:lang w:eastAsia="zh-CN"/>
              </w:rPr>
              <w:t xml:space="preserve"> </w:t>
            </w:r>
            <w:r>
              <w:rPr>
                <w:lang w:eastAsia="zh-CN"/>
              </w:rPr>
              <w:sym w:font="Wingdings 2" w:char="F054"/>
            </w:r>
            <w:r>
              <w:rPr>
                <w:lang w:eastAsia="zh-CN"/>
              </w:rPr>
              <w:t xml:space="preserve"> </w:t>
            </w:r>
            <w:r>
              <w:rPr>
                <w:lang w:eastAsia="zh-CN"/>
              </w:rPr>
              <w:t>最终</w:t>
            </w:r>
          </w:p>
        </w:tc>
        <w:tc>
          <w:tcPr>
            <w:tcW w:w="3088" w:type="pct"/>
            <w:gridSpan w:val="2"/>
            <w:tcBorders>
              <w:bottom w:val="single" w:sz="4" w:space="0" w:color="auto"/>
            </w:tcBorders>
            <w:shd w:val="clear" w:color="auto" w:fill="00B0F0"/>
            <w:vAlign w:val="center"/>
          </w:tcPr>
          <w:p w14:paraId="6AE19E5A" w14:textId="77777777" w:rsidR="009938CF" w:rsidRPr="006A1D20" w:rsidRDefault="00230949" w:rsidP="005976FD">
            <w:pPr>
              <w:snapToGrid w:val="0"/>
              <w:jc w:val="center"/>
            </w:pPr>
            <w:r>
              <w:rPr>
                <w:b/>
                <w:bCs/>
                <w:lang w:eastAsia="zh-CN"/>
              </w:rPr>
              <w:t>拟定适应症</w:t>
            </w:r>
          </w:p>
        </w:tc>
      </w:tr>
      <w:tr w:rsidR="009938CF" w:rsidRPr="006A1D20" w14:paraId="6AE19E5E" w14:textId="77777777" w:rsidTr="000168E0">
        <w:trPr>
          <w:trHeight w:val="802"/>
        </w:trPr>
        <w:tc>
          <w:tcPr>
            <w:tcW w:w="1912" w:type="pct"/>
            <w:vMerge/>
            <w:tcBorders>
              <w:bottom w:val="single" w:sz="4" w:space="0" w:color="auto"/>
            </w:tcBorders>
            <w:shd w:val="clear" w:color="auto" w:fill="FFFFFF"/>
            <w:vAlign w:val="center"/>
          </w:tcPr>
          <w:p w14:paraId="6AE19E5C" w14:textId="77777777" w:rsidR="009938CF" w:rsidRPr="006A1D20" w:rsidRDefault="009938CF" w:rsidP="005976FD">
            <w:pPr>
              <w:snapToGrid w:val="0"/>
              <w:jc w:val="both"/>
            </w:pPr>
          </w:p>
        </w:tc>
        <w:tc>
          <w:tcPr>
            <w:tcW w:w="3088" w:type="pct"/>
            <w:gridSpan w:val="2"/>
            <w:tcBorders>
              <w:bottom w:val="single" w:sz="4" w:space="0" w:color="auto"/>
            </w:tcBorders>
            <w:shd w:val="clear" w:color="auto" w:fill="DBE5F1" w:themeFill="accent1" w:themeFillTint="33"/>
            <w:vAlign w:val="center"/>
          </w:tcPr>
          <w:p w14:paraId="6AE19E5D" w14:textId="77777777" w:rsidR="009938CF" w:rsidRPr="006A1D20" w:rsidRDefault="00230949" w:rsidP="005976FD">
            <w:pPr>
              <w:snapToGrid w:val="0"/>
              <w:jc w:val="center"/>
              <w:rPr>
                <w:lang w:eastAsia="zh-CN"/>
              </w:rPr>
            </w:pPr>
            <w:r>
              <w:rPr>
                <w:lang w:eastAsia="zh-CN"/>
              </w:rPr>
              <w:t>在所有其他治疗方式均失败的患者中，减少患有状况</w:t>
            </w:r>
            <w:r>
              <w:rPr>
                <w:lang w:eastAsia="zh-CN"/>
              </w:rPr>
              <w:t>X</w:t>
            </w:r>
            <w:r>
              <w:rPr>
                <w:lang w:eastAsia="zh-CN"/>
              </w:rPr>
              <w:t>的患者的症状</w:t>
            </w:r>
          </w:p>
        </w:tc>
      </w:tr>
      <w:tr w:rsidR="000168E0" w:rsidRPr="006A1D20" w14:paraId="6AE19E61" w14:textId="77777777" w:rsidTr="000168E0">
        <w:trPr>
          <w:trHeight w:val="269"/>
        </w:trPr>
        <w:tc>
          <w:tcPr>
            <w:tcW w:w="1912" w:type="pct"/>
            <w:vMerge w:val="restart"/>
            <w:shd w:val="clear" w:color="auto" w:fill="D6E3BC" w:themeFill="accent3" w:themeFillTint="66"/>
            <w:vAlign w:val="center"/>
          </w:tcPr>
          <w:p w14:paraId="6AE19E5F" w14:textId="77777777" w:rsidR="000168E0" w:rsidRPr="006A1D20" w:rsidRDefault="000168E0" w:rsidP="005976FD">
            <w:pPr>
              <w:snapToGrid w:val="0"/>
              <w:jc w:val="both"/>
            </w:pPr>
            <w:r>
              <w:rPr>
                <w:b/>
                <w:bCs/>
                <w:sz w:val="24"/>
                <w:szCs w:val="24"/>
                <w:lang w:eastAsia="zh-CN"/>
              </w:rPr>
              <w:t>获益评估</w:t>
            </w:r>
          </w:p>
        </w:tc>
        <w:tc>
          <w:tcPr>
            <w:tcW w:w="3088" w:type="pct"/>
            <w:gridSpan w:val="2"/>
            <w:tcBorders>
              <w:bottom w:val="nil"/>
            </w:tcBorders>
            <w:shd w:val="clear" w:color="auto" w:fill="D6E3BC" w:themeFill="accent3" w:themeFillTint="66"/>
            <w:vAlign w:val="center"/>
          </w:tcPr>
          <w:p w14:paraId="6AE19E60" w14:textId="77777777" w:rsidR="000168E0" w:rsidRPr="006A1D20" w:rsidRDefault="000168E0" w:rsidP="005976FD">
            <w:pPr>
              <w:snapToGrid w:val="0"/>
              <w:jc w:val="both"/>
              <w:rPr>
                <w:lang w:eastAsia="zh-CN"/>
              </w:rPr>
            </w:pPr>
            <w:r>
              <w:rPr>
                <w:lang w:eastAsia="zh-CN"/>
              </w:rPr>
              <w:t>从以下方面考虑获益：</w:t>
            </w:r>
          </w:p>
        </w:tc>
      </w:tr>
      <w:tr w:rsidR="000168E0" w:rsidRPr="006A1D20" w14:paraId="6AE19E69" w14:textId="77777777" w:rsidTr="000168E0">
        <w:trPr>
          <w:trHeight w:val="1301"/>
        </w:trPr>
        <w:tc>
          <w:tcPr>
            <w:tcW w:w="1912" w:type="pct"/>
            <w:vMerge/>
            <w:shd w:val="clear" w:color="auto" w:fill="D6E3BC" w:themeFill="accent3" w:themeFillTint="66"/>
            <w:vAlign w:val="center"/>
          </w:tcPr>
          <w:p w14:paraId="6AE19E62" w14:textId="77777777" w:rsidR="000168E0" w:rsidRPr="005976FD" w:rsidRDefault="000168E0" w:rsidP="005976FD">
            <w:pPr>
              <w:snapToGrid w:val="0"/>
              <w:jc w:val="both"/>
              <w:rPr>
                <w:lang w:eastAsia="zh-CN"/>
              </w:rPr>
            </w:pPr>
          </w:p>
        </w:tc>
        <w:tc>
          <w:tcPr>
            <w:tcW w:w="1382" w:type="pct"/>
            <w:tcBorders>
              <w:top w:val="nil"/>
              <w:right w:val="nil"/>
            </w:tcBorders>
            <w:shd w:val="clear" w:color="auto" w:fill="D6E3BC" w:themeFill="accent3" w:themeFillTint="66"/>
          </w:tcPr>
          <w:p w14:paraId="6AE19E63" w14:textId="77777777" w:rsidR="000168E0" w:rsidRPr="006A1D20" w:rsidRDefault="000168E0" w:rsidP="000168E0">
            <w:pPr>
              <w:tabs>
                <w:tab w:val="left" w:pos="355"/>
              </w:tabs>
              <w:snapToGrid w:val="0"/>
              <w:jc w:val="both"/>
              <w:rPr>
                <w:lang w:eastAsia="zh-CN"/>
              </w:rPr>
            </w:pPr>
            <w:r>
              <w:rPr>
                <w:lang w:eastAsia="zh-CN"/>
              </w:rPr>
              <w:t>•</w:t>
            </w:r>
            <w:r>
              <w:rPr>
                <w:lang w:eastAsia="zh-CN"/>
              </w:rPr>
              <w:tab/>
            </w:r>
            <w:r>
              <w:rPr>
                <w:lang w:eastAsia="zh-CN"/>
              </w:rPr>
              <w:t>类型</w:t>
            </w:r>
          </w:p>
          <w:p w14:paraId="6AE19E64" w14:textId="77777777" w:rsidR="000168E0" w:rsidRPr="006A1D20" w:rsidRDefault="000168E0" w:rsidP="000168E0">
            <w:pPr>
              <w:tabs>
                <w:tab w:val="left" w:pos="355"/>
              </w:tabs>
              <w:snapToGrid w:val="0"/>
              <w:jc w:val="both"/>
              <w:rPr>
                <w:lang w:eastAsia="zh-CN"/>
              </w:rPr>
            </w:pPr>
            <w:r>
              <w:rPr>
                <w:lang w:eastAsia="zh-CN"/>
              </w:rPr>
              <w:t>•</w:t>
            </w:r>
            <w:r>
              <w:rPr>
                <w:lang w:eastAsia="zh-CN"/>
              </w:rPr>
              <w:tab/>
            </w:r>
            <w:r>
              <w:rPr>
                <w:lang w:eastAsia="zh-CN"/>
              </w:rPr>
              <w:t>程度</w:t>
            </w:r>
          </w:p>
          <w:p w14:paraId="6AE19E65" w14:textId="77777777" w:rsidR="000168E0" w:rsidRPr="006A1D20" w:rsidRDefault="000168E0" w:rsidP="000168E0">
            <w:pPr>
              <w:tabs>
                <w:tab w:val="left" w:pos="355"/>
              </w:tabs>
              <w:snapToGrid w:val="0"/>
              <w:jc w:val="both"/>
              <w:rPr>
                <w:lang w:eastAsia="zh-CN"/>
              </w:rPr>
            </w:pPr>
            <w:r>
              <w:rPr>
                <w:lang w:eastAsia="zh-CN"/>
              </w:rPr>
              <w:t>•</w:t>
            </w:r>
            <w:r>
              <w:rPr>
                <w:lang w:eastAsia="zh-CN"/>
              </w:rPr>
              <w:tab/>
            </w:r>
            <w:r>
              <w:rPr>
                <w:lang w:eastAsia="zh-CN"/>
              </w:rPr>
              <w:t>概率</w:t>
            </w:r>
          </w:p>
          <w:p w14:paraId="6AE19E66" w14:textId="77777777" w:rsidR="000168E0" w:rsidRPr="006A1D20" w:rsidRDefault="000168E0" w:rsidP="000168E0">
            <w:pPr>
              <w:tabs>
                <w:tab w:val="left" w:pos="355"/>
              </w:tabs>
              <w:snapToGrid w:val="0"/>
              <w:jc w:val="both"/>
              <w:rPr>
                <w:lang w:eastAsia="zh-CN"/>
              </w:rPr>
            </w:pPr>
            <w:r>
              <w:rPr>
                <w:lang w:eastAsia="zh-CN"/>
              </w:rPr>
              <w:t>•</w:t>
            </w:r>
            <w:r>
              <w:rPr>
                <w:lang w:eastAsia="zh-CN"/>
              </w:rPr>
              <w:tab/>
            </w:r>
            <w:r>
              <w:rPr>
                <w:lang w:eastAsia="zh-CN"/>
              </w:rPr>
              <w:t>效应持续时间</w:t>
            </w:r>
          </w:p>
        </w:tc>
        <w:tc>
          <w:tcPr>
            <w:tcW w:w="1706" w:type="pct"/>
            <w:tcBorders>
              <w:top w:val="nil"/>
              <w:left w:val="nil"/>
            </w:tcBorders>
            <w:shd w:val="clear" w:color="auto" w:fill="D6E3BC" w:themeFill="accent3" w:themeFillTint="66"/>
          </w:tcPr>
          <w:p w14:paraId="6AE19E67" w14:textId="313AD88C" w:rsidR="000168E0" w:rsidRPr="006A1D20" w:rsidRDefault="000168E0" w:rsidP="00DD1766">
            <w:pPr>
              <w:tabs>
                <w:tab w:val="left" w:pos="355"/>
              </w:tabs>
              <w:snapToGrid w:val="0"/>
              <w:ind w:left="420" w:hangingChars="200" w:hanging="420"/>
              <w:jc w:val="both"/>
              <w:rPr>
                <w:lang w:eastAsia="zh-CN"/>
              </w:rPr>
            </w:pPr>
            <w:r>
              <w:rPr>
                <w:lang w:eastAsia="zh-CN"/>
              </w:rPr>
              <w:t>•</w:t>
            </w:r>
            <w:r>
              <w:rPr>
                <w:lang w:eastAsia="zh-CN"/>
              </w:rPr>
              <w:tab/>
            </w:r>
            <w:r>
              <w:rPr>
                <w:lang w:eastAsia="zh-CN"/>
              </w:rPr>
              <w:t>患者观点（或如适用，</w:t>
            </w:r>
            <w:r w:rsidR="006B312B">
              <w:rPr>
                <w:lang w:eastAsia="zh-CN"/>
              </w:rPr>
              <w:t>健康伴侣</w:t>
            </w:r>
            <w:r>
              <w:rPr>
                <w:lang w:eastAsia="zh-CN"/>
              </w:rPr>
              <w:t>和</w:t>
            </w:r>
            <w:r>
              <w:rPr>
                <w:lang w:eastAsia="zh-CN"/>
              </w:rPr>
              <w:t>/</w:t>
            </w:r>
            <w:r>
              <w:rPr>
                <w:lang w:eastAsia="zh-CN"/>
              </w:rPr>
              <w:t>或医疗保健专业人员观点）</w:t>
            </w:r>
          </w:p>
          <w:p w14:paraId="6AE19E68" w14:textId="77777777" w:rsidR="000168E0" w:rsidRPr="006A1D20" w:rsidRDefault="000168E0" w:rsidP="00DD1766">
            <w:pPr>
              <w:tabs>
                <w:tab w:val="left" w:pos="360"/>
              </w:tabs>
              <w:snapToGrid w:val="0"/>
              <w:ind w:left="420" w:hangingChars="200" w:hanging="420"/>
              <w:jc w:val="both"/>
            </w:pPr>
            <w:r>
              <w:rPr>
                <w:lang w:eastAsia="zh-CN"/>
              </w:rPr>
              <w:t>•</w:t>
            </w:r>
            <w:r>
              <w:rPr>
                <w:lang w:eastAsia="zh-CN"/>
              </w:rPr>
              <w:tab/>
            </w:r>
            <w:r>
              <w:rPr>
                <w:lang w:eastAsia="zh-CN"/>
              </w:rPr>
              <w:t>其他</w:t>
            </w:r>
          </w:p>
        </w:tc>
      </w:tr>
      <w:tr w:rsidR="009938CF" w:rsidRPr="006A1D20" w14:paraId="6AE19E6D" w14:textId="77777777" w:rsidTr="005976FD">
        <w:trPr>
          <w:trHeight w:val="845"/>
        </w:trPr>
        <w:tc>
          <w:tcPr>
            <w:tcW w:w="1912" w:type="pct"/>
            <w:shd w:val="clear" w:color="auto" w:fill="FFFFFF"/>
            <w:vAlign w:val="center"/>
          </w:tcPr>
          <w:p w14:paraId="6AE19E6A" w14:textId="77777777" w:rsidR="009938CF" w:rsidRPr="006A1D20" w:rsidRDefault="00230949" w:rsidP="005976FD">
            <w:pPr>
              <w:snapToGrid w:val="0"/>
              <w:jc w:val="both"/>
              <w:rPr>
                <w:lang w:eastAsia="zh-CN"/>
              </w:rPr>
            </w:pPr>
            <w:r>
              <w:rPr>
                <w:lang w:eastAsia="zh-CN"/>
              </w:rPr>
              <w:t>1.</w:t>
            </w:r>
            <w:r>
              <w:rPr>
                <w:lang w:eastAsia="zh-CN"/>
              </w:rPr>
              <w:t>是否存在具有临床获益的证据？</w:t>
            </w:r>
          </w:p>
        </w:tc>
        <w:tc>
          <w:tcPr>
            <w:tcW w:w="3088" w:type="pct"/>
            <w:gridSpan w:val="2"/>
            <w:shd w:val="clear" w:color="auto" w:fill="FFFFFF"/>
            <w:vAlign w:val="center"/>
          </w:tcPr>
          <w:p w14:paraId="6AE19E6B" w14:textId="77777777" w:rsidR="009938CF" w:rsidRPr="006A1D20" w:rsidRDefault="005335C2" w:rsidP="005976FD">
            <w:pPr>
              <w:snapToGrid w:val="0"/>
              <w:jc w:val="both"/>
              <w:rPr>
                <w:lang w:eastAsia="zh-CN"/>
              </w:rPr>
            </w:pPr>
            <w:r>
              <w:rPr>
                <w:lang w:eastAsia="zh-CN"/>
              </w:rPr>
              <w:sym w:font="Wingdings 2" w:char="F054"/>
            </w:r>
            <w:r>
              <w:rPr>
                <w:lang w:eastAsia="zh-CN"/>
              </w:rPr>
              <w:t xml:space="preserve"> </w:t>
            </w:r>
            <w:r>
              <w:rPr>
                <w:lang w:eastAsia="zh-CN"/>
              </w:rPr>
              <w:t>是</w:t>
            </w:r>
            <w:r>
              <w:rPr>
                <w:lang w:eastAsia="zh-CN"/>
              </w:rPr>
              <w:t xml:space="preserve"> </w:t>
            </w:r>
            <w:r>
              <w:rPr>
                <w:lang w:eastAsia="zh-CN"/>
              </w:rPr>
              <w:sym w:font="Wingdings" w:char="F0E8"/>
            </w:r>
            <w:r>
              <w:rPr>
                <w:lang w:eastAsia="zh-CN"/>
              </w:rPr>
              <w:t xml:space="preserve"> Q2</w:t>
            </w:r>
          </w:p>
          <w:p w14:paraId="6AE19E6C" w14:textId="77777777" w:rsidR="009938CF" w:rsidRPr="006A1D20" w:rsidRDefault="00230949" w:rsidP="005976FD">
            <w:pPr>
              <w:snapToGrid w:val="0"/>
              <w:jc w:val="both"/>
              <w:rPr>
                <w:lang w:eastAsia="zh-CN"/>
              </w:rPr>
            </w:pPr>
            <w:r>
              <w:rPr>
                <w:lang w:eastAsia="zh-CN"/>
              </w:rPr>
              <w:t xml:space="preserve">□ </w:t>
            </w:r>
            <w:r>
              <w:rPr>
                <w:lang w:eastAsia="zh-CN"/>
              </w:rPr>
              <w:t>否</w:t>
            </w:r>
            <w:r>
              <w:rPr>
                <w:lang w:eastAsia="zh-CN"/>
              </w:rPr>
              <w:t xml:space="preserve"> </w:t>
            </w:r>
            <w:r>
              <w:rPr>
                <w:lang w:eastAsia="zh-CN"/>
              </w:rPr>
              <w:sym w:font="Wingdings" w:char="F0E8"/>
            </w:r>
            <w:r>
              <w:rPr>
                <w:lang w:eastAsia="zh-CN"/>
              </w:rPr>
              <w:t xml:space="preserve"> </w:t>
            </w:r>
            <w:r>
              <w:rPr>
                <w:lang w:eastAsia="zh-CN"/>
              </w:rPr>
              <w:t>未批准</w:t>
            </w:r>
            <w:r>
              <w:rPr>
                <w:lang w:eastAsia="zh-CN"/>
              </w:rPr>
              <w:t>/</w:t>
            </w:r>
            <w:r>
              <w:rPr>
                <w:lang w:eastAsia="zh-CN"/>
              </w:rPr>
              <w:t>授予拟定适应症；继续</w:t>
            </w:r>
            <w:r>
              <w:rPr>
                <w:lang w:eastAsia="zh-CN"/>
              </w:rPr>
              <w:t>Q9</w:t>
            </w:r>
          </w:p>
        </w:tc>
      </w:tr>
      <w:tr w:rsidR="009938CF" w:rsidRPr="006A1D20" w14:paraId="6AE19E71" w14:textId="77777777" w:rsidTr="000168E0">
        <w:trPr>
          <w:trHeight w:val="557"/>
        </w:trPr>
        <w:tc>
          <w:tcPr>
            <w:tcW w:w="1912" w:type="pct"/>
            <w:tcBorders>
              <w:bottom w:val="single" w:sz="4" w:space="0" w:color="auto"/>
            </w:tcBorders>
            <w:shd w:val="clear" w:color="auto" w:fill="FFFFFF"/>
            <w:vAlign w:val="center"/>
          </w:tcPr>
          <w:p w14:paraId="6AE19E6E" w14:textId="77777777" w:rsidR="009938CF" w:rsidRPr="006A1D20" w:rsidRDefault="00230949" w:rsidP="005976FD">
            <w:pPr>
              <w:snapToGrid w:val="0"/>
              <w:jc w:val="both"/>
              <w:rPr>
                <w:lang w:eastAsia="zh-CN"/>
              </w:rPr>
            </w:pPr>
            <w:r>
              <w:rPr>
                <w:lang w:eastAsia="zh-CN"/>
              </w:rPr>
              <w:t>2.</w:t>
            </w:r>
            <w:r>
              <w:rPr>
                <w:lang w:eastAsia="zh-CN"/>
              </w:rPr>
              <w:t>获益的不确定性如何？</w:t>
            </w:r>
          </w:p>
        </w:tc>
        <w:tc>
          <w:tcPr>
            <w:tcW w:w="3088" w:type="pct"/>
            <w:gridSpan w:val="2"/>
            <w:tcBorders>
              <w:bottom w:val="single" w:sz="4" w:space="0" w:color="auto"/>
            </w:tcBorders>
            <w:shd w:val="clear" w:color="auto" w:fill="FFFFFF"/>
            <w:vAlign w:val="center"/>
          </w:tcPr>
          <w:p w14:paraId="6AE19E6F" w14:textId="77777777" w:rsidR="009938CF" w:rsidRPr="006A1D20" w:rsidRDefault="00230949" w:rsidP="005976FD">
            <w:pPr>
              <w:snapToGrid w:val="0"/>
              <w:jc w:val="both"/>
              <w:rPr>
                <w:lang w:eastAsia="zh-CN"/>
              </w:rPr>
            </w:pPr>
            <w:r>
              <w:rPr>
                <w:lang w:eastAsia="zh-CN"/>
              </w:rPr>
              <w:t xml:space="preserve">□ </w:t>
            </w:r>
            <w:r>
              <w:rPr>
                <w:lang w:eastAsia="zh-CN"/>
              </w:rPr>
              <w:t>高</w:t>
            </w:r>
            <w:r>
              <w:rPr>
                <w:lang w:eastAsia="zh-CN"/>
              </w:rPr>
              <w:t xml:space="preserve"> </w:t>
            </w:r>
            <w:r>
              <w:rPr>
                <w:lang w:eastAsia="zh-CN"/>
              </w:rPr>
              <w:sym w:font="Wingdings 2" w:char="F054"/>
            </w:r>
            <w:r>
              <w:rPr>
                <w:lang w:eastAsia="zh-CN"/>
              </w:rPr>
              <w:t xml:space="preserve"> </w:t>
            </w:r>
            <w:r>
              <w:rPr>
                <w:lang w:eastAsia="zh-CN"/>
              </w:rPr>
              <w:t>中</w:t>
            </w:r>
            <w:r>
              <w:rPr>
                <w:lang w:eastAsia="zh-CN"/>
              </w:rPr>
              <w:t xml:space="preserve"> □ </w:t>
            </w:r>
            <w:r>
              <w:rPr>
                <w:lang w:eastAsia="zh-CN"/>
              </w:rPr>
              <w:t>低</w:t>
            </w:r>
          </w:p>
          <w:p w14:paraId="6AE19E70" w14:textId="77777777" w:rsidR="009938CF" w:rsidRPr="006A1D20" w:rsidRDefault="00230949" w:rsidP="005976FD">
            <w:pPr>
              <w:snapToGrid w:val="0"/>
              <w:jc w:val="both"/>
              <w:rPr>
                <w:lang w:eastAsia="zh-CN"/>
              </w:rPr>
            </w:pPr>
            <w:r>
              <w:rPr>
                <w:lang w:eastAsia="zh-CN"/>
              </w:rPr>
              <w:t>继续问题</w:t>
            </w:r>
            <w:r>
              <w:rPr>
                <w:lang w:eastAsia="zh-CN"/>
              </w:rPr>
              <w:t>3</w:t>
            </w:r>
          </w:p>
        </w:tc>
      </w:tr>
      <w:tr w:rsidR="000168E0" w:rsidRPr="006A1D20" w14:paraId="6AE19E75" w14:textId="77777777" w:rsidTr="000168E0">
        <w:trPr>
          <w:trHeight w:val="254"/>
        </w:trPr>
        <w:tc>
          <w:tcPr>
            <w:tcW w:w="1912" w:type="pct"/>
            <w:vMerge w:val="restart"/>
            <w:shd w:val="clear" w:color="auto" w:fill="F2DBDB" w:themeFill="accent2" w:themeFillTint="33"/>
            <w:vAlign w:val="center"/>
          </w:tcPr>
          <w:p w14:paraId="6AE19E72" w14:textId="77777777" w:rsidR="000168E0" w:rsidRPr="005976FD" w:rsidRDefault="000168E0" w:rsidP="005976FD">
            <w:pPr>
              <w:snapToGrid w:val="0"/>
              <w:jc w:val="both"/>
            </w:pPr>
            <w:r>
              <w:rPr>
                <w:b/>
                <w:bCs/>
                <w:sz w:val="24"/>
                <w:szCs w:val="24"/>
                <w:lang w:eastAsia="zh-CN"/>
              </w:rPr>
              <w:t>风险评估</w:t>
            </w:r>
          </w:p>
        </w:tc>
        <w:tc>
          <w:tcPr>
            <w:tcW w:w="1382" w:type="pct"/>
            <w:tcBorders>
              <w:bottom w:val="nil"/>
              <w:right w:val="nil"/>
            </w:tcBorders>
            <w:shd w:val="clear" w:color="auto" w:fill="F2DBDB" w:themeFill="accent2" w:themeFillTint="33"/>
            <w:vAlign w:val="center"/>
          </w:tcPr>
          <w:p w14:paraId="6AE19E73" w14:textId="77777777" w:rsidR="000168E0" w:rsidRPr="006A1D20" w:rsidRDefault="000168E0" w:rsidP="005976FD">
            <w:pPr>
              <w:snapToGrid w:val="0"/>
              <w:jc w:val="both"/>
              <w:rPr>
                <w:lang w:eastAsia="zh-CN"/>
              </w:rPr>
            </w:pPr>
            <w:r>
              <w:rPr>
                <w:lang w:eastAsia="zh-CN"/>
              </w:rPr>
              <w:t>从以下方面考虑获益：</w:t>
            </w:r>
          </w:p>
        </w:tc>
        <w:tc>
          <w:tcPr>
            <w:tcW w:w="1706" w:type="pct"/>
            <w:tcBorders>
              <w:left w:val="nil"/>
              <w:bottom w:val="nil"/>
            </w:tcBorders>
            <w:shd w:val="clear" w:color="auto" w:fill="F2DBDB" w:themeFill="accent2" w:themeFillTint="33"/>
            <w:vAlign w:val="center"/>
          </w:tcPr>
          <w:p w14:paraId="6AE19E74" w14:textId="77777777" w:rsidR="000168E0" w:rsidRPr="006A1D20" w:rsidRDefault="000168E0" w:rsidP="005976FD">
            <w:pPr>
              <w:tabs>
                <w:tab w:val="left" w:pos="360"/>
              </w:tabs>
              <w:snapToGrid w:val="0"/>
              <w:jc w:val="both"/>
              <w:rPr>
                <w:lang w:eastAsia="zh-CN"/>
              </w:rPr>
            </w:pPr>
          </w:p>
        </w:tc>
      </w:tr>
      <w:tr w:rsidR="000168E0" w:rsidRPr="006A1D20" w14:paraId="6AE19E7C" w14:textId="77777777" w:rsidTr="000168E0">
        <w:trPr>
          <w:trHeight w:val="1945"/>
        </w:trPr>
        <w:tc>
          <w:tcPr>
            <w:tcW w:w="1912" w:type="pct"/>
            <w:vMerge/>
            <w:shd w:val="clear" w:color="auto" w:fill="F2DBDB" w:themeFill="accent2" w:themeFillTint="33"/>
            <w:vAlign w:val="center"/>
          </w:tcPr>
          <w:p w14:paraId="6AE19E76" w14:textId="77777777" w:rsidR="000168E0" w:rsidRPr="005976FD" w:rsidRDefault="000168E0" w:rsidP="005976FD">
            <w:pPr>
              <w:snapToGrid w:val="0"/>
              <w:jc w:val="both"/>
              <w:rPr>
                <w:b/>
                <w:bCs/>
                <w:lang w:eastAsia="zh-CN"/>
              </w:rPr>
            </w:pPr>
          </w:p>
        </w:tc>
        <w:tc>
          <w:tcPr>
            <w:tcW w:w="1382" w:type="pct"/>
            <w:tcBorders>
              <w:top w:val="nil"/>
              <w:right w:val="nil"/>
            </w:tcBorders>
            <w:shd w:val="clear" w:color="auto" w:fill="F2DBDB" w:themeFill="accent2" w:themeFillTint="33"/>
          </w:tcPr>
          <w:p w14:paraId="6AE19E77" w14:textId="77777777" w:rsidR="000168E0" w:rsidRPr="006A1D20" w:rsidRDefault="000168E0" w:rsidP="00DD1766">
            <w:pPr>
              <w:tabs>
                <w:tab w:val="left" w:pos="365"/>
              </w:tabs>
              <w:snapToGrid w:val="0"/>
              <w:ind w:left="420" w:hangingChars="200" w:hanging="420"/>
              <w:jc w:val="both"/>
              <w:rPr>
                <w:lang w:eastAsia="zh-CN"/>
              </w:rPr>
            </w:pPr>
            <w:r>
              <w:rPr>
                <w:lang w:eastAsia="zh-CN"/>
              </w:rPr>
              <w:t>•</w:t>
            </w:r>
            <w:r>
              <w:rPr>
                <w:lang w:eastAsia="zh-CN"/>
              </w:rPr>
              <w:tab/>
            </w:r>
            <w:r>
              <w:rPr>
                <w:lang w:eastAsia="zh-CN"/>
              </w:rPr>
              <w:t>有害事件的严重程度、类型、数量和比率</w:t>
            </w:r>
          </w:p>
          <w:p w14:paraId="6AE19E78" w14:textId="77777777" w:rsidR="000168E0" w:rsidRPr="006A1D20" w:rsidRDefault="000168E0" w:rsidP="00DD1766">
            <w:pPr>
              <w:tabs>
                <w:tab w:val="left" w:pos="355"/>
              </w:tabs>
              <w:snapToGrid w:val="0"/>
              <w:ind w:left="420" w:hangingChars="200" w:hanging="420"/>
              <w:jc w:val="both"/>
              <w:rPr>
                <w:lang w:eastAsia="zh-CN"/>
              </w:rPr>
            </w:pPr>
            <w:r>
              <w:rPr>
                <w:lang w:eastAsia="zh-CN"/>
              </w:rPr>
              <w:t>•</w:t>
            </w:r>
            <w:r>
              <w:rPr>
                <w:lang w:eastAsia="zh-CN"/>
              </w:rPr>
              <w:tab/>
            </w:r>
            <w:r>
              <w:rPr>
                <w:lang w:eastAsia="zh-CN"/>
              </w:rPr>
              <w:t>有害事件的概率</w:t>
            </w:r>
          </w:p>
          <w:p w14:paraId="6AE19E79" w14:textId="77777777" w:rsidR="000168E0" w:rsidRPr="006A1D20" w:rsidRDefault="000168E0" w:rsidP="00DD1766">
            <w:pPr>
              <w:snapToGrid w:val="0"/>
              <w:ind w:left="420" w:hangingChars="200" w:hanging="420"/>
              <w:jc w:val="both"/>
              <w:rPr>
                <w:lang w:eastAsia="zh-CN"/>
              </w:rPr>
            </w:pPr>
            <w:r>
              <w:rPr>
                <w:lang w:eastAsia="zh-CN"/>
              </w:rPr>
              <w:t>•</w:t>
            </w:r>
            <w:r>
              <w:rPr>
                <w:lang w:eastAsia="zh-CN"/>
              </w:rPr>
              <w:tab/>
            </w:r>
            <w:r>
              <w:rPr>
                <w:lang w:eastAsia="zh-CN"/>
              </w:rPr>
              <w:t>有害事件的持续时间</w:t>
            </w:r>
          </w:p>
        </w:tc>
        <w:tc>
          <w:tcPr>
            <w:tcW w:w="1706" w:type="pct"/>
            <w:tcBorders>
              <w:top w:val="nil"/>
              <w:left w:val="nil"/>
            </w:tcBorders>
            <w:shd w:val="clear" w:color="auto" w:fill="F2DBDB" w:themeFill="accent2" w:themeFillTint="33"/>
          </w:tcPr>
          <w:p w14:paraId="6AE19E7A" w14:textId="77777777" w:rsidR="000168E0" w:rsidRPr="006A1D20" w:rsidRDefault="000168E0" w:rsidP="00DD1766">
            <w:pPr>
              <w:tabs>
                <w:tab w:val="left" w:pos="360"/>
              </w:tabs>
              <w:snapToGrid w:val="0"/>
              <w:ind w:left="420" w:hangingChars="200" w:hanging="420"/>
              <w:jc w:val="both"/>
              <w:rPr>
                <w:lang w:eastAsia="zh-CN"/>
              </w:rPr>
            </w:pPr>
            <w:r>
              <w:rPr>
                <w:lang w:eastAsia="zh-CN"/>
              </w:rPr>
              <w:t>•</w:t>
            </w:r>
            <w:r>
              <w:rPr>
                <w:lang w:eastAsia="zh-CN"/>
              </w:rPr>
              <w:tab/>
            </w:r>
            <w:r>
              <w:rPr>
                <w:lang w:eastAsia="zh-CN"/>
              </w:rPr>
              <w:t>假阳性或假阴性结果的风险</w:t>
            </w:r>
          </w:p>
          <w:p w14:paraId="6AE19E7B" w14:textId="39922FDA" w:rsidR="000168E0" w:rsidRPr="006A1D20" w:rsidRDefault="000168E0" w:rsidP="00DD1766">
            <w:pPr>
              <w:tabs>
                <w:tab w:val="left" w:pos="360"/>
              </w:tabs>
              <w:snapToGrid w:val="0"/>
              <w:ind w:left="420" w:hangingChars="200" w:hanging="420"/>
              <w:jc w:val="both"/>
              <w:rPr>
                <w:lang w:eastAsia="zh-CN"/>
              </w:rPr>
            </w:pPr>
            <w:r>
              <w:rPr>
                <w:lang w:eastAsia="zh-CN"/>
              </w:rPr>
              <w:t>•</w:t>
            </w:r>
            <w:r>
              <w:rPr>
                <w:lang w:eastAsia="zh-CN"/>
              </w:rPr>
              <w:tab/>
            </w:r>
            <w:r>
              <w:rPr>
                <w:lang w:eastAsia="zh-CN"/>
              </w:rPr>
              <w:t>患者观点（或如适用，</w:t>
            </w:r>
            <w:r w:rsidR="006B312B">
              <w:rPr>
                <w:lang w:eastAsia="zh-CN"/>
              </w:rPr>
              <w:t>健康伴侣</w:t>
            </w:r>
            <w:r>
              <w:rPr>
                <w:lang w:eastAsia="zh-CN"/>
              </w:rPr>
              <w:t>和</w:t>
            </w:r>
            <w:r>
              <w:rPr>
                <w:lang w:eastAsia="zh-CN"/>
              </w:rPr>
              <w:t>/</w:t>
            </w:r>
            <w:r>
              <w:rPr>
                <w:lang w:eastAsia="zh-CN"/>
              </w:rPr>
              <w:t>或医疗保健专业人员观点）</w:t>
            </w:r>
          </w:p>
        </w:tc>
      </w:tr>
      <w:tr w:rsidR="009938CF" w:rsidRPr="006A1D20" w14:paraId="6AE19E80" w14:textId="77777777" w:rsidTr="005976FD">
        <w:trPr>
          <w:trHeight w:val="590"/>
        </w:trPr>
        <w:tc>
          <w:tcPr>
            <w:tcW w:w="1912" w:type="pct"/>
            <w:shd w:val="clear" w:color="auto" w:fill="FFFFFF"/>
            <w:vAlign w:val="center"/>
          </w:tcPr>
          <w:p w14:paraId="6AE19E7D" w14:textId="77777777" w:rsidR="009938CF" w:rsidRPr="006A1D20" w:rsidRDefault="00230949" w:rsidP="005976FD">
            <w:pPr>
              <w:snapToGrid w:val="0"/>
              <w:jc w:val="both"/>
              <w:rPr>
                <w:lang w:eastAsia="zh-CN"/>
              </w:rPr>
            </w:pPr>
            <w:r>
              <w:rPr>
                <w:lang w:eastAsia="zh-CN"/>
              </w:rPr>
              <w:t>3.</w:t>
            </w:r>
            <w:r>
              <w:rPr>
                <w:lang w:eastAsia="zh-CN"/>
              </w:rPr>
              <w:t>已知</w:t>
            </w:r>
            <w:r>
              <w:rPr>
                <w:lang w:eastAsia="zh-CN"/>
              </w:rPr>
              <w:t>/</w:t>
            </w:r>
            <w:r>
              <w:rPr>
                <w:lang w:eastAsia="zh-CN"/>
              </w:rPr>
              <w:t>可能的风险是否超过最小值？</w:t>
            </w:r>
          </w:p>
        </w:tc>
        <w:tc>
          <w:tcPr>
            <w:tcW w:w="3088" w:type="pct"/>
            <w:gridSpan w:val="2"/>
            <w:shd w:val="clear" w:color="auto" w:fill="FFFFFF"/>
            <w:vAlign w:val="center"/>
          </w:tcPr>
          <w:p w14:paraId="6AE19E7E" w14:textId="77777777" w:rsidR="009938CF" w:rsidRPr="006A1D20" w:rsidRDefault="005335C2" w:rsidP="005976FD">
            <w:pPr>
              <w:snapToGrid w:val="0"/>
              <w:jc w:val="both"/>
            </w:pPr>
            <w:r>
              <w:rPr>
                <w:lang w:eastAsia="zh-CN"/>
              </w:rPr>
              <w:sym w:font="Wingdings 2" w:char="F054"/>
            </w:r>
            <w:r>
              <w:rPr>
                <w:lang w:eastAsia="zh-CN"/>
              </w:rPr>
              <w:t xml:space="preserve"> </w:t>
            </w:r>
            <w:r>
              <w:rPr>
                <w:lang w:eastAsia="zh-CN"/>
              </w:rPr>
              <w:t>是</w:t>
            </w:r>
            <w:r>
              <w:rPr>
                <w:lang w:eastAsia="zh-CN"/>
              </w:rPr>
              <w:t xml:space="preserve"> </w:t>
            </w:r>
            <w:r>
              <w:rPr>
                <w:lang w:eastAsia="zh-CN"/>
              </w:rPr>
              <w:sym w:font="Wingdings" w:char="F0E8"/>
            </w:r>
            <w:r>
              <w:rPr>
                <w:lang w:eastAsia="zh-CN"/>
              </w:rPr>
              <w:t xml:space="preserve"> Q4</w:t>
            </w:r>
          </w:p>
          <w:p w14:paraId="6AE19E7F" w14:textId="77777777" w:rsidR="009938CF" w:rsidRPr="006A1D20" w:rsidRDefault="00230949" w:rsidP="005976FD">
            <w:pPr>
              <w:snapToGrid w:val="0"/>
              <w:jc w:val="both"/>
            </w:pPr>
            <w:r>
              <w:rPr>
                <w:lang w:eastAsia="zh-CN"/>
              </w:rPr>
              <w:t xml:space="preserve">□ </w:t>
            </w:r>
            <w:r>
              <w:rPr>
                <w:lang w:eastAsia="zh-CN"/>
              </w:rPr>
              <w:t>否</w:t>
            </w:r>
            <w:r>
              <w:rPr>
                <w:lang w:eastAsia="zh-CN"/>
              </w:rPr>
              <w:t xml:space="preserve"> </w:t>
            </w:r>
            <w:r>
              <w:rPr>
                <w:lang w:eastAsia="zh-CN"/>
              </w:rPr>
              <w:sym w:font="Wingdings" w:char="F0E8"/>
            </w:r>
            <w:r>
              <w:rPr>
                <w:lang w:eastAsia="zh-CN"/>
              </w:rPr>
              <w:t xml:space="preserve"> Q4</w:t>
            </w:r>
          </w:p>
        </w:tc>
      </w:tr>
      <w:tr w:rsidR="009938CF" w:rsidRPr="006A1D20" w14:paraId="6AE19E83" w14:textId="77777777" w:rsidTr="000168E0">
        <w:trPr>
          <w:trHeight w:val="562"/>
        </w:trPr>
        <w:tc>
          <w:tcPr>
            <w:tcW w:w="1912" w:type="pct"/>
            <w:tcBorders>
              <w:bottom w:val="single" w:sz="4" w:space="0" w:color="auto"/>
            </w:tcBorders>
            <w:shd w:val="clear" w:color="auto" w:fill="FFFFFF"/>
            <w:vAlign w:val="center"/>
          </w:tcPr>
          <w:p w14:paraId="6AE19E81" w14:textId="77777777" w:rsidR="009938CF" w:rsidRPr="006A1D20" w:rsidRDefault="00230949" w:rsidP="005976FD">
            <w:pPr>
              <w:snapToGrid w:val="0"/>
              <w:jc w:val="both"/>
              <w:rPr>
                <w:lang w:eastAsia="zh-CN"/>
              </w:rPr>
            </w:pPr>
            <w:r>
              <w:rPr>
                <w:lang w:eastAsia="zh-CN"/>
              </w:rPr>
              <w:t>4.</w:t>
            </w:r>
            <w:r>
              <w:rPr>
                <w:lang w:eastAsia="zh-CN"/>
              </w:rPr>
              <w:t>风险的不确定性如何？</w:t>
            </w:r>
          </w:p>
        </w:tc>
        <w:tc>
          <w:tcPr>
            <w:tcW w:w="3088" w:type="pct"/>
            <w:gridSpan w:val="2"/>
            <w:tcBorders>
              <w:bottom w:val="single" w:sz="4" w:space="0" w:color="auto"/>
            </w:tcBorders>
            <w:shd w:val="clear" w:color="auto" w:fill="FFFFFF"/>
            <w:vAlign w:val="center"/>
          </w:tcPr>
          <w:p w14:paraId="6AE19E82" w14:textId="77777777" w:rsidR="009938CF" w:rsidRPr="006A1D20" w:rsidRDefault="00230949" w:rsidP="005976FD">
            <w:pPr>
              <w:snapToGrid w:val="0"/>
              <w:jc w:val="both"/>
            </w:pPr>
            <w:r>
              <w:rPr>
                <w:lang w:eastAsia="zh-CN"/>
              </w:rPr>
              <w:t xml:space="preserve">□ </w:t>
            </w:r>
            <w:r>
              <w:rPr>
                <w:lang w:eastAsia="zh-CN"/>
              </w:rPr>
              <w:t>高</w:t>
            </w:r>
            <w:r>
              <w:rPr>
                <w:lang w:eastAsia="zh-CN"/>
              </w:rPr>
              <w:t xml:space="preserve"> </w:t>
            </w:r>
            <w:r>
              <w:rPr>
                <w:lang w:eastAsia="zh-CN"/>
              </w:rPr>
              <w:sym w:font="Wingdings 2" w:char="F054"/>
            </w:r>
            <w:r>
              <w:rPr>
                <w:lang w:eastAsia="zh-CN"/>
              </w:rPr>
              <w:t xml:space="preserve"> </w:t>
            </w:r>
            <w:r>
              <w:rPr>
                <w:lang w:eastAsia="zh-CN"/>
              </w:rPr>
              <w:t>中</w:t>
            </w:r>
            <w:r>
              <w:rPr>
                <w:lang w:eastAsia="zh-CN"/>
              </w:rPr>
              <w:t xml:space="preserve"> □ </w:t>
            </w:r>
            <w:proofErr w:type="gramStart"/>
            <w:r>
              <w:rPr>
                <w:lang w:eastAsia="zh-CN"/>
              </w:rPr>
              <w:t>低继续</w:t>
            </w:r>
            <w:proofErr w:type="gramEnd"/>
            <w:r>
              <w:rPr>
                <w:lang w:eastAsia="zh-CN"/>
              </w:rPr>
              <w:t>Q5</w:t>
            </w:r>
          </w:p>
        </w:tc>
      </w:tr>
      <w:tr w:rsidR="009938CF" w:rsidRPr="006A1D20" w14:paraId="6AE19E85" w14:textId="77777777" w:rsidTr="00CA03F7">
        <w:trPr>
          <w:trHeight w:val="624"/>
        </w:trPr>
        <w:tc>
          <w:tcPr>
            <w:tcW w:w="5000" w:type="pct"/>
            <w:gridSpan w:val="3"/>
            <w:shd w:val="clear" w:color="auto" w:fill="F2F2F2"/>
            <w:vAlign w:val="center"/>
          </w:tcPr>
          <w:p w14:paraId="6AE19E84" w14:textId="77777777" w:rsidR="009938CF" w:rsidRPr="005976FD" w:rsidRDefault="00230949" w:rsidP="005976FD">
            <w:pPr>
              <w:snapToGrid w:val="0"/>
              <w:jc w:val="both"/>
            </w:pPr>
            <w:r>
              <w:rPr>
                <w:b/>
                <w:bCs/>
                <w:sz w:val="24"/>
                <w:szCs w:val="24"/>
                <w:lang w:eastAsia="zh-CN"/>
              </w:rPr>
              <w:t>获益</w:t>
            </w:r>
            <w:r>
              <w:rPr>
                <w:b/>
                <w:bCs/>
                <w:sz w:val="24"/>
                <w:szCs w:val="24"/>
                <w:lang w:eastAsia="zh-CN"/>
              </w:rPr>
              <w:t>-</w:t>
            </w:r>
            <w:r>
              <w:rPr>
                <w:b/>
                <w:bCs/>
                <w:sz w:val="24"/>
                <w:szCs w:val="24"/>
                <w:lang w:eastAsia="zh-CN"/>
              </w:rPr>
              <w:t>风险评估</w:t>
            </w:r>
          </w:p>
        </w:tc>
      </w:tr>
      <w:tr w:rsidR="009938CF" w:rsidRPr="006A1D20" w14:paraId="6AE19E89" w14:textId="77777777" w:rsidTr="005976FD">
        <w:trPr>
          <w:trHeight w:val="595"/>
        </w:trPr>
        <w:tc>
          <w:tcPr>
            <w:tcW w:w="1912" w:type="pct"/>
            <w:shd w:val="clear" w:color="auto" w:fill="FFFFFF"/>
            <w:vAlign w:val="center"/>
          </w:tcPr>
          <w:p w14:paraId="6AE19E86" w14:textId="77777777" w:rsidR="009938CF" w:rsidRPr="006A1D20" w:rsidRDefault="00230949" w:rsidP="005976FD">
            <w:pPr>
              <w:snapToGrid w:val="0"/>
              <w:jc w:val="both"/>
            </w:pPr>
            <w:r>
              <w:rPr>
                <w:lang w:eastAsia="zh-CN"/>
              </w:rPr>
              <w:t>5.</w:t>
            </w:r>
            <w:r>
              <w:rPr>
                <w:lang w:eastAsia="zh-CN"/>
              </w:rPr>
              <w:t>获益是否超过风险？</w:t>
            </w:r>
          </w:p>
        </w:tc>
        <w:tc>
          <w:tcPr>
            <w:tcW w:w="3088" w:type="pct"/>
            <w:gridSpan w:val="2"/>
            <w:shd w:val="clear" w:color="auto" w:fill="FFFFFF"/>
            <w:vAlign w:val="center"/>
          </w:tcPr>
          <w:p w14:paraId="6AE19E87" w14:textId="77777777" w:rsidR="009938CF" w:rsidRPr="006A1D20" w:rsidRDefault="00230949" w:rsidP="005976FD">
            <w:pPr>
              <w:snapToGrid w:val="0"/>
              <w:jc w:val="both"/>
              <w:rPr>
                <w:lang w:eastAsia="zh-CN"/>
              </w:rPr>
            </w:pPr>
            <w:r>
              <w:rPr>
                <w:lang w:eastAsia="zh-CN"/>
              </w:rPr>
              <w:t xml:space="preserve">□ </w:t>
            </w:r>
            <w:r>
              <w:rPr>
                <w:lang w:eastAsia="zh-CN"/>
              </w:rPr>
              <w:t>是</w:t>
            </w:r>
            <w:r>
              <w:rPr>
                <w:lang w:eastAsia="zh-CN"/>
              </w:rPr>
              <w:t xml:space="preserve"> </w:t>
            </w:r>
            <w:r>
              <w:rPr>
                <w:lang w:eastAsia="zh-CN"/>
              </w:rPr>
              <w:sym w:font="Wingdings" w:char="F0E8"/>
            </w:r>
            <w:r>
              <w:rPr>
                <w:lang w:eastAsia="zh-CN"/>
              </w:rPr>
              <w:t xml:space="preserve"> </w:t>
            </w:r>
            <w:r>
              <w:rPr>
                <w:lang w:eastAsia="zh-CN"/>
              </w:rPr>
              <w:t>填写工作表</w:t>
            </w:r>
          </w:p>
          <w:p w14:paraId="6AE19E88" w14:textId="3842927E" w:rsidR="009938CF" w:rsidRPr="006A1D20" w:rsidRDefault="005335C2" w:rsidP="005976FD">
            <w:pPr>
              <w:snapToGrid w:val="0"/>
              <w:jc w:val="both"/>
              <w:rPr>
                <w:lang w:eastAsia="zh-CN"/>
              </w:rPr>
            </w:pPr>
            <w:r>
              <w:rPr>
                <w:lang w:eastAsia="zh-CN"/>
              </w:rPr>
              <w:sym w:font="Wingdings 2" w:char="F054"/>
            </w:r>
            <w:r w:rsidR="000156BE">
              <w:rPr>
                <w:lang w:eastAsia="zh-CN"/>
              </w:rPr>
              <w:t>无法得出获益超过风险的结论</w:t>
            </w:r>
            <w:r>
              <w:rPr>
                <w:lang w:eastAsia="zh-CN"/>
              </w:rPr>
              <w:sym w:font="Wingdings" w:char="F0E8"/>
            </w:r>
            <w:r>
              <w:rPr>
                <w:lang w:eastAsia="zh-CN"/>
              </w:rPr>
              <w:t xml:space="preserve"> Q6</w:t>
            </w:r>
          </w:p>
        </w:tc>
      </w:tr>
      <w:tr w:rsidR="009938CF" w:rsidRPr="006A1D20" w14:paraId="6AE19E8D" w14:textId="77777777" w:rsidTr="005976FD">
        <w:trPr>
          <w:trHeight w:val="773"/>
        </w:trPr>
        <w:tc>
          <w:tcPr>
            <w:tcW w:w="1912" w:type="pct"/>
            <w:shd w:val="clear" w:color="auto" w:fill="FFFFFF"/>
            <w:vAlign w:val="center"/>
          </w:tcPr>
          <w:p w14:paraId="6AE19E8A" w14:textId="77777777" w:rsidR="009938CF" w:rsidRPr="006A1D20" w:rsidRDefault="00230949" w:rsidP="005976FD">
            <w:pPr>
              <w:snapToGrid w:val="0"/>
              <w:jc w:val="both"/>
              <w:rPr>
                <w:lang w:eastAsia="zh-CN"/>
              </w:rPr>
            </w:pPr>
            <w:r>
              <w:rPr>
                <w:lang w:eastAsia="zh-CN"/>
              </w:rPr>
              <w:t>6.</w:t>
            </w:r>
            <w:proofErr w:type="gramStart"/>
            <w:r>
              <w:rPr>
                <w:lang w:eastAsia="zh-CN"/>
              </w:rPr>
              <w:t>当考虑</w:t>
            </w:r>
            <w:proofErr w:type="gramEnd"/>
            <w:r>
              <w:rPr>
                <w:lang w:eastAsia="zh-CN"/>
              </w:rPr>
              <w:t>其他考虑因素时，获益是否超过风险？</w:t>
            </w:r>
          </w:p>
        </w:tc>
        <w:tc>
          <w:tcPr>
            <w:tcW w:w="3088" w:type="pct"/>
            <w:gridSpan w:val="2"/>
            <w:shd w:val="clear" w:color="auto" w:fill="FFFFFF"/>
            <w:vAlign w:val="center"/>
          </w:tcPr>
          <w:p w14:paraId="6AE19E8B" w14:textId="77777777" w:rsidR="009938CF" w:rsidRPr="006A1D20" w:rsidRDefault="00230949" w:rsidP="005976FD">
            <w:pPr>
              <w:snapToGrid w:val="0"/>
              <w:jc w:val="both"/>
              <w:rPr>
                <w:lang w:eastAsia="zh-CN"/>
              </w:rPr>
            </w:pPr>
            <w:r>
              <w:rPr>
                <w:lang w:eastAsia="zh-CN"/>
              </w:rPr>
              <w:t xml:space="preserve">□ </w:t>
            </w:r>
            <w:r>
              <w:rPr>
                <w:lang w:eastAsia="zh-CN"/>
              </w:rPr>
              <w:t>是</w:t>
            </w:r>
            <w:r>
              <w:rPr>
                <w:lang w:eastAsia="zh-CN"/>
              </w:rPr>
              <w:t xml:space="preserve"> </w:t>
            </w:r>
            <w:r>
              <w:rPr>
                <w:lang w:eastAsia="zh-CN"/>
              </w:rPr>
              <w:sym w:font="Wingdings" w:char="F0E8"/>
            </w:r>
            <w:r>
              <w:rPr>
                <w:lang w:eastAsia="zh-CN"/>
              </w:rPr>
              <w:t xml:space="preserve"> </w:t>
            </w:r>
            <w:r>
              <w:rPr>
                <w:lang w:eastAsia="zh-CN"/>
              </w:rPr>
              <w:t>填写工作表</w:t>
            </w:r>
          </w:p>
          <w:p w14:paraId="6AE19E8C" w14:textId="6CFAAC82" w:rsidR="009938CF" w:rsidRPr="006A1D20" w:rsidRDefault="005335C2" w:rsidP="005976FD">
            <w:pPr>
              <w:snapToGrid w:val="0"/>
              <w:jc w:val="both"/>
              <w:rPr>
                <w:lang w:eastAsia="zh-CN"/>
              </w:rPr>
            </w:pPr>
            <w:r>
              <w:rPr>
                <w:lang w:eastAsia="zh-CN"/>
              </w:rPr>
              <w:sym w:font="Wingdings 2" w:char="F054"/>
            </w:r>
            <w:r w:rsidR="000156BE">
              <w:rPr>
                <w:lang w:eastAsia="zh-CN"/>
              </w:rPr>
              <w:t>无法得出获益超过风险的结论</w:t>
            </w:r>
            <w:r>
              <w:rPr>
                <w:lang w:eastAsia="zh-CN"/>
              </w:rPr>
              <w:sym w:font="Wingdings" w:char="F0E8"/>
            </w:r>
            <w:r>
              <w:rPr>
                <w:lang w:eastAsia="zh-CN"/>
              </w:rPr>
              <w:t xml:space="preserve"> Q7</w:t>
            </w:r>
          </w:p>
        </w:tc>
      </w:tr>
      <w:tr w:rsidR="009938CF" w:rsidRPr="006A1D20" w14:paraId="6AE19E91" w14:textId="77777777" w:rsidTr="005976FD">
        <w:trPr>
          <w:trHeight w:val="595"/>
        </w:trPr>
        <w:tc>
          <w:tcPr>
            <w:tcW w:w="1912" w:type="pct"/>
            <w:shd w:val="clear" w:color="auto" w:fill="FFFFFF"/>
            <w:vAlign w:val="center"/>
          </w:tcPr>
          <w:p w14:paraId="6AE19E8E" w14:textId="67B8F507" w:rsidR="009938CF" w:rsidRPr="006A1D20" w:rsidRDefault="00230949" w:rsidP="005976FD">
            <w:pPr>
              <w:snapToGrid w:val="0"/>
              <w:jc w:val="both"/>
              <w:rPr>
                <w:lang w:eastAsia="zh-CN"/>
              </w:rPr>
            </w:pPr>
            <w:r>
              <w:rPr>
                <w:lang w:eastAsia="zh-CN"/>
              </w:rPr>
              <w:t>7.</w:t>
            </w:r>
            <w:r w:rsidR="008B21B3">
              <w:rPr>
                <w:lang w:eastAsia="zh-CN"/>
              </w:rPr>
              <w:t>是否可以缓解风险以使获益超过风险？</w:t>
            </w:r>
          </w:p>
        </w:tc>
        <w:tc>
          <w:tcPr>
            <w:tcW w:w="3088" w:type="pct"/>
            <w:gridSpan w:val="2"/>
            <w:shd w:val="clear" w:color="auto" w:fill="FFFFFF"/>
            <w:vAlign w:val="center"/>
          </w:tcPr>
          <w:p w14:paraId="6AE19E8F" w14:textId="77777777" w:rsidR="009938CF" w:rsidRPr="006A1D20" w:rsidRDefault="005335C2" w:rsidP="005976FD">
            <w:pPr>
              <w:snapToGrid w:val="0"/>
              <w:jc w:val="both"/>
              <w:rPr>
                <w:lang w:eastAsia="zh-CN"/>
              </w:rPr>
            </w:pPr>
            <w:r>
              <w:rPr>
                <w:lang w:eastAsia="zh-CN"/>
              </w:rPr>
              <w:sym w:font="Wingdings 2" w:char="F054"/>
            </w:r>
            <w:r>
              <w:rPr>
                <w:lang w:eastAsia="zh-CN"/>
              </w:rPr>
              <w:t xml:space="preserve"> </w:t>
            </w:r>
            <w:r>
              <w:rPr>
                <w:lang w:eastAsia="zh-CN"/>
              </w:rPr>
              <w:t>是</w:t>
            </w:r>
            <w:r>
              <w:rPr>
                <w:lang w:eastAsia="zh-CN"/>
              </w:rPr>
              <w:t xml:space="preserve"> </w:t>
            </w:r>
            <w:r>
              <w:rPr>
                <w:lang w:eastAsia="zh-CN"/>
              </w:rPr>
              <w:sym w:font="Wingdings" w:char="F0E8"/>
            </w:r>
            <w:r>
              <w:rPr>
                <w:lang w:eastAsia="zh-CN"/>
              </w:rPr>
              <w:t>填写工作表</w:t>
            </w:r>
          </w:p>
          <w:p w14:paraId="6AE19E90" w14:textId="3D9D0CD9" w:rsidR="009938CF" w:rsidRPr="006A1D20" w:rsidRDefault="00230949" w:rsidP="005976FD">
            <w:pPr>
              <w:snapToGrid w:val="0"/>
              <w:jc w:val="both"/>
              <w:rPr>
                <w:lang w:eastAsia="zh-CN"/>
              </w:rPr>
            </w:pPr>
            <w:r>
              <w:rPr>
                <w:lang w:eastAsia="zh-CN"/>
              </w:rPr>
              <w:t xml:space="preserve">□ </w:t>
            </w:r>
            <w:r w:rsidR="000156BE">
              <w:rPr>
                <w:lang w:eastAsia="zh-CN"/>
              </w:rPr>
              <w:t>无法得出获益超过风险的结论</w:t>
            </w:r>
            <w:r>
              <w:rPr>
                <w:lang w:eastAsia="zh-CN"/>
              </w:rPr>
              <w:sym w:font="Wingdings" w:char="F0E8"/>
            </w:r>
            <w:r>
              <w:rPr>
                <w:lang w:eastAsia="zh-CN"/>
              </w:rPr>
              <w:t xml:space="preserve"> Q8</w:t>
            </w:r>
          </w:p>
        </w:tc>
      </w:tr>
      <w:tr w:rsidR="009938CF" w:rsidRPr="006A1D20" w14:paraId="6AE19E95" w14:textId="77777777" w:rsidTr="005976FD">
        <w:trPr>
          <w:trHeight w:val="768"/>
        </w:trPr>
        <w:tc>
          <w:tcPr>
            <w:tcW w:w="1912" w:type="pct"/>
            <w:shd w:val="clear" w:color="auto" w:fill="FFFFFF"/>
            <w:vAlign w:val="center"/>
          </w:tcPr>
          <w:p w14:paraId="6AE19E92" w14:textId="77777777" w:rsidR="009938CF" w:rsidRPr="006A1D20" w:rsidRDefault="00230949" w:rsidP="005976FD">
            <w:pPr>
              <w:snapToGrid w:val="0"/>
              <w:jc w:val="both"/>
              <w:rPr>
                <w:lang w:eastAsia="zh-CN"/>
              </w:rPr>
            </w:pPr>
            <w:r>
              <w:rPr>
                <w:lang w:eastAsia="zh-CN"/>
              </w:rPr>
              <w:t>8.</w:t>
            </w:r>
            <w:r>
              <w:rPr>
                <w:lang w:eastAsia="zh-CN"/>
              </w:rPr>
              <w:t>考虑到采取上市后措施，获益是否超过风险？</w:t>
            </w:r>
          </w:p>
        </w:tc>
        <w:tc>
          <w:tcPr>
            <w:tcW w:w="3088" w:type="pct"/>
            <w:gridSpan w:val="2"/>
            <w:shd w:val="clear" w:color="auto" w:fill="FFFFFF"/>
            <w:vAlign w:val="center"/>
          </w:tcPr>
          <w:p w14:paraId="6AE19E93" w14:textId="77777777" w:rsidR="009938CF" w:rsidRPr="006A1D20" w:rsidRDefault="005335C2" w:rsidP="005976FD">
            <w:pPr>
              <w:tabs>
                <w:tab w:val="left" w:pos="221"/>
              </w:tabs>
              <w:snapToGrid w:val="0"/>
              <w:jc w:val="both"/>
              <w:rPr>
                <w:lang w:eastAsia="zh-CN"/>
              </w:rPr>
            </w:pPr>
            <w:r>
              <w:rPr>
                <w:lang w:eastAsia="zh-CN"/>
              </w:rPr>
              <w:t xml:space="preserve">□ </w:t>
            </w:r>
            <w:r>
              <w:rPr>
                <w:lang w:eastAsia="zh-CN"/>
              </w:rPr>
              <w:t>是</w:t>
            </w:r>
            <w:r>
              <w:rPr>
                <w:lang w:eastAsia="zh-CN"/>
              </w:rPr>
              <w:t xml:space="preserve"> </w:t>
            </w:r>
            <w:r>
              <w:rPr>
                <w:lang w:eastAsia="zh-CN"/>
              </w:rPr>
              <w:sym w:font="Wingdings" w:char="F0E8"/>
            </w:r>
            <w:r>
              <w:rPr>
                <w:lang w:eastAsia="zh-CN"/>
              </w:rPr>
              <w:t xml:space="preserve"> </w:t>
            </w:r>
            <w:r>
              <w:rPr>
                <w:lang w:eastAsia="zh-CN"/>
              </w:rPr>
              <w:t>填写工作表</w:t>
            </w:r>
          </w:p>
          <w:p w14:paraId="6AE19E94" w14:textId="4D02AB9C" w:rsidR="009938CF" w:rsidRPr="006A1D20" w:rsidRDefault="005335C2" w:rsidP="005976FD">
            <w:pPr>
              <w:tabs>
                <w:tab w:val="left" w:pos="230"/>
              </w:tabs>
              <w:snapToGrid w:val="0"/>
              <w:jc w:val="both"/>
              <w:rPr>
                <w:lang w:eastAsia="zh-CN"/>
              </w:rPr>
            </w:pPr>
            <w:r>
              <w:rPr>
                <w:lang w:eastAsia="zh-CN"/>
              </w:rPr>
              <w:t xml:space="preserve">□ </w:t>
            </w:r>
            <w:r w:rsidR="000156BE">
              <w:rPr>
                <w:lang w:eastAsia="zh-CN"/>
              </w:rPr>
              <w:t>无法得出获益超过风险的结论</w:t>
            </w:r>
            <w:r>
              <w:rPr>
                <w:lang w:eastAsia="zh-CN"/>
              </w:rPr>
              <w:sym w:font="Wingdings" w:char="F0E8"/>
            </w:r>
            <w:r>
              <w:rPr>
                <w:lang w:eastAsia="zh-CN"/>
              </w:rPr>
              <w:t xml:space="preserve"> Q9</w:t>
            </w:r>
          </w:p>
        </w:tc>
      </w:tr>
      <w:tr w:rsidR="009938CF" w:rsidRPr="006A1D20" w14:paraId="6AE19E99" w14:textId="77777777" w:rsidTr="005976FD">
        <w:trPr>
          <w:trHeight w:val="859"/>
        </w:trPr>
        <w:tc>
          <w:tcPr>
            <w:tcW w:w="1912" w:type="pct"/>
            <w:shd w:val="clear" w:color="auto" w:fill="FFFFFF"/>
            <w:vAlign w:val="center"/>
          </w:tcPr>
          <w:p w14:paraId="6AE19E96" w14:textId="77777777" w:rsidR="009938CF" w:rsidRPr="006A1D20" w:rsidRDefault="00230949" w:rsidP="005976FD">
            <w:pPr>
              <w:snapToGrid w:val="0"/>
              <w:jc w:val="both"/>
              <w:rPr>
                <w:lang w:eastAsia="zh-CN"/>
              </w:rPr>
            </w:pPr>
            <w:r>
              <w:rPr>
                <w:lang w:eastAsia="zh-CN"/>
              </w:rPr>
              <w:t>9.</w:t>
            </w:r>
            <w:r>
              <w:rPr>
                <w:lang w:eastAsia="zh-CN"/>
              </w:rPr>
              <w:t>修改后的适应症是否具有临床获益？</w:t>
            </w:r>
          </w:p>
        </w:tc>
        <w:tc>
          <w:tcPr>
            <w:tcW w:w="3088" w:type="pct"/>
            <w:gridSpan w:val="2"/>
            <w:shd w:val="clear" w:color="auto" w:fill="FFFFFF"/>
            <w:vAlign w:val="center"/>
          </w:tcPr>
          <w:p w14:paraId="6AE19E97" w14:textId="77777777" w:rsidR="009938CF" w:rsidRPr="006A1D20" w:rsidRDefault="005335C2" w:rsidP="005976FD">
            <w:pPr>
              <w:tabs>
                <w:tab w:val="left" w:pos="221"/>
              </w:tabs>
              <w:snapToGrid w:val="0"/>
              <w:jc w:val="both"/>
              <w:rPr>
                <w:lang w:eastAsia="zh-CN"/>
              </w:rPr>
            </w:pPr>
            <w:r>
              <w:rPr>
                <w:lang w:eastAsia="zh-CN"/>
              </w:rPr>
              <w:t xml:space="preserve">□ </w:t>
            </w:r>
            <w:r>
              <w:rPr>
                <w:lang w:eastAsia="zh-CN"/>
              </w:rPr>
              <w:t>是</w:t>
            </w:r>
            <w:r>
              <w:rPr>
                <w:lang w:eastAsia="zh-CN"/>
              </w:rPr>
              <w:t xml:space="preserve"> </w:t>
            </w:r>
            <w:r>
              <w:rPr>
                <w:lang w:eastAsia="zh-CN"/>
              </w:rPr>
              <w:sym w:font="Wingdings" w:char="F0E8"/>
            </w:r>
            <w:r>
              <w:rPr>
                <w:lang w:eastAsia="zh-CN"/>
              </w:rPr>
              <w:t>返回</w:t>
            </w:r>
            <w:r>
              <w:rPr>
                <w:lang w:eastAsia="zh-CN"/>
              </w:rPr>
              <w:t>Q1</w:t>
            </w:r>
            <w:r>
              <w:rPr>
                <w:lang w:eastAsia="zh-CN"/>
              </w:rPr>
              <w:t>并继续修改后的适应症</w:t>
            </w:r>
          </w:p>
          <w:p w14:paraId="6AE19E98" w14:textId="77777777" w:rsidR="009938CF" w:rsidRPr="006A1D20" w:rsidRDefault="005335C2" w:rsidP="005976FD">
            <w:pPr>
              <w:tabs>
                <w:tab w:val="left" w:pos="221"/>
              </w:tabs>
              <w:snapToGrid w:val="0"/>
              <w:jc w:val="both"/>
            </w:pPr>
            <w:r>
              <w:rPr>
                <w:lang w:eastAsia="zh-CN"/>
              </w:rPr>
              <w:t xml:space="preserve">□ </w:t>
            </w:r>
            <w:r>
              <w:rPr>
                <w:lang w:eastAsia="zh-CN"/>
              </w:rPr>
              <w:t>否</w:t>
            </w:r>
            <w:r>
              <w:rPr>
                <w:lang w:eastAsia="zh-CN"/>
              </w:rPr>
              <w:t xml:space="preserve"> </w:t>
            </w:r>
            <w:r>
              <w:rPr>
                <w:lang w:eastAsia="zh-CN"/>
              </w:rPr>
              <w:sym w:font="Wingdings" w:char="F0E8"/>
            </w:r>
            <w:r>
              <w:rPr>
                <w:lang w:eastAsia="zh-CN"/>
              </w:rPr>
              <w:t xml:space="preserve"> </w:t>
            </w:r>
            <w:r>
              <w:rPr>
                <w:lang w:eastAsia="zh-CN"/>
              </w:rPr>
              <w:t>未批准</w:t>
            </w:r>
            <w:r>
              <w:rPr>
                <w:lang w:eastAsia="zh-CN"/>
              </w:rPr>
              <w:t>/</w:t>
            </w:r>
            <w:r>
              <w:rPr>
                <w:lang w:eastAsia="zh-CN"/>
              </w:rPr>
              <w:t>授予</w:t>
            </w:r>
          </w:p>
        </w:tc>
      </w:tr>
    </w:tbl>
    <w:p w14:paraId="6AE19E9A" w14:textId="77777777" w:rsidR="009938CF" w:rsidRPr="006A1D20" w:rsidRDefault="00230949" w:rsidP="00DD1766">
      <w:pPr>
        <w:snapToGrid w:val="0"/>
        <w:spacing w:beforeLines="50" w:before="120"/>
        <w:jc w:val="both"/>
      </w:pPr>
      <w:r>
        <w:rPr>
          <w:lang w:eastAsia="zh-CN"/>
        </w:rPr>
        <w:br w:type="page"/>
      </w:r>
    </w:p>
    <w:p w14:paraId="6AE19E9B" w14:textId="77777777" w:rsidR="009938CF" w:rsidRPr="00CA03F7" w:rsidRDefault="00230949" w:rsidP="002D6F04">
      <w:pPr>
        <w:pStyle w:val="m3"/>
        <w:spacing w:before="120" w:after="120" w:line="400" w:lineRule="exact"/>
        <w:rPr>
          <w:sz w:val="28"/>
          <w:szCs w:val="28"/>
        </w:rPr>
      </w:pPr>
      <w:bookmarkStart w:id="109" w:name="bookmark88"/>
      <w:bookmarkStart w:id="110" w:name="bookmark87"/>
      <w:bookmarkStart w:id="111" w:name="_Toc97318833"/>
      <w:r w:rsidRPr="00CA03F7">
        <w:rPr>
          <w:sz w:val="28"/>
          <w:szCs w:val="28"/>
          <w:lang w:eastAsia="zh-CN"/>
        </w:rPr>
        <w:lastRenderedPageBreak/>
        <w:t>假设举例</w:t>
      </w:r>
      <w:r w:rsidRPr="00CA03F7">
        <w:rPr>
          <w:sz w:val="28"/>
          <w:szCs w:val="28"/>
          <w:lang w:eastAsia="zh-CN"/>
        </w:rPr>
        <w:t>2</w:t>
      </w:r>
      <w:r w:rsidRPr="00CA03F7">
        <w:rPr>
          <w:sz w:val="28"/>
          <w:szCs w:val="28"/>
          <w:lang w:eastAsia="zh-CN"/>
        </w:rPr>
        <w:t>的工作表</w:t>
      </w:r>
      <w:bookmarkEnd w:id="109"/>
      <w:bookmarkEnd w:id="110"/>
      <w:bookmarkEnd w:id="111"/>
    </w:p>
    <w:p w14:paraId="6AE19E9C" w14:textId="2FE0CFF4" w:rsidR="009938CF" w:rsidRPr="00CA03F7" w:rsidRDefault="00230949" w:rsidP="00DD1766">
      <w:pPr>
        <w:snapToGrid w:val="0"/>
        <w:spacing w:beforeLines="50" w:before="120" w:line="400" w:lineRule="exact"/>
        <w:jc w:val="both"/>
        <w:rPr>
          <w:sz w:val="24"/>
          <w:szCs w:val="24"/>
          <w:lang w:eastAsia="zh-CN"/>
        </w:rPr>
      </w:pPr>
      <w:r w:rsidRPr="00CA03F7">
        <w:rPr>
          <w:i/>
          <w:iCs/>
          <w:sz w:val="24"/>
          <w:szCs w:val="24"/>
          <w:lang w:eastAsia="zh-CN"/>
        </w:rPr>
        <w:t>对</w:t>
      </w:r>
      <w:r w:rsidR="000D2801">
        <w:rPr>
          <w:i/>
          <w:iCs/>
          <w:sz w:val="24"/>
          <w:szCs w:val="24"/>
          <w:lang w:eastAsia="zh-CN"/>
        </w:rPr>
        <w:t>FDA</w:t>
      </w:r>
      <w:r w:rsidR="000D2801">
        <w:rPr>
          <w:i/>
          <w:iCs/>
          <w:sz w:val="24"/>
          <w:szCs w:val="24"/>
          <w:lang w:eastAsia="zh-CN"/>
        </w:rPr>
        <w:t>工作人员</w:t>
      </w:r>
      <w:r w:rsidRPr="00CA03F7">
        <w:rPr>
          <w:i/>
          <w:iCs/>
          <w:sz w:val="24"/>
          <w:szCs w:val="24"/>
          <w:lang w:eastAsia="zh-CN"/>
        </w:rPr>
        <w:t>的说明：</w:t>
      </w:r>
      <w:r w:rsidRPr="00CA03F7">
        <w:rPr>
          <w:sz w:val="24"/>
          <w:szCs w:val="24"/>
          <w:lang w:eastAsia="zh-CN"/>
        </w:rPr>
        <w:t>应该根据所有证据对获益</w:t>
      </w:r>
      <w:r w:rsidRPr="00CA03F7">
        <w:rPr>
          <w:sz w:val="24"/>
          <w:szCs w:val="24"/>
          <w:lang w:eastAsia="zh-CN"/>
        </w:rPr>
        <w:t>-</w:t>
      </w:r>
      <w:r w:rsidRPr="00CA03F7">
        <w:rPr>
          <w:sz w:val="24"/>
          <w:szCs w:val="24"/>
          <w:lang w:eastAsia="zh-CN"/>
        </w:rPr>
        <w:t>风险评估提出建议。在决定是否批准申请期间会进行获益</w:t>
      </w:r>
      <w:r w:rsidRPr="00CA03F7">
        <w:rPr>
          <w:sz w:val="24"/>
          <w:szCs w:val="24"/>
          <w:lang w:eastAsia="zh-CN"/>
        </w:rPr>
        <w:t>-</w:t>
      </w:r>
      <w:r w:rsidRPr="00CA03F7">
        <w:rPr>
          <w:sz w:val="24"/>
          <w:szCs w:val="24"/>
          <w:lang w:eastAsia="zh-CN"/>
        </w:rPr>
        <w:t>风险评估，但是不会评估所有适用的批准要求。有迹象表明这些工具的获益超过风险并不意味着申请满足其他适用</w:t>
      </w:r>
      <w:r w:rsidRPr="00CA03F7">
        <w:rPr>
          <w:sz w:val="24"/>
          <w:szCs w:val="24"/>
          <w:lang w:eastAsia="zh-CN"/>
        </w:rPr>
        <w:t>PMA</w:t>
      </w:r>
      <w:r w:rsidRPr="00CA03F7">
        <w:rPr>
          <w:sz w:val="24"/>
          <w:szCs w:val="24"/>
          <w:lang w:eastAsia="zh-CN"/>
        </w:rPr>
        <w:t>申请或新分类申请的要求。</w:t>
      </w:r>
    </w:p>
    <w:p w14:paraId="6AE19E9D" w14:textId="1CDA0017" w:rsidR="009938CF" w:rsidRPr="00CA03F7" w:rsidRDefault="00230949" w:rsidP="00DD1766">
      <w:pPr>
        <w:snapToGrid w:val="0"/>
        <w:spacing w:beforeLines="50" w:before="120" w:line="400" w:lineRule="exact"/>
        <w:jc w:val="both"/>
        <w:rPr>
          <w:sz w:val="24"/>
          <w:szCs w:val="24"/>
          <w:lang w:eastAsia="zh-CN"/>
        </w:rPr>
      </w:pPr>
      <w:r w:rsidRPr="00CA03F7">
        <w:rPr>
          <w:sz w:val="24"/>
          <w:szCs w:val="24"/>
          <w:lang w:eastAsia="zh-CN"/>
        </w:rPr>
        <w:t>在获益</w:t>
      </w:r>
      <w:r w:rsidRPr="00CA03F7">
        <w:rPr>
          <w:sz w:val="24"/>
          <w:szCs w:val="24"/>
          <w:lang w:eastAsia="zh-CN"/>
        </w:rPr>
        <w:t>-</w:t>
      </w:r>
      <w:r w:rsidRPr="00CA03F7">
        <w:rPr>
          <w:sz w:val="24"/>
          <w:szCs w:val="24"/>
          <w:lang w:eastAsia="zh-CN"/>
        </w:rPr>
        <w:t>风险评估期间，以下问题将用作帮助权衡多个因素的顺序法。同样，这些问题旨在帮助确定和解释哪些因素和考虑因素在特定器械的获益</w:t>
      </w:r>
      <w:r w:rsidRPr="00CA03F7">
        <w:rPr>
          <w:sz w:val="24"/>
          <w:szCs w:val="24"/>
          <w:lang w:eastAsia="zh-CN"/>
        </w:rPr>
        <w:t>-</w:t>
      </w:r>
      <w:r w:rsidRPr="00CA03F7">
        <w:rPr>
          <w:sz w:val="24"/>
          <w:szCs w:val="24"/>
          <w:lang w:eastAsia="zh-CN"/>
        </w:rPr>
        <w:t>风险评估中起到关键作用。但是，这些问题并不意味着除了已完成的工作表中列出的考虑因素以外的其他考虑因素是不相关的。当以有效</w:t>
      </w:r>
      <w:r w:rsidR="008E4A89">
        <w:rPr>
          <w:sz w:val="24"/>
          <w:szCs w:val="24"/>
          <w:lang w:eastAsia="zh-CN"/>
        </w:rPr>
        <w:t>的</w:t>
      </w:r>
      <w:r w:rsidRPr="00CA03F7">
        <w:rPr>
          <w:sz w:val="24"/>
          <w:szCs w:val="24"/>
          <w:lang w:eastAsia="zh-CN"/>
        </w:rPr>
        <w:t>科学证据的形式提交非临床和</w:t>
      </w:r>
      <w:r w:rsidRPr="00CA03F7">
        <w:rPr>
          <w:sz w:val="24"/>
          <w:szCs w:val="24"/>
          <w:lang w:eastAsia="zh-CN"/>
        </w:rPr>
        <w:t>/</w:t>
      </w:r>
      <w:r w:rsidRPr="00CA03F7">
        <w:rPr>
          <w:sz w:val="24"/>
          <w:szCs w:val="24"/>
          <w:lang w:eastAsia="zh-CN"/>
        </w:rPr>
        <w:t>或临床证据时，应使用本清单。</w:t>
      </w:r>
    </w:p>
    <w:p w14:paraId="6AE19E9E" w14:textId="7575CBF8" w:rsidR="009938CF" w:rsidRPr="00CA03F7" w:rsidRDefault="00230949" w:rsidP="00DD1766">
      <w:pPr>
        <w:snapToGrid w:val="0"/>
        <w:spacing w:beforeLines="50" w:before="120" w:line="400" w:lineRule="exact"/>
        <w:jc w:val="both"/>
        <w:rPr>
          <w:sz w:val="24"/>
          <w:szCs w:val="24"/>
          <w:lang w:eastAsia="zh-CN"/>
        </w:rPr>
      </w:pPr>
      <w:r w:rsidRPr="00CA03F7">
        <w:rPr>
          <w:sz w:val="24"/>
          <w:szCs w:val="24"/>
          <w:lang w:eastAsia="zh-CN"/>
        </w:rPr>
        <w:t>拟定适应症考虑问题</w:t>
      </w:r>
      <w:r w:rsidRPr="00CA03F7">
        <w:rPr>
          <w:sz w:val="24"/>
          <w:szCs w:val="24"/>
          <w:lang w:eastAsia="zh-CN"/>
        </w:rPr>
        <w:t>1-8</w:t>
      </w:r>
      <w:r w:rsidRPr="00CA03F7">
        <w:rPr>
          <w:sz w:val="24"/>
          <w:szCs w:val="24"/>
          <w:lang w:eastAsia="zh-CN"/>
        </w:rPr>
        <w:t>，直至获得获益超过风险或转到问题</w:t>
      </w:r>
      <w:r w:rsidRPr="00CA03F7">
        <w:rPr>
          <w:sz w:val="24"/>
          <w:szCs w:val="24"/>
          <w:lang w:eastAsia="zh-CN"/>
        </w:rPr>
        <w:t>9</w:t>
      </w:r>
      <w:r w:rsidRPr="00CA03F7">
        <w:rPr>
          <w:sz w:val="24"/>
          <w:szCs w:val="24"/>
          <w:lang w:eastAsia="zh-CN"/>
        </w:rPr>
        <w:t>的建议，这会提示您考虑修改适应症。在考虑适用的修改适应症时，与申办者</w:t>
      </w:r>
      <w:r w:rsidR="00073C6F">
        <w:rPr>
          <w:rFonts w:hint="eastAsia"/>
          <w:sz w:val="24"/>
          <w:szCs w:val="24"/>
          <w:lang w:eastAsia="zh-CN"/>
        </w:rPr>
        <w:t>沟通</w:t>
      </w:r>
      <w:r w:rsidRPr="00CA03F7">
        <w:rPr>
          <w:sz w:val="24"/>
          <w:szCs w:val="24"/>
          <w:lang w:eastAsia="zh-CN"/>
        </w:rPr>
        <w:t>，以</w:t>
      </w:r>
      <w:r w:rsidRPr="00CA03F7">
        <w:rPr>
          <w:rFonts w:hint="eastAsia"/>
          <w:sz w:val="24"/>
          <w:szCs w:val="24"/>
          <w:lang w:eastAsia="zh-CN"/>
        </w:rPr>
        <w:t>就</w:t>
      </w:r>
      <w:r w:rsidRPr="00CA03F7">
        <w:rPr>
          <w:sz w:val="24"/>
          <w:szCs w:val="24"/>
          <w:lang w:eastAsia="zh-CN"/>
        </w:rPr>
        <w:t>修改后的适应症达成协议。然而，如问题</w:t>
      </w:r>
      <w:r w:rsidRPr="00CA03F7">
        <w:rPr>
          <w:sz w:val="24"/>
          <w:szCs w:val="24"/>
          <w:lang w:eastAsia="zh-CN"/>
        </w:rPr>
        <w:t>1</w:t>
      </w:r>
      <w:r w:rsidRPr="00CA03F7">
        <w:rPr>
          <w:sz w:val="24"/>
          <w:szCs w:val="24"/>
          <w:lang w:eastAsia="zh-CN"/>
        </w:rPr>
        <w:t>所示，如果证据不支持拟定适应症（或</w:t>
      </w:r>
      <w:r w:rsidR="00073C6F">
        <w:rPr>
          <w:rFonts w:hint="eastAsia"/>
          <w:sz w:val="24"/>
          <w:szCs w:val="24"/>
          <w:lang w:eastAsia="zh-CN"/>
        </w:rPr>
        <w:t>缩减</w:t>
      </w:r>
      <w:r w:rsidRPr="00CA03F7">
        <w:rPr>
          <w:sz w:val="24"/>
          <w:szCs w:val="24"/>
          <w:lang w:eastAsia="zh-CN"/>
        </w:rPr>
        <w:t>后的适应症）的获益结果，或者证据不支持无法达到拟定适应症的结果和有关修改后适应症的协议或者不适用，则无法批准或授予申请。</w:t>
      </w:r>
    </w:p>
    <w:p w14:paraId="6AE19E9F" w14:textId="77777777" w:rsidR="009938CF" w:rsidRPr="00CA03F7" w:rsidRDefault="00230949" w:rsidP="00DD1766">
      <w:pPr>
        <w:snapToGrid w:val="0"/>
        <w:spacing w:beforeLines="50" w:before="120" w:line="400" w:lineRule="exact"/>
        <w:jc w:val="both"/>
        <w:rPr>
          <w:sz w:val="28"/>
          <w:szCs w:val="28"/>
          <w:lang w:eastAsia="zh-CN"/>
        </w:rPr>
      </w:pPr>
      <w:bookmarkStart w:id="112" w:name="bookmark89"/>
      <w:r w:rsidRPr="00CA03F7">
        <w:rPr>
          <w:b/>
          <w:bCs/>
          <w:sz w:val="28"/>
          <w:szCs w:val="28"/>
          <w:lang w:eastAsia="zh-CN"/>
        </w:rPr>
        <w:t>获益评估</w:t>
      </w:r>
      <w:bookmarkEnd w:id="112"/>
    </w:p>
    <w:p w14:paraId="6AE19EA0" w14:textId="77777777" w:rsidR="009938CF" w:rsidRPr="00CA03F7" w:rsidRDefault="00230949" w:rsidP="002D6F04">
      <w:pPr>
        <w:pStyle w:val="A10"/>
        <w:spacing w:before="120" w:line="400" w:lineRule="exact"/>
      </w:pPr>
      <w:bookmarkStart w:id="113" w:name="bookmark90"/>
      <w:r w:rsidRPr="00CA03F7">
        <w:t>1.</w:t>
      </w:r>
      <w:r w:rsidRPr="00CA03F7">
        <w:tab/>
      </w:r>
      <w:r w:rsidRPr="00CA03F7">
        <w:t>是否有任何临床获益的证据？</w:t>
      </w:r>
      <w:bookmarkEnd w:id="113"/>
    </w:p>
    <w:p w14:paraId="6AE19EA1" w14:textId="431EDD3C" w:rsidR="009938CF" w:rsidRPr="00CA03F7" w:rsidRDefault="00230949" w:rsidP="002D6F04">
      <w:pPr>
        <w:pStyle w:val="A10z"/>
        <w:spacing w:before="120" w:line="400" w:lineRule="exact"/>
        <w:rPr>
          <w:sz w:val="24"/>
          <w:szCs w:val="24"/>
          <w:lang w:eastAsia="zh-CN"/>
        </w:rPr>
      </w:pPr>
      <w:r w:rsidRPr="00CA03F7">
        <w:rPr>
          <w:sz w:val="24"/>
          <w:szCs w:val="24"/>
          <w:lang w:eastAsia="zh-CN"/>
        </w:rPr>
        <w:t>是否证明器械的该适应症具有临床获益（例如根据任何一个或更多主要和</w:t>
      </w:r>
      <w:r w:rsidRPr="00CA03F7">
        <w:rPr>
          <w:sz w:val="24"/>
          <w:szCs w:val="24"/>
          <w:lang w:eastAsia="zh-CN"/>
        </w:rPr>
        <w:t>/</w:t>
      </w:r>
      <w:r w:rsidRPr="00CA03F7">
        <w:rPr>
          <w:sz w:val="24"/>
          <w:szCs w:val="24"/>
          <w:lang w:eastAsia="zh-CN"/>
        </w:rPr>
        <w:t>或次要数据集或相关真实世界证据）？可以在患者感觉、功能、生存或可接受的替代结局方面对获益进行考虑。可以使用经确认的工具（例如生活质量问卷）收集该信息。也可以在管理或诊断疾病或状况的便利性方面对获益进行考虑。应根据数据的评估、结果是否具有统计学意义来对获益进行考虑。</w:t>
      </w:r>
      <w:r w:rsidRPr="00CA03F7">
        <w:rPr>
          <w:i/>
          <w:iCs/>
          <w:sz w:val="24"/>
          <w:szCs w:val="24"/>
          <w:lang w:eastAsia="zh-CN"/>
        </w:rPr>
        <w:t>选择</w:t>
      </w:r>
      <w:proofErr w:type="gramStart"/>
      <w:r w:rsidRPr="00CA03F7">
        <w:rPr>
          <w:i/>
          <w:iCs/>
          <w:sz w:val="24"/>
          <w:szCs w:val="24"/>
          <w:lang w:eastAsia="zh-CN"/>
        </w:rPr>
        <w:t>以下其中</w:t>
      </w:r>
      <w:proofErr w:type="gramEnd"/>
      <w:r w:rsidR="00526A76">
        <w:rPr>
          <w:i/>
          <w:iCs/>
          <w:sz w:val="24"/>
          <w:szCs w:val="24"/>
          <w:lang w:eastAsia="zh-CN"/>
        </w:rPr>
        <w:t>任何一项证明</w:t>
      </w:r>
      <w:r w:rsidRPr="00CA03F7">
        <w:rPr>
          <w:i/>
          <w:iCs/>
          <w:sz w:val="24"/>
          <w:szCs w:val="24"/>
          <w:lang w:eastAsia="zh-CN"/>
        </w:rPr>
        <w:t>获益的项目，然后回答以下方框中的问题。</w:t>
      </w:r>
    </w:p>
    <w:p w14:paraId="6AE19EA2" w14:textId="77777777" w:rsidR="009938CF" w:rsidRPr="00CA03F7" w:rsidRDefault="00230949" w:rsidP="002D6F04">
      <w:pPr>
        <w:pStyle w:val="A10x"/>
        <w:spacing w:before="120" w:line="400" w:lineRule="exact"/>
        <w:ind w:left="1740" w:hanging="480"/>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至少</w:t>
      </w:r>
      <w:r w:rsidRPr="00CA03F7">
        <w:rPr>
          <w:sz w:val="24"/>
          <w:szCs w:val="24"/>
          <w:lang w:eastAsia="zh-CN"/>
        </w:rPr>
        <w:t>1</w:t>
      </w:r>
      <w:r w:rsidRPr="00CA03F7">
        <w:rPr>
          <w:sz w:val="24"/>
          <w:szCs w:val="24"/>
          <w:lang w:eastAsia="zh-CN"/>
        </w:rPr>
        <w:t>次临床评估的有利变化等于或高于对照组</w:t>
      </w:r>
    </w:p>
    <w:p w14:paraId="6AE19EA3" w14:textId="77777777" w:rsidR="009938CF" w:rsidRPr="00CA03F7" w:rsidRDefault="00230949" w:rsidP="002D6F04">
      <w:pPr>
        <w:pStyle w:val="A10x"/>
        <w:spacing w:before="120" w:line="400" w:lineRule="exact"/>
        <w:ind w:left="1740" w:hanging="480"/>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至少</w:t>
      </w:r>
      <w:r w:rsidRPr="00CA03F7">
        <w:rPr>
          <w:sz w:val="24"/>
          <w:szCs w:val="24"/>
          <w:lang w:eastAsia="zh-CN"/>
        </w:rPr>
        <w:t>1</w:t>
      </w:r>
      <w:r w:rsidRPr="00CA03F7">
        <w:rPr>
          <w:sz w:val="24"/>
          <w:szCs w:val="24"/>
          <w:lang w:eastAsia="zh-CN"/>
        </w:rPr>
        <w:t>次临床评估的有利变化符合预定的性能目标</w:t>
      </w:r>
    </w:p>
    <w:p w14:paraId="6AE19EA4" w14:textId="77777777" w:rsidR="009938CF" w:rsidRPr="00CA03F7" w:rsidRDefault="00230949" w:rsidP="002D6F04">
      <w:pPr>
        <w:pStyle w:val="A10x"/>
        <w:spacing w:before="120" w:line="400" w:lineRule="exact"/>
        <w:ind w:left="1740" w:hanging="480"/>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至少</w:t>
      </w:r>
      <w:r w:rsidRPr="00CA03F7">
        <w:rPr>
          <w:sz w:val="24"/>
          <w:szCs w:val="24"/>
          <w:lang w:eastAsia="zh-CN"/>
        </w:rPr>
        <w:t>1</w:t>
      </w:r>
      <w:r w:rsidRPr="00CA03F7">
        <w:rPr>
          <w:sz w:val="24"/>
          <w:szCs w:val="24"/>
          <w:lang w:eastAsia="zh-CN"/>
        </w:rPr>
        <w:t>次临床评估的有利变化符合或超过最低的重要临床差异</w:t>
      </w:r>
    </w:p>
    <w:p w14:paraId="6AE19EA5" w14:textId="77777777" w:rsidR="009938CF" w:rsidRPr="00CA03F7" w:rsidRDefault="00230949" w:rsidP="002D6F04">
      <w:pPr>
        <w:pStyle w:val="A10x"/>
        <w:spacing w:before="120" w:line="400" w:lineRule="exact"/>
        <w:ind w:left="1740" w:hanging="480"/>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至少</w:t>
      </w:r>
      <w:r w:rsidRPr="00CA03F7">
        <w:rPr>
          <w:sz w:val="24"/>
          <w:szCs w:val="24"/>
          <w:lang w:eastAsia="zh-CN"/>
        </w:rPr>
        <w:t>1</w:t>
      </w:r>
      <w:r w:rsidRPr="00CA03F7">
        <w:rPr>
          <w:sz w:val="24"/>
          <w:szCs w:val="24"/>
          <w:lang w:eastAsia="zh-CN"/>
        </w:rPr>
        <w:t>次临床评估的有利变化等于或高于疾病或状况的其他可用方式的变化</w:t>
      </w:r>
    </w:p>
    <w:p w14:paraId="6AE19EA6" w14:textId="77777777" w:rsidR="009938CF" w:rsidRPr="00CA03F7" w:rsidRDefault="005335C2" w:rsidP="002D6F04">
      <w:pPr>
        <w:pStyle w:val="A10x"/>
        <w:spacing w:before="120" w:line="400" w:lineRule="exact"/>
        <w:ind w:left="1740" w:hanging="480"/>
        <w:rPr>
          <w:sz w:val="24"/>
          <w:szCs w:val="24"/>
          <w:lang w:eastAsia="zh-CN"/>
        </w:rPr>
      </w:pPr>
      <w:r w:rsidRPr="00CA03F7">
        <w:rPr>
          <w:sz w:val="24"/>
          <w:szCs w:val="24"/>
          <w:lang w:eastAsia="zh-CN"/>
        </w:rPr>
        <w:sym w:font="Wingdings 2" w:char="F054"/>
      </w:r>
      <w:r w:rsidRPr="00CA03F7">
        <w:rPr>
          <w:sz w:val="24"/>
          <w:szCs w:val="24"/>
          <w:lang w:eastAsia="zh-CN"/>
        </w:rPr>
        <w:tab/>
      </w:r>
      <w:r w:rsidRPr="00CA03F7">
        <w:rPr>
          <w:sz w:val="24"/>
          <w:szCs w:val="24"/>
          <w:lang w:eastAsia="zh-CN"/>
        </w:rPr>
        <w:t>考虑</w:t>
      </w:r>
      <w:proofErr w:type="gramStart"/>
      <w:r w:rsidRPr="00CA03F7">
        <w:rPr>
          <w:sz w:val="24"/>
          <w:szCs w:val="24"/>
          <w:lang w:eastAsia="zh-CN"/>
        </w:rPr>
        <w:t>到状况</w:t>
      </w:r>
      <w:proofErr w:type="gramEnd"/>
      <w:r w:rsidRPr="00CA03F7">
        <w:rPr>
          <w:sz w:val="24"/>
          <w:szCs w:val="24"/>
          <w:lang w:eastAsia="zh-CN"/>
        </w:rPr>
        <w:t>的严重度、慢性性质等，再加上患者报告的结局和健康相关生活质量，至少</w:t>
      </w:r>
      <w:r w:rsidRPr="00CA03F7">
        <w:rPr>
          <w:sz w:val="24"/>
          <w:szCs w:val="24"/>
          <w:lang w:eastAsia="zh-CN"/>
        </w:rPr>
        <w:t>1</w:t>
      </w:r>
      <w:r w:rsidRPr="00CA03F7">
        <w:rPr>
          <w:sz w:val="24"/>
          <w:szCs w:val="24"/>
          <w:lang w:eastAsia="zh-CN"/>
        </w:rPr>
        <w:t>次临床评估的有利变化对患者有意义</w:t>
      </w:r>
    </w:p>
    <w:p w14:paraId="6AE19EA7" w14:textId="77777777" w:rsidR="000168E0" w:rsidRPr="00CA03F7" w:rsidRDefault="00230949" w:rsidP="002D6F04">
      <w:pPr>
        <w:pStyle w:val="A10x"/>
        <w:spacing w:before="120" w:line="400" w:lineRule="exact"/>
        <w:ind w:left="1740" w:hanging="480"/>
        <w:rPr>
          <w:sz w:val="24"/>
          <w:szCs w:val="24"/>
          <w:lang w:eastAsia="zh-CN"/>
        </w:rPr>
      </w:pPr>
      <w:r w:rsidRPr="00CA03F7">
        <w:rPr>
          <w:sz w:val="24"/>
          <w:szCs w:val="24"/>
          <w:lang w:eastAsia="zh-CN"/>
        </w:rPr>
        <w:t>其他：</w:t>
      </w:r>
    </w:p>
    <w:p w14:paraId="6AE19EA8" w14:textId="77777777" w:rsidR="009938CF" w:rsidRPr="006A1D20" w:rsidRDefault="00230949" w:rsidP="00DD1766">
      <w:pPr>
        <w:snapToGrid w:val="0"/>
        <w:spacing w:beforeLines="50" w:before="120"/>
        <w:jc w:val="both"/>
        <w:rPr>
          <w:lang w:eastAsia="zh-CN"/>
        </w:rPr>
      </w:pPr>
      <w:r>
        <w:rPr>
          <w:lang w:eastAsia="zh-CN"/>
        </w:rPr>
        <w:br w:type="page"/>
      </w:r>
    </w:p>
    <w:p w14:paraId="6AE19EA9" w14:textId="77777777" w:rsidR="009938CF" w:rsidRPr="00CA03F7" w:rsidRDefault="00230949" w:rsidP="002D6F04">
      <w:pPr>
        <w:pStyle w:val="A10x"/>
        <w:spacing w:before="120" w:line="400" w:lineRule="exact"/>
        <w:ind w:left="1740" w:hanging="480"/>
        <w:rPr>
          <w:sz w:val="24"/>
          <w:szCs w:val="24"/>
          <w:lang w:eastAsia="zh-CN"/>
        </w:rPr>
      </w:pPr>
      <w:r w:rsidRPr="00CA03F7">
        <w:rPr>
          <w:sz w:val="24"/>
          <w:szCs w:val="24"/>
          <w:lang w:eastAsia="zh-CN"/>
        </w:rPr>
        <w:lastRenderedPageBreak/>
        <w:t>□</w:t>
      </w:r>
      <w:r w:rsidRPr="00CA03F7">
        <w:rPr>
          <w:sz w:val="24"/>
          <w:szCs w:val="24"/>
          <w:lang w:eastAsia="zh-CN"/>
        </w:rPr>
        <w:tab/>
      </w:r>
      <w:r w:rsidRPr="00CA03F7">
        <w:rPr>
          <w:sz w:val="24"/>
          <w:szCs w:val="24"/>
          <w:lang w:eastAsia="zh-CN"/>
        </w:rPr>
        <w:t>非临床数据或建模的有利变化可以预测临床结局</w:t>
      </w:r>
    </w:p>
    <w:p w14:paraId="6AE19EAA" w14:textId="77777777" w:rsidR="009938CF" w:rsidRPr="00CA03F7" w:rsidRDefault="00230949" w:rsidP="002D6F04">
      <w:pPr>
        <w:pStyle w:val="A10x"/>
        <w:spacing w:before="120" w:line="400" w:lineRule="exact"/>
        <w:ind w:left="1740" w:hanging="480"/>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有利的临床性能特征（例如敏感性</w:t>
      </w:r>
      <w:r w:rsidRPr="00CA03F7">
        <w:rPr>
          <w:sz w:val="24"/>
          <w:szCs w:val="24"/>
          <w:lang w:eastAsia="zh-CN"/>
        </w:rPr>
        <w:t>/PPA</w:t>
      </w:r>
      <w:r w:rsidRPr="00CA03F7">
        <w:rPr>
          <w:sz w:val="24"/>
          <w:szCs w:val="24"/>
          <w:lang w:eastAsia="zh-CN"/>
        </w:rPr>
        <w:t>、</w:t>
      </w:r>
      <w:hyperlink w:anchor="bookmark91" w:tooltip="Current Document">
        <w:r w:rsidRPr="00CA03F7">
          <w:rPr>
            <w:sz w:val="24"/>
            <w:szCs w:val="24"/>
            <w:vertAlign w:val="superscript"/>
            <w:lang w:eastAsia="zh-CN"/>
          </w:rPr>
          <w:t>29</w:t>
        </w:r>
      </w:hyperlink>
      <w:r w:rsidRPr="00CA03F7">
        <w:rPr>
          <w:sz w:val="24"/>
          <w:szCs w:val="24"/>
          <w:lang w:eastAsia="zh-CN"/>
        </w:rPr>
        <w:t>特异性</w:t>
      </w:r>
      <w:r w:rsidRPr="00CA03F7">
        <w:rPr>
          <w:sz w:val="24"/>
          <w:szCs w:val="24"/>
          <w:lang w:eastAsia="zh-CN"/>
        </w:rPr>
        <w:t>/NPA</w:t>
      </w:r>
      <w:hyperlink w:anchor="bookmark92" w:tooltip="当前文件">
        <w:r w:rsidRPr="00CA03F7">
          <w:rPr>
            <w:sz w:val="24"/>
            <w:szCs w:val="24"/>
            <w:vertAlign w:val="superscript"/>
            <w:lang w:eastAsia="zh-CN"/>
          </w:rPr>
          <w:t>30</w:t>
        </w:r>
      </w:hyperlink>
      <w:r w:rsidRPr="00CA03F7">
        <w:rPr>
          <w:sz w:val="24"/>
          <w:szCs w:val="24"/>
          <w:lang w:eastAsia="zh-CN"/>
        </w:rPr>
        <w:t>等），可用于筛查、诊断、预后、监测或治疗选择</w:t>
      </w:r>
    </w:p>
    <w:p w14:paraId="6AE19EAB" w14:textId="77777777" w:rsidR="009938CF" w:rsidRPr="00CA03F7" w:rsidRDefault="00230949" w:rsidP="002D6F04">
      <w:pPr>
        <w:pStyle w:val="A10x"/>
        <w:spacing w:before="120" w:line="400" w:lineRule="exact"/>
        <w:ind w:left="1740" w:hanging="480"/>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器械的分析确认显示性能特征可以接受</w:t>
      </w:r>
    </w:p>
    <w:p w14:paraId="6AE19EAC" w14:textId="77777777" w:rsidR="009938CF" w:rsidRPr="00CA03F7" w:rsidRDefault="00230949" w:rsidP="002D6F04">
      <w:pPr>
        <w:pStyle w:val="A10x"/>
        <w:spacing w:before="120" w:line="400" w:lineRule="exact"/>
        <w:ind w:left="1740" w:hanging="480"/>
        <w:rPr>
          <w:sz w:val="24"/>
          <w:szCs w:val="24"/>
        </w:rPr>
      </w:pPr>
      <w:r w:rsidRPr="00CA03F7">
        <w:rPr>
          <w:sz w:val="24"/>
          <w:szCs w:val="24"/>
          <w:lang w:eastAsia="zh-CN"/>
        </w:rPr>
        <w:t>□</w:t>
      </w:r>
      <w:r w:rsidRPr="00CA03F7">
        <w:rPr>
          <w:sz w:val="24"/>
          <w:szCs w:val="24"/>
          <w:lang w:eastAsia="zh-CN"/>
        </w:rPr>
        <w:tab/>
      </w:r>
      <w:r w:rsidRPr="00CA03F7">
        <w:rPr>
          <w:sz w:val="24"/>
          <w:szCs w:val="24"/>
          <w:lang w:eastAsia="zh-CN"/>
        </w:rPr>
        <w:t>其他：</w:t>
      </w:r>
    </w:p>
    <w:p w14:paraId="6AE19EAD" w14:textId="77777777" w:rsidR="009938CF" w:rsidRPr="00CA03F7" w:rsidRDefault="00051E11" w:rsidP="002D6F04">
      <w:pPr>
        <w:pStyle w:val="A10x"/>
        <w:spacing w:before="120" w:line="400" w:lineRule="exact"/>
        <w:ind w:left="1740" w:hanging="480"/>
        <w:rPr>
          <w:sz w:val="24"/>
          <w:szCs w:val="24"/>
        </w:rPr>
      </w:pPr>
      <w:r w:rsidRPr="00CA03F7">
        <w:rPr>
          <w:sz w:val="24"/>
          <w:szCs w:val="24"/>
          <w:lang w:eastAsia="zh-CN"/>
        </w:rPr>
        <w:t>□</w:t>
      </w:r>
      <w:r w:rsidRPr="00CA03F7">
        <w:rPr>
          <w:sz w:val="24"/>
          <w:szCs w:val="24"/>
          <w:lang w:eastAsia="zh-CN"/>
        </w:rPr>
        <w:tab/>
      </w:r>
      <w:r w:rsidRPr="00CA03F7">
        <w:rPr>
          <w:sz w:val="24"/>
          <w:szCs w:val="24"/>
          <w:lang w:eastAsia="zh-CN"/>
        </w:rPr>
        <w:t>无</w:t>
      </w:r>
    </w:p>
    <w:p w14:paraId="6AE19EAE" w14:textId="77777777" w:rsidR="000168E0" w:rsidRPr="006A1D20" w:rsidRDefault="000168E0" w:rsidP="002D6F04">
      <w:pPr>
        <w:pStyle w:val="A10x"/>
        <w:spacing w:before="120" w:line="400" w:lineRule="exact"/>
      </w:pPr>
    </w:p>
    <w:tbl>
      <w:tblPr>
        <w:tblOverlap w:val="never"/>
        <w:tblW w:w="4660" w:type="pct"/>
        <w:tblInd w:w="62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57" w:type="dxa"/>
          <w:right w:w="57" w:type="dxa"/>
        </w:tblCellMar>
        <w:tblLook w:val="0000" w:firstRow="0" w:lastRow="0" w:firstColumn="0" w:lastColumn="0" w:noHBand="0" w:noVBand="0"/>
      </w:tblPr>
      <w:tblGrid>
        <w:gridCol w:w="8445"/>
      </w:tblGrid>
      <w:tr w:rsidR="009938CF" w:rsidRPr="006A1D20" w14:paraId="6AE19EB2" w14:textId="77777777" w:rsidTr="000168E0">
        <w:trPr>
          <w:trHeight w:val="1085"/>
        </w:trPr>
        <w:tc>
          <w:tcPr>
            <w:tcW w:w="5000" w:type="pct"/>
            <w:shd w:val="clear" w:color="auto" w:fill="FFFFFF"/>
            <w:vAlign w:val="center"/>
          </w:tcPr>
          <w:p w14:paraId="6AE19EAF" w14:textId="121A0F41" w:rsidR="009938CF" w:rsidRPr="006A1D20" w:rsidRDefault="00A52B98" w:rsidP="00DD1766">
            <w:pPr>
              <w:snapToGrid w:val="0"/>
              <w:spacing w:beforeLines="50" w:before="120" w:line="400" w:lineRule="exact"/>
              <w:jc w:val="both"/>
              <w:rPr>
                <w:lang w:eastAsia="zh-CN"/>
              </w:rPr>
            </w:pPr>
            <w:r>
              <w:rPr>
                <w:b/>
                <w:bCs/>
                <w:lang w:eastAsia="zh-CN"/>
              </w:rPr>
              <w:t>Q1</w:t>
            </w:r>
            <w:r>
              <w:rPr>
                <w:b/>
                <w:bCs/>
                <w:lang w:eastAsia="zh-CN"/>
              </w:rPr>
              <w:t>：</w:t>
            </w:r>
            <w:r w:rsidR="00230949">
              <w:rPr>
                <w:b/>
                <w:bCs/>
                <w:lang w:eastAsia="zh-CN"/>
              </w:rPr>
              <w:t>是否存在具有临床获益的证据？</w:t>
            </w:r>
          </w:p>
          <w:p w14:paraId="6AE19EB0" w14:textId="77777777" w:rsidR="009938CF" w:rsidRPr="006A1D20" w:rsidRDefault="005335C2" w:rsidP="00DD1766">
            <w:pPr>
              <w:snapToGrid w:val="0"/>
              <w:spacing w:beforeLines="50" w:before="120" w:line="400" w:lineRule="exact"/>
              <w:jc w:val="both"/>
              <w:rPr>
                <w:lang w:eastAsia="zh-CN"/>
              </w:rPr>
            </w:pPr>
            <w:r>
              <w:rPr>
                <w:lang w:eastAsia="zh-CN"/>
              </w:rPr>
              <w:sym w:font="Wingdings 2" w:char="F054"/>
            </w:r>
            <w:r>
              <w:rPr>
                <w:lang w:eastAsia="zh-CN"/>
              </w:rPr>
              <w:t>是</w:t>
            </w:r>
            <w:r>
              <w:rPr>
                <w:lang w:eastAsia="zh-CN"/>
              </w:rPr>
              <w:sym w:font="Wingdings" w:char="F0E8"/>
            </w:r>
            <w:r>
              <w:rPr>
                <w:lang w:eastAsia="zh-CN"/>
              </w:rPr>
              <w:t>继续问题</w:t>
            </w:r>
            <w:r>
              <w:rPr>
                <w:lang w:eastAsia="zh-CN"/>
              </w:rPr>
              <w:t>2</w:t>
            </w:r>
          </w:p>
          <w:p w14:paraId="6AE19EB1" w14:textId="77777777" w:rsidR="009938CF" w:rsidRPr="006A1D20" w:rsidRDefault="00230949" w:rsidP="00DD1766">
            <w:pPr>
              <w:snapToGrid w:val="0"/>
              <w:spacing w:beforeLines="50" w:before="120" w:line="400" w:lineRule="exact"/>
              <w:jc w:val="both"/>
              <w:rPr>
                <w:lang w:eastAsia="zh-CN"/>
              </w:rPr>
            </w:pPr>
            <w:r>
              <w:rPr>
                <w:lang w:eastAsia="zh-CN"/>
              </w:rPr>
              <w:t xml:space="preserve">□ </w:t>
            </w:r>
            <w:r>
              <w:rPr>
                <w:lang w:eastAsia="zh-CN"/>
              </w:rPr>
              <w:t>否</w:t>
            </w:r>
            <w:r>
              <w:rPr>
                <w:lang w:eastAsia="zh-CN"/>
              </w:rPr>
              <w:sym w:font="Wingdings" w:char="F0E8"/>
            </w:r>
            <w:r>
              <w:rPr>
                <w:lang w:eastAsia="zh-CN"/>
              </w:rPr>
              <w:t>转至问题</w:t>
            </w:r>
            <w:r>
              <w:rPr>
                <w:lang w:eastAsia="zh-CN"/>
              </w:rPr>
              <w:t>9</w:t>
            </w:r>
          </w:p>
        </w:tc>
      </w:tr>
    </w:tbl>
    <w:p w14:paraId="6AE19EB3" w14:textId="77777777" w:rsidR="000168E0" w:rsidRDefault="000168E0" w:rsidP="00DD1766">
      <w:pPr>
        <w:tabs>
          <w:tab w:val="left" w:pos="580"/>
        </w:tabs>
        <w:snapToGrid w:val="0"/>
        <w:spacing w:beforeLines="50" w:before="120"/>
        <w:jc w:val="both"/>
        <w:rPr>
          <w:sz w:val="18"/>
          <w:szCs w:val="18"/>
          <w:lang w:eastAsia="zh-CN"/>
        </w:rPr>
      </w:pPr>
      <w:bookmarkStart w:id="114" w:name="bookmark91"/>
      <w:bookmarkStart w:id="115" w:name="bookmark92"/>
    </w:p>
    <w:p w14:paraId="6AE19EB4" w14:textId="77777777" w:rsidR="000168E0" w:rsidRDefault="000168E0" w:rsidP="00DD1766">
      <w:pPr>
        <w:tabs>
          <w:tab w:val="left" w:pos="580"/>
        </w:tabs>
        <w:snapToGrid w:val="0"/>
        <w:spacing w:beforeLines="50" w:before="120"/>
        <w:jc w:val="both"/>
        <w:rPr>
          <w:sz w:val="18"/>
          <w:szCs w:val="18"/>
          <w:lang w:eastAsia="zh-CN"/>
        </w:rPr>
      </w:pPr>
    </w:p>
    <w:p w14:paraId="6AE19EB5" w14:textId="77777777" w:rsidR="000168E0" w:rsidRDefault="000168E0" w:rsidP="00DD1766">
      <w:pPr>
        <w:tabs>
          <w:tab w:val="left" w:pos="580"/>
        </w:tabs>
        <w:snapToGrid w:val="0"/>
        <w:spacing w:beforeLines="50" w:before="120"/>
        <w:jc w:val="both"/>
        <w:rPr>
          <w:sz w:val="18"/>
          <w:szCs w:val="18"/>
          <w:lang w:eastAsia="zh-CN"/>
        </w:rPr>
      </w:pPr>
    </w:p>
    <w:p w14:paraId="6AE19EB6" w14:textId="77777777" w:rsidR="000168E0" w:rsidRDefault="000168E0" w:rsidP="00DD1766">
      <w:pPr>
        <w:tabs>
          <w:tab w:val="left" w:pos="580"/>
        </w:tabs>
        <w:snapToGrid w:val="0"/>
        <w:spacing w:beforeLines="50" w:before="120"/>
        <w:jc w:val="both"/>
        <w:rPr>
          <w:sz w:val="18"/>
          <w:szCs w:val="18"/>
          <w:lang w:eastAsia="zh-CN"/>
        </w:rPr>
      </w:pPr>
    </w:p>
    <w:p w14:paraId="6AE19EB7" w14:textId="77777777" w:rsidR="000168E0" w:rsidRDefault="000168E0" w:rsidP="00DD1766">
      <w:pPr>
        <w:tabs>
          <w:tab w:val="left" w:pos="580"/>
        </w:tabs>
        <w:snapToGrid w:val="0"/>
        <w:spacing w:beforeLines="50" w:before="120"/>
        <w:jc w:val="both"/>
        <w:rPr>
          <w:sz w:val="18"/>
          <w:szCs w:val="18"/>
          <w:lang w:eastAsia="zh-CN"/>
        </w:rPr>
      </w:pPr>
    </w:p>
    <w:p w14:paraId="6AE19EB8" w14:textId="77777777" w:rsidR="000168E0" w:rsidRDefault="000168E0" w:rsidP="00DD1766">
      <w:pPr>
        <w:tabs>
          <w:tab w:val="left" w:pos="580"/>
        </w:tabs>
        <w:snapToGrid w:val="0"/>
        <w:spacing w:beforeLines="50" w:before="120"/>
        <w:jc w:val="both"/>
        <w:rPr>
          <w:sz w:val="18"/>
          <w:szCs w:val="18"/>
          <w:lang w:eastAsia="zh-CN"/>
        </w:rPr>
      </w:pPr>
    </w:p>
    <w:p w14:paraId="6AE19EB9" w14:textId="77777777" w:rsidR="000168E0" w:rsidRDefault="000168E0" w:rsidP="00DD1766">
      <w:pPr>
        <w:tabs>
          <w:tab w:val="left" w:pos="580"/>
        </w:tabs>
        <w:snapToGrid w:val="0"/>
        <w:spacing w:beforeLines="50" w:before="120"/>
        <w:jc w:val="both"/>
        <w:rPr>
          <w:sz w:val="18"/>
          <w:szCs w:val="18"/>
          <w:lang w:eastAsia="zh-CN"/>
        </w:rPr>
      </w:pPr>
    </w:p>
    <w:p w14:paraId="6AE19EBA" w14:textId="77777777" w:rsidR="002D6F04" w:rsidRDefault="002D6F04" w:rsidP="00DD1766">
      <w:pPr>
        <w:tabs>
          <w:tab w:val="left" w:pos="580"/>
        </w:tabs>
        <w:snapToGrid w:val="0"/>
        <w:spacing w:beforeLines="50" w:before="120"/>
        <w:jc w:val="both"/>
        <w:rPr>
          <w:sz w:val="18"/>
          <w:szCs w:val="18"/>
          <w:lang w:eastAsia="zh-CN"/>
        </w:rPr>
      </w:pPr>
    </w:p>
    <w:p w14:paraId="6AE19EBB" w14:textId="77777777" w:rsidR="002D6F04" w:rsidRDefault="002D6F04" w:rsidP="00DD1766">
      <w:pPr>
        <w:tabs>
          <w:tab w:val="left" w:pos="580"/>
        </w:tabs>
        <w:snapToGrid w:val="0"/>
        <w:spacing w:beforeLines="50" w:before="120"/>
        <w:jc w:val="both"/>
        <w:rPr>
          <w:sz w:val="18"/>
          <w:szCs w:val="18"/>
          <w:lang w:eastAsia="zh-CN"/>
        </w:rPr>
      </w:pPr>
    </w:p>
    <w:p w14:paraId="6AE19EBC" w14:textId="77777777" w:rsidR="002D6F04" w:rsidRDefault="002D6F04" w:rsidP="00DD1766">
      <w:pPr>
        <w:tabs>
          <w:tab w:val="left" w:pos="580"/>
        </w:tabs>
        <w:snapToGrid w:val="0"/>
        <w:spacing w:beforeLines="50" w:before="120"/>
        <w:jc w:val="both"/>
        <w:rPr>
          <w:sz w:val="18"/>
          <w:szCs w:val="18"/>
          <w:lang w:eastAsia="zh-CN"/>
        </w:rPr>
      </w:pPr>
    </w:p>
    <w:p w14:paraId="6AE19EBD" w14:textId="77777777" w:rsidR="002D6F04" w:rsidRDefault="002D6F04" w:rsidP="00DD1766">
      <w:pPr>
        <w:tabs>
          <w:tab w:val="left" w:pos="580"/>
        </w:tabs>
        <w:snapToGrid w:val="0"/>
        <w:spacing w:beforeLines="50" w:before="120"/>
        <w:jc w:val="both"/>
        <w:rPr>
          <w:sz w:val="18"/>
          <w:szCs w:val="18"/>
          <w:lang w:eastAsia="zh-CN"/>
        </w:rPr>
      </w:pPr>
    </w:p>
    <w:p w14:paraId="6AE19EBE" w14:textId="77777777" w:rsidR="002D6F04" w:rsidRDefault="002D6F04" w:rsidP="00DD1766">
      <w:pPr>
        <w:tabs>
          <w:tab w:val="left" w:pos="580"/>
        </w:tabs>
        <w:snapToGrid w:val="0"/>
        <w:spacing w:beforeLines="50" w:before="120"/>
        <w:jc w:val="both"/>
        <w:rPr>
          <w:sz w:val="18"/>
          <w:szCs w:val="18"/>
          <w:lang w:eastAsia="zh-CN"/>
        </w:rPr>
      </w:pPr>
    </w:p>
    <w:p w14:paraId="6AE19EBF" w14:textId="77777777" w:rsidR="002D6F04" w:rsidRDefault="002D6F04" w:rsidP="00DD1766">
      <w:pPr>
        <w:tabs>
          <w:tab w:val="left" w:pos="580"/>
        </w:tabs>
        <w:snapToGrid w:val="0"/>
        <w:spacing w:beforeLines="50" w:before="120"/>
        <w:jc w:val="both"/>
        <w:rPr>
          <w:sz w:val="18"/>
          <w:szCs w:val="18"/>
          <w:lang w:eastAsia="zh-CN"/>
        </w:rPr>
      </w:pPr>
    </w:p>
    <w:p w14:paraId="6AE19EC0" w14:textId="77777777" w:rsidR="002D6F04" w:rsidRDefault="002D6F04" w:rsidP="00DD1766">
      <w:pPr>
        <w:tabs>
          <w:tab w:val="left" w:pos="580"/>
        </w:tabs>
        <w:snapToGrid w:val="0"/>
        <w:spacing w:beforeLines="50" w:before="120"/>
        <w:jc w:val="both"/>
        <w:rPr>
          <w:sz w:val="18"/>
          <w:szCs w:val="18"/>
          <w:lang w:eastAsia="zh-CN"/>
        </w:rPr>
      </w:pPr>
    </w:p>
    <w:p w14:paraId="6AE19EC1" w14:textId="77777777" w:rsidR="002D6F04" w:rsidRDefault="002D6F04" w:rsidP="00DD1766">
      <w:pPr>
        <w:tabs>
          <w:tab w:val="left" w:pos="580"/>
        </w:tabs>
        <w:snapToGrid w:val="0"/>
        <w:spacing w:beforeLines="50" w:before="120"/>
        <w:jc w:val="both"/>
        <w:rPr>
          <w:sz w:val="18"/>
          <w:szCs w:val="18"/>
          <w:lang w:eastAsia="zh-CN"/>
        </w:rPr>
      </w:pPr>
    </w:p>
    <w:p w14:paraId="6AE19EC2" w14:textId="77777777" w:rsidR="002D6F04" w:rsidRDefault="002D6F04" w:rsidP="00DD1766">
      <w:pPr>
        <w:tabs>
          <w:tab w:val="left" w:pos="580"/>
        </w:tabs>
        <w:snapToGrid w:val="0"/>
        <w:spacing w:beforeLines="50" w:before="120"/>
        <w:jc w:val="both"/>
        <w:rPr>
          <w:sz w:val="18"/>
          <w:szCs w:val="18"/>
          <w:lang w:eastAsia="zh-CN"/>
        </w:rPr>
      </w:pPr>
    </w:p>
    <w:p w14:paraId="6AE19EC3" w14:textId="77777777" w:rsidR="002D6F04" w:rsidRDefault="002D6F04" w:rsidP="00DD1766">
      <w:pPr>
        <w:tabs>
          <w:tab w:val="left" w:pos="580"/>
        </w:tabs>
        <w:snapToGrid w:val="0"/>
        <w:spacing w:beforeLines="50" w:before="120"/>
        <w:jc w:val="both"/>
        <w:rPr>
          <w:sz w:val="18"/>
          <w:szCs w:val="18"/>
          <w:lang w:eastAsia="zh-CN"/>
        </w:rPr>
      </w:pPr>
    </w:p>
    <w:p w14:paraId="6AE19EC4" w14:textId="77777777" w:rsidR="002D6F04" w:rsidRDefault="002D6F04" w:rsidP="00DD1766">
      <w:pPr>
        <w:tabs>
          <w:tab w:val="left" w:pos="580"/>
        </w:tabs>
        <w:snapToGrid w:val="0"/>
        <w:spacing w:beforeLines="50" w:before="120"/>
        <w:jc w:val="both"/>
        <w:rPr>
          <w:sz w:val="18"/>
          <w:szCs w:val="18"/>
          <w:lang w:eastAsia="zh-CN"/>
        </w:rPr>
      </w:pPr>
    </w:p>
    <w:p w14:paraId="6AE19EC5" w14:textId="77777777" w:rsidR="002D6F04" w:rsidRDefault="002D6F04" w:rsidP="00DD1766">
      <w:pPr>
        <w:tabs>
          <w:tab w:val="left" w:pos="580"/>
        </w:tabs>
        <w:snapToGrid w:val="0"/>
        <w:spacing w:beforeLines="50" w:before="120"/>
        <w:jc w:val="both"/>
        <w:rPr>
          <w:sz w:val="18"/>
          <w:szCs w:val="18"/>
          <w:lang w:eastAsia="zh-CN"/>
        </w:rPr>
      </w:pPr>
    </w:p>
    <w:p w14:paraId="6AE19EC6" w14:textId="77777777" w:rsidR="002D6F04" w:rsidRDefault="002D6F04" w:rsidP="00DD1766">
      <w:pPr>
        <w:tabs>
          <w:tab w:val="left" w:pos="580"/>
        </w:tabs>
        <w:snapToGrid w:val="0"/>
        <w:spacing w:beforeLines="50" w:before="120"/>
        <w:jc w:val="both"/>
        <w:rPr>
          <w:sz w:val="18"/>
          <w:szCs w:val="18"/>
          <w:lang w:eastAsia="zh-CN"/>
        </w:rPr>
      </w:pPr>
    </w:p>
    <w:p w14:paraId="6AE19EC7" w14:textId="77777777" w:rsidR="002D6F04" w:rsidRDefault="002D6F04" w:rsidP="00DD1766">
      <w:pPr>
        <w:tabs>
          <w:tab w:val="left" w:pos="580"/>
        </w:tabs>
        <w:snapToGrid w:val="0"/>
        <w:spacing w:beforeLines="50" w:before="120"/>
        <w:jc w:val="both"/>
        <w:rPr>
          <w:sz w:val="18"/>
          <w:szCs w:val="18"/>
          <w:lang w:eastAsia="zh-CN"/>
        </w:rPr>
      </w:pPr>
    </w:p>
    <w:p w14:paraId="6AE19EC8" w14:textId="77777777" w:rsidR="002D6F04" w:rsidRDefault="002D6F04" w:rsidP="00DD1766">
      <w:pPr>
        <w:tabs>
          <w:tab w:val="left" w:pos="580"/>
        </w:tabs>
        <w:snapToGrid w:val="0"/>
        <w:spacing w:beforeLines="50" w:before="120"/>
        <w:jc w:val="both"/>
        <w:rPr>
          <w:sz w:val="18"/>
          <w:szCs w:val="18"/>
          <w:lang w:eastAsia="zh-CN"/>
        </w:rPr>
      </w:pPr>
    </w:p>
    <w:p w14:paraId="6AE19EC9" w14:textId="77777777" w:rsidR="002D6F04" w:rsidRDefault="002D6F04" w:rsidP="00DD1766">
      <w:pPr>
        <w:tabs>
          <w:tab w:val="left" w:pos="580"/>
        </w:tabs>
        <w:snapToGrid w:val="0"/>
        <w:spacing w:beforeLines="50" w:before="120"/>
        <w:jc w:val="both"/>
        <w:rPr>
          <w:sz w:val="18"/>
          <w:szCs w:val="18"/>
          <w:lang w:eastAsia="zh-CN"/>
        </w:rPr>
      </w:pPr>
    </w:p>
    <w:p w14:paraId="6AE19ECA" w14:textId="77777777" w:rsidR="000168E0" w:rsidRPr="000168E0" w:rsidRDefault="000168E0" w:rsidP="00DD1766">
      <w:pPr>
        <w:tabs>
          <w:tab w:val="left" w:pos="580"/>
        </w:tabs>
        <w:snapToGrid w:val="0"/>
        <w:spacing w:beforeLines="50" w:before="120"/>
        <w:jc w:val="both"/>
        <w:rPr>
          <w:sz w:val="18"/>
          <w:szCs w:val="18"/>
          <w:lang w:eastAsia="zh-CN"/>
        </w:rPr>
      </w:pPr>
      <w:r>
        <w:rPr>
          <w:sz w:val="18"/>
          <w:szCs w:val="18"/>
          <w:lang w:eastAsia="zh-CN"/>
        </w:rPr>
        <w:t>____________________</w:t>
      </w:r>
    </w:p>
    <w:p w14:paraId="6AE19ECB" w14:textId="77777777" w:rsidR="009938CF" w:rsidRPr="000168E0" w:rsidRDefault="00230949" w:rsidP="00DD1766">
      <w:pPr>
        <w:tabs>
          <w:tab w:val="left" w:pos="284"/>
        </w:tabs>
        <w:snapToGrid w:val="0"/>
        <w:spacing w:beforeLines="50" w:before="120"/>
        <w:jc w:val="both"/>
        <w:rPr>
          <w:sz w:val="18"/>
          <w:szCs w:val="18"/>
          <w:lang w:eastAsia="zh-CN"/>
        </w:rPr>
      </w:pPr>
      <w:r>
        <w:rPr>
          <w:sz w:val="18"/>
          <w:szCs w:val="18"/>
          <w:vertAlign w:val="superscript"/>
          <w:lang w:eastAsia="zh-CN"/>
        </w:rPr>
        <w:t>29</w:t>
      </w:r>
      <w:r>
        <w:rPr>
          <w:sz w:val="18"/>
          <w:szCs w:val="18"/>
          <w:lang w:eastAsia="zh-CN"/>
        </w:rPr>
        <w:tab/>
        <w:t>PPA</w:t>
      </w:r>
      <w:r>
        <w:rPr>
          <w:sz w:val="18"/>
          <w:szCs w:val="18"/>
          <w:lang w:eastAsia="zh-CN"/>
        </w:rPr>
        <w:t>：阳性一致性</w:t>
      </w:r>
      <w:bookmarkEnd w:id="114"/>
      <w:bookmarkEnd w:id="115"/>
    </w:p>
    <w:p w14:paraId="6AE19ECC" w14:textId="77777777" w:rsidR="000168E0" w:rsidRDefault="00230949" w:rsidP="00DD1766">
      <w:pPr>
        <w:tabs>
          <w:tab w:val="left" w:pos="284"/>
        </w:tabs>
        <w:snapToGrid w:val="0"/>
        <w:spacing w:beforeLines="50" w:before="120"/>
        <w:jc w:val="both"/>
        <w:rPr>
          <w:sz w:val="18"/>
          <w:szCs w:val="18"/>
          <w:lang w:eastAsia="zh-CN"/>
        </w:rPr>
      </w:pPr>
      <w:r>
        <w:rPr>
          <w:sz w:val="18"/>
          <w:szCs w:val="18"/>
          <w:vertAlign w:val="superscript"/>
          <w:lang w:eastAsia="zh-CN"/>
        </w:rPr>
        <w:t>30</w:t>
      </w:r>
      <w:r>
        <w:rPr>
          <w:sz w:val="18"/>
          <w:szCs w:val="18"/>
          <w:lang w:eastAsia="zh-CN"/>
        </w:rPr>
        <w:tab/>
        <w:t>NPA</w:t>
      </w:r>
      <w:r>
        <w:rPr>
          <w:sz w:val="18"/>
          <w:szCs w:val="18"/>
          <w:lang w:eastAsia="zh-CN"/>
        </w:rPr>
        <w:t>：阴性一致性</w:t>
      </w:r>
    </w:p>
    <w:p w14:paraId="6AE19ECD" w14:textId="77777777" w:rsidR="009938CF" w:rsidRPr="006A1D20" w:rsidRDefault="00230949" w:rsidP="00DD1766">
      <w:pPr>
        <w:tabs>
          <w:tab w:val="left" w:pos="580"/>
        </w:tabs>
        <w:snapToGrid w:val="0"/>
        <w:spacing w:beforeLines="50" w:before="120"/>
        <w:jc w:val="both"/>
        <w:rPr>
          <w:lang w:eastAsia="zh-CN"/>
        </w:rPr>
      </w:pPr>
      <w:r>
        <w:rPr>
          <w:lang w:eastAsia="zh-CN"/>
        </w:rPr>
        <w:br w:type="page"/>
      </w:r>
    </w:p>
    <w:p w14:paraId="6AE19ECE" w14:textId="77777777" w:rsidR="009938CF" w:rsidRPr="00CA03F7" w:rsidRDefault="00230949" w:rsidP="00C9767C">
      <w:pPr>
        <w:pStyle w:val="A10"/>
        <w:spacing w:before="120"/>
      </w:pPr>
      <w:bookmarkStart w:id="116" w:name="bookmark93"/>
      <w:r w:rsidRPr="00CA03F7">
        <w:lastRenderedPageBreak/>
        <w:t>2.</w:t>
      </w:r>
      <w:r w:rsidRPr="00CA03F7">
        <w:tab/>
      </w:r>
      <w:r w:rsidRPr="00CA03F7">
        <w:t>获益的不确定性如何？</w:t>
      </w:r>
      <w:bookmarkEnd w:id="116"/>
    </w:p>
    <w:p w14:paraId="6AE19ECF" w14:textId="16E75B2B" w:rsidR="009938CF" w:rsidRPr="00CA03F7" w:rsidRDefault="0011030F" w:rsidP="0030074F">
      <w:pPr>
        <w:pStyle w:val="A10z"/>
        <w:spacing w:before="120"/>
        <w:rPr>
          <w:sz w:val="24"/>
          <w:szCs w:val="24"/>
          <w:lang w:eastAsia="zh-CN"/>
        </w:rPr>
      </w:pPr>
      <w:r>
        <w:rPr>
          <w:sz w:val="24"/>
          <w:szCs w:val="24"/>
          <w:lang w:eastAsia="zh-CN"/>
        </w:rPr>
        <w:t>认识</w:t>
      </w:r>
      <w:proofErr w:type="gramStart"/>
      <w:r>
        <w:rPr>
          <w:sz w:val="24"/>
          <w:szCs w:val="24"/>
          <w:lang w:eastAsia="zh-CN"/>
        </w:rPr>
        <w:t>到始终</w:t>
      </w:r>
      <w:proofErr w:type="gramEnd"/>
      <w:r>
        <w:rPr>
          <w:sz w:val="24"/>
          <w:szCs w:val="24"/>
          <w:lang w:eastAsia="zh-CN"/>
        </w:rPr>
        <w:t>存在一定程度的不确定性</w:t>
      </w:r>
      <w:r w:rsidR="00230949" w:rsidRPr="00CA03F7">
        <w:rPr>
          <w:sz w:val="24"/>
          <w:szCs w:val="24"/>
          <w:lang w:eastAsia="zh-CN"/>
        </w:rPr>
        <w:t>，请在影响临床效益评价的数据中选择不确定性来源（如适用）。考虑与临床和</w:t>
      </w:r>
      <w:r w:rsidR="00230949" w:rsidRPr="00CA03F7">
        <w:rPr>
          <w:sz w:val="24"/>
          <w:szCs w:val="24"/>
          <w:lang w:eastAsia="zh-CN"/>
        </w:rPr>
        <w:t>/</w:t>
      </w:r>
      <w:r w:rsidR="00230949" w:rsidRPr="00CA03F7">
        <w:rPr>
          <w:sz w:val="24"/>
          <w:szCs w:val="24"/>
          <w:lang w:eastAsia="zh-CN"/>
        </w:rPr>
        <w:t>或分析性能特征有关的不确定性来源（如</w:t>
      </w:r>
      <w:r w:rsidR="008457A2">
        <w:rPr>
          <w:sz w:val="24"/>
          <w:szCs w:val="24"/>
          <w:lang w:eastAsia="zh-CN"/>
        </w:rPr>
        <w:t>敏感性</w:t>
      </w:r>
      <w:r w:rsidR="00230949" w:rsidRPr="00CA03F7">
        <w:rPr>
          <w:sz w:val="24"/>
          <w:szCs w:val="24"/>
          <w:lang w:eastAsia="zh-CN"/>
        </w:rPr>
        <w:t>、</w:t>
      </w:r>
      <w:r w:rsidR="00614C48">
        <w:rPr>
          <w:rFonts w:hint="eastAsia"/>
          <w:sz w:val="24"/>
          <w:szCs w:val="24"/>
          <w:lang w:eastAsia="zh-CN"/>
        </w:rPr>
        <w:t>特异性</w:t>
      </w:r>
      <w:r w:rsidR="00230949" w:rsidRPr="00CA03F7">
        <w:rPr>
          <w:sz w:val="24"/>
          <w:szCs w:val="24"/>
          <w:lang w:eastAsia="zh-CN"/>
        </w:rPr>
        <w:t>、准确度、精密度、重复性、适用性）。</w:t>
      </w:r>
      <w:r w:rsidR="00230949" w:rsidRPr="00CA03F7">
        <w:rPr>
          <w:i/>
          <w:iCs/>
          <w:sz w:val="24"/>
          <w:szCs w:val="24"/>
          <w:lang w:eastAsia="zh-CN"/>
        </w:rPr>
        <w:t>选择</w:t>
      </w:r>
      <w:proofErr w:type="gramStart"/>
      <w:r w:rsidR="00230949" w:rsidRPr="00CA03F7">
        <w:rPr>
          <w:i/>
          <w:iCs/>
          <w:sz w:val="24"/>
          <w:szCs w:val="24"/>
          <w:lang w:eastAsia="zh-CN"/>
        </w:rPr>
        <w:t>以下其中</w:t>
      </w:r>
      <w:proofErr w:type="gramEnd"/>
      <w:r w:rsidR="00526A76">
        <w:rPr>
          <w:i/>
          <w:iCs/>
          <w:sz w:val="24"/>
          <w:szCs w:val="24"/>
          <w:lang w:eastAsia="zh-CN"/>
        </w:rPr>
        <w:t>任何一项证明</w:t>
      </w:r>
      <w:r w:rsidR="00230949" w:rsidRPr="00CA03F7">
        <w:rPr>
          <w:i/>
          <w:iCs/>
          <w:sz w:val="24"/>
          <w:szCs w:val="24"/>
          <w:lang w:eastAsia="zh-CN"/>
        </w:rPr>
        <w:t>获益不确定性来源的项目，然后回答以下方框中的问题。</w:t>
      </w:r>
    </w:p>
    <w:p w14:paraId="6AE19ED0" w14:textId="77777777" w:rsidR="009938CF" w:rsidRPr="00CA03F7" w:rsidRDefault="00230949" w:rsidP="00CA03F7">
      <w:pPr>
        <w:pStyle w:val="A10x"/>
        <w:spacing w:before="120"/>
        <w:ind w:left="1740" w:hanging="480"/>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研究间的结果不一致或存在冲突</w:t>
      </w:r>
    </w:p>
    <w:p w14:paraId="6AE19ED1" w14:textId="77777777" w:rsidR="009938CF" w:rsidRPr="00CA03F7" w:rsidRDefault="00230949" w:rsidP="00CA03F7">
      <w:pPr>
        <w:pStyle w:val="A10x"/>
        <w:spacing w:before="120"/>
        <w:ind w:left="1740" w:hanging="480"/>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点估计和</w:t>
      </w:r>
      <w:r w:rsidRPr="00CA03F7">
        <w:rPr>
          <w:sz w:val="24"/>
          <w:szCs w:val="24"/>
          <w:lang w:eastAsia="zh-CN"/>
        </w:rPr>
        <w:t>/</w:t>
      </w:r>
      <w:r w:rsidRPr="00CA03F7">
        <w:rPr>
          <w:sz w:val="24"/>
          <w:szCs w:val="24"/>
          <w:lang w:eastAsia="zh-CN"/>
        </w:rPr>
        <w:t>或比值比周围的置信区间较宽</w:t>
      </w:r>
    </w:p>
    <w:p w14:paraId="6AE19ED2" w14:textId="77777777" w:rsidR="009938CF" w:rsidRPr="00CA03F7" w:rsidRDefault="00230949" w:rsidP="00CA03F7">
      <w:pPr>
        <w:pStyle w:val="A10x"/>
        <w:spacing w:before="120"/>
        <w:ind w:left="1740" w:hanging="480"/>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研究的统计效力不足且结局指标无统计学意义</w:t>
      </w:r>
    </w:p>
    <w:p w14:paraId="6AE19ED3" w14:textId="77777777" w:rsidR="009938CF" w:rsidRPr="00CA03F7" w:rsidRDefault="005335C2" w:rsidP="00CA03F7">
      <w:pPr>
        <w:pStyle w:val="A10x"/>
        <w:spacing w:before="120"/>
        <w:ind w:left="1740" w:hanging="480"/>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关键评估时间点的受试者或</w:t>
      </w:r>
      <w:proofErr w:type="gramStart"/>
      <w:r w:rsidRPr="00CA03F7">
        <w:rPr>
          <w:sz w:val="24"/>
          <w:szCs w:val="24"/>
          <w:lang w:eastAsia="zh-CN"/>
        </w:rPr>
        <w:t>样本失访率</w:t>
      </w:r>
      <w:proofErr w:type="gramEnd"/>
      <w:r w:rsidRPr="00CA03F7">
        <w:rPr>
          <w:sz w:val="24"/>
          <w:szCs w:val="24"/>
          <w:lang w:eastAsia="zh-CN"/>
        </w:rPr>
        <w:t>较高</w:t>
      </w:r>
    </w:p>
    <w:p w14:paraId="6AE19ED4" w14:textId="77777777" w:rsidR="009938CF" w:rsidRPr="00CA03F7" w:rsidRDefault="00230949" w:rsidP="00CA03F7">
      <w:pPr>
        <w:pStyle w:val="A10x"/>
        <w:spacing w:before="120"/>
        <w:ind w:left="1740" w:hanging="480"/>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关键评估时间点</w:t>
      </w:r>
      <w:r w:rsidRPr="00CA03F7">
        <w:rPr>
          <w:sz w:val="24"/>
          <w:szCs w:val="24"/>
          <w:lang w:eastAsia="zh-CN"/>
        </w:rPr>
        <w:t>+/-</w:t>
      </w:r>
      <w:r w:rsidRPr="00CA03F7">
        <w:rPr>
          <w:sz w:val="24"/>
          <w:szCs w:val="24"/>
          <w:lang w:eastAsia="zh-CN"/>
        </w:rPr>
        <w:t>计算存在大量缺失数据</w:t>
      </w:r>
    </w:p>
    <w:p w14:paraId="6AE19ED5" w14:textId="77777777" w:rsidR="009938CF" w:rsidRPr="00CA03F7" w:rsidRDefault="00230949" w:rsidP="00CA03F7">
      <w:pPr>
        <w:pStyle w:val="A10x"/>
        <w:spacing w:before="120"/>
        <w:ind w:left="1740" w:hanging="480"/>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发生大量的重大方案偏离</w:t>
      </w:r>
    </w:p>
    <w:p w14:paraId="6AE19ED6" w14:textId="77777777" w:rsidR="009938CF" w:rsidRPr="00CA03F7" w:rsidRDefault="00230949" w:rsidP="00CA03F7">
      <w:pPr>
        <w:pStyle w:val="A10x"/>
        <w:spacing w:before="120"/>
        <w:ind w:left="1740" w:hanging="480"/>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混淆干预或生理因素的影响</w:t>
      </w:r>
    </w:p>
    <w:p w14:paraId="6AE19ED7" w14:textId="77777777" w:rsidR="009938CF" w:rsidRPr="00CA03F7" w:rsidRDefault="00230949" w:rsidP="00CA03F7">
      <w:pPr>
        <w:pStyle w:val="A10x"/>
        <w:spacing w:before="120"/>
        <w:ind w:left="1740" w:hanging="480"/>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用户经验不一致或用户经验不代表可能的真实世界用户</w:t>
      </w:r>
    </w:p>
    <w:p w14:paraId="6AE19ED8" w14:textId="77777777" w:rsidR="009938CF" w:rsidRPr="00CA03F7" w:rsidRDefault="00230949" w:rsidP="00CA03F7">
      <w:pPr>
        <w:pStyle w:val="A10x"/>
        <w:spacing w:before="120"/>
        <w:ind w:left="1740" w:hanging="480"/>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非临床数据、预先选择的增强数据或计算机建模和临床性能之间的关系不明确</w:t>
      </w:r>
    </w:p>
    <w:p w14:paraId="6AE19ED9" w14:textId="77777777" w:rsidR="009938CF" w:rsidRPr="00CA03F7" w:rsidRDefault="00230949" w:rsidP="00CA03F7">
      <w:pPr>
        <w:pStyle w:val="A10x"/>
        <w:spacing w:before="120"/>
        <w:ind w:left="1740" w:hanging="480"/>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尚未证明替代终点与临床结局相关</w:t>
      </w:r>
    </w:p>
    <w:p w14:paraId="6AE19EDA" w14:textId="77777777" w:rsidR="009938CF" w:rsidRPr="00CA03F7" w:rsidRDefault="00230949" w:rsidP="00CA03F7">
      <w:pPr>
        <w:pStyle w:val="A10x"/>
        <w:spacing w:before="120"/>
        <w:ind w:left="1740" w:hanging="480"/>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对于拟定分析的目的，真实世界证据（</w:t>
      </w:r>
      <w:r w:rsidRPr="00CA03F7">
        <w:rPr>
          <w:sz w:val="24"/>
          <w:szCs w:val="24"/>
          <w:lang w:eastAsia="zh-CN"/>
        </w:rPr>
        <w:t>RWE</w:t>
      </w:r>
      <w:r w:rsidRPr="00CA03F7">
        <w:rPr>
          <w:sz w:val="24"/>
          <w:szCs w:val="24"/>
          <w:lang w:eastAsia="zh-CN"/>
        </w:rPr>
        <w:t>）无关或不可靠</w:t>
      </w:r>
    </w:p>
    <w:p w14:paraId="6AE19EDB" w14:textId="77777777" w:rsidR="009938CF" w:rsidRPr="00CA03F7" w:rsidRDefault="00230949" w:rsidP="00CA03F7">
      <w:pPr>
        <w:pStyle w:val="A10x"/>
        <w:spacing w:before="120"/>
        <w:ind w:left="1740" w:hanging="480"/>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检查结果</w:t>
      </w:r>
    </w:p>
    <w:p w14:paraId="6AE19EDC" w14:textId="77777777" w:rsidR="009938CF" w:rsidRPr="00CA03F7" w:rsidRDefault="00230949" w:rsidP="00CA03F7">
      <w:pPr>
        <w:pStyle w:val="A10x"/>
        <w:spacing w:before="120"/>
        <w:ind w:left="1740" w:hanging="480"/>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研究设计或结果导致对适用人群或特定临床子人群无普遍性。</w:t>
      </w:r>
    </w:p>
    <w:p w14:paraId="6AE19EDD" w14:textId="77777777" w:rsidR="009938CF" w:rsidRPr="00CA03F7" w:rsidRDefault="00230949" w:rsidP="00CA03F7">
      <w:pPr>
        <w:pStyle w:val="A10x"/>
        <w:spacing w:before="120"/>
        <w:ind w:left="1740" w:hanging="480"/>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诊断输出的生理范围或有临床意义的范围不详，或者拟定的临床截止值的普遍性不详</w:t>
      </w:r>
    </w:p>
    <w:p w14:paraId="6AE19EDE" w14:textId="77777777" w:rsidR="009938CF" w:rsidRPr="00CA03F7" w:rsidRDefault="00230949" w:rsidP="00CA03F7">
      <w:pPr>
        <w:pStyle w:val="A10x"/>
        <w:spacing w:before="120"/>
        <w:ind w:left="1740" w:hanging="480"/>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使用存在缺陷的比较法计算性能特征</w:t>
      </w:r>
    </w:p>
    <w:p w14:paraId="6AE19EDF" w14:textId="77777777" w:rsidR="009938CF" w:rsidRPr="00CA03F7" w:rsidRDefault="005335C2" w:rsidP="00CA03F7">
      <w:pPr>
        <w:pStyle w:val="A10x"/>
        <w:spacing w:before="120"/>
        <w:ind w:left="1740" w:hanging="480"/>
        <w:rPr>
          <w:sz w:val="24"/>
          <w:szCs w:val="24"/>
        </w:rPr>
      </w:pPr>
      <w:r w:rsidRPr="00CA03F7">
        <w:rPr>
          <w:sz w:val="24"/>
          <w:szCs w:val="24"/>
          <w:lang w:eastAsia="zh-CN"/>
        </w:rPr>
        <w:sym w:font="Wingdings 2" w:char="F054"/>
      </w:r>
      <w:r w:rsidRPr="00CA03F7">
        <w:rPr>
          <w:sz w:val="24"/>
          <w:szCs w:val="24"/>
          <w:lang w:eastAsia="zh-CN"/>
        </w:rPr>
        <w:tab/>
      </w:r>
      <w:r w:rsidRPr="00CA03F7">
        <w:rPr>
          <w:sz w:val="24"/>
          <w:szCs w:val="24"/>
          <w:lang w:eastAsia="zh-CN"/>
        </w:rPr>
        <w:t>其他：小样本量</w:t>
      </w:r>
    </w:p>
    <w:p w14:paraId="6AE19EE0" w14:textId="77777777" w:rsidR="009938CF" w:rsidRPr="00CA03F7" w:rsidRDefault="00051E11" w:rsidP="00CA03F7">
      <w:pPr>
        <w:pStyle w:val="A10x"/>
        <w:spacing w:before="120"/>
        <w:ind w:left="1740" w:hanging="480"/>
        <w:rPr>
          <w:sz w:val="24"/>
          <w:szCs w:val="24"/>
        </w:rPr>
      </w:pPr>
      <w:r w:rsidRPr="00CA03F7">
        <w:rPr>
          <w:sz w:val="24"/>
          <w:szCs w:val="24"/>
          <w:lang w:eastAsia="zh-CN"/>
        </w:rPr>
        <w:t>□</w:t>
      </w:r>
      <w:r w:rsidRPr="00CA03F7">
        <w:rPr>
          <w:sz w:val="24"/>
          <w:szCs w:val="24"/>
          <w:lang w:eastAsia="zh-CN"/>
        </w:rPr>
        <w:tab/>
      </w:r>
      <w:r w:rsidRPr="00CA03F7">
        <w:rPr>
          <w:sz w:val="24"/>
          <w:szCs w:val="24"/>
          <w:lang w:eastAsia="zh-CN"/>
        </w:rPr>
        <w:t>无</w:t>
      </w:r>
    </w:p>
    <w:p w14:paraId="6AE19EE1" w14:textId="77777777" w:rsidR="000168E0" w:rsidRPr="006A1D20" w:rsidRDefault="000168E0" w:rsidP="0030074F">
      <w:pPr>
        <w:pStyle w:val="A10x"/>
        <w:spacing w:before="120"/>
      </w:pPr>
    </w:p>
    <w:tbl>
      <w:tblPr>
        <w:tblOverlap w:val="never"/>
        <w:tblW w:w="0" w:type="auto"/>
        <w:tblInd w:w="62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57" w:type="dxa"/>
          <w:right w:w="57" w:type="dxa"/>
        </w:tblCellMar>
        <w:tblLook w:val="0000" w:firstRow="0" w:lastRow="0" w:firstColumn="0" w:lastColumn="0" w:noHBand="0" w:noVBand="0"/>
      </w:tblPr>
      <w:tblGrid>
        <w:gridCol w:w="5387"/>
      </w:tblGrid>
      <w:tr w:rsidR="009938CF" w:rsidRPr="006A1D20" w14:paraId="6AE19EE6" w14:textId="77777777" w:rsidTr="000168E0">
        <w:trPr>
          <w:trHeight w:val="1382"/>
        </w:trPr>
        <w:tc>
          <w:tcPr>
            <w:tcW w:w="5387" w:type="dxa"/>
            <w:shd w:val="clear" w:color="auto" w:fill="FFFFFF"/>
            <w:vAlign w:val="center"/>
          </w:tcPr>
          <w:p w14:paraId="6AE19EE2" w14:textId="44A13D9D" w:rsidR="009938CF" w:rsidRPr="006A1D20" w:rsidRDefault="00A52B98" w:rsidP="00DD1766">
            <w:pPr>
              <w:snapToGrid w:val="0"/>
              <w:spacing w:beforeLines="50" w:before="120"/>
              <w:jc w:val="both"/>
              <w:rPr>
                <w:lang w:eastAsia="zh-CN"/>
              </w:rPr>
            </w:pPr>
            <w:r>
              <w:rPr>
                <w:b/>
                <w:bCs/>
                <w:lang w:eastAsia="zh-CN"/>
              </w:rPr>
              <w:t>Q2</w:t>
            </w:r>
            <w:r>
              <w:rPr>
                <w:b/>
                <w:bCs/>
                <w:lang w:eastAsia="zh-CN"/>
              </w:rPr>
              <w:t>：</w:t>
            </w:r>
            <w:r w:rsidR="00230949">
              <w:rPr>
                <w:b/>
                <w:bCs/>
                <w:lang w:eastAsia="zh-CN"/>
              </w:rPr>
              <w:t>获益的不确定性如何？</w:t>
            </w:r>
          </w:p>
          <w:p w14:paraId="6AE19EE3" w14:textId="77777777" w:rsidR="009938CF" w:rsidRPr="006A1D20" w:rsidRDefault="005335C2" w:rsidP="00DD1766">
            <w:pPr>
              <w:tabs>
                <w:tab w:val="left" w:pos="230"/>
              </w:tabs>
              <w:snapToGrid w:val="0"/>
              <w:spacing w:beforeLines="50" w:before="120"/>
              <w:jc w:val="both"/>
              <w:rPr>
                <w:lang w:eastAsia="zh-CN"/>
              </w:rPr>
            </w:pPr>
            <w:r>
              <w:rPr>
                <w:lang w:eastAsia="zh-CN"/>
              </w:rPr>
              <w:t xml:space="preserve">□ </w:t>
            </w:r>
            <w:r>
              <w:rPr>
                <w:lang w:eastAsia="zh-CN"/>
              </w:rPr>
              <w:t>低</w:t>
            </w:r>
            <w:r>
              <w:rPr>
                <w:lang w:eastAsia="zh-CN"/>
              </w:rPr>
              <w:sym w:font="Wingdings" w:char="F0E8"/>
            </w:r>
            <w:r>
              <w:rPr>
                <w:lang w:eastAsia="zh-CN"/>
              </w:rPr>
              <w:t>继续问题</w:t>
            </w:r>
            <w:r>
              <w:rPr>
                <w:lang w:eastAsia="zh-CN"/>
              </w:rPr>
              <w:t>3</w:t>
            </w:r>
          </w:p>
          <w:p w14:paraId="6AE19EE4" w14:textId="77777777" w:rsidR="009938CF" w:rsidRPr="006A1D20" w:rsidRDefault="005335C2" w:rsidP="00DD1766">
            <w:pPr>
              <w:snapToGrid w:val="0"/>
              <w:spacing w:beforeLines="50" w:before="120"/>
              <w:jc w:val="both"/>
              <w:rPr>
                <w:lang w:eastAsia="zh-CN"/>
              </w:rPr>
            </w:pPr>
            <w:r>
              <w:rPr>
                <w:lang w:eastAsia="zh-CN"/>
              </w:rPr>
              <w:sym w:font="Wingdings 2" w:char="F054"/>
            </w:r>
            <w:r>
              <w:rPr>
                <w:lang w:eastAsia="zh-CN"/>
              </w:rPr>
              <w:t>中</w:t>
            </w:r>
            <w:r>
              <w:rPr>
                <w:lang w:eastAsia="zh-CN"/>
              </w:rPr>
              <w:sym w:font="Wingdings" w:char="F0E8"/>
            </w:r>
            <w:r>
              <w:rPr>
                <w:lang w:eastAsia="zh-CN"/>
              </w:rPr>
              <w:t>继续问题</w:t>
            </w:r>
            <w:r>
              <w:rPr>
                <w:lang w:eastAsia="zh-CN"/>
              </w:rPr>
              <w:t>3</w:t>
            </w:r>
          </w:p>
          <w:p w14:paraId="6AE19EE5" w14:textId="77777777" w:rsidR="009938CF" w:rsidRPr="006A1D20" w:rsidRDefault="005335C2" w:rsidP="00DD1766">
            <w:pPr>
              <w:tabs>
                <w:tab w:val="left" w:pos="226"/>
              </w:tabs>
              <w:snapToGrid w:val="0"/>
              <w:spacing w:beforeLines="50" w:before="120"/>
              <w:jc w:val="both"/>
            </w:pPr>
            <w:r>
              <w:rPr>
                <w:lang w:eastAsia="zh-CN"/>
              </w:rPr>
              <w:t xml:space="preserve">□ </w:t>
            </w:r>
            <w:r>
              <w:rPr>
                <w:lang w:eastAsia="zh-CN"/>
              </w:rPr>
              <w:t>高</w:t>
            </w:r>
            <w:r>
              <w:rPr>
                <w:lang w:eastAsia="zh-CN"/>
              </w:rPr>
              <w:sym w:font="Wingdings" w:char="F0E8"/>
            </w:r>
            <w:r>
              <w:rPr>
                <w:lang w:eastAsia="zh-CN"/>
              </w:rPr>
              <w:t>继续问题</w:t>
            </w:r>
            <w:r>
              <w:rPr>
                <w:lang w:eastAsia="zh-CN"/>
              </w:rPr>
              <w:t>3</w:t>
            </w:r>
          </w:p>
        </w:tc>
      </w:tr>
    </w:tbl>
    <w:p w14:paraId="6AE19EE7" w14:textId="77777777" w:rsidR="009938CF" w:rsidRPr="006A1D20" w:rsidRDefault="009938CF" w:rsidP="00DD1766">
      <w:pPr>
        <w:snapToGrid w:val="0"/>
        <w:spacing w:beforeLines="50" w:before="120"/>
        <w:jc w:val="both"/>
      </w:pPr>
    </w:p>
    <w:tbl>
      <w:tblPr>
        <w:tblOverlap w:val="never"/>
        <w:tblW w:w="5000" w:type="pct"/>
        <w:tblBorders>
          <w:top w:val="single" w:sz="4" w:space="0" w:color="auto"/>
          <w:left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9061"/>
      </w:tblGrid>
      <w:tr w:rsidR="009938CF" w:rsidRPr="006A1D20" w14:paraId="6AE19EEB" w14:textId="77777777" w:rsidTr="000168E0">
        <w:trPr>
          <w:trHeight w:val="1133"/>
        </w:trPr>
        <w:tc>
          <w:tcPr>
            <w:tcW w:w="5000" w:type="pct"/>
            <w:shd w:val="clear" w:color="auto" w:fill="FFFFFF"/>
            <w:vAlign w:val="center"/>
          </w:tcPr>
          <w:p w14:paraId="6AE19EE8" w14:textId="77777777" w:rsidR="000168E0" w:rsidRPr="000168E0" w:rsidRDefault="00230949" w:rsidP="00DD1766">
            <w:pPr>
              <w:snapToGrid w:val="0"/>
              <w:spacing w:beforeLines="50" w:before="120"/>
              <w:jc w:val="both"/>
              <w:rPr>
                <w:b/>
                <w:bCs/>
                <w:u w:val="single"/>
                <w:lang w:eastAsia="zh-CN"/>
              </w:rPr>
            </w:pPr>
            <w:r>
              <w:rPr>
                <w:b/>
                <w:bCs/>
                <w:u w:val="single"/>
                <w:lang w:eastAsia="zh-CN"/>
              </w:rPr>
              <w:t>获益评估总结</w:t>
            </w:r>
            <w:r>
              <w:rPr>
                <w:b/>
                <w:bCs/>
                <w:u w:val="single"/>
                <w:lang w:eastAsia="zh-CN"/>
              </w:rPr>
              <w:t xml:space="preserve"> </w:t>
            </w:r>
          </w:p>
          <w:p w14:paraId="6AE19EE9" w14:textId="77777777" w:rsidR="009938CF" w:rsidRPr="006A1D20" w:rsidRDefault="00230949" w:rsidP="00DD1766">
            <w:pPr>
              <w:snapToGrid w:val="0"/>
              <w:spacing w:beforeLines="50" w:before="120"/>
              <w:jc w:val="both"/>
              <w:rPr>
                <w:lang w:eastAsia="zh-CN"/>
              </w:rPr>
            </w:pPr>
            <w:r>
              <w:rPr>
                <w:b/>
                <w:bCs/>
                <w:lang w:eastAsia="zh-CN"/>
              </w:rPr>
              <w:t>对于拟定适应症：</w:t>
            </w:r>
          </w:p>
          <w:p w14:paraId="6AE19EEA" w14:textId="4C72719E" w:rsidR="000168E0" w:rsidRPr="006A1D20" w:rsidRDefault="00230949" w:rsidP="00DD1766">
            <w:pPr>
              <w:snapToGrid w:val="0"/>
              <w:spacing w:beforeLines="50" w:before="120"/>
              <w:jc w:val="both"/>
              <w:rPr>
                <w:lang w:eastAsia="zh-CN"/>
              </w:rPr>
            </w:pPr>
            <w:r>
              <w:rPr>
                <w:lang w:eastAsia="zh-CN"/>
              </w:rPr>
              <w:t>患者非常看重获益，包括保留记忆和改善生活质量。对早期疾病患者的获益较大，对晚期患者的获益较小。</w:t>
            </w:r>
          </w:p>
        </w:tc>
      </w:tr>
    </w:tbl>
    <w:p w14:paraId="6AE19EEC" w14:textId="77777777" w:rsidR="009938CF" w:rsidRPr="006A1D20" w:rsidRDefault="00230949" w:rsidP="00DD1766">
      <w:pPr>
        <w:snapToGrid w:val="0"/>
        <w:spacing w:beforeLines="50" w:before="120"/>
        <w:jc w:val="both"/>
        <w:rPr>
          <w:lang w:eastAsia="zh-CN"/>
        </w:rPr>
      </w:pPr>
      <w:r>
        <w:rPr>
          <w:lang w:eastAsia="zh-CN"/>
        </w:rPr>
        <w:br w:type="page"/>
      </w:r>
    </w:p>
    <w:tbl>
      <w:tblPr>
        <w:tblOverlap w:val="never"/>
        <w:tblW w:w="5000" w:type="pct"/>
        <w:tblBorders>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9061"/>
      </w:tblGrid>
      <w:tr w:rsidR="000168E0" w:rsidRPr="006A1D20" w14:paraId="6AE19EEE" w14:textId="77777777" w:rsidTr="000168E0">
        <w:trPr>
          <w:trHeight w:val="1133"/>
        </w:trPr>
        <w:tc>
          <w:tcPr>
            <w:tcW w:w="5000" w:type="pct"/>
            <w:shd w:val="clear" w:color="auto" w:fill="FFFFFF"/>
            <w:vAlign w:val="center"/>
          </w:tcPr>
          <w:p w14:paraId="6AE19EED" w14:textId="5D7D91D7" w:rsidR="000168E0" w:rsidRPr="006A1D20" w:rsidRDefault="000168E0" w:rsidP="00DD1766">
            <w:pPr>
              <w:snapToGrid w:val="0"/>
              <w:spacing w:beforeLines="50" w:before="120"/>
              <w:jc w:val="both"/>
            </w:pPr>
            <w:r>
              <w:rPr>
                <w:lang w:eastAsia="zh-CN"/>
              </w:rPr>
              <w:lastRenderedPageBreak/>
              <w:t>试验设计为研究两个亚组：早期疾病受试者和晚期受试者。可以推断，早期患者的获益较高，晚期患者的获益更低。尽管</w:t>
            </w:r>
            <w:r w:rsidR="00AC4D5C">
              <w:rPr>
                <w:rFonts w:hint="eastAsia"/>
                <w:lang w:eastAsia="zh-CN"/>
              </w:rPr>
              <w:t>适合</w:t>
            </w:r>
            <w:r>
              <w:rPr>
                <w:lang w:eastAsia="zh-CN"/>
              </w:rPr>
              <w:t>和愿意入组试验的受试者人数较少，但是数据可靠，试验的设计和实施都较好。试验结果具有推广价值。</w:t>
            </w:r>
          </w:p>
        </w:tc>
      </w:tr>
    </w:tbl>
    <w:p w14:paraId="6AE19EEF" w14:textId="77777777" w:rsidR="009938CF" w:rsidRPr="00CA03F7" w:rsidRDefault="00230949" w:rsidP="00DD1766">
      <w:pPr>
        <w:snapToGrid w:val="0"/>
        <w:spacing w:beforeLines="50" w:before="120"/>
        <w:jc w:val="both"/>
        <w:rPr>
          <w:sz w:val="28"/>
          <w:szCs w:val="28"/>
        </w:rPr>
      </w:pPr>
      <w:bookmarkStart w:id="117" w:name="bookmark94"/>
      <w:r w:rsidRPr="00CA03F7">
        <w:rPr>
          <w:b/>
          <w:bCs/>
          <w:sz w:val="28"/>
          <w:szCs w:val="28"/>
          <w:lang w:eastAsia="zh-CN"/>
        </w:rPr>
        <w:t>风险评估</w:t>
      </w:r>
      <w:bookmarkEnd w:id="117"/>
    </w:p>
    <w:p w14:paraId="6AE19EF0" w14:textId="77777777" w:rsidR="009938CF" w:rsidRPr="00CA03F7" w:rsidRDefault="00230949" w:rsidP="00C9767C">
      <w:pPr>
        <w:pStyle w:val="A10"/>
        <w:spacing w:before="120"/>
      </w:pPr>
      <w:bookmarkStart w:id="118" w:name="bookmark95"/>
      <w:r w:rsidRPr="00CA03F7">
        <w:t>3.</w:t>
      </w:r>
      <w:r w:rsidRPr="00CA03F7">
        <w:tab/>
      </w:r>
      <w:r w:rsidRPr="00CA03F7">
        <w:t>已知</w:t>
      </w:r>
      <w:r w:rsidRPr="00CA03F7">
        <w:t>/</w:t>
      </w:r>
      <w:r w:rsidRPr="00CA03F7">
        <w:t>可能的风险是否超过最小值？</w:t>
      </w:r>
      <w:bookmarkEnd w:id="118"/>
    </w:p>
    <w:p w14:paraId="6AE19EF1" w14:textId="77777777" w:rsidR="009938CF" w:rsidRPr="00CA03F7" w:rsidRDefault="00230949" w:rsidP="0030074F">
      <w:pPr>
        <w:pStyle w:val="A10z"/>
        <w:spacing w:before="120"/>
        <w:rPr>
          <w:i/>
          <w:iCs/>
          <w:sz w:val="24"/>
          <w:szCs w:val="24"/>
          <w:lang w:eastAsia="zh-CN"/>
        </w:rPr>
      </w:pPr>
      <w:r w:rsidRPr="00CA03F7">
        <w:rPr>
          <w:i/>
          <w:iCs/>
          <w:sz w:val="24"/>
          <w:szCs w:val="24"/>
          <w:lang w:eastAsia="zh-CN"/>
        </w:rPr>
        <w:t>选择以下任何要素证明比最低更高的已知</w:t>
      </w:r>
      <w:r w:rsidRPr="00CA03F7">
        <w:rPr>
          <w:i/>
          <w:iCs/>
          <w:sz w:val="24"/>
          <w:szCs w:val="24"/>
          <w:lang w:eastAsia="zh-CN"/>
        </w:rPr>
        <w:t>/</w:t>
      </w:r>
      <w:r w:rsidRPr="00CA03F7">
        <w:rPr>
          <w:i/>
          <w:iCs/>
          <w:sz w:val="24"/>
          <w:szCs w:val="24"/>
          <w:lang w:eastAsia="zh-CN"/>
        </w:rPr>
        <w:t>可能的风险的来源，然后回答以下方框中的问题。</w:t>
      </w:r>
    </w:p>
    <w:p w14:paraId="6AE19EF2" w14:textId="77777777" w:rsidR="009938CF" w:rsidRPr="00CA03F7" w:rsidRDefault="005335C2" w:rsidP="00CA03F7">
      <w:pPr>
        <w:pStyle w:val="A10x2"/>
        <w:spacing w:before="120"/>
        <w:ind w:left="1332" w:hanging="482"/>
        <w:rPr>
          <w:sz w:val="24"/>
          <w:szCs w:val="24"/>
          <w:lang w:eastAsia="zh-CN"/>
        </w:rPr>
      </w:pPr>
      <w:r w:rsidRPr="00CA03F7">
        <w:rPr>
          <w:sz w:val="24"/>
          <w:szCs w:val="24"/>
          <w:lang w:eastAsia="zh-CN"/>
        </w:rPr>
        <w:sym w:font="Wingdings 2" w:char="F054"/>
      </w:r>
      <w:r w:rsidRPr="00CA03F7">
        <w:rPr>
          <w:sz w:val="24"/>
          <w:szCs w:val="24"/>
          <w:lang w:eastAsia="zh-CN"/>
        </w:rPr>
        <w:tab/>
      </w:r>
      <w:r w:rsidRPr="00CA03F7">
        <w:rPr>
          <w:sz w:val="24"/>
          <w:szCs w:val="24"/>
          <w:lang w:eastAsia="zh-CN"/>
        </w:rPr>
        <w:t>与器械本身相关的不良事件（</w:t>
      </w:r>
      <w:r w:rsidRPr="00CA03F7">
        <w:rPr>
          <w:sz w:val="24"/>
          <w:szCs w:val="24"/>
          <w:lang w:eastAsia="zh-CN"/>
        </w:rPr>
        <w:t>AE</w:t>
      </w:r>
      <w:r w:rsidRPr="00CA03F7">
        <w:rPr>
          <w:sz w:val="24"/>
          <w:szCs w:val="24"/>
          <w:lang w:eastAsia="zh-CN"/>
        </w:rPr>
        <w:t>）或结局</w:t>
      </w:r>
    </w:p>
    <w:p w14:paraId="6AE19EF3" w14:textId="77777777" w:rsidR="009938CF" w:rsidRPr="00CA03F7" w:rsidRDefault="005335C2" w:rsidP="00CA03F7">
      <w:pPr>
        <w:pStyle w:val="A10x2"/>
        <w:spacing w:before="120"/>
        <w:ind w:left="1332" w:hanging="482"/>
        <w:rPr>
          <w:sz w:val="24"/>
          <w:szCs w:val="24"/>
          <w:lang w:eastAsia="zh-CN"/>
        </w:rPr>
      </w:pPr>
      <w:r w:rsidRPr="00CA03F7">
        <w:rPr>
          <w:sz w:val="24"/>
          <w:szCs w:val="24"/>
          <w:lang w:eastAsia="zh-CN"/>
        </w:rPr>
        <w:sym w:font="Wingdings 2" w:char="F054"/>
      </w:r>
      <w:r w:rsidRPr="00CA03F7">
        <w:rPr>
          <w:sz w:val="24"/>
          <w:szCs w:val="24"/>
          <w:lang w:eastAsia="zh-CN"/>
        </w:rPr>
        <w:tab/>
      </w:r>
      <w:r w:rsidRPr="00CA03F7">
        <w:rPr>
          <w:sz w:val="24"/>
          <w:szCs w:val="24"/>
          <w:lang w:eastAsia="zh-CN"/>
        </w:rPr>
        <w:t>与使用器械或使用器械的手术相关的</w:t>
      </w:r>
      <w:r w:rsidRPr="00CA03F7">
        <w:rPr>
          <w:sz w:val="24"/>
          <w:szCs w:val="24"/>
          <w:lang w:eastAsia="zh-CN"/>
        </w:rPr>
        <w:t>AE</w:t>
      </w:r>
      <w:r w:rsidRPr="00CA03F7">
        <w:rPr>
          <w:sz w:val="24"/>
          <w:szCs w:val="24"/>
          <w:lang w:eastAsia="zh-CN"/>
        </w:rPr>
        <w:t>或结局</w:t>
      </w:r>
    </w:p>
    <w:p w14:paraId="6AE19EF4" w14:textId="77777777" w:rsidR="009938CF" w:rsidRPr="00CA03F7" w:rsidRDefault="005335C2" w:rsidP="00CA03F7">
      <w:pPr>
        <w:pStyle w:val="A10x2"/>
        <w:spacing w:before="120"/>
        <w:ind w:left="1332" w:hanging="482"/>
        <w:rPr>
          <w:sz w:val="24"/>
          <w:szCs w:val="24"/>
          <w:lang w:eastAsia="zh-CN"/>
        </w:rPr>
      </w:pPr>
      <w:r w:rsidRPr="00CA03F7">
        <w:rPr>
          <w:sz w:val="24"/>
          <w:szCs w:val="24"/>
          <w:lang w:eastAsia="zh-CN"/>
        </w:rPr>
        <w:sym w:font="Wingdings 2" w:char="F054"/>
      </w:r>
      <w:r w:rsidRPr="00CA03F7">
        <w:rPr>
          <w:sz w:val="24"/>
          <w:szCs w:val="24"/>
          <w:lang w:eastAsia="zh-CN"/>
        </w:rPr>
        <w:tab/>
      </w:r>
      <w:r w:rsidRPr="00CA03F7">
        <w:rPr>
          <w:sz w:val="24"/>
          <w:szCs w:val="24"/>
          <w:lang w:eastAsia="zh-CN"/>
        </w:rPr>
        <w:t>与为使用器械而进行麻醉或镇静相关的</w:t>
      </w:r>
      <w:r w:rsidRPr="00CA03F7">
        <w:rPr>
          <w:sz w:val="24"/>
          <w:szCs w:val="24"/>
          <w:lang w:eastAsia="zh-CN"/>
        </w:rPr>
        <w:t>AE</w:t>
      </w:r>
      <w:r w:rsidRPr="00CA03F7">
        <w:rPr>
          <w:sz w:val="24"/>
          <w:szCs w:val="24"/>
          <w:lang w:eastAsia="zh-CN"/>
        </w:rPr>
        <w:t>或结局</w:t>
      </w:r>
    </w:p>
    <w:p w14:paraId="6AE19EF5" w14:textId="77777777" w:rsidR="009938CF" w:rsidRPr="00CA03F7" w:rsidRDefault="00230949" w:rsidP="00CA03F7">
      <w:pPr>
        <w:pStyle w:val="A10x2"/>
        <w:spacing w:before="120"/>
        <w:ind w:left="1332" w:hanging="482"/>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后续所需的试验</w:t>
      </w:r>
      <w:r w:rsidRPr="00CA03F7">
        <w:rPr>
          <w:sz w:val="24"/>
          <w:szCs w:val="24"/>
          <w:lang w:eastAsia="zh-CN"/>
        </w:rPr>
        <w:t>/</w:t>
      </w:r>
      <w:r w:rsidRPr="00CA03F7">
        <w:rPr>
          <w:sz w:val="24"/>
          <w:szCs w:val="24"/>
          <w:lang w:eastAsia="zh-CN"/>
        </w:rPr>
        <w:t>治疗引起的</w:t>
      </w:r>
      <w:r w:rsidRPr="00CA03F7">
        <w:rPr>
          <w:sz w:val="24"/>
          <w:szCs w:val="24"/>
          <w:lang w:eastAsia="zh-CN"/>
        </w:rPr>
        <w:t>AE</w:t>
      </w:r>
      <w:r w:rsidRPr="00CA03F7">
        <w:rPr>
          <w:sz w:val="24"/>
          <w:szCs w:val="24"/>
          <w:lang w:eastAsia="zh-CN"/>
        </w:rPr>
        <w:t>或结局（例如</w:t>
      </w:r>
      <w:r w:rsidRPr="00CA03F7">
        <w:rPr>
          <w:sz w:val="24"/>
          <w:szCs w:val="24"/>
          <w:lang w:eastAsia="zh-CN"/>
        </w:rPr>
        <w:t>CT</w:t>
      </w:r>
      <w:r w:rsidRPr="00CA03F7">
        <w:rPr>
          <w:sz w:val="24"/>
          <w:szCs w:val="24"/>
          <w:lang w:eastAsia="zh-CN"/>
        </w:rPr>
        <w:t>扫描引起的辐射）</w:t>
      </w:r>
    </w:p>
    <w:p w14:paraId="6AE19EF6" w14:textId="77777777" w:rsidR="009938CF" w:rsidRPr="00CA03F7" w:rsidRDefault="005335C2" w:rsidP="00CA03F7">
      <w:pPr>
        <w:pStyle w:val="A10x2"/>
        <w:spacing w:before="120"/>
        <w:ind w:left="1332" w:hanging="482"/>
        <w:rPr>
          <w:sz w:val="24"/>
          <w:szCs w:val="24"/>
          <w:lang w:eastAsia="zh-CN"/>
        </w:rPr>
      </w:pPr>
      <w:r w:rsidRPr="00CA03F7">
        <w:rPr>
          <w:sz w:val="24"/>
          <w:szCs w:val="24"/>
          <w:lang w:eastAsia="zh-CN"/>
        </w:rPr>
        <w:sym w:font="Wingdings 2" w:char="F054"/>
      </w:r>
      <w:r w:rsidRPr="00CA03F7">
        <w:rPr>
          <w:sz w:val="24"/>
          <w:szCs w:val="24"/>
          <w:lang w:eastAsia="zh-CN"/>
        </w:rPr>
        <w:tab/>
      </w:r>
      <w:r w:rsidRPr="00CA03F7">
        <w:rPr>
          <w:sz w:val="24"/>
          <w:szCs w:val="24"/>
          <w:lang w:eastAsia="zh-CN"/>
        </w:rPr>
        <w:t>研究</w:t>
      </w:r>
      <w:r w:rsidRPr="00CA03F7">
        <w:rPr>
          <w:sz w:val="24"/>
          <w:szCs w:val="24"/>
          <w:lang w:eastAsia="zh-CN"/>
        </w:rPr>
        <w:t>/</w:t>
      </w:r>
      <w:r w:rsidRPr="00CA03F7">
        <w:rPr>
          <w:sz w:val="24"/>
          <w:szCs w:val="24"/>
          <w:lang w:eastAsia="zh-CN"/>
        </w:rPr>
        <w:t>数据中缺乏的、但可能基于</w:t>
      </w:r>
      <w:r w:rsidRPr="00CA03F7">
        <w:rPr>
          <w:rFonts w:ascii="宋体" w:hAnsi="宋体"/>
          <w:sz w:val="24"/>
          <w:szCs w:val="24"/>
          <w:lang w:eastAsia="zh-CN"/>
        </w:rPr>
        <w:t>“</w:t>
      </w:r>
      <w:r w:rsidRPr="00CA03F7">
        <w:rPr>
          <w:sz w:val="24"/>
          <w:szCs w:val="24"/>
          <w:lang w:eastAsia="zh-CN"/>
        </w:rPr>
        <w:t>类效应</w:t>
      </w:r>
      <w:r w:rsidRPr="00CA03F7">
        <w:rPr>
          <w:rFonts w:ascii="宋体" w:hAnsi="宋体"/>
          <w:sz w:val="24"/>
          <w:szCs w:val="24"/>
          <w:lang w:eastAsia="zh-CN"/>
        </w:rPr>
        <w:t>”</w:t>
      </w:r>
      <w:r w:rsidRPr="00CA03F7">
        <w:rPr>
          <w:sz w:val="24"/>
          <w:szCs w:val="24"/>
          <w:lang w:eastAsia="zh-CN"/>
        </w:rPr>
        <w:t>或类似技术已知会发生的事件的</w:t>
      </w:r>
      <w:r w:rsidRPr="00CA03F7">
        <w:rPr>
          <w:sz w:val="24"/>
          <w:szCs w:val="24"/>
          <w:lang w:eastAsia="zh-CN"/>
        </w:rPr>
        <w:t>AE</w:t>
      </w:r>
      <w:r w:rsidRPr="00CA03F7">
        <w:rPr>
          <w:sz w:val="24"/>
          <w:szCs w:val="24"/>
          <w:lang w:eastAsia="zh-CN"/>
        </w:rPr>
        <w:t>或结局</w:t>
      </w:r>
    </w:p>
    <w:p w14:paraId="6AE19EF7" w14:textId="77777777" w:rsidR="009938CF" w:rsidRPr="00CA03F7" w:rsidRDefault="00230949" w:rsidP="00CA03F7">
      <w:pPr>
        <w:pStyle w:val="A10x2"/>
        <w:spacing w:before="120"/>
        <w:ind w:left="1332" w:hanging="482"/>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假阳性</w:t>
      </w:r>
      <w:r w:rsidRPr="00CA03F7">
        <w:rPr>
          <w:sz w:val="24"/>
          <w:szCs w:val="24"/>
          <w:lang w:eastAsia="zh-CN"/>
        </w:rPr>
        <w:t>/</w:t>
      </w:r>
      <w:r w:rsidRPr="00CA03F7">
        <w:rPr>
          <w:sz w:val="24"/>
          <w:szCs w:val="24"/>
          <w:lang w:eastAsia="zh-CN"/>
        </w:rPr>
        <w:t>假阴性</w:t>
      </w:r>
      <w:r w:rsidRPr="00CA03F7">
        <w:rPr>
          <w:sz w:val="24"/>
          <w:szCs w:val="24"/>
          <w:lang w:eastAsia="zh-CN"/>
        </w:rPr>
        <w:t>/</w:t>
      </w:r>
      <w:r w:rsidRPr="00CA03F7">
        <w:rPr>
          <w:sz w:val="24"/>
          <w:szCs w:val="24"/>
          <w:lang w:eastAsia="zh-CN"/>
        </w:rPr>
        <w:t>未提供诊断结果</w:t>
      </w:r>
    </w:p>
    <w:p w14:paraId="6AE19EF8" w14:textId="77777777" w:rsidR="009938CF" w:rsidRPr="00CA03F7" w:rsidRDefault="00230949" w:rsidP="00CA03F7">
      <w:pPr>
        <w:pStyle w:val="A10x2"/>
        <w:spacing w:before="120"/>
        <w:ind w:left="1332" w:hanging="482"/>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预期用作独立方式而非辅助手段的治疗或诊断</w:t>
      </w:r>
    </w:p>
    <w:p w14:paraId="6AE19EF9" w14:textId="77777777" w:rsidR="009938CF" w:rsidRPr="00CA03F7" w:rsidRDefault="00230949" w:rsidP="00CA03F7">
      <w:pPr>
        <w:pStyle w:val="A10x2"/>
        <w:spacing w:before="120"/>
        <w:ind w:left="1332" w:hanging="482"/>
        <w:rPr>
          <w:sz w:val="24"/>
          <w:szCs w:val="24"/>
        </w:rPr>
      </w:pPr>
      <w:r w:rsidRPr="00CA03F7">
        <w:rPr>
          <w:sz w:val="24"/>
          <w:szCs w:val="24"/>
          <w:lang w:eastAsia="zh-CN"/>
        </w:rPr>
        <w:t>□</w:t>
      </w:r>
      <w:r w:rsidRPr="00CA03F7">
        <w:rPr>
          <w:sz w:val="24"/>
          <w:szCs w:val="24"/>
          <w:lang w:eastAsia="zh-CN"/>
        </w:rPr>
        <w:tab/>
      </w:r>
      <w:r w:rsidRPr="00CA03F7">
        <w:rPr>
          <w:sz w:val="24"/>
          <w:szCs w:val="24"/>
          <w:lang w:eastAsia="zh-CN"/>
        </w:rPr>
        <w:t>其他：</w:t>
      </w:r>
    </w:p>
    <w:p w14:paraId="6AE19EFA" w14:textId="77777777" w:rsidR="009938CF" w:rsidRPr="00CA03F7" w:rsidRDefault="00051E11" w:rsidP="00CA03F7">
      <w:pPr>
        <w:pStyle w:val="A10x2"/>
        <w:spacing w:before="120"/>
        <w:ind w:left="1332" w:hanging="482"/>
        <w:rPr>
          <w:sz w:val="24"/>
          <w:szCs w:val="24"/>
        </w:rPr>
      </w:pPr>
      <w:r w:rsidRPr="00CA03F7">
        <w:rPr>
          <w:sz w:val="24"/>
          <w:szCs w:val="24"/>
          <w:lang w:eastAsia="zh-CN"/>
        </w:rPr>
        <w:t>□</w:t>
      </w:r>
      <w:r w:rsidRPr="00CA03F7">
        <w:rPr>
          <w:sz w:val="24"/>
          <w:szCs w:val="24"/>
          <w:lang w:eastAsia="zh-CN"/>
        </w:rPr>
        <w:tab/>
      </w:r>
      <w:r w:rsidRPr="00CA03F7">
        <w:rPr>
          <w:sz w:val="24"/>
          <w:szCs w:val="24"/>
          <w:lang w:eastAsia="zh-CN"/>
        </w:rPr>
        <w:t>无</w:t>
      </w:r>
    </w:p>
    <w:p w14:paraId="6AE19EFB" w14:textId="77777777" w:rsidR="000168E0" w:rsidRPr="006A1D20" w:rsidRDefault="000168E0" w:rsidP="0030074F">
      <w:pPr>
        <w:pStyle w:val="A10x2"/>
        <w:spacing w:before="120"/>
      </w:pPr>
    </w:p>
    <w:tbl>
      <w:tblPr>
        <w:tblOverlap w:val="never"/>
        <w:tblW w:w="0" w:type="auto"/>
        <w:tblInd w:w="9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57" w:type="dxa"/>
          <w:right w:w="57" w:type="dxa"/>
        </w:tblCellMar>
        <w:tblLook w:val="0000" w:firstRow="0" w:lastRow="0" w:firstColumn="0" w:lastColumn="0" w:noHBand="0" w:noVBand="0"/>
      </w:tblPr>
      <w:tblGrid>
        <w:gridCol w:w="5103"/>
      </w:tblGrid>
      <w:tr w:rsidR="009938CF" w:rsidRPr="006A1D20" w14:paraId="6AE19EFF" w14:textId="77777777" w:rsidTr="000168E0">
        <w:trPr>
          <w:trHeight w:val="1085"/>
        </w:trPr>
        <w:tc>
          <w:tcPr>
            <w:tcW w:w="5103" w:type="dxa"/>
            <w:shd w:val="clear" w:color="auto" w:fill="FFFFFF"/>
          </w:tcPr>
          <w:p w14:paraId="6AE19EFC" w14:textId="3550BDF9" w:rsidR="009938CF" w:rsidRPr="006A1D20" w:rsidRDefault="00A52B98" w:rsidP="00DD1766">
            <w:pPr>
              <w:snapToGrid w:val="0"/>
              <w:spacing w:beforeLines="50" w:before="120"/>
              <w:jc w:val="both"/>
              <w:rPr>
                <w:lang w:eastAsia="zh-CN"/>
              </w:rPr>
            </w:pPr>
            <w:r>
              <w:rPr>
                <w:b/>
                <w:bCs/>
                <w:lang w:eastAsia="zh-CN"/>
              </w:rPr>
              <w:t>Q3</w:t>
            </w:r>
            <w:r>
              <w:rPr>
                <w:b/>
                <w:bCs/>
                <w:lang w:eastAsia="zh-CN"/>
              </w:rPr>
              <w:t>：</w:t>
            </w:r>
            <w:r w:rsidR="00230949">
              <w:rPr>
                <w:b/>
                <w:bCs/>
                <w:lang w:eastAsia="zh-CN"/>
              </w:rPr>
              <w:t>已知</w:t>
            </w:r>
            <w:r w:rsidR="00230949">
              <w:rPr>
                <w:b/>
                <w:bCs/>
                <w:lang w:eastAsia="zh-CN"/>
              </w:rPr>
              <w:t>/</w:t>
            </w:r>
            <w:r w:rsidR="00230949">
              <w:rPr>
                <w:b/>
                <w:bCs/>
                <w:lang w:eastAsia="zh-CN"/>
              </w:rPr>
              <w:t>可能风险是否超过最小值？</w:t>
            </w:r>
          </w:p>
          <w:p w14:paraId="6AE19EFD" w14:textId="77777777" w:rsidR="009938CF" w:rsidRPr="006A1D20" w:rsidRDefault="005335C2" w:rsidP="00DD1766">
            <w:pPr>
              <w:snapToGrid w:val="0"/>
              <w:spacing w:beforeLines="50" w:before="120"/>
              <w:jc w:val="both"/>
              <w:rPr>
                <w:lang w:eastAsia="zh-CN"/>
              </w:rPr>
            </w:pPr>
            <w:r>
              <w:rPr>
                <w:lang w:eastAsia="zh-CN"/>
              </w:rPr>
              <w:sym w:font="Wingdings 2" w:char="F054"/>
            </w:r>
            <w:r>
              <w:rPr>
                <w:lang w:eastAsia="zh-CN"/>
              </w:rPr>
              <w:t>是</w:t>
            </w:r>
            <w:r>
              <w:rPr>
                <w:lang w:eastAsia="zh-CN"/>
              </w:rPr>
              <w:sym w:font="Wingdings" w:char="F0E8"/>
            </w:r>
            <w:r>
              <w:rPr>
                <w:lang w:eastAsia="zh-CN"/>
              </w:rPr>
              <w:t>继续问题</w:t>
            </w:r>
            <w:r>
              <w:rPr>
                <w:lang w:eastAsia="zh-CN"/>
              </w:rPr>
              <w:t>4</w:t>
            </w:r>
          </w:p>
          <w:p w14:paraId="6AE19EFE" w14:textId="77777777" w:rsidR="009938CF" w:rsidRPr="006A1D20" w:rsidRDefault="00230949" w:rsidP="00DD1766">
            <w:pPr>
              <w:snapToGrid w:val="0"/>
              <w:spacing w:beforeLines="50" w:before="120"/>
              <w:jc w:val="both"/>
              <w:rPr>
                <w:lang w:eastAsia="zh-CN"/>
              </w:rPr>
            </w:pPr>
            <w:r>
              <w:rPr>
                <w:lang w:eastAsia="zh-CN"/>
              </w:rPr>
              <w:t xml:space="preserve">□ </w:t>
            </w:r>
            <w:r>
              <w:rPr>
                <w:lang w:eastAsia="zh-CN"/>
              </w:rPr>
              <w:t>否</w:t>
            </w:r>
            <w:r>
              <w:rPr>
                <w:lang w:eastAsia="zh-CN"/>
              </w:rPr>
              <w:sym w:font="Wingdings" w:char="F0E8"/>
            </w:r>
            <w:r>
              <w:rPr>
                <w:lang w:eastAsia="zh-CN"/>
              </w:rPr>
              <w:t>继续问题</w:t>
            </w:r>
            <w:r>
              <w:rPr>
                <w:lang w:eastAsia="zh-CN"/>
              </w:rPr>
              <w:t>4</w:t>
            </w:r>
          </w:p>
        </w:tc>
      </w:tr>
    </w:tbl>
    <w:p w14:paraId="6AE19F00" w14:textId="77777777" w:rsidR="009938CF" w:rsidRPr="00CA03F7" w:rsidRDefault="00230949" w:rsidP="00C9767C">
      <w:pPr>
        <w:pStyle w:val="A10"/>
        <w:spacing w:before="120"/>
      </w:pPr>
      <w:bookmarkStart w:id="119" w:name="bookmark96"/>
      <w:r w:rsidRPr="00CA03F7">
        <w:t>4.</w:t>
      </w:r>
      <w:r w:rsidRPr="00CA03F7">
        <w:tab/>
      </w:r>
      <w:r w:rsidRPr="00CA03F7">
        <w:t>风险的不确定性如何？</w:t>
      </w:r>
      <w:bookmarkEnd w:id="119"/>
    </w:p>
    <w:p w14:paraId="6AE19F01" w14:textId="662DC24D" w:rsidR="009938CF" w:rsidRPr="00CA03F7" w:rsidRDefault="0011030F" w:rsidP="0030074F">
      <w:pPr>
        <w:pStyle w:val="A10z"/>
        <w:spacing w:before="120"/>
        <w:rPr>
          <w:i/>
          <w:iCs/>
          <w:sz w:val="24"/>
          <w:szCs w:val="24"/>
          <w:lang w:eastAsia="zh-CN"/>
        </w:rPr>
      </w:pPr>
      <w:r>
        <w:rPr>
          <w:sz w:val="24"/>
          <w:szCs w:val="24"/>
          <w:lang w:eastAsia="zh-CN"/>
        </w:rPr>
        <w:t>认识</w:t>
      </w:r>
      <w:proofErr w:type="gramStart"/>
      <w:r>
        <w:rPr>
          <w:sz w:val="24"/>
          <w:szCs w:val="24"/>
          <w:lang w:eastAsia="zh-CN"/>
        </w:rPr>
        <w:t>到始终</w:t>
      </w:r>
      <w:proofErr w:type="gramEnd"/>
      <w:r>
        <w:rPr>
          <w:sz w:val="24"/>
          <w:szCs w:val="24"/>
          <w:lang w:eastAsia="zh-CN"/>
        </w:rPr>
        <w:t>存在一定程度的不确定性</w:t>
      </w:r>
      <w:r w:rsidR="00230949" w:rsidRPr="00CA03F7">
        <w:rPr>
          <w:sz w:val="24"/>
          <w:szCs w:val="24"/>
          <w:lang w:eastAsia="zh-CN"/>
        </w:rPr>
        <w:t>，在有关不良事件</w:t>
      </w:r>
      <w:r w:rsidR="00230949" w:rsidRPr="00CA03F7">
        <w:rPr>
          <w:sz w:val="24"/>
          <w:szCs w:val="24"/>
          <w:lang w:eastAsia="zh-CN"/>
        </w:rPr>
        <w:t>/</w:t>
      </w:r>
      <w:r w:rsidR="00230949" w:rsidRPr="00CA03F7">
        <w:rPr>
          <w:sz w:val="24"/>
          <w:szCs w:val="24"/>
          <w:lang w:eastAsia="zh-CN"/>
        </w:rPr>
        <w:t>结果或风险的数据中选择不确定性的来源（如适用）。</w:t>
      </w:r>
      <w:r w:rsidR="00230949" w:rsidRPr="00CA03F7">
        <w:rPr>
          <w:i/>
          <w:iCs/>
          <w:sz w:val="24"/>
          <w:szCs w:val="24"/>
          <w:lang w:eastAsia="zh-CN"/>
        </w:rPr>
        <w:t>选择</w:t>
      </w:r>
      <w:proofErr w:type="gramStart"/>
      <w:r w:rsidR="00230949" w:rsidRPr="00CA03F7">
        <w:rPr>
          <w:i/>
          <w:iCs/>
          <w:sz w:val="24"/>
          <w:szCs w:val="24"/>
          <w:lang w:eastAsia="zh-CN"/>
        </w:rPr>
        <w:t>以下其中</w:t>
      </w:r>
      <w:proofErr w:type="gramEnd"/>
      <w:r w:rsidR="00526A76">
        <w:rPr>
          <w:i/>
          <w:iCs/>
          <w:sz w:val="24"/>
          <w:szCs w:val="24"/>
          <w:lang w:eastAsia="zh-CN"/>
        </w:rPr>
        <w:t>任何一项证明</w:t>
      </w:r>
      <w:r w:rsidR="00230949" w:rsidRPr="00CA03F7">
        <w:rPr>
          <w:i/>
          <w:iCs/>
          <w:sz w:val="24"/>
          <w:szCs w:val="24"/>
          <w:lang w:eastAsia="zh-CN"/>
        </w:rPr>
        <w:t>风险不确定性来源的项目，然后回答以下方框中的问题。</w:t>
      </w:r>
    </w:p>
    <w:p w14:paraId="6AE19F02" w14:textId="77777777" w:rsidR="009938CF" w:rsidRPr="00CA03F7" w:rsidRDefault="00230949" w:rsidP="00CA03F7">
      <w:pPr>
        <w:pStyle w:val="A10x2"/>
        <w:spacing w:before="120"/>
        <w:ind w:left="1332" w:hanging="482"/>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患者人数不足以检测严重事件或假阳性</w:t>
      </w:r>
      <w:r w:rsidRPr="00CA03F7">
        <w:rPr>
          <w:sz w:val="24"/>
          <w:szCs w:val="24"/>
          <w:lang w:eastAsia="zh-CN"/>
        </w:rPr>
        <w:t>/</w:t>
      </w:r>
      <w:r w:rsidRPr="00CA03F7">
        <w:rPr>
          <w:sz w:val="24"/>
          <w:szCs w:val="24"/>
          <w:lang w:eastAsia="zh-CN"/>
        </w:rPr>
        <w:t>假阴性</w:t>
      </w:r>
    </w:p>
    <w:p w14:paraId="6AE19F03" w14:textId="77777777" w:rsidR="009938CF" w:rsidRPr="00CA03F7" w:rsidRDefault="00230949" w:rsidP="00CA03F7">
      <w:pPr>
        <w:pStyle w:val="A10x2"/>
        <w:spacing w:before="120"/>
        <w:ind w:left="1332" w:hanging="482"/>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随访时间不足以检测延迟</w:t>
      </w:r>
      <w:r w:rsidRPr="00CA03F7">
        <w:rPr>
          <w:sz w:val="24"/>
          <w:szCs w:val="24"/>
          <w:lang w:eastAsia="zh-CN"/>
        </w:rPr>
        <w:t>/</w:t>
      </w:r>
      <w:r w:rsidRPr="00CA03F7">
        <w:rPr>
          <w:sz w:val="24"/>
          <w:szCs w:val="24"/>
          <w:lang w:eastAsia="zh-CN"/>
        </w:rPr>
        <w:t>晚期事件</w:t>
      </w:r>
    </w:p>
    <w:p w14:paraId="6AE19F04" w14:textId="12A10D43" w:rsidR="009938CF" w:rsidRPr="00CA03F7" w:rsidRDefault="00230949" w:rsidP="00CA03F7">
      <w:pPr>
        <w:pStyle w:val="A10x2"/>
        <w:spacing w:before="120"/>
        <w:ind w:left="1332" w:hanging="482"/>
        <w:rPr>
          <w:sz w:val="24"/>
          <w:szCs w:val="24"/>
          <w:lang w:eastAsia="zh-CN"/>
        </w:rPr>
      </w:pPr>
      <w:r w:rsidRPr="00CA03F7">
        <w:rPr>
          <w:sz w:val="24"/>
          <w:szCs w:val="24"/>
          <w:lang w:eastAsia="zh-CN"/>
        </w:rPr>
        <w:t>□</w:t>
      </w:r>
      <w:r w:rsidRPr="00CA03F7">
        <w:rPr>
          <w:sz w:val="24"/>
          <w:szCs w:val="24"/>
          <w:lang w:eastAsia="zh-CN"/>
        </w:rPr>
        <w:tab/>
      </w:r>
      <w:r w:rsidR="00A243F5">
        <w:rPr>
          <w:sz w:val="24"/>
          <w:szCs w:val="24"/>
          <w:lang w:eastAsia="zh-CN"/>
        </w:rPr>
        <w:t>缺乏重复暴露于器械</w:t>
      </w:r>
      <w:r w:rsidR="00A243F5">
        <w:rPr>
          <w:sz w:val="24"/>
          <w:szCs w:val="24"/>
          <w:lang w:eastAsia="zh-CN"/>
        </w:rPr>
        <w:t>/</w:t>
      </w:r>
      <w:r w:rsidR="00A243F5">
        <w:rPr>
          <w:sz w:val="24"/>
          <w:szCs w:val="24"/>
          <w:lang w:eastAsia="zh-CN"/>
        </w:rPr>
        <w:t>使用器械的数据</w:t>
      </w:r>
    </w:p>
    <w:p w14:paraId="6AE19F05" w14:textId="77777777" w:rsidR="009938CF" w:rsidRPr="00CA03F7" w:rsidRDefault="00230949" w:rsidP="00CA03F7">
      <w:pPr>
        <w:pStyle w:val="A10x2"/>
        <w:spacing w:before="120"/>
        <w:ind w:left="1332" w:hanging="482"/>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研究间的结果不一致或存在冲突</w:t>
      </w:r>
    </w:p>
    <w:p w14:paraId="6AE19F06" w14:textId="77777777" w:rsidR="009938CF" w:rsidRPr="00CA03F7" w:rsidRDefault="00230949" w:rsidP="00CA03F7">
      <w:pPr>
        <w:pStyle w:val="A10x2"/>
        <w:spacing w:before="120"/>
        <w:ind w:left="1332" w:hanging="482"/>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在研究方案中未进行适当的评价以充分检测某些</w:t>
      </w:r>
      <w:r w:rsidRPr="00CA03F7">
        <w:rPr>
          <w:sz w:val="24"/>
          <w:szCs w:val="24"/>
          <w:lang w:eastAsia="zh-CN"/>
        </w:rPr>
        <w:t>AE</w:t>
      </w:r>
    </w:p>
    <w:p w14:paraId="6AE19F07" w14:textId="77777777" w:rsidR="009938CF" w:rsidRPr="00CA03F7" w:rsidRDefault="00230949" w:rsidP="00CA03F7">
      <w:pPr>
        <w:pStyle w:val="A10x2"/>
        <w:spacing w:before="120"/>
        <w:ind w:left="1332" w:hanging="482"/>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不良事件定义和文件记录不良或不一致</w:t>
      </w:r>
    </w:p>
    <w:p w14:paraId="6AE19F08" w14:textId="77777777" w:rsidR="000168E0" w:rsidRPr="00CA03F7" w:rsidRDefault="00230949" w:rsidP="00CA03F7">
      <w:pPr>
        <w:pStyle w:val="A10x2"/>
        <w:spacing w:before="120"/>
        <w:ind w:left="1332" w:hanging="482"/>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事件很可能被其他合并症或治疗方式混淆或者是其他合并症或治疗方式引起的</w:t>
      </w:r>
    </w:p>
    <w:p w14:paraId="6AE19F09" w14:textId="77777777" w:rsidR="009938CF" w:rsidRPr="006A1D20" w:rsidRDefault="00230949" w:rsidP="00DD1766">
      <w:pPr>
        <w:tabs>
          <w:tab w:val="left" w:pos="1334"/>
        </w:tabs>
        <w:snapToGrid w:val="0"/>
        <w:spacing w:beforeLines="50" w:before="120"/>
        <w:jc w:val="both"/>
        <w:rPr>
          <w:lang w:eastAsia="zh-CN"/>
        </w:rPr>
      </w:pPr>
      <w:r>
        <w:rPr>
          <w:lang w:eastAsia="zh-CN"/>
        </w:rPr>
        <w:br w:type="page"/>
      </w:r>
    </w:p>
    <w:p w14:paraId="6AE19F0A" w14:textId="77777777" w:rsidR="009938CF" w:rsidRPr="00CA03F7" w:rsidRDefault="005335C2" w:rsidP="00CA03F7">
      <w:pPr>
        <w:pStyle w:val="A10x2"/>
        <w:spacing w:before="120"/>
        <w:ind w:left="1332" w:hanging="482"/>
        <w:rPr>
          <w:sz w:val="24"/>
          <w:szCs w:val="24"/>
          <w:lang w:eastAsia="zh-CN"/>
        </w:rPr>
      </w:pPr>
      <w:r w:rsidRPr="00CA03F7">
        <w:rPr>
          <w:sz w:val="24"/>
          <w:szCs w:val="24"/>
          <w:lang w:eastAsia="zh-CN"/>
        </w:rPr>
        <w:lastRenderedPageBreak/>
        <w:t>□</w:t>
      </w:r>
      <w:r w:rsidRPr="00CA03F7">
        <w:rPr>
          <w:sz w:val="24"/>
          <w:szCs w:val="24"/>
          <w:lang w:eastAsia="zh-CN"/>
        </w:rPr>
        <w:tab/>
      </w:r>
      <w:r w:rsidRPr="00CA03F7">
        <w:rPr>
          <w:sz w:val="24"/>
          <w:szCs w:val="24"/>
          <w:lang w:eastAsia="zh-CN"/>
        </w:rPr>
        <w:t>关键评估时间点的</w:t>
      </w:r>
      <w:proofErr w:type="gramStart"/>
      <w:r w:rsidRPr="00CA03F7">
        <w:rPr>
          <w:sz w:val="24"/>
          <w:szCs w:val="24"/>
          <w:lang w:eastAsia="zh-CN"/>
        </w:rPr>
        <w:t>受试者失访率</w:t>
      </w:r>
      <w:proofErr w:type="gramEnd"/>
      <w:r w:rsidRPr="00CA03F7">
        <w:rPr>
          <w:sz w:val="24"/>
          <w:szCs w:val="24"/>
          <w:lang w:eastAsia="zh-CN"/>
        </w:rPr>
        <w:t>较高</w:t>
      </w:r>
    </w:p>
    <w:p w14:paraId="6AE19F0B" w14:textId="77777777" w:rsidR="009938CF" w:rsidRPr="00CA03F7" w:rsidRDefault="00230949" w:rsidP="00CA03F7">
      <w:pPr>
        <w:pStyle w:val="A10x2"/>
        <w:spacing w:before="120"/>
        <w:ind w:left="1332" w:hanging="482"/>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关键评估时间点</w:t>
      </w:r>
      <w:r w:rsidRPr="00CA03F7">
        <w:rPr>
          <w:sz w:val="24"/>
          <w:szCs w:val="24"/>
          <w:lang w:eastAsia="zh-CN"/>
        </w:rPr>
        <w:t>+/-</w:t>
      </w:r>
      <w:r w:rsidRPr="00CA03F7">
        <w:rPr>
          <w:sz w:val="24"/>
          <w:szCs w:val="24"/>
          <w:lang w:eastAsia="zh-CN"/>
        </w:rPr>
        <w:t>计算存在大量缺失数据</w:t>
      </w:r>
    </w:p>
    <w:p w14:paraId="6AE19F0C" w14:textId="77777777" w:rsidR="009938CF" w:rsidRPr="00CA03F7" w:rsidRDefault="00230949" w:rsidP="00CA03F7">
      <w:pPr>
        <w:pStyle w:val="A10x2"/>
        <w:spacing w:before="120"/>
        <w:ind w:left="1332" w:hanging="482"/>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发生大量的重大方案偏离</w:t>
      </w:r>
    </w:p>
    <w:p w14:paraId="6AE19F0D" w14:textId="77777777" w:rsidR="009938CF" w:rsidRPr="00CA03F7" w:rsidRDefault="00230949" w:rsidP="00CA03F7">
      <w:pPr>
        <w:pStyle w:val="A10x2"/>
        <w:spacing w:before="120"/>
        <w:ind w:left="1332" w:hanging="482"/>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用户经验不一致或用户经验不代表可能的真实世界用户</w:t>
      </w:r>
    </w:p>
    <w:p w14:paraId="6AE19F0E" w14:textId="77777777" w:rsidR="009938CF" w:rsidRPr="00CA03F7" w:rsidRDefault="00230949" w:rsidP="00CA03F7">
      <w:pPr>
        <w:pStyle w:val="A10x2"/>
        <w:spacing w:before="120"/>
        <w:ind w:left="1332" w:hanging="482"/>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有关性能特征的问题（例如敏感性</w:t>
      </w:r>
      <w:r w:rsidRPr="00CA03F7">
        <w:rPr>
          <w:sz w:val="24"/>
          <w:szCs w:val="24"/>
          <w:lang w:eastAsia="zh-CN"/>
        </w:rPr>
        <w:t>/PPA</w:t>
      </w:r>
      <w:r w:rsidRPr="00CA03F7">
        <w:rPr>
          <w:sz w:val="24"/>
          <w:szCs w:val="24"/>
          <w:lang w:eastAsia="zh-CN"/>
        </w:rPr>
        <w:t>、特异性</w:t>
      </w:r>
      <w:r w:rsidRPr="00CA03F7">
        <w:rPr>
          <w:sz w:val="24"/>
          <w:szCs w:val="24"/>
          <w:lang w:eastAsia="zh-CN"/>
        </w:rPr>
        <w:t>/NPA</w:t>
      </w:r>
      <w:r w:rsidRPr="00CA03F7">
        <w:rPr>
          <w:sz w:val="24"/>
          <w:szCs w:val="24"/>
          <w:lang w:eastAsia="zh-CN"/>
        </w:rPr>
        <w:t>）</w:t>
      </w:r>
    </w:p>
    <w:p w14:paraId="6AE19F0F" w14:textId="77777777" w:rsidR="009938CF" w:rsidRPr="00CA03F7" w:rsidRDefault="00230949" w:rsidP="00CA03F7">
      <w:pPr>
        <w:pStyle w:val="A10x2"/>
        <w:spacing w:before="120"/>
        <w:ind w:left="1332" w:hanging="482"/>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使用存在缺陷的比较法计算性能特征</w:t>
      </w:r>
    </w:p>
    <w:p w14:paraId="6AE19F10" w14:textId="77777777" w:rsidR="009938CF" w:rsidRPr="00CA03F7" w:rsidRDefault="005335C2" w:rsidP="00CA03F7">
      <w:pPr>
        <w:pStyle w:val="A10x2"/>
        <w:spacing w:before="120"/>
        <w:ind w:left="1332" w:hanging="482"/>
        <w:rPr>
          <w:sz w:val="24"/>
          <w:szCs w:val="24"/>
        </w:rPr>
      </w:pPr>
      <w:r w:rsidRPr="00CA03F7">
        <w:rPr>
          <w:sz w:val="24"/>
          <w:szCs w:val="24"/>
          <w:lang w:eastAsia="zh-CN"/>
        </w:rPr>
        <w:sym w:font="Wingdings 2" w:char="F054"/>
      </w:r>
      <w:r w:rsidRPr="00CA03F7">
        <w:rPr>
          <w:sz w:val="24"/>
          <w:szCs w:val="24"/>
          <w:lang w:eastAsia="zh-CN"/>
        </w:rPr>
        <w:tab/>
      </w:r>
      <w:r w:rsidRPr="00CA03F7">
        <w:rPr>
          <w:sz w:val="24"/>
          <w:szCs w:val="24"/>
          <w:lang w:eastAsia="zh-CN"/>
        </w:rPr>
        <w:t>其他：小样本量</w:t>
      </w:r>
    </w:p>
    <w:p w14:paraId="6AE19F11" w14:textId="77777777" w:rsidR="009938CF" w:rsidRPr="00CA03F7" w:rsidRDefault="00051E11" w:rsidP="00CA03F7">
      <w:pPr>
        <w:pStyle w:val="A10x2"/>
        <w:spacing w:before="120"/>
        <w:ind w:left="1332" w:hanging="482"/>
        <w:rPr>
          <w:sz w:val="24"/>
          <w:szCs w:val="24"/>
        </w:rPr>
      </w:pPr>
      <w:r w:rsidRPr="00CA03F7">
        <w:rPr>
          <w:sz w:val="24"/>
          <w:szCs w:val="24"/>
          <w:lang w:eastAsia="zh-CN"/>
        </w:rPr>
        <w:t>□</w:t>
      </w:r>
      <w:r w:rsidRPr="00CA03F7">
        <w:rPr>
          <w:sz w:val="24"/>
          <w:szCs w:val="24"/>
          <w:lang w:eastAsia="zh-CN"/>
        </w:rPr>
        <w:tab/>
      </w:r>
      <w:r w:rsidRPr="00CA03F7">
        <w:rPr>
          <w:sz w:val="24"/>
          <w:szCs w:val="24"/>
          <w:lang w:eastAsia="zh-CN"/>
        </w:rPr>
        <w:t>无</w:t>
      </w:r>
    </w:p>
    <w:p w14:paraId="6AE19F12" w14:textId="77777777" w:rsidR="000168E0" w:rsidRPr="000168E0" w:rsidRDefault="000168E0" w:rsidP="0030074F">
      <w:pPr>
        <w:pStyle w:val="A10x2"/>
        <w:spacing w:before="120"/>
      </w:pPr>
    </w:p>
    <w:tbl>
      <w:tblPr>
        <w:tblOverlap w:val="never"/>
        <w:tblW w:w="0" w:type="auto"/>
        <w:tblInd w:w="9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57" w:type="dxa"/>
          <w:right w:w="57" w:type="dxa"/>
        </w:tblCellMar>
        <w:tblLook w:val="0000" w:firstRow="0" w:lastRow="0" w:firstColumn="0" w:lastColumn="0" w:noHBand="0" w:noVBand="0"/>
      </w:tblPr>
      <w:tblGrid>
        <w:gridCol w:w="5245"/>
      </w:tblGrid>
      <w:tr w:rsidR="009938CF" w:rsidRPr="006A1D20" w14:paraId="6AE19F17" w14:textId="77777777" w:rsidTr="000168E0">
        <w:trPr>
          <w:trHeight w:val="1382"/>
        </w:trPr>
        <w:tc>
          <w:tcPr>
            <w:tcW w:w="5245" w:type="dxa"/>
            <w:shd w:val="clear" w:color="auto" w:fill="FFFFFF"/>
            <w:vAlign w:val="center"/>
          </w:tcPr>
          <w:p w14:paraId="6AE19F13" w14:textId="47868BDF" w:rsidR="009938CF" w:rsidRPr="006A1D20" w:rsidRDefault="00230949" w:rsidP="00DD1766">
            <w:pPr>
              <w:snapToGrid w:val="0"/>
              <w:spacing w:beforeLines="50" w:before="120"/>
              <w:jc w:val="both"/>
              <w:rPr>
                <w:lang w:eastAsia="zh-CN"/>
              </w:rPr>
            </w:pPr>
            <w:r>
              <w:rPr>
                <w:b/>
                <w:bCs/>
                <w:lang w:eastAsia="zh-CN"/>
              </w:rPr>
              <w:t>Q4</w:t>
            </w:r>
            <w:r w:rsidR="00A52B98">
              <w:rPr>
                <w:rFonts w:hint="eastAsia"/>
                <w:b/>
                <w:bCs/>
                <w:lang w:eastAsia="zh-CN"/>
              </w:rPr>
              <w:t>：</w:t>
            </w:r>
            <w:r>
              <w:rPr>
                <w:b/>
                <w:bCs/>
                <w:lang w:eastAsia="zh-CN"/>
              </w:rPr>
              <w:t>风险的不确定性如何？</w:t>
            </w:r>
          </w:p>
          <w:p w14:paraId="6AE19F14" w14:textId="77777777" w:rsidR="009938CF" w:rsidRPr="006A1D20" w:rsidRDefault="005335C2" w:rsidP="00DD1766">
            <w:pPr>
              <w:tabs>
                <w:tab w:val="left" w:pos="230"/>
              </w:tabs>
              <w:snapToGrid w:val="0"/>
              <w:spacing w:beforeLines="50" w:before="120"/>
              <w:jc w:val="both"/>
              <w:rPr>
                <w:lang w:eastAsia="zh-CN"/>
              </w:rPr>
            </w:pPr>
            <w:r>
              <w:rPr>
                <w:lang w:eastAsia="zh-CN"/>
              </w:rPr>
              <w:t xml:space="preserve">□ </w:t>
            </w:r>
            <w:r>
              <w:rPr>
                <w:lang w:eastAsia="zh-CN"/>
              </w:rPr>
              <w:t>低</w:t>
            </w:r>
            <w:r>
              <w:rPr>
                <w:lang w:eastAsia="zh-CN"/>
              </w:rPr>
              <w:sym w:font="Wingdings" w:char="F0E8"/>
            </w:r>
            <w:r>
              <w:rPr>
                <w:lang w:eastAsia="zh-CN"/>
              </w:rPr>
              <w:t>继续问题</w:t>
            </w:r>
            <w:r>
              <w:rPr>
                <w:lang w:eastAsia="zh-CN"/>
              </w:rPr>
              <w:t>5</w:t>
            </w:r>
          </w:p>
          <w:p w14:paraId="6AE19F15" w14:textId="77777777" w:rsidR="009938CF" w:rsidRPr="006A1D20" w:rsidRDefault="005335C2" w:rsidP="00DD1766">
            <w:pPr>
              <w:snapToGrid w:val="0"/>
              <w:spacing w:beforeLines="50" w:before="120"/>
              <w:jc w:val="both"/>
              <w:rPr>
                <w:lang w:eastAsia="zh-CN"/>
              </w:rPr>
            </w:pPr>
            <w:r>
              <w:rPr>
                <w:lang w:eastAsia="zh-CN"/>
              </w:rPr>
              <w:sym w:font="Wingdings 2" w:char="F054"/>
            </w:r>
            <w:r>
              <w:rPr>
                <w:lang w:eastAsia="zh-CN"/>
              </w:rPr>
              <w:t>中</w:t>
            </w:r>
            <w:r>
              <w:rPr>
                <w:lang w:eastAsia="zh-CN"/>
              </w:rPr>
              <w:sym w:font="Wingdings" w:char="F0E8"/>
            </w:r>
            <w:r>
              <w:rPr>
                <w:lang w:eastAsia="zh-CN"/>
              </w:rPr>
              <w:t>继续问题</w:t>
            </w:r>
            <w:r>
              <w:rPr>
                <w:lang w:eastAsia="zh-CN"/>
              </w:rPr>
              <w:t>5</w:t>
            </w:r>
          </w:p>
          <w:p w14:paraId="6AE19F16" w14:textId="77777777" w:rsidR="009938CF" w:rsidRPr="006A1D20" w:rsidRDefault="005335C2" w:rsidP="00DD1766">
            <w:pPr>
              <w:tabs>
                <w:tab w:val="left" w:pos="226"/>
              </w:tabs>
              <w:snapToGrid w:val="0"/>
              <w:spacing w:beforeLines="50" w:before="120"/>
              <w:jc w:val="both"/>
            </w:pPr>
            <w:r>
              <w:rPr>
                <w:lang w:eastAsia="zh-CN"/>
              </w:rPr>
              <w:t xml:space="preserve">□ </w:t>
            </w:r>
            <w:r>
              <w:rPr>
                <w:lang w:eastAsia="zh-CN"/>
              </w:rPr>
              <w:t>高</w:t>
            </w:r>
            <w:r>
              <w:rPr>
                <w:lang w:eastAsia="zh-CN"/>
              </w:rPr>
              <w:sym w:font="Wingdings" w:char="F0E8"/>
            </w:r>
            <w:r>
              <w:rPr>
                <w:lang w:eastAsia="zh-CN"/>
              </w:rPr>
              <w:t>继续问题</w:t>
            </w:r>
            <w:r>
              <w:rPr>
                <w:lang w:eastAsia="zh-CN"/>
              </w:rPr>
              <w:t>5</w:t>
            </w:r>
          </w:p>
        </w:tc>
      </w:tr>
    </w:tbl>
    <w:p w14:paraId="6AE19F18" w14:textId="77777777" w:rsidR="009938CF" w:rsidRPr="006A1D20" w:rsidRDefault="009938CF" w:rsidP="00DD1766">
      <w:pPr>
        <w:snapToGrid w:val="0"/>
        <w:spacing w:beforeLines="50" w:before="120"/>
        <w:jc w:val="both"/>
      </w:pP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9061"/>
      </w:tblGrid>
      <w:tr w:rsidR="009938CF" w:rsidRPr="006A1D20" w14:paraId="6AE19F1D" w14:textId="77777777" w:rsidTr="000168E0">
        <w:trPr>
          <w:trHeight w:val="3168"/>
        </w:trPr>
        <w:tc>
          <w:tcPr>
            <w:tcW w:w="5000" w:type="pct"/>
            <w:shd w:val="clear" w:color="auto" w:fill="FFFFFF"/>
            <w:vAlign w:val="center"/>
          </w:tcPr>
          <w:p w14:paraId="6AE19F19" w14:textId="77777777" w:rsidR="009938CF" w:rsidRPr="000168E0" w:rsidRDefault="00230949" w:rsidP="00DD1766">
            <w:pPr>
              <w:snapToGrid w:val="0"/>
              <w:spacing w:beforeLines="50" w:before="120"/>
              <w:jc w:val="both"/>
              <w:rPr>
                <w:u w:val="single"/>
                <w:lang w:eastAsia="zh-CN"/>
              </w:rPr>
            </w:pPr>
            <w:r>
              <w:rPr>
                <w:b/>
                <w:bCs/>
                <w:u w:val="single"/>
                <w:lang w:eastAsia="zh-CN"/>
              </w:rPr>
              <w:t>风险评估总结</w:t>
            </w:r>
          </w:p>
          <w:p w14:paraId="6AE19F1A" w14:textId="0A595F40" w:rsidR="009938CF" w:rsidRPr="006A1D20" w:rsidRDefault="00230949" w:rsidP="00DD1766">
            <w:pPr>
              <w:snapToGrid w:val="0"/>
              <w:spacing w:beforeLines="50" w:before="120"/>
              <w:jc w:val="both"/>
              <w:rPr>
                <w:lang w:eastAsia="zh-CN"/>
              </w:rPr>
            </w:pPr>
            <w:r>
              <w:rPr>
                <w:b/>
                <w:bCs/>
                <w:lang w:eastAsia="zh-CN"/>
              </w:rPr>
              <w:t>如果问题</w:t>
            </w:r>
            <w:r>
              <w:rPr>
                <w:b/>
                <w:bCs/>
                <w:lang w:eastAsia="zh-CN"/>
              </w:rPr>
              <w:t>3</w:t>
            </w:r>
            <w:r>
              <w:rPr>
                <w:b/>
                <w:bCs/>
                <w:lang w:eastAsia="zh-CN"/>
              </w:rPr>
              <w:t>回答</w:t>
            </w:r>
            <w:r w:rsidRPr="00AD57FB">
              <w:rPr>
                <w:rFonts w:ascii="宋体" w:hAnsi="宋体"/>
                <w:b/>
                <w:bCs/>
                <w:lang w:eastAsia="zh-CN"/>
              </w:rPr>
              <w:t>“</w:t>
            </w:r>
            <w:r>
              <w:rPr>
                <w:b/>
                <w:bCs/>
                <w:lang w:eastAsia="zh-CN"/>
              </w:rPr>
              <w:t>否</w:t>
            </w:r>
            <w:r w:rsidRPr="00AD57FB">
              <w:rPr>
                <w:rFonts w:ascii="宋体" w:hAnsi="宋体"/>
                <w:b/>
                <w:bCs/>
                <w:lang w:eastAsia="zh-CN"/>
              </w:rPr>
              <w:t>”</w:t>
            </w:r>
            <w:r>
              <w:rPr>
                <w:b/>
                <w:bCs/>
                <w:lang w:eastAsia="zh-CN"/>
              </w:rPr>
              <w:t>，但问题</w:t>
            </w:r>
            <w:r>
              <w:rPr>
                <w:b/>
                <w:bCs/>
                <w:lang w:eastAsia="zh-CN"/>
              </w:rPr>
              <w:t>4</w:t>
            </w:r>
            <w:r>
              <w:rPr>
                <w:b/>
                <w:bCs/>
                <w:lang w:eastAsia="zh-CN"/>
              </w:rPr>
              <w:t>回答</w:t>
            </w:r>
            <w:r w:rsidRPr="00AD57FB">
              <w:rPr>
                <w:rFonts w:ascii="宋体" w:hAnsi="宋体"/>
                <w:b/>
                <w:bCs/>
                <w:lang w:eastAsia="zh-CN"/>
              </w:rPr>
              <w:t>“</w:t>
            </w:r>
            <w:r>
              <w:rPr>
                <w:b/>
                <w:bCs/>
                <w:lang w:eastAsia="zh-CN"/>
              </w:rPr>
              <w:t>高</w:t>
            </w:r>
            <w:r w:rsidRPr="00AD57FB">
              <w:rPr>
                <w:rFonts w:ascii="宋体" w:hAnsi="宋体"/>
                <w:b/>
                <w:bCs/>
                <w:lang w:eastAsia="zh-CN"/>
              </w:rPr>
              <w:t>”</w:t>
            </w:r>
            <w:r>
              <w:rPr>
                <w:b/>
                <w:bCs/>
                <w:lang w:eastAsia="zh-CN"/>
              </w:rPr>
              <w:t>，请在此处解释。</w:t>
            </w:r>
          </w:p>
          <w:p w14:paraId="6AE19F1B" w14:textId="77777777" w:rsidR="009938CF" w:rsidRPr="006A1D20" w:rsidRDefault="00230949" w:rsidP="00DD1766">
            <w:pPr>
              <w:snapToGrid w:val="0"/>
              <w:spacing w:beforeLines="50" w:before="120"/>
              <w:jc w:val="both"/>
              <w:rPr>
                <w:lang w:eastAsia="zh-CN"/>
              </w:rPr>
            </w:pPr>
            <w:r>
              <w:rPr>
                <w:b/>
                <w:bCs/>
                <w:lang w:eastAsia="zh-CN"/>
              </w:rPr>
              <w:t>对于拟定适应症：</w:t>
            </w:r>
          </w:p>
          <w:p w14:paraId="6AE19F1C" w14:textId="77777777" w:rsidR="009938CF" w:rsidRPr="006A1D20" w:rsidRDefault="00230949" w:rsidP="00DD1766">
            <w:pPr>
              <w:snapToGrid w:val="0"/>
              <w:spacing w:beforeLines="50" w:before="120"/>
              <w:jc w:val="both"/>
              <w:rPr>
                <w:lang w:eastAsia="zh-CN"/>
              </w:rPr>
            </w:pPr>
            <w:r>
              <w:rPr>
                <w:lang w:eastAsia="zh-CN"/>
              </w:rPr>
              <w:t>该器械的风险较高。植入器械的手术存在较高风险。严重不良事件包括部分麻痹、失明、运动技能丧失、眩晕和失眠。非严重不良事件包括短暂性格转变、情绪波动和言语不清。根据既往的研究和文献，单纯外科手术发生严重不良事件的风险为</w:t>
            </w:r>
            <w:r>
              <w:rPr>
                <w:lang w:eastAsia="zh-CN"/>
              </w:rPr>
              <w:t>8%</w:t>
            </w:r>
            <w:r>
              <w:rPr>
                <w:lang w:eastAsia="zh-CN"/>
              </w:rPr>
              <w:t>。手术死亡风险为</w:t>
            </w:r>
            <w:r>
              <w:rPr>
                <w:lang w:eastAsia="zh-CN"/>
              </w:rPr>
              <w:t>8%</w:t>
            </w:r>
            <w:r>
              <w:rPr>
                <w:lang w:eastAsia="zh-CN"/>
              </w:rPr>
              <w:t>，发生严重不良事件的几率为</w:t>
            </w:r>
            <w:r>
              <w:rPr>
                <w:lang w:eastAsia="zh-CN"/>
              </w:rPr>
              <w:t>1%</w:t>
            </w:r>
            <w:r>
              <w:rPr>
                <w:lang w:eastAsia="zh-CN"/>
              </w:rPr>
              <w:t>，发生非严重不良事件的几率为</w:t>
            </w:r>
            <w:r>
              <w:rPr>
                <w:lang w:eastAsia="zh-CN"/>
              </w:rPr>
              <w:t>5%</w:t>
            </w:r>
            <w:r>
              <w:rPr>
                <w:lang w:eastAsia="zh-CN"/>
              </w:rPr>
              <w:t>。在一起考虑时，这些风险较高。由于暴露于器械的时间更长，早期患者的风险更高。</w:t>
            </w:r>
          </w:p>
        </w:tc>
      </w:tr>
    </w:tbl>
    <w:p w14:paraId="6AE19F1E" w14:textId="77777777" w:rsidR="009938CF" w:rsidRPr="006A1D20" w:rsidRDefault="00230949" w:rsidP="00DD1766">
      <w:pPr>
        <w:snapToGrid w:val="0"/>
        <w:spacing w:beforeLines="50" w:before="120"/>
        <w:jc w:val="both"/>
        <w:rPr>
          <w:lang w:eastAsia="zh-CN"/>
        </w:rPr>
      </w:pPr>
      <w:r>
        <w:rPr>
          <w:lang w:eastAsia="zh-CN"/>
        </w:rPr>
        <w:br w:type="page"/>
      </w:r>
    </w:p>
    <w:p w14:paraId="6AE19F1F" w14:textId="77777777" w:rsidR="009938CF" w:rsidRPr="00CA03F7" w:rsidRDefault="00230949" w:rsidP="00DD1766">
      <w:pPr>
        <w:snapToGrid w:val="0"/>
        <w:spacing w:beforeLines="50" w:before="120"/>
        <w:jc w:val="both"/>
        <w:rPr>
          <w:sz w:val="28"/>
          <w:szCs w:val="28"/>
          <w:lang w:eastAsia="zh-CN"/>
        </w:rPr>
      </w:pPr>
      <w:bookmarkStart w:id="120" w:name="bookmark97"/>
      <w:r w:rsidRPr="00CA03F7">
        <w:rPr>
          <w:b/>
          <w:bCs/>
          <w:sz w:val="28"/>
          <w:szCs w:val="28"/>
          <w:lang w:eastAsia="zh-CN"/>
        </w:rPr>
        <w:lastRenderedPageBreak/>
        <w:t>获益</w:t>
      </w:r>
      <w:r w:rsidRPr="00CA03F7">
        <w:rPr>
          <w:b/>
          <w:bCs/>
          <w:sz w:val="28"/>
          <w:szCs w:val="28"/>
          <w:lang w:eastAsia="zh-CN"/>
        </w:rPr>
        <w:t>-</w:t>
      </w:r>
      <w:r w:rsidRPr="00CA03F7">
        <w:rPr>
          <w:b/>
          <w:bCs/>
          <w:sz w:val="28"/>
          <w:szCs w:val="28"/>
          <w:lang w:eastAsia="zh-CN"/>
        </w:rPr>
        <w:t>风险评估</w:t>
      </w:r>
      <w:bookmarkEnd w:id="120"/>
    </w:p>
    <w:p w14:paraId="6AE19F20" w14:textId="4015CD04" w:rsidR="009938CF" w:rsidRPr="00CA03F7" w:rsidRDefault="00230949" w:rsidP="00DD1766">
      <w:pPr>
        <w:snapToGrid w:val="0"/>
        <w:spacing w:beforeLines="50" w:before="120"/>
        <w:jc w:val="both"/>
        <w:rPr>
          <w:sz w:val="24"/>
          <w:szCs w:val="24"/>
          <w:lang w:eastAsia="zh-CN"/>
        </w:rPr>
      </w:pPr>
      <w:r w:rsidRPr="00CA03F7">
        <w:rPr>
          <w:i/>
          <w:iCs/>
          <w:sz w:val="24"/>
          <w:szCs w:val="24"/>
          <w:lang w:eastAsia="zh-CN"/>
        </w:rPr>
        <w:t>对</w:t>
      </w:r>
      <w:r w:rsidR="000D2801">
        <w:rPr>
          <w:i/>
          <w:iCs/>
          <w:sz w:val="24"/>
          <w:szCs w:val="24"/>
          <w:lang w:eastAsia="zh-CN"/>
        </w:rPr>
        <w:t>FDA</w:t>
      </w:r>
      <w:r w:rsidR="000D2801">
        <w:rPr>
          <w:i/>
          <w:iCs/>
          <w:sz w:val="24"/>
          <w:szCs w:val="24"/>
          <w:lang w:eastAsia="zh-CN"/>
        </w:rPr>
        <w:t>工作人员</w:t>
      </w:r>
      <w:r w:rsidRPr="00CA03F7">
        <w:rPr>
          <w:i/>
          <w:iCs/>
          <w:sz w:val="24"/>
          <w:szCs w:val="24"/>
          <w:lang w:eastAsia="zh-CN"/>
        </w:rPr>
        <w:t>的说明：</w:t>
      </w:r>
      <w:r w:rsidRPr="00CA03F7">
        <w:rPr>
          <w:sz w:val="24"/>
          <w:szCs w:val="24"/>
          <w:lang w:eastAsia="zh-CN"/>
        </w:rPr>
        <w:t>根据所有证据提出建议。如上文所示，在决定是否批准</w:t>
      </w:r>
      <w:r w:rsidRPr="00CA03F7">
        <w:rPr>
          <w:sz w:val="24"/>
          <w:szCs w:val="24"/>
          <w:lang w:eastAsia="zh-CN"/>
        </w:rPr>
        <w:t>PMA</w:t>
      </w:r>
      <w:r w:rsidRPr="00CA03F7">
        <w:rPr>
          <w:sz w:val="24"/>
          <w:szCs w:val="24"/>
          <w:lang w:eastAsia="zh-CN"/>
        </w:rPr>
        <w:t>申请或授予新分类申请期间进行获益</w:t>
      </w:r>
      <w:r w:rsidRPr="00CA03F7">
        <w:rPr>
          <w:sz w:val="24"/>
          <w:szCs w:val="24"/>
          <w:lang w:eastAsia="zh-CN"/>
        </w:rPr>
        <w:t>-</w:t>
      </w:r>
      <w:r w:rsidRPr="00CA03F7">
        <w:rPr>
          <w:sz w:val="24"/>
          <w:szCs w:val="24"/>
          <w:lang w:eastAsia="zh-CN"/>
        </w:rPr>
        <w:t>风险评估，但是未评估所有适用的要求。</w:t>
      </w:r>
    </w:p>
    <w:p w14:paraId="6AE19F21" w14:textId="1F66E134" w:rsidR="009938CF" w:rsidRPr="00CA03F7" w:rsidRDefault="00230949" w:rsidP="00DD1766">
      <w:pPr>
        <w:snapToGrid w:val="0"/>
        <w:spacing w:beforeLines="50" w:before="120"/>
        <w:jc w:val="both"/>
        <w:rPr>
          <w:sz w:val="24"/>
          <w:szCs w:val="24"/>
          <w:lang w:eastAsia="zh-CN"/>
        </w:rPr>
      </w:pPr>
      <w:r w:rsidRPr="00CA03F7">
        <w:rPr>
          <w:sz w:val="24"/>
          <w:szCs w:val="24"/>
          <w:lang w:eastAsia="zh-CN"/>
        </w:rPr>
        <w:t>为了批准</w:t>
      </w:r>
      <w:r w:rsidRPr="00CA03F7">
        <w:rPr>
          <w:sz w:val="24"/>
          <w:szCs w:val="24"/>
          <w:lang w:eastAsia="zh-CN"/>
        </w:rPr>
        <w:t>PMA</w:t>
      </w:r>
      <w:r w:rsidRPr="00CA03F7">
        <w:rPr>
          <w:sz w:val="24"/>
          <w:szCs w:val="24"/>
          <w:lang w:eastAsia="zh-CN"/>
        </w:rPr>
        <w:t>申请或授予新分类申请，</w:t>
      </w:r>
      <w:r w:rsidRPr="00CA03F7">
        <w:rPr>
          <w:sz w:val="24"/>
          <w:szCs w:val="24"/>
          <w:lang w:eastAsia="zh-CN"/>
        </w:rPr>
        <w:t>FDA</w:t>
      </w:r>
      <w:r w:rsidRPr="00CA03F7">
        <w:rPr>
          <w:sz w:val="24"/>
          <w:szCs w:val="24"/>
          <w:lang w:eastAsia="zh-CN"/>
        </w:rPr>
        <w:t>必须在其他方面确定能够合理保证器械的安全性和有效性。</w:t>
      </w:r>
      <w:r w:rsidRPr="00CA03F7">
        <w:rPr>
          <w:sz w:val="24"/>
          <w:szCs w:val="24"/>
          <w:lang w:eastAsia="zh-CN"/>
        </w:rPr>
        <w:t>FDA</w:t>
      </w:r>
      <w:r w:rsidRPr="00CA03F7">
        <w:rPr>
          <w:sz w:val="24"/>
          <w:szCs w:val="24"/>
          <w:lang w:eastAsia="zh-CN"/>
        </w:rPr>
        <w:t>通过在其他相关因素中权衡使用器械的任何可能的健康获益与</w:t>
      </w:r>
      <w:r w:rsidR="00AF7EF7">
        <w:rPr>
          <w:sz w:val="24"/>
          <w:szCs w:val="24"/>
          <w:lang w:eastAsia="zh-CN"/>
        </w:rPr>
        <w:t>任何可能的损伤或疾病风险</w:t>
      </w:r>
      <w:r w:rsidRPr="00CA03F7">
        <w:rPr>
          <w:sz w:val="24"/>
          <w:szCs w:val="24"/>
          <w:lang w:eastAsia="zh-CN"/>
        </w:rPr>
        <w:t>确定是否能够合理保证安全性和有效性。为授予新分类申请，</w:t>
      </w:r>
      <w:r w:rsidRPr="00CA03F7">
        <w:rPr>
          <w:sz w:val="24"/>
          <w:szCs w:val="24"/>
          <w:lang w:eastAsia="zh-CN"/>
        </w:rPr>
        <w:t>FDA</w:t>
      </w:r>
      <w:r w:rsidRPr="00CA03F7">
        <w:rPr>
          <w:sz w:val="24"/>
          <w:szCs w:val="24"/>
          <w:lang w:eastAsia="zh-CN"/>
        </w:rPr>
        <w:t>必须找到能够合理保证器械的安全性和有效性的一般控制措施或一般和特殊控制措施。</w:t>
      </w:r>
    </w:p>
    <w:p w14:paraId="6AE19F22" w14:textId="397D130E" w:rsidR="009938CF" w:rsidRPr="00CA03F7" w:rsidRDefault="00230949" w:rsidP="00DD1766">
      <w:pPr>
        <w:snapToGrid w:val="0"/>
        <w:spacing w:beforeLines="50" w:before="120"/>
        <w:jc w:val="both"/>
        <w:rPr>
          <w:sz w:val="24"/>
          <w:szCs w:val="24"/>
          <w:lang w:eastAsia="zh-CN"/>
        </w:rPr>
      </w:pPr>
      <w:r w:rsidRPr="00CA03F7">
        <w:rPr>
          <w:sz w:val="24"/>
          <w:szCs w:val="24"/>
          <w:lang w:eastAsia="zh-CN"/>
        </w:rPr>
        <w:t>如果</w:t>
      </w:r>
      <w:r w:rsidR="00614C48">
        <w:rPr>
          <w:sz w:val="24"/>
          <w:szCs w:val="24"/>
          <w:lang w:eastAsia="zh-CN"/>
        </w:rPr>
        <w:t>对</w:t>
      </w:r>
      <w:r w:rsidR="00614C48">
        <w:rPr>
          <w:sz w:val="24"/>
          <w:szCs w:val="24"/>
          <w:lang w:eastAsia="zh-CN"/>
        </w:rPr>
        <w:t>Q5-8</w:t>
      </w:r>
      <w:r w:rsidR="00614C48">
        <w:rPr>
          <w:sz w:val="24"/>
          <w:szCs w:val="24"/>
          <w:lang w:eastAsia="zh-CN"/>
        </w:rPr>
        <w:t>中的任何问题</w:t>
      </w:r>
      <w:r w:rsidRPr="00CA03F7">
        <w:rPr>
          <w:sz w:val="24"/>
          <w:szCs w:val="24"/>
          <w:lang w:eastAsia="zh-CN"/>
        </w:rPr>
        <w:t>回答</w:t>
      </w:r>
      <w:r w:rsidRPr="00CA03F7">
        <w:rPr>
          <w:rFonts w:ascii="宋体" w:hAnsi="宋体"/>
          <w:sz w:val="24"/>
          <w:szCs w:val="24"/>
          <w:lang w:eastAsia="zh-CN"/>
        </w:rPr>
        <w:t>“</w:t>
      </w:r>
      <w:r w:rsidRPr="00CA03F7">
        <w:rPr>
          <w:sz w:val="24"/>
          <w:szCs w:val="24"/>
          <w:lang w:eastAsia="zh-CN"/>
        </w:rPr>
        <w:t>是</w:t>
      </w:r>
      <w:r w:rsidRPr="00CA03F7">
        <w:rPr>
          <w:rFonts w:ascii="宋体" w:hAnsi="宋体"/>
          <w:sz w:val="24"/>
          <w:szCs w:val="24"/>
          <w:lang w:eastAsia="zh-CN"/>
        </w:rPr>
        <w:t>”</w:t>
      </w:r>
      <w:r w:rsidRPr="00CA03F7">
        <w:rPr>
          <w:sz w:val="24"/>
          <w:szCs w:val="24"/>
          <w:lang w:eastAsia="zh-CN"/>
        </w:rPr>
        <w:t>，请解释获益如何超过风险的依据。您应该考虑并推荐能够增强器械的获益</w:t>
      </w:r>
      <w:r w:rsidRPr="00CA03F7">
        <w:rPr>
          <w:sz w:val="24"/>
          <w:szCs w:val="24"/>
          <w:lang w:eastAsia="zh-CN"/>
        </w:rPr>
        <w:t>-</w:t>
      </w:r>
      <w:r w:rsidRPr="00CA03F7">
        <w:rPr>
          <w:sz w:val="24"/>
          <w:szCs w:val="24"/>
          <w:lang w:eastAsia="zh-CN"/>
        </w:rPr>
        <w:t>风险状况的措施（例如修改拟定标签，可以包含其他适当的警告和预防措施、使用说明书或数据表示），以帮助确保产品</w:t>
      </w:r>
      <w:r w:rsidR="000D2801">
        <w:rPr>
          <w:rFonts w:hint="eastAsia"/>
          <w:sz w:val="24"/>
          <w:szCs w:val="24"/>
          <w:lang w:eastAsia="zh-CN"/>
        </w:rPr>
        <w:t>说明书</w:t>
      </w:r>
      <w:r w:rsidRPr="00CA03F7">
        <w:rPr>
          <w:sz w:val="24"/>
          <w:szCs w:val="24"/>
          <w:lang w:eastAsia="zh-CN"/>
        </w:rPr>
        <w:t>明确表明获益和风险。</w:t>
      </w:r>
    </w:p>
    <w:p w14:paraId="6AE19F23" w14:textId="77777777" w:rsidR="009938CF" w:rsidRPr="00CA03F7" w:rsidRDefault="00230949" w:rsidP="00DD1766">
      <w:pPr>
        <w:snapToGrid w:val="0"/>
        <w:spacing w:beforeLines="50" w:before="120"/>
        <w:jc w:val="both"/>
        <w:rPr>
          <w:sz w:val="24"/>
          <w:szCs w:val="24"/>
          <w:lang w:eastAsia="zh-CN"/>
        </w:rPr>
      </w:pPr>
      <w:r w:rsidRPr="00CA03F7">
        <w:rPr>
          <w:sz w:val="24"/>
          <w:szCs w:val="24"/>
          <w:lang w:eastAsia="zh-CN"/>
        </w:rPr>
        <w:t>如果</w:t>
      </w:r>
      <w:r w:rsidRPr="00CA03F7">
        <w:rPr>
          <w:sz w:val="24"/>
          <w:szCs w:val="24"/>
          <w:lang w:eastAsia="zh-CN"/>
        </w:rPr>
        <w:t>Q5-8</w:t>
      </w:r>
      <w:r w:rsidRPr="00CA03F7">
        <w:rPr>
          <w:sz w:val="24"/>
          <w:szCs w:val="24"/>
          <w:lang w:eastAsia="zh-CN"/>
        </w:rPr>
        <w:t>回答</w:t>
      </w:r>
      <w:r w:rsidRPr="00CA03F7">
        <w:rPr>
          <w:rFonts w:ascii="宋体" w:hAnsi="宋体"/>
          <w:sz w:val="24"/>
          <w:szCs w:val="24"/>
          <w:lang w:eastAsia="zh-CN"/>
        </w:rPr>
        <w:t>“</w:t>
      </w:r>
      <w:r w:rsidRPr="00CA03F7">
        <w:rPr>
          <w:sz w:val="24"/>
          <w:szCs w:val="24"/>
          <w:lang w:eastAsia="zh-CN"/>
        </w:rPr>
        <w:t>无法得出结论</w:t>
      </w:r>
      <w:r w:rsidRPr="00CA03F7">
        <w:rPr>
          <w:rFonts w:ascii="宋体" w:hAnsi="宋体"/>
          <w:sz w:val="24"/>
          <w:szCs w:val="24"/>
          <w:lang w:eastAsia="zh-CN"/>
        </w:rPr>
        <w:t>”</w:t>
      </w:r>
      <w:r w:rsidRPr="00CA03F7">
        <w:rPr>
          <w:sz w:val="24"/>
          <w:szCs w:val="24"/>
          <w:lang w:eastAsia="zh-CN"/>
        </w:rPr>
        <w:t>，请在总结文本框中提供您认为需要的信息，以支持正在考虑的适应症的获益超过风险的判定，并继续进行</w:t>
      </w:r>
      <w:r w:rsidRPr="00CA03F7">
        <w:rPr>
          <w:sz w:val="24"/>
          <w:szCs w:val="24"/>
          <w:lang w:eastAsia="zh-CN"/>
        </w:rPr>
        <w:t>Q9</w:t>
      </w:r>
      <w:r w:rsidRPr="00CA03F7">
        <w:rPr>
          <w:sz w:val="24"/>
          <w:szCs w:val="24"/>
          <w:lang w:eastAsia="zh-CN"/>
        </w:rPr>
        <w:t>。</w:t>
      </w:r>
    </w:p>
    <w:p w14:paraId="6AE19F24" w14:textId="77777777" w:rsidR="000168E0" w:rsidRPr="006A1D20" w:rsidRDefault="000168E0" w:rsidP="00DD1766">
      <w:pPr>
        <w:snapToGrid w:val="0"/>
        <w:spacing w:beforeLines="50" w:before="120"/>
        <w:jc w:val="both"/>
        <w:rPr>
          <w:lang w:eastAsia="zh-CN"/>
        </w:rPr>
      </w:pPr>
    </w:p>
    <w:tbl>
      <w:tblPr>
        <w:tblOverlap w:val="never"/>
        <w:tblW w:w="0" w:type="auto"/>
        <w:tblInd w:w="9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57" w:type="dxa"/>
          <w:right w:w="57" w:type="dxa"/>
        </w:tblCellMar>
        <w:tblLook w:val="0000" w:firstRow="0" w:lastRow="0" w:firstColumn="0" w:lastColumn="0" w:noHBand="0" w:noVBand="0"/>
      </w:tblPr>
      <w:tblGrid>
        <w:gridCol w:w="7371"/>
      </w:tblGrid>
      <w:tr w:rsidR="009938CF" w:rsidRPr="006A1D20" w14:paraId="6AE19F28" w14:textId="77777777" w:rsidTr="000168E0">
        <w:trPr>
          <w:trHeight w:val="1858"/>
        </w:trPr>
        <w:tc>
          <w:tcPr>
            <w:tcW w:w="7371" w:type="dxa"/>
            <w:shd w:val="clear" w:color="auto" w:fill="FFFFFF"/>
          </w:tcPr>
          <w:p w14:paraId="6AE19F25" w14:textId="77777777" w:rsidR="009938CF" w:rsidRPr="006A1D20" w:rsidRDefault="00230949" w:rsidP="00DD1766">
            <w:pPr>
              <w:snapToGrid w:val="0"/>
              <w:spacing w:beforeLines="50" w:before="120"/>
              <w:jc w:val="both"/>
              <w:rPr>
                <w:lang w:eastAsia="zh-CN"/>
              </w:rPr>
            </w:pPr>
            <w:r>
              <w:rPr>
                <w:b/>
                <w:bCs/>
                <w:lang w:eastAsia="zh-CN"/>
              </w:rPr>
              <w:t>Q5:</w:t>
            </w:r>
            <w:r>
              <w:rPr>
                <w:b/>
                <w:bCs/>
                <w:lang w:eastAsia="zh-CN"/>
              </w:rPr>
              <w:t>考虑到上文的获益</w:t>
            </w:r>
            <w:r>
              <w:rPr>
                <w:b/>
                <w:bCs/>
                <w:lang w:eastAsia="zh-CN"/>
              </w:rPr>
              <w:t>-</w:t>
            </w:r>
            <w:r>
              <w:rPr>
                <w:b/>
                <w:bCs/>
                <w:lang w:eastAsia="zh-CN"/>
              </w:rPr>
              <w:t>风险评估和不确定性程度，获益是否超过风险？</w:t>
            </w:r>
          </w:p>
          <w:p w14:paraId="6AE19F26" w14:textId="77777777" w:rsidR="009938CF" w:rsidRPr="006A1D20" w:rsidRDefault="005335C2" w:rsidP="00DD1766">
            <w:pPr>
              <w:tabs>
                <w:tab w:val="left" w:pos="235"/>
              </w:tabs>
              <w:snapToGrid w:val="0"/>
              <w:spacing w:beforeLines="50" w:before="120"/>
              <w:jc w:val="both"/>
              <w:rPr>
                <w:lang w:eastAsia="zh-CN"/>
              </w:rPr>
            </w:pPr>
            <w:r>
              <w:rPr>
                <w:lang w:eastAsia="zh-CN"/>
              </w:rPr>
              <w:t xml:space="preserve">□ </w:t>
            </w:r>
            <w:r>
              <w:rPr>
                <w:lang w:eastAsia="zh-CN"/>
              </w:rPr>
              <w:t>是</w:t>
            </w:r>
            <w:r>
              <w:rPr>
                <w:lang w:eastAsia="zh-CN"/>
              </w:rPr>
              <w:t xml:space="preserve"> - </w:t>
            </w:r>
            <w:r>
              <w:rPr>
                <w:lang w:eastAsia="zh-CN"/>
              </w:rPr>
              <w:t>本器械的获益超过风险，为此额外考虑相关因素不会改变该判定</w:t>
            </w:r>
          </w:p>
          <w:p w14:paraId="6AE19F27" w14:textId="0E50E252" w:rsidR="009938CF" w:rsidRPr="006A1D20" w:rsidRDefault="005335C2" w:rsidP="00DD1766">
            <w:pPr>
              <w:tabs>
                <w:tab w:val="left" w:pos="245"/>
              </w:tabs>
              <w:snapToGrid w:val="0"/>
              <w:spacing w:beforeLines="50" w:before="120"/>
              <w:jc w:val="both"/>
              <w:rPr>
                <w:lang w:eastAsia="zh-CN"/>
              </w:rPr>
            </w:pPr>
            <w:r>
              <w:rPr>
                <w:lang w:eastAsia="zh-CN"/>
              </w:rPr>
              <w:t xml:space="preserve">□ </w:t>
            </w:r>
            <w:r w:rsidR="000156BE">
              <w:rPr>
                <w:lang w:eastAsia="zh-CN"/>
              </w:rPr>
              <w:t>无法得出获益超过风险的结论</w:t>
            </w:r>
            <w:r>
              <w:rPr>
                <w:lang w:eastAsia="zh-CN"/>
              </w:rPr>
              <w:t xml:space="preserve"> - </w:t>
            </w:r>
            <w:r>
              <w:rPr>
                <w:lang w:eastAsia="zh-CN"/>
              </w:rPr>
              <w:t>进一步讨论和考虑相关因素是适当的</w:t>
            </w:r>
            <w:r>
              <w:rPr>
                <w:lang w:eastAsia="zh-CN"/>
              </w:rPr>
              <w:t xml:space="preserve"> - </w:t>
            </w:r>
            <w:r>
              <w:rPr>
                <w:lang w:eastAsia="zh-CN"/>
              </w:rPr>
              <w:t>继续</w:t>
            </w:r>
            <w:r>
              <w:rPr>
                <w:lang w:eastAsia="zh-CN"/>
              </w:rPr>
              <w:t>Q6</w:t>
            </w:r>
          </w:p>
        </w:tc>
      </w:tr>
    </w:tbl>
    <w:p w14:paraId="6AE19F29" w14:textId="77777777" w:rsidR="009938CF" w:rsidRPr="006A1D20" w:rsidRDefault="009938CF" w:rsidP="00DD1766">
      <w:pPr>
        <w:snapToGrid w:val="0"/>
        <w:spacing w:beforeLines="50" w:before="120"/>
        <w:jc w:val="both"/>
        <w:rPr>
          <w:lang w:eastAsia="zh-CN"/>
        </w:rPr>
      </w:pP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9061"/>
      </w:tblGrid>
      <w:tr w:rsidR="009938CF" w:rsidRPr="006A1D20" w14:paraId="6AE19F2D" w14:textId="77777777" w:rsidTr="000168E0">
        <w:trPr>
          <w:trHeight w:val="2587"/>
        </w:trPr>
        <w:tc>
          <w:tcPr>
            <w:tcW w:w="5000" w:type="pct"/>
            <w:shd w:val="clear" w:color="auto" w:fill="FFFFFF"/>
            <w:vAlign w:val="center"/>
          </w:tcPr>
          <w:p w14:paraId="6AE19F2A" w14:textId="77777777" w:rsidR="000168E0" w:rsidRPr="000168E0" w:rsidRDefault="00230949" w:rsidP="00DD1766">
            <w:pPr>
              <w:snapToGrid w:val="0"/>
              <w:spacing w:beforeLines="50" w:before="120"/>
              <w:jc w:val="both"/>
              <w:rPr>
                <w:b/>
                <w:bCs/>
                <w:u w:val="single"/>
                <w:lang w:eastAsia="zh-CN"/>
              </w:rPr>
            </w:pPr>
            <w:r>
              <w:rPr>
                <w:b/>
                <w:bCs/>
                <w:u w:val="single"/>
                <w:lang w:eastAsia="zh-CN"/>
              </w:rPr>
              <w:t>获益</w:t>
            </w:r>
            <w:r>
              <w:rPr>
                <w:b/>
                <w:bCs/>
                <w:u w:val="single"/>
                <w:lang w:eastAsia="zh-CN"/>
              </w:rPr>
              <w:t>-</w:t>
            </w:r>
            <w:r>
              <w:rPr>
                <w:b/>
                <w:bCs/>
                <w:u w:val="single"/>
                <w:lang w:eastAsia="zh-CN"/>
              </w:rPr>
              <w:t>风险评估总结</w:t>
            </w:r>
            <w:r>
              <w:rPr>
                <w:b/>
                <w:bCs/>
                <w:u w:val="single"/>
                <w:lang w:eastAsia="zh-CN"/>
              </w:rPr>
              <w:t xml:space="preserve"> </w:t>
            </w:r>
          </w:p>
          <w:p w14:paraId="6AE19F2B" w14:textId="77777777" w:rsidR="009938CF" w:rsidRPr="006A1D20" w:rsidRDefault="00230949" w:rsidP="00DD1766">
            <w:pPr>
              <w:snapToGrid w:val="0"/>
              <w:spacing w:beforeLines="50" w:before="120"/>
              <w:jc w:val="both"/>
              <w:rPr>
                <w:lang w:eastAsia="zh-CN"/>
              </w:rPr>
            </w:pPr>
            <w:r>
              <w:rPr>
                <w:b/>
                <w:bCs/>
                <w:lang w:eastAsia="zh-CN"/>
              </w:rPr>
              <w:t>对于拟定适应症：</w:t>
            </w:r>
          </w:p>
          <w:p w14:paraId="6AE19F2C" w14:textId="2A82CD84" w:rsidR="009938CF" w:rsidRPr="006A1D20" w:rsidRDefault="00230949" w:rsidP="00DD1766">
            <w:pPr>
              <w:snapToGrid w:val="0"/>
              <w:spacing w:beforeLines="50" w:before="120"/>
              <w:jc w:val="both"/>
              <w:rPr>
                <w:lang w:eastAsia="zh-CN"/>
              </w:rPr>
            </w:pPr>
            <w:r>
              <w:rPr>
                <w:lang w:eastAsia="zh-CN"/>
              </w:rPr>
              <w:t>该器械对界定和</w:t>
            </w:r>
            <w:proofErr w:type="gramStart"/>
            <w:r>
              <w:rPr>
                <w:lang w:eastAsia="zh-CN"/>
              </w:rPr>
              <w:t>可</w:t>
            </w:r>
            <w:proofErr w:type="gramEnd"/>
            <w:r>
              <w:rPr>
                <w:lang w:eastAsia="zh-CN"/>
              </w:rPr>
              <w:t>预测的患者亚组</w:t>
            </w:r>
            <w:r w:rsidR="00D028B3" w:rsidRPr="00D028B3">
              <w:rPr>
                <w:rFonts w:hint="eastAsia"/>
                <w:lang w:eastAsia="zh-CN"/>
              </w:rPr>
              <w:t>的获益显著</w:t>
            </w:r>
            <w:r>
              <w:rPr>
                <w:lang w:eastAsia="zh-CN"/>
              </w:rPr>
              <w:t>，对另一个界定和</w:t>
            </w:r>
            <w:proofErr w:type="gramStart"/>
            <w:r>
              <w:rPr>
                <w:lang w:eastAsia="zh-CN"/>
              </w:rPr>
              <w:t>可</w:t>
            </w:r>
            <w:proofErr w:type="gramEnd"/>
            <w:r>
              <w:rPr>
                <w:lang w:eastAsia="zh-CN"/>
              </w:rPr>
              <w:t>预测的患者亚组的获益</w:t>
            </w:r>
            <w:r w:rsidR="008C74BA">
              <w:rPr>
                <w:rFonts w:hint="eastAsia"/>
                <w:lang w:eastAsia="zh-CN"/>
              </w:rPr>
              <w:t>甚微</w:t>
            </w:r>
            <w:r>
              <w:rPr>
                <w:lang w:eastAsia="zh-CN"/>
              </w:rPr>
              <w:t>。即使临床试验较小，数据质量也较好，所获得的置信区间合理较窄。</w:t>
            </w:r>
            <w:r w:rsidR="0065650C" w:rsidRPr="0065650C">
              <w:rPr>
                <w:rFonts w:hint="eastAsia"/>
                <w:lang w:eastAsia="zh-CN"/>
              </w:rPr>
              <w:t>结果的不确定性基于较小的样本量，常见不确定性是将研究样本推断到市面上的患者人群所引起的</w:t>
            </w:r>
            <w:r>
              <w:rPr>
                <w:lang w:eastAsia="zh-CN"/>
              </w:rPr>
              <w:t>。该器械的风险较高。仅仅根据获益、风险和不确定性程度，</w:t>
            </w:r>
            <w:r w:rsidR="000156BE">
              <w:rPr>
                <w:lang w:eastAsia="zh-CN"/>
              </w:rPr>
              <w:t>无法得出获益超过风险的结论</w:t>
            </w:r>
            <w:r>
              <w:rPr>
                <w:lang w:eastAsia="zh-CN"/>
              </w:rPr>
              <w:t>。</w:t>
            </w:r>
          </w:p>
        </w:tc>
      </w:tr>
    </w:tbl>
    <w:p w14:paraId="6AE19F2E" w14:textId="77130702" w:rsidR="000168E0" w:rsidRDefault="00230949" w:rsidP="00C9767C">
      <w:pPr>
        <w:pStyle w:val="A10"/>
        <w:spacing w:before="120"/>
        <w:rPr>
          <w:i/>
          <w:iCs/>
        </w:rPr>
      </w:pPr>
      <w:r>
        <w:t>6.</w:t>
      </w:r>
      <w:r>
        <w:tab/>
      </w:r>
      <w:proofErr w:type="gramStart"/>
      <w:r>
        <w:t>当考虑</w:t>
      </w:r>
      <w:proofErr w:type="gramEnd"/>
      <w:r>
        <w:t>以下附加考虑因素时，获益是否超过风险？选择相关注意事项，然后回答</w:t>
      </w:r>
      <w:r w:rsidR="00285578">
        <w:t>以下方框中的问题</w:t>
      </w:r>
      <w:r>
        <w:t>。</w:t>
      </w:r>
    </w:p>
    <w:p w14:paraId="6AE19F2F" w14:textId="77777777" w:rsidR="009938CF" w:rsidRPr="006A1D20" w:rsidRDefault="00230949" w:rsidP="00C9767C">
      <w:pPr>
        <w:pStyle w:val="A10"/>
        <w:spacing w:before="120"/>
      </w:pPr>
      <w:r>
        <w:br w:type="page"/>
      </w:r>
    </w:p>
    <w:p w14:paraId="6AE19F30" w14:textId="77777777" w:rsidR="009938CF" w:rsidRPr="00CA03F7" w:rsidRDefault="005335C2" w:rsidP="00CA03F7">
      <w:pPr>
        <w:pStyle w:val="A10x2"/>
        <w:spacing w:before="120"/>
        <w:ind w:left="1332" w:hanging="482"/>
        <w:rPr>
          <w:sz w:val="24"/>
          <w:szCs w:val="24"/>
          <w:lang w:eastAsia="zh-CN"/>
        </w:rPr>
      </w:pPr>
      <w:r w:rsidRPr="00CA03F7">
        <w:rPr>
          <w:sz w:val="24"/>
          <w:szCs w:val="24"/>
          <w:lang w:eastAsia="zh-CN"/>
        </w:rPr>
        <w:lastRenderedPageBreak/>
        <w:sym w:font="Wingdings 2" w:char="F054"/>
      </w:r>
      <w:r w:rsidRPr="00CA03F7">
        <w:rPr>
          <w:sz w:val="24"/>
          <w:szCs w:val="24"/>
          <w:lang w:eastAsia="zh-CN"/>
        </w:rPr>
        <w:tab/>
      </w:r>
      <w:r w:rsidRPr="00CA03F7">
        <w:rPr>
          <w:sz w:val="24"/>
          <w:szCs w:val="24"/>
          <w:lang w:eastAsia="zh-CN"/>
        </w:rPr>
        <w:t>了解患者是否愿意接受获益和</w:t>
      </w:r>
      <w:r w:rsidRPr="00CA03F7">
        <w:rPr>
          <w:sz w:val="24"/>
          <w:szCs w:val="24"/>
          <w:lang w:eastAsia="zh-CN"/>
        </w:rPr>
        <w:t>/</w:t>
      </w:r>
      <w:r w:rsidRPr="00CA03F7">
        <w:rPr>
          <w:sz w:val="24"/>
          <w:szCs w:val="24"/>
          <w:lang w:eastAsia="zh-CN"/>
        </w:rPr>
        <w:t>或风险具有较大的不确定性</w:t>
      </w:r>
    </w:p>
    <w:p w14:paraId="6AE19F31" w14:textId="2A744247" w:rsidR="009938CF" w:rsidRPr="00CA03F7" w:rsidRDefault="00230949" w:rsidP="00CA03F7">
      <w:pPr>
        <w:pStyle w:val="A10x2"/>
        <w:spacing w:before="120"/>
        <w:ind w:left="1332" w:hanging="482"/>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可用的患者偏好信息（</w:t>
      </w:r>
      <w:r w:rsidRPr="00CA03F7">
        <w:rPr>
          <w:sz w:val="24"/>
          <w:szCs w:val="24"/>
          <w:lang w:eastAsia="zh-CN"/>
        </w:rPr>
        <w:t>PPI</w:t>
      </w:r>
      <w:r w:rsidRPr="00CA03F7">
        <w:rPr>
          <w:sz w:val="24"/>
          <w:szCs w:val="24"/>
          <w:lang w:eastAsia="zh-CN"/>
        </w:rPr>
        <w:t>）显示，患者是否愿意接受风险以换取获益。在无法获得</w:t>
      </w:r>
      <w:r w:rsidRPr="00CA03F7">
        <w:rPr>
          <w:sz w:val="24"/>
          <w:szCs w:val="24"/>
          <w:lang w:eastAsia="zh-CN"/>
        </w:rPr>
        <w:t>PPI</w:t>
      </w:r>
      <w:r w:rsidRPr="00CA03F7">
        <w:rPr>
          <w:sz w:val="24"/>
          <w:szCs w:val="24"/>
          <w:lang w:eastAsia="zh-CN"/>
        </w:rPr>
        <w:t>的情况下（例如，</w:t>
      </w:r>
      <w:r w:rsidR="00457D9C">
        <w:rPr>
          <w:sz w:val="24"/>
          <w:szCs w:val="24"/>
          <w:lang w:eastAsia="zh-CN"/>
        </w:rPr>
        <w:t>一些儿童或功能受损的患者人群</w:t>
      </w:r>
      <w:r w:rsidRPr="00CA03F7">
        <w:rPr>
          <w:sz w:val="24"/>
          <w:szCs w:val="24"/>
          <w:lang w:eastAsia="zh-CN"/>
        </w:rPr>
        <w:t>），可以考虑</w:t>
      </w:r>
      <w:r w:rsidR="00457D9C">
        <w:rPr>
          <w:sz w:val="24"/>
          <w:szCs w:val="24"/>
          <w:lang w:eastAsia="zh-CN"/>
        </w:rPr>
        <w:t>健康伴侣</w:t>
      </w:r>
      <w:r w:rsidRPr="00CA03F7">
        <w:rPr>
          <w:sz w:val="24"/>
          <w:szCs w:val="24"/>
          <w:lang w:eastAsia="zh-CN"/>
        </w:rPr>
        <w:t>的观点。</w:t>
      </w:r>
    </w:p>
    <w:p w14:paraId="6AE19F32" w14:textId="544395CB" w:rsidR="009938CF" w:rsidRPr="00CA03F7" w:rsidRDefault="005335C2" w:rsidP="00CA03F7">
      <w:pPr>
        <w:pStyle w:val="A10x2"/>
        <w:spacing w:before="120"/>
        <w:ind w:left="1332" w:hanging="482"/>
        <w:rPr>
          <w:sz w:val="24"/>
          <w:szCs w:val="24"/>
          <w:lang w:eastAsia="zh-CN"/>
        </w:rPr>
      </w:pPr>
      <w:r w:rsidRPr="00CA03F7">
        <w:rPr>
          <w:sz w:val="24"/>
          <w:szCs w:val="24"/>
          <w:lang w:eastAsia="zh-CN"/>
        </w:rPr>
        <w:sym w:font="Wingdings 2" w:char="F054"/>
      </w:r>
      <w:r w:rsidRPr="00CA03F7">
        <w:rPr>
          <w:sz w:val="24"/>
          <w:szCs w:val="24"/>
          <w:lang w:eastAsia="zh-CN"/>
        </w:rPr>
        <w:tab/>
      </w:r>
      <w:r w:rsidRPr="00CA03F7">
        <w:rPr>
          <w:sz w:val="24"/>
          <w:szCs w:val="24"/>
          <w:lang w:eastAsia="zh-CN"/>
        </w:rPr>
        <w:t>了解</w:t>
      </w:r>
      <w:r w:rsidR="006B312B">
        <w:rPr>
          <w:rFonts w:hint="eastAsia"/>
          <w:sz w:val="24"/>
          <w:szCs w:val="24"/>
          <w:lang w:eastAsia="zh-CN"/>
        </w:rPr>
        <w:t>健康伴侣</w:t>
      </w:r>
      <w:r w:rsidRPr="00CA03F7">
        <w:rPr>
          <w:sz w:val="24"/>
          <w:szCs w:val="24"/>
          <w:lang w:eastAsia="zh-CN"/>
        </w:rPr>
        <w:t>对预期有益于</w:t>
      </w:r>
      <w:r w:rsidR="006B312B">
        <w:rPr>
          <w:rFonts w:hint="eastAsia"/>
          <w:sz w:val="24"/>
          <w:szCs w:val="24"/>
          <w:lang w:eastAsia="zh-CN"/>
        </w:rPr>
        <w:t>健康伴侣</w:t>
      </w:r>
      <w:r w:rsidRPr="00CA03F7">
        <w:rPr>
          <w:sz w:val="24"/>
          <w:szCs w:val="24"/>
          <w:lang w:eastAsia="zh-CN"/>
        </w:rPr>
        <w:t>的器械的获益和风险的观点（例如方便进行护理）</w:t>
      </w:r>
    </w:p>
    <w:p w14:paraId="6AE19F33" w14:textId="77777777" w:rsidR="009938CF" w:rsidRPr="00CA03F7" w:rsidRDefault="00230949" w:rsidP="00CA03F7">
      <w:pPr>
        <w:pStyle w:val="A10x2"/>
        <w:spacing w:before="120"/>
        <w:ind w:left="1332" w:hanging="482"/>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了解医疗保健专业人员对预期有益于医疗保健专业人员的器械的获益和风险的观点（例如减少辐射暴露）</w:t>
      </w:r>
    </w:p>
    <w:p w14:paraId="6AE19F34" w14:textId="3FD6780B" w:rsidR="009938CF" w:rsidRPr="00CA03F7" w:rsidRDefault="00230949" w:rsidP="00CA03F7">
      <w:pPr>
        <w:pStyle w:val="A10x2"/>
        <w:spacing w:before="120"/>
        <w:ind w:left="1332" w:hanging="482"/>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患者对替代健康干预措施中不同结局或其他属性的相对</w:t>
      </w:r>
      <w:r w:rsidR="006A0212">
        <w:rPr>
          <w:sz w:val="24"/>
          <w:szCs w:val="24"/>
          <w:lang w:eastAsia="zh-CN"/>
        </w:rPr>
        <w:t>合适性</w:t>
      </w:r>
      <w:r w:rsidRPr="00CA03F7">
        <w:rPr>
          <w:sz w:val="24"/>
          <w:szCs w:val="24"/>
          <w:lang w:eastAsia="zh-CN"/>
        </w:rPr>
        <w:t>和</w:t>
      </w:r>
      <w:proofErr w:type="gramStart"/>
      <w:r w:rsidRPr="00CA03F7">
        <w:rPr>
          <w:sz w:val="24"/>
          <w:szCs w:val="24"/>
          <w:lang w:eastAsia="zh-CN"/>
        </w:rPr>
        <w:t>可</w:t>
      </w:r>
      <w:proofErr w:type="gramEnd"/>
      <w:r w:rsidRPr="00CA03F7">
        <w:rPr>
          <w:sz w:val="24"/>
          <w:szCs w:val="24"/>
          <w:lang w:eastAsia="zh-CN"/>
        </w:rPr>
        <w:t>接受性的定性或定量评估</w:t>
      </w:r>
    </w:p>
    <w:p w14:paraId="6AE19F35" w14:textId="77777777" w:rsidR="009938CF" w:rsidRPr="00CA03F7" w:rsidRDefault="00230949" w:rsidP="00CA03F7">
      <w:pPr>
        <w:pStyle w:val="A10x2"/>
        <w:spacing w:before="120"/>
        <w:ind w:left="1332" w:hanging="482"/>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了解患者人群的规模在多大程度上影响开展大型试验的可行性，并影响罕见和常见疾病或状况的公共卫生需求</w:t>
      </w:r>
    </w:p>
    <w:p w14:paraId="6AE19F36" w14:textId="21C81C09" w:rsidR="009938CF" w:rsidRPr="00CA03F7" w:rsidRDefault="005335C2" w:rsidP="00CA03F7">
      <w:pPr>
        <w:pStyle w:val="A10x2"/>
        <w:spacing w:before="120"/>
        <w:ind w:left="1332" w:hanging="482"/>
        <w:rPr>
          <w:sz w:val="24"/>
          <w:szCs w:val="24"/>
          <w:lang w:eastAsia="zh-CN"/>
        </w:rPr>
      </w:pPr>
      <w:r w:rsidRPr="00CA03F7">
        <w:rPr>
          <w:sz w:val="24"/>
          <w:szCs w:val="24"/>
          <w:lang w:eastAsia="zh-CN"/>
        </w:rPr>
        <w:sym w:font="Wingdings 2" w:char="F054"/>
      </w:r>
      <w:r w:rsidRPr="00CA03F7">
        <w:rPr>
          <w:sz w:val="24"/>
          <w:szCs w:val="24"/>
          <w:lang w:eastAsia="zh-CN"/>
        </w:rPr>
        <w:tab/>
      </w:r>
      <w:r w:rsidR="006A0212">
        <w:rPr>
          <w:sz w:val="24"/>
          <w:szCs w:val="24"/>
          <w:lang w:eastAsia="zh-CN"/>
        </w:rPr>
        <w:t>了解器械代表与当前器械技术不同的新技术</w:t>
      </w:r>
    </w:p>
    <w:p w14:paraId="6AE19F37" w14:textId="77777777" w:rsidR="009938CF" w:rsidRPr="00CA03F7" w:rsidRDefault="005335C2" w:rsidP="00CA03F7">
      <w:pPr>
        <w:pStyle w:val="A10x2"/>
        <w:spacing w:before="120"/>
        <w:ind w:left="1332" w:hanging="482"/>
        <w:rPr>
          <w:sz w:val="24"/>
          <w:szCs w:val="24"/>
          <w:lang w:eastAsia="zh-CN"/>
        </w:rPr>
      </w:pPr>
      <w:r w:rsidRPr="00CA03F7">
        <w:rPr>
          <w:sz w:val="24"/>
          <w:szCs w:val="24"/>
          <w:lang w:eastAsia="zh-CN"/>
        </w:rPr>
        <w:sym w:font="Wingdings 2" w:char="F054"/>
      </w:r>
      <w:r w:rsidRPr="00CA03F7">
        <w:rPr>
          <w:sz w:val="24"/>
          <w:szCs w:val="24"/>
          <w:lang w:eastAsia="zh-CN"/>
        </w:rPr>
        <w:tab/>
      </w:r>
      <w:r w:rsidRPr="00CA03F7">
        <w:rPr>
          <w:sz w:val="24"/>
          <w:szCs w:val="24"/>
          <w:lang w:eastAsia="zh-CN"/>
        </w:rPr>
        <w:t>在缺乏申报器械的干预或诊断信息的情况下，能够管理或诊断状况并考虑疾病进展的自然史</w:t>
      </w:r>
    </w:p>
    <w:p w14:paraId="6AE19F38" w14:textId="77777777" w:rsidR="009938CF" w:rsidRPr="00CA03F7" w:rsidRDefault="005335C2" w:rsidP="00CA03F7">
      <w:pPr>
        <w:pStyle w:val="A10x2"/>
        <w:spacing w:before="120"/>
        <w:ind w:left="1332" w:hanging="482"/>
        <w:rPr>
          <w:sz w:val="24"/>
          <w:szCs w:val="24"/>
          <w:lang w:eastAsia="zh-CN"/>
        </w:rPr>
      </w:pPr>
      <w:r w:rsidRPr="00CA03F7">
        <w:rPr>
          <w:sz w:val="24"/>
          <w:szCs w:val="24"/>
          <w:lang w:eastAsia="zh-CN"/>
        </w:rPr>
        <w:sym w:font="Wingdings 2" w:char="F054"/>
      </w:r>
      <w:r w:rsidRPr="00CA03F7">
        <w:rPr>
          <w:sz w:val="24"/>
          <w:szCs w:val="24"/>
          <w:lang w:eastAsia="zh-CN"/>
        </w:rPr>
        <w:tab/>
      </w:r>
      <w:r w:rsidRPr="00CA03F7">
        <w:rPr>
          <w:sz w:val="24"/>
          <w:szCs w:val="24"/>
          <w:lang w:eastAsia="zh-CN"/>
        </w:rPr>
        <w:t>尚无合法上市的医疗产品或医疗干预，或者器械与现有替代方式相比具有优势</w:t>
      </w:r>
    </w:p>
    <w:p w14:paraId="6AE19F39" w14:textId="77777777" w:rsidR="009938CF" w:rsidRPr="00CA03F7" w:rsidRDefault="005335C2" w:rsidP="00CA03F7">
      <w:pPr>
        <w:pStyle w:val="A10x2"/>
        <w:spacing w:before="120"/>
        <w:ind w:left="1332" w:hanging="482"/>
        <w:rPr>
          <w:sz w:val="24"/>
          <w:szCs w:val="24"/>
          <w:lang w:eastAsia="zh-CN"/>
        </w:rPr>
      </w:pPr>
      <w:r w:rsidRPr="00CA03F7">
        <w:rPr>
          <w:sz w:val="24"/>
          <w:szCs w:val="24"/>
          <w:lang w:eastAsia="zh-CN"/>
        </w:rPr>
        <w:sym w:font="Wingdings 2" w:char="F054"/>
      </w:r>
      <w:r w:rsidRPr="00CA03F7">
        <w:rPr>
          <w:sz w:val="24"/>
          <w:szCs w:val="24"/>
          <w:lang w:eastAsia="zh-CN"/>
        </w:rPr>
        <w:tab/>
      </w:r>
      <w:r w:rsidRPr="00CA03F7">
        <w:rPr>
          <w:sz w:val="24"/>
          <w:szCs w:val="24"/>
          <w:lang w:eastAsia="zh-CN"/>
        </w:rPr>
        <w:t>器械可以满足未能满足的医疗需求或领域或可以更有效地治疗或诊断危及生命的或不可逆的使人衰弱的人类疾病</w:t>
      </w:r>
      <w:r w:rsidRPr="00CA03F7">
        <w:rPr>
          <w:sz w:val="24"/>
          <w:szCs w:val="24"/>
          <w:lang w:eastAsia="zh-CN"/>
        </w:rPr>
        <w:t>/</w:t>
      </w:r>
      <w:r w:rsidRPr="00CA03F7">
        <w:rPr>
          <w:sz w:val="24"/>
          <w:szCs w:val="24"/>
          <w:lang w:eastAsia="zh-CN"/>
        </w:rPr>
        <w:t>状况</w:t>
      </w:r>
    </w:p>
    <w:p w14:paraId="6AE19F3A" w14:textId="77777777" w:rsidR="009938CF" w:rsidRPr="00CA03F7" w:rsidRDefault="00230949" w:rsidP="00CA03F7">
      <w:pPr>
        <w:pStyle w:val="A10x2"/>
        <w:spacing w:before="120"/>
        <w:ind w:left="1332" w:hanging="482"/>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器械能够避免该疾病或状况的现有疗法的严重伤害</w:t>
      </w:r>
    </w:p>
    <w:p w14:paraId="6AE19F3B" w14:textId="77777777" w:rsidR="009938CF" w:rsidRPr="00CA03F7" w:rsidRDefault="00230949" w:rsidP="00CA03F7">
      <w:pPr>
        <w:pStyle w:val="A10x2"/>
        <w:spacing w:before="120"/>
        <w:ind w:left="1332" w:hanging="482"/>
        <w:rPr>
          <w:sz w:val="24"/>
          <w:szCs w:val="24"/>
        </w:rPr>
      </w:pPr>
      <w:r w:rsidRPr="00CA03F7">
        <w:rPr>
          <w:sz w:val="24"/>
          <w:szCs w:val="24"/>
          <w:lang w:eastAsia="zh-CN"/>
        </w:rPr>
        <w:t>□</w:t>
      </w:r>
      <w:r w:rsidRPr="00CA03F7">
        <w:rPr>
          <w:sz w:val="24"/>
          <w:szCs w:val="24"/>
          <w:lang w:eastAsia="zh-CN"/>
        </w:rPr>
        <w:tab/>
      </w:r>
      <w:r w:rsidRPr="00CA03F7">
        <w:rPr>
          <w:sz w:val="24"/>
          <w:szCs w:val="24"/>
          <w:lang w:eastAsia="zh-CN"/>
        </w:rPr>
        <w:t>使用器械的不良事件是可逆的</w:t>
      </w:r>
    </w:p>
    <w:p w14:paraId="6AE19F3C" w14:textId="77777777" w:rsidR="009938CF" w:rsidRPr="00CA03F7" w:rsidRDefault="00230949" w:rsidP="00CA03F7">
      <w:pPr>
        <w:pStyle w:val="A10x2"/>
        <w:spacing w:before="120"/>
        <w:ind w:left="1332" w:hanging="482"/>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解决有害事件所需的干预类型（例如药物治疗、外科手术）</w:t>
      </w:r>
    </w:p>
    <w:p w14:paraId="6AE19F3D" w14:textId="77777777" w:rsidR="009938CF" w:rsidRPr="00CA03F7" w:rsidRDefault="00230949" w:rsidP="00CA03F7">
      <w:pPr>
        <w:pStyle w:val="A10x2"/>
        <w:spacing w:before="120"/>
        <w:ind w:left="1332" w:hanging="482"/>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研究为首次研究（分析可靠性）</w:t>
      </w:r>
    </w:p>
    <w:p w14:paraId="6AE19F3E" w14:textId="77777777" w:rsidR="009938CF" w:rsidRPr="00CA03F7" w:rsidRDefault="00230949" w:rsidP="00CA03F7">
      <w:pPr>
        <w:pStyle w:val="A10x2"/>
        <w:spacing w:before="120"/>
        <w:ind w:left="1332" w:hanging="482"/>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临界点和</w:t>
      </w:r>
      <w:r w:rsidRPr="00CA03F7">
        <w:rPr>
          <w:sz w:val="24"/>
          <w:szCs w:val="24"/>
          <w:lang w:eastAsia="zh-CN"/>
        </w:rPr>
        <w:t>/</w:t>
      </w:r>
      <w:r w:rsidRPr="00CA03F7">
        <w:rPr>
          <w:sz w:val="24"/>
          <w:szCs w:val="24"/>
          <w:lang w:eastAsia="zh-CN"/>
        </w:rPr>
        <w:t>或最差情况敏感性分析继续显示具有临床获益</w:t>
      </w:r>
    </w:p>
    <w:p w14:paraId="6AE19F3F" w14:textId="77777777" w:rsidR="009938CF" w:rsidRPr="00CA03F7" w:rsidRDefault="00230949" w:rsidP="00CA03F7">
      <w:pPr>
        <w:pStyle w:val="A10x2"/>
        <w:spacing w:before="120"/>
        <w:ind w:left="1332" w:hanging="482"/>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了解机械合理性和</w:t>
      </w:r>
      <w:r w:rsidRPr="00CA03F7">
        <w:rPr>
          <w:sz w:val="24"/>
          <w:szCs w:val="24"/>
          <w:lang w:eastAsia="zh-CN"/>
        </w:rPr>
        <w:t>/</w:t>
      </w:r>
      <w:r w:rsidRPr="00CA03F7">
        <w:rPr>
          <w:sz w:val="24"/>
          <w:szCs w:val="24"/>
          <w:lang w:eastAsia="zh-CN"/>
        </w:rPr>
        <w:t>或</w:t>
      </w:r>
      <w:r w:rsidRPr="00CA03F7">
        <w:rPr>
          <w:rFonts w:ascii="宋体" w:hAnsi="宋体"/>
          <w:sz w:val="24"/>
          <w:szCs w:val="24"/>
          <w:lang w:eastAsia="zh-CN"/>
        </w:rPr>
        <w:t>“</w:t>
      </w:r>
      <w:r w:rsidRPr="00CA03F7">
        <w:rPr>
          <w:sz w:val="24"/>
          <w:szCs w:val="24"/>
          <w:lang w:eastAsia="zh-CN"/>
        </w:rPr>
        <w:t>类效应</w:t>
      </w:r>
      <w:r w:rsidRPr="00CA03F7">
        <w:rPr>
          <w:rFonts w:ascii="宋体" w:hAnsi="宋体"/>
          <w:sz w:val="24"/>
          <w:szCs w:val="24"/>
          <w:lang w:eastAsia="zh-CN"/>
        </w:rPr>
        <w:t>”</w:t>
      </w:r>
      <w:r w:rsidRPr="00CA03F7">
        <w:rPr>
          <w:sz w:val="24"/>
          <w:szCs w:val="24"/>
          <w:lang w:eastAsia="zh-CN"/>
        </w:rPr>
        <w:t>（例如熟练掌握类似技术）</w:t>
      </w:r>
    </w:p>
    <w:p w14:paraId="6AE19F40" w14:textId="77777777" w:rsidR="009938CF" w:rsidRPr="00CA03F7" w:rsidRDefault="00230949" w:rsidP="00CA03F7">
      <w:pPr>
        <w:pStyle w:val="A10x2"/>
        <w:spacing w:before="120"/>
        <w:ind w:left="1332" w:hanging="482"/>
        <w:rPr>
          <w:sz w:val="24"/>
          <w:szCs w:val="24"/>
        </w:rPr>
      </w:pPr>
      <w:r w:rsidRPr="00CA03F7">
        <w:rPr>
          <w:sz w:val="24"/>
          <w:szCs w:val="24"/>
          <w:lang w:eastAsia="zh-CN"/>
        </w:rPr>
        <w:t>□</w:t>
      </w:r>
      <w:r w:rsidRPr="00CA03F7">
        <w:rPr>
          <w:sz w:val="24"/>
          <w:szCs w:val="24"/>
          <w:lang w:eastAsia="zh-CN"/>
        </w:rPr>
        <w:tab/>
      </w:r>
      <w:r w:rsidRPr="00CA03F7">
        <w:rPr>
          <w:sz w:val="24"/>
          <w:szCs w:val="24"/>
          <w:lang w:eastAsia="zh-CN"/>
        </w:rPr>
        <w:t>其他：</w:t>
      </w:r>
    </w:p>
    <w:p w14:paraId="6AE19F41" w14:textId="77777777" w:rsidR="009938CF" w:rsidRPr="00CA03F7" w:rsidRDefault="00051E11" w:rsidP="00CA03F7">
      <w:pPr>
        <w:pStyle w:val="A10x2"/>
        <w:spacing w:before="120"/>
        <w:ind w:left="1332" w:hanging="482"/>
        <w:rPr>
          <w:sz w:val="24"/>
          <w:szCs w:val="24"/>
        </w:rPr>
      </w:pPr>
      <w:r w:rsidRPr="00CA03F7">
        <w:rPr>
          <w:sz w:val="24"/>
          <w:szCs w:val="24"/>
          <w:lang w:eastAsia="zh-CN"/>
        </w:rPr>
        <w:t>□</w:t>
      </w:r>
      <w:r w:rsidRPr="00CA03F7">
        <w:rPr>
          <w:sz w:val="24"/>
          <w:szCs w:val="24"/>
          <w:lang w:eastAsia="zh-CN"/>
        </w:rPr>
        <w:tab/>
      </w:r>
      <w:r w:rsidRPr="00CA03F7">
        <w:rPr>
          <w:sz w:val="24"/>
          <w:szCs w:val="24"/>
          <w:lang w:eastAsia="zh-CN"/>
        </w:rPr>
        <w:t>无</w:t>
      </w:r>
    </w:p>
    <w:p w14:paraId="6AE19F42" w14:textId="77777777" w:rsidR="000168E0" w:rsidRPr="006A1D20" w:rsidRDefault="000168E0" w:rsidP="0030074F">
      <w:pPr>
        <w:pStyle w:val="A10x2"/>
        <w:spacing w:before="120"/>
      </w:pPr>
    </w:p>
    <w:tbl>
      <w:tblPr>
        <w:tblOverlap w:val="never"/>
        <w:tblW w:w="0" w:type="auto"/>
        <w:tblInd w:w="9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57" w:type="dxa"/>
          <w:right w:w="57" w:type="dxa"/>
        </w:tblCellMar>
        <w:tblLook w:val="0000" w:firstRow="0" w:lastRow="0" w:firstColumn="0" w:lastColumn="0" w:noHBand="0" w:noVBand="0"/>
      </w:tblPr>
      <w:tblGrid>
        <w:gridCol w:w="7513"/>
      </w:tblGrid>
      <w:tr w:rsidR="009938CF" w:rsidRPr="006A1D20" w14:paraId="6AE19F46" w14:textId="77777777" w:rsidTr="000168E0">
        <w:trPr>
          <w:trHeight w:val="1853"/>
        </w:trPr>
        <w:tc>
          <w:tcPr>
            <w:tcW w:w="7513" w:type="dxa"/>
            <w:shd w:val="clear" w:color="auto" w:fill="FFFFFF"/>
            <w:vAlign w:val="bottom"/>
          </w:tcPr>
          <w:p w14:paraId="6AE19F43" w14:textId="14E8372D" w:rsidR="009938CF" w:rsidRPr="006A1D20" w:rsidRDefault="00A52B98" w:rsidP="00DD1766">
            <w:pPr>
              <w:snapToGrid w:val="0"/>
              <w:spacing w:beforeLines="50" w:before="120"/>
              <w:jc w:val="both"/>
              <w:rPr>
                <w:lang w:eastAsia="zh-CN"/>
              </w:rPr>
            </w:pPr>
            <w:r>
              <w:rPr>
                <w:b/>
                <w:bCs/>
                <w:lang w:eastAsia="zh-CN"/>
              </w:rPr>
              <w:t>Q6</w:t>
            </w:r>
            <w:r>
              <w:rPr>
                <w:b/>
                <w:bCs/>
                <w:lang w:eastAsia="zh-CN"/>
              </w:rPr>
              <w:t>：</w:t>
            </w:r>
            <w:proofErr w:type="gramStart"/>
            <w:r w:rsidR="00230949">
              <w:rPr>
                <w:b/>
                <w:bCs/>
                <w:lang w:eastAsia="zh-CN"/>
              </w:rPr>
              <w:t>当考虑</w:t>
            </w:r>
            <w:proofErr w:type="gramEnd"/>
            <w:r w:rsidR="00230949">
              <w:rPr>
                <w:b/>
                <w:bCs/>
                <w:lang w:eastAsia="zh-CN"/>
              </w:rPr>
              <w:t>其他相关考虑因素时，获益是否超过风险？</w:t>
            </w:r>
          </w:p>
          <w:p w14:paraId="6AE19F44" w14:textId="77777777" w:rsidR="009938CF" w:rsidRPr="006A1D20" w:rsidRDefault="00230949" w:rsidP="00DD1766">
            <w:pPr>
              <w:snapToGrid w:val="0"/>
              <w:spacing w:beforeLines="50" w:before="120"/>
              <w:jc w:val="both"/>
              <w:rPr>
                <w:lang w:eastAsia="zh-CN"/>
              </w:rPr>
            </w:pPr>
            <w:r>
              <w:rPr>
                <w:lang w:eastAsia="zh-CN"/>
              </w:rPr>
              <w:t xml:space="preserve">□ </w:t>
            </w:r>
            <w:r>
              <w:rPr>
                <w:lang w:eastAsia="zh-CN"/>
              </w:rPr>
              <w:t>是</w:t>
            </w:r>
            <w:r>
              <w:rPr>
                <w:lang w:eastAsia="zh-CN"/>
              </w:rPr>
              <w:t xml:space="preserve"> - </w:t>
            </w:r>
            <w:r>
              <w:rPr>
                <w:lang w:eastAsia="zh-CN"/>
              </w:rPr>
              <w:t>本器械的获益超过风险，为此额外考虑相关因素不会改变该判定</w:t>
            </w:r>
          </w:p>
          <w:p w14:paraId="6AE19F45" w14:textId="2B996BC7" w:rsidR="009938CF" w:rsidRPr="006A1D20" w:rsidRDefault="005335C2" w:rsidP="00DD1766">
            <w:pPr>
              <w:snapToGrid w:val="0"/>
              <w:spacing w:beforeLines="50" w:before="120"/>
              <w:jc w:val="both"/>
              <w:rPr>
                <w:lang w:eastAsia="zh-CN"/>
              </w:rPr>
            </w:pPr>
            <w:r>
              <w:rPr>
                <w:lang w:eastAsia="zh-CN"/>
              </w:rPr>
              <w:sym w:font="Wingdings 2" w:char="F054"/>
            </w:r>
            <w:r w:rsidR="000156BE">
              <w:rPr>
                <w:lang w:eastAsia="zh-CN"/>
              </w:rPr>
              <w:t>无法得出获益超过风险的结论</w:t>
            </w:r>
            <w:r>
              <w:rPr>
                <w:lang w:eastAsia="zh-CN"/>
              </w:rPr>
              <w:t xml:space="preserve"> - </w:t>
            </w:r>
            <w:r>
              <w:rPr>
                <w:lang w:eastAsia="zh-CN"/>
              </w:rPr>
              <w:t>进一步讨论和考虑风险缓解措施是适当的</w:t>
            </w:r>
            <w:r>
              <w:rPr>
                <w:lang w:eastAsia="zh-CN"/>
              </w:rPr>
              <w:t xml:space="preserve"> - </w:t>
            </w:r>
            <w:r>
              <w:rPr>
                <w:lang w:eastAsia="zh-CN"/>
              </w:rPr>
              <w:t>继续</w:t>
            </w:r>
            <w:r>
              <w:rPr>
                <w:lang w:eastAsia="zh-CN"/>
              </w:rPr>
              <w:t>Q7</w:t>
            </w:r>
          </w:p>
        </w:tc>
      </w:tr>
    </w:tbl>
    <w:p w14:paraId="6AE19F47" w14:textId="77777777" w:rsidR="009938CF" w:rsidRPr="006A1D20" w:rsidRDefault="00230949" w:rsidP="00DD1766">
      <w:pPr>
        <w:snapToGrid w:val="0"/>
        <w:spacing w:beforeLines="50" w:before="120"/>
        <w:jc w:val="both"/>
        <w:rPr>
          <w:lang w:eastAsia="zh-CN"/>
        </w:rPr>
      </w:pPr>
      <w:r>
        <w:rPr>
          <w:lang w:eastAsia="zh-CN"/>
        </w:rPr>
        <w:br w:type="page"/>
      </w:r>
    </w:p>
    <w:p w14:paraId="6AE19F48" w14:textId="77777777" w:rsidR="000168E0" w:rsidRPr="006A1D20" w:rsidRDefault="000168E0" w:rsidP="00DD1766">
      <w:pPr>
        <w:snapToGrid w:val="0"/>
        <w:spacing w:beforeLines="50" w:before="120"/>
        <w:jc w:val="both"/>
        <w:rPr>
          <w:lang w:eastAsia="zh-CN"/>
        </w:rPr>
      </w:pP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9061"/>
      </w:tblGrid>
      <w:tr w:rsidR="000168E0" w:rsidRPr="006A1D20" w14:paraId="6AE19F4B" w14:textId="77777777" w:rsidTr="008E4E81">
        <w:trPr>
          <w:trHeight w:val="1133"/>
        </w:trPr>
        <w:tc>
          <w:tcPr>
            <w:tcW w:w="5000" w:type="pct"/>
            <w:shd w:val="clear" w:color="auto" w:fill="FFFFFF"/>
            <w:vAlign w:val="center"/>
          </w:tcPr>
          <w:p w14:paraId="6AE19F49" w14:textId="77777777" w:rsidR="000168E0" w:rsidRPr="006A1D20" w:rsidRDefault="000168E0" w:rsidP="00DD1766">
            <w:pPr>
              <w:snapToGrid w:val="0"/>
              <w:spacing w:beforeLines="50" w:before="120"/>
              <w:jc w:val="both"/>
              <w:rPr>
                <w:lang w:eastAsia="zh-CN"/>
              </w:rPr>
            </w:pPr>
            <w:r w:rsidRPr="00CA03F7">
              <w:rPr>
                <w:b/>
                <w:bCs/>
                <w:u w:val="single"/>
                <w:lang w:eastAsia="zh-CN"/>
              </w:rPr>
              <w:t>考虑到拟定适应症的其他相关考虑因素，获益</w:t>
            </w:r>
            <w:r w:rsidRPr="00CA03F7">
              <w:rPr>
                <w:b/>
                <w:bCs/>
                <w:u w:val="single"/>
                <w:lang w:eastAsia="zh-CN"/>
              </w:rPr>
              <w:t>-</w:t>
            </w:r>
            <w:r w:rsidRPr="00CA03F7">
              <w:rPr>
                <w:b/>
                <w:bCs/>
                <w:u w:val="single"/>
                <w:lang w:eastAsia="zh-CN"/>
              </w:rPr>
              <w:t>风险评估总结</w:t>
            </w:r>
            <w:r>
              <w:rPr>
                <w:b/>
                <w:bCs/>
                <w:lang w:eastAsia="zh-CN"/>
              </w:rPr>
              <w:t>：</w:t>
            </w:r>
          </w:p>
          <w:p w14:paraId="6AE19F4A" w14:textId="37C86E23" w:rsidR="000168E0" w:rsidRPr="006A1D20" w:rsidRDefault="000168E0" w:rsidP="00DD1766">
            <w:pPr>
              <w:snapToGrid w:val="0"/>
              <w:spacing w:beforeLines="50" w:before="120"/>
              <w:jc w:val="both"/>
              <w:rPr>
                <w:lang w:eastAsia="zh-CN"/>
              </w:rPr>
            </w:pPr>
            <w:r>
              <w:rPr>
                <w:lang w:eastAsia="zh-CN"/>
              </w:rPr>
              <w:t>申办者提供的数据表明，为了保留记忆并维持生活质量，许多记忆障碍患者愿意尝试存在重大风险的新方法。该状况缺乏替代治疗方式是另一个重要</w:t>
            </w:r>
            <w:r w:rsidR="008C32EE">
              <w:rPr>
                <w:lang w:eastAsia="zh-CN"/>
              </w:rPr>
              <w:t>的</w:t>
            </w:r>
            <w:r>
              <w:rPr>
                <w:lang w:eastAsia="zh-CN"/>
              </w:rPr>
              <w:t>考虑因素。即使器械相关风险较高，但由于器械可能的获益以及</w:t>
            </w:r>
            <w:r w:rsidR="00D52A1B">
              <w:rPr>
                <w:lang w:eastAsia="zh-CN"/>
              </w:rPr>
              <w:t>不治疗疾病</w:t>
            </w:r>
            <w:r>
              <w:rPr>
                <w:lang w:eastAsia="zh-CN"/>
              </w:rPr>
              <w:t>会发生进展，一些患者也能承担这些风险。然而，鉴于样本量较小并且器械的风险较高，包括器械为永久植入物这一情况，如果</w:t>
            </w:r>
            <w:proofErr w:type="gramStart"/>
            <w:r>
              <w:rPr>
                <w:lang w:eastAsia="zh-CN"/>
              </w:rPr>
              <w:t>不</w:t>
            </w:r>
            <w:proofErr w:type="gramEnd"/>
            <w:r>
              <w:rPr>
                <w:lang w:eastAsia="zh-CN"/>
              </w:rPr>
              <w:t>额外进行标签限制和上市后数据收集，获益不会超过风险。</w:t>
            </w:r>
          </w:p>
        </w:tc>
      </w:tr>
    </w:tbl>
    <w:p w14:paraId="6AE19F4C" w14:textId="74EDD0E1" w:rsidR="009938CF" w:rsidRPr="00CA03F7" w:rsidRDefault="00230949" w:rsidP="00C9767C">
      <w:pPr>
        <w:pStyle w:val="A10"/>
        <w:spacing w:before="120"/>
        <w:rPr>
          <w:b w:val="0"/>
          <w:i/>
        </w:rPr>
      </w:pPr>
      <w:r>
        <w:t>7.</w:t>
      </w:r>
      <w:r>
        <w:tab/>
      </w:r>
      <w:r w:rsidR="008B21B3">
        <w:t>是否可以缓解风险以使获益超过风险？</w:t>
      </w:r>
      <w:r>
        <w:t>考虑如果纳入风险缓解策略以降低发生有害事件的概率并改善器械的获益</w:t>
      </w:r>
      <w:r>
        <w:t>-</w:t>
      </w:r>
      <w:r>
        <w:t>风险状况，获益是否超过风险。</w:t>
      </w:r>
      <w:r w:rsidRPr="00CA03F7">
        <w:rPr>
          <w:b w:val="0"/>
          <w:i/>
        </w:rPr>
        <w:t>选择相关注意事项，然后回答</w:t>
      </w:r>
      <w:r w:rsidR="00285578">
        <w:rPr>
          <w:b w:val="0"/>
          <w:i/>
        </w:rPr>
        <w:t>以下方框中的问题</w:t>
      </w:r>
      <w:r w:rsidRPr="00CA03F7">
        <w:rPr>
          <w:b w:val="0"/>
          <w:i/>
        </w:rPr>
        <w:t>。</w:t>
      </w:r>
    </w:p>
    <w:p w14:paraId="6AE19F4D" w14:textId="627344CB" w:rsidR="009938CF" w:rsidRPr="00CA03F7" w:rsidRDefault="00230949" w:rsidP="00CA03F7">
      <w:pPr>
        <w:pStyle w:val="A10x2"/>
        <w:spacing w:before="120"/>
        <w:ind w:left="1332" w:hanging="482"/>
        <w:rPr>
          <w:sz w:val="24"/>
          <w:szCs w:val="24"/>
          <w:lang w:eastAsia="zh-CN"/>
        </w:rPr>
      </w:pPr>
      <w:r w:rsidRPr="00CA03F7">
        <w:rPr>
          <w:sz w:val="24"/>
          <w:szCs w:val="24"/>
          <w:lang w:eastAsia="zh-CN"/>
        </w:rPr>
        <w:t>□</w:t>
      </w:r>
      <w:r w:rsidRPr="00CA03F7">
        <w:rPr>
          <w:sz w:val="24"/>
          <w:szCs w:val="24"/>
          <w:lang w:eastAsia="zh-CN"/>
        </w:rPr>
        <w:tab/>
      </w:r>
      <w:r w:rsidR="006F1970">
        <w:rPr>
          <w:sz w:val="24"/>
          <w:szCs w:val="24"/>
          <w:lang w:eastAsia="zh-CN"/>
        </w:rPr>
        <w:t>在医生和患者说明书中</w:t>
      </w:r>
      <w:r w:rsidRPr="00CA03F7">
        <w:rPr>
          <w:sz w:val="24"/>
          <w:szCs w:val="24"/>
          <w:lang w:eastAsia="zh-CN"/>
        </w:rPr>
        <w:t>额外描述已知和可能的获益和风险，包括适当的禁忌症、警告和预防措施，并描述临床事件</w:t>
      </w:r>
    </w:p>
    <w:p w14:paraId="6AE19F4E" w14:textId="7B22FFBA" w:rsidR="009938CF" w:rsidRPr="00CA03F7" w:rsidRDefault="00230949" w:rsidP="00CA03F7">
      <w:pPr>
        <w:pStyle w:val="A10x2"/>
        <w:spacing w:before="120"/>
        <w:ind w:left="1332" w:hanging="482"/>
        <w:rPr>
          <w:sz w:val="24"/>
          <w:szCs w:val="24"/>
          <w:lang w:eastAsia="zh-CN"/>
        </w:rPr>
      </w:pPr>
      <w:r w:rsidRPr="00CA03F7">
        <w:rPr>
          <w:sz w:val="24"/>
          <w:szCs w:val="24"/>
          <w:lang w:eastAsia="zh-CN"/>
        </w:rPr>
        <w:t>□</w:t>
      </w:r>
      <w:r w:rsidRPr="00CA03F7">
        <w:rPr>
          <w:sz w:val="24"/>
          <w:szCs w:val="24"/>
          <w:lang w:eastAsia="zh-CN"/>
        </w:rPr>
        <w:tab/>
      </w:r>
      <w:r w:rsidR="001F4A4A">
        <w:rPr>
          <w:sz w:val="24"/>
          <w:szCs w:val="24"/>
          <w:lang w:eastAsia="zh-CN"/>
        </w:rPr>
        <w:t>额外警告注意</w:t>
      </w:r>
      <w:r w:rsidRPr="00CA03F7">
        <w:rPr>
          <w:sz w:val="24"/>
          <w:szCs w:val="24"/>
          <w:lang w:eastAsia="zh-CN"/>
        </w:rPr>
        <w:t>安全性信息的局限（例如</w:t>
      </w:r>
      <w:r w:rsidRPr="00CA03F7">
        <w:rPr>
          <w:rFonts w:ascii="宋体" w:hAnsi="宋体"/>
          <w:sz w:val="24"/>
          <w:szCs w:val="24"/>
          <w:lang w:eastAsia="zh-CN"/>
        </w:rPr>
        <w:t>“</w:t>
      </w:r>
      <w:r w:rsidRPr="00CA03F7">
        <w:rPr>
          <w:sz w:val="24"/>
          <w:szCs w:val="24"/>
          <w:lang w:eastAsia="zh-CN"/>
        </w:rPr>
        <w:t>尚未评价在</w:t>
      </w:r>
      <w:r w:rsidRPr="00CA03F7">
        <w:rPr>
          <w:sz w:val="24"/>
          <w:szCs w:val="24"/>
          <w:lang w:eastAsia="zh-CN"/>
        </w:rPr>
        <w:t>[</w:t>
      </w:r>
      <w:r w:rsidRPr="00CA03F7">
        <w:rPr>
          <w:sz w:val="24"/>
          <w:szCs w:val="24"/>
          <w:lang w:eastAsia="zh-CN"/>
        </w:rPr>
        <w:t>情况</w:t>
      </w:r>
      <w:r w:rsidRPr="00CA03F7">
        <w:rPr>
          <w:sz w:val="24"/>
          <w:szCs w:val="24"/>
          <w:lang w:eastAsia="zh-CN"/>
        </w:rPr>
        <w:t>]</w:t>
      </w:r>
      <w:r w:rsidRPr="00CA03F7">
        <w:rPr>
          <w:sz w:val="24"/>
          <w:szCs w:val="24"/>
          <w:lang w:eastAsia="zh-CN"/>
        </w:rPr>
        <w:t>中使用该器械的安全性。</w:t>
      </w:r>
      <w:r w:rsidRPr="00CA03F7">
        <w:rPr>
          <w:rFonts w:ascii="宋体" w:hAnsi="宋体"/>
          <w:sz w:val="24"/>
          <w:szCs w:val="24"/>
          <w:lang w:eastAsia="zh-CN"/>
        </w:rPr>
        <w:t>”</w:t>
      </w:r>
      <w:r w:rsidRPr="00CA03F7">
        <w:rPr>
          <w:sz w:val="24"/>
          <w:szCs w:val="24"/>
          <w:lang w:eastAsia="zh-CN"/>
        </w:rPr>
        <w:t>）</w:t>
      </w:r>
    </w:p>
    <w:p w14:paraId="6AE19F4F" w14:textId="77777777" w:rsidR="009938CF" w:rsidRPr="00CA03F7" w:rsidRDefault="00230949" w:rsidP="00CA03F7">
      <w:pPr>
        <w:pStyle w:val="A10x2"/>
        <w:spacing w:before="120"/>
        <w:ind w:left="1332" w:hanging="482"/>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在器械上标记</w:t>
      </w:r>
      <w:r w:rsidRPr="00CA03F7">
        <w:rPr>
          <w:rFonts w:ascii="宋体" w:hAnsi="宋体"/>
          <w:sz w:val="24"/>
          <w:szCs w:val="24"/>
          <w:lang w:eastAsia="zh-CN"/>
        </w:rPr>
        <w:t>“</w:t>
      </w:r>
      <w:r w:rsidRPr="00CA03F7">
        <w:rPr>
          <w:sz w:val="24"/>
          <w:szCs w:val="24"/>
          <w:lang w:eastAsia="zh-CN"/>
        </w:rPr>
        <w:t>仅凭处方</w:t>
      </w:r>
      <w:r w:rsidRPr="00CA03F7">
        <w:rPr>
          <w:rFonts w:ascii="宋体" w:hAnsi="宋体"/>
          <w:sz w:val="24"/>
          <w:szCs w:val="24"/>
          <w:lang w:eastAsia="zh-CN"/>
        </w:rPr>
        <w:t>”</w:t>
      </w:r>
    </w:p>
    <w:p w14:paraId="6AE19F50" w14:textId="77777777" w:rsidR="009938CF" w:rsidRPr="00CA03F7" w:rsidRDefault="00230949" w:rsidP="00CA03F7">
      <w:pPr>
        <w:pStyle w:val="A10x2"/>
        <w:spacing w:before="120"/>
        <w:ind w:left="1332" w:hanging="482"/>
        <w:rPr>
          <w:sz w:val="24"/>
          <w:szCs w:val="24"/>
          <w:lang w:eastAsia="zh-CN"/>
        </w:rPr>
      </w:pPr>
      <w:r w:rsidRPr="00CA03F7">
        <w:rPr>
          <w:sz w:val="24"/>
          <w:szCs w:val="24"/>
          <w:lang w:eastAsia="zh-CN"/>
        </w:rPr>
        <w:t>培训：</w:t>
      </w:r>
    </w:p>
    <w:p w14:paraId="6AE19F51" w14:textId="77777777" w:rsidR="009938CF" w:rsidRPr="00CA03F7" w:rsidRDefault="005335C2" w:rsidP="00CA03F7">
      <w:pPr>
        <w:pStyle w:val="A10x2"/>
        <w:spacing w:before="120"/>
        <w:ind w:left="1332" w:hanging="482"/>
        <w:rPr>
          <w:sz w:val="24"/>
          <w:szCs w:val="24"/>
          <w:lang w:eastAsia="zh-CN"/>
        </w:rPr>
      </w:pPr>
      <w:r w:rsidRPr="00CA03F7">
        <w:rPr>
          <w:sz w:val="24"/>
          <w:szCs w:val="24"/>
          <w:lang w:eastAsia="zh-CN"/>
        </w:rPr>
        <w:sym w:font="Wingdings 2" w:char="F054"/>
      </w:r>
      <w:r w:rsidRPr="00CA03F7">
        <w:rPr>
          <w:sz w:val="24"/>
          <w:szCs w:val="24"/>
          <w:lang w:eastAsia="zh-CN"/>
        </w:rPr>
        <w:tab/>
      </w:r>
      <w:r w:rsidRPr="00CA03F7">
        <w:rPr>
          <w:sz w:val="24"/>
          <w:szCs w:val="24"/>
          <w:lang w:eastAsia="zh-CN"/>
        </w:rPr>
        <w:t>对具有特定资格或临床培训的护理人员进行限制</w:t>
      </w:r>
    </w:p>
    <w:p w14:paraId="6AE19F52" w14:textId="5DECFC28" w:rsidR="009938CF" w:rsidRPr="00CA03F7" w:rsidRDefault="00230949" w:rsidP="00CA03F7">
      <w:pPr>
        <w:pStyle w:val="A10x2"/>
        <w:spacing w:before="120"/>
        <w:ind w:left="1332" w:hanging="482"/>
        <w:rPr>
          <w:sz w:val="24"/>
          <w:szCs w:val="24"/>
          <w:lang w:eastAsia="zh-CN"/>
        </w:rPr>
      </w:pPr>
      <w:r w:rsidRPr="00CA03F7">
        <w:rPr>
          <w:sz w:val="24"/>
          <w:szCs w:val="24"/>
          <w:lang w:eastAsia="zh-CN"/>
        </w:rPr>
        <w:t>□</w:t>
      </w:r>
      <w:r w:rsidRPr="00CA03F7">
        <w:rPr>
          <w:sz w:val="24"/>
          <w:szCs w:val="24"/>
          <w:lang w:eastAsia="zh-CN"/>
        </w:rPr>
        <w:tab/>
      </w:r>
      <w:r w:rsidR="003D3755">
        <w:rPr>
          <w:sz w:val="24"/>
          <w:szCs w:val="24"/>
          <w:lang w:eastAsia="zh-CN"/>
        </w:rPr>
        <w:t>仅</w:t>
      </w:r>
      <w:proofErr w:type="gramStart"/>
      <w:r w:rsidR="003D3755">
        <w:rPr>
          <w:sz w:val="24"/>
          <w:szCs w:val="24"/>
          <w:lang w:eastAsia="zh-CN"/>
        </w:rPr>
        <w:t>供具有</w:t>
      </w:r>
      <w:proofErr w:type="gramEnd"/>
      <w:r w:rsidR="003D3755">
        <w:rPr>
          <w:sz w:val="24"/>
          <w:szCs w:val="24"/>
          <w:lang w:eastAsia="zh-CN"/>
        </w:rPr>
        <w:t>最低资质和</w:t>
      </w:r>
      <w:r w:rsidR="003D3755">
        <w:rPr>
          <w:sz w:val="24"/>
          <w:szCs w:val="24"/>
          <w:lang w:eastAsia="zh-CN"/>
        </w:rPr>
        <w:t>/</w:t>
      </w:r>
      <w:r w:rsidR="003D3755">
        <w:rPr>
          <w:sz w:val="24"/>
          <w:szCs w:val="24"/>
          <w:lang w:eastAsia="zh-CN"/>
        </w:rPr>
        <w:t>或受过培训的用户使用</w:t>
      </w:r>
    </w:p>
    <w:p w14:paraId="6AE19F53" w14:textId="77777777" w:rsidR="009938CF" w:rsidRPr="00CA03F7" w:rsidRDefault="005335C2" w:rsidP="00CA03F7">
      <w:pPr>
        <w:pStyle w:val="A10x2"/>
        <w:spacing w:before="120"/>
        <w:ind w:left="1332" w:hanging="482"/>
        <w:rPr>
          <w:sz w:val="24"/>
          <w:szCs w:val="24"/>
          <w:lang w:eastAsia="zh-CN"/>
        </w:rPr>
      </w:pPr>
      <w:r w:rsidRPr="00CA03F7">
        <w:rPr>
          <w:sz w:val="24"/>
          <w:szCs w:val="24"/>
          <w:lang w:eastAsia="zh-CN"/>
        </w:rPr>
        <w:sym w:font="Wingdings 2" w:char="F054"/>
      </w:r>
      <w:r w:rsidRPr="00CA03F7">
        <w:rPr>
          <w:sz w:val="24"/>
          <w:szCs w:val="24"/>
          <w:lang w:eastAsia="zh-CN"/>
        </w:rPr>
        <w:tab/>
      </w:r>
      <w:r w:rsidRPr="00CA03F7">
        <w:rPr>
          <w:sz w:val="24"/>
          <w:szCs w:val="24"/>
          <w:lang w:eastAsia="zh-CN"/>
        </w:rPr>
        <w:t>医生</w:t>
      </w:r>
      <w:r w:rsidRPr="00CA03F7">
        <w:rPr>
          <w:sz w:val="24"/>
          <w:szCs w:val="24"/>
          <w:lang w:eastAsia="zh-CN"/>
        </w:rPr>
        <w:t>/</w:t>
      </w:r>
      <w:r w:rsidRPr="00CA03F7">
        <w:rPr>
          <w:sz w:val="24"/>
          <w:szCs w:val="24"/>
          <w:lang w:eastAsia="zh-CN"/>
        </w:rPr>
        <w:t>用户培训计划</w:t>
      </w:r>
    </w:p>
    <w:p w14:paraId="6AE19F54" w14:textId="77777777" w:rsidR="009938CF" w:rsidRPr="00CA03F7" w:rsidRDefault="00230949" w:rsidP="00CA03F7">
      <w:pPr>
        <w:pStyle w:val="A10x2"/>
        <w:spacing w:before="120"/>
        <w:ind w:left="1332" w:hanging="482"/>
        <w:rPr>
          <w:sz w:val="24"/>
          <w:szCs w:val="24"/>
          <w:lang w:eastAsia="zh-CN"/>
        </w:rPr>
      </w:pPr>
      <w:r w:rsidRPr="00CA03F7">
        <w:rPr>
          <w:sz w:val="24"/>
          <w:szCs w:val="24"/>
          <w:lang w:eastAsia="zh-CN"/>
        </w:rPr>
        <w:t>其他：</w:t>
      </w:r>
    </w:p>
    <w:p w14:paraId="6AE19F55" w14:textId="77777777" w:rsidR="009938CF" w:rsidRPr="00CA03F7" w:rsidRDefault="00230949" w:rsidP="00CA03F7">
      <w:pPr>
        <w:pStyle w:val="A10x2"/>
        <w:spacing w:before="120"/>
        <w:ind w:left="1332" w:hanging="482"/>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器械跟踪</w:t>
      </w:r>
    </w:p>
    <w:p w14:paraId="6AE19F56" w14:textId="77777777" w:rsidR="009938CF" w:rsidRPr="00CA03F7" w:rsidRDefault="005335C2" w:rsidP="00CA03F7">
      <w:pPr>
        <w:pStyle w:val="A10x2"/>
        <w:spacing w:before="120"/>
        <w:ind w:left="1332" w:hanging="482"/>
        <w:rPr>
          <w:sz w:val="24"/>
          <w:szCs w:val="24"/>
          <w:lang w:eastAsia="zh-CN"/>
        </w:rPr>
      </w:pPr>
      <w:r w:rsidRPr="00CA03F7">
        <w:rPr>
          <w:sz w:val="24"/>
          <w:szCs w:val="24"/>
          <w:lang w:eastAsia="zh-CN"/>
        </w:rPr>
        <w:sym w:font="Wingdings 2" w:char="F054"/>
      </w:r>
      <w:r w:rsidRPr="00CA03F7">
        <w:rPr>
          <w:sz w:val="24"/>
          <w:szCs w:val="24"/>
          <w:lang w:eastAsia="zh-CN"/>
        </w:rPr>
        <w:tab/>
      </w:r>
      <w:r w:rsidRPr="00CA03F7">
        <w:rPr>
          <w:sz w:val="24"/>
          <w:szCs w:val="24"/>
          <w:lang w:eastAsia="zh-CN"/>
        </w:rPr>
        <w:t>其他：需要标签突出显示严重不良事件的发生率为</w:t>
      </w:r>
      <w:r w:rsidRPr="00CA03F7">
        <w:rPr>
          <w:sz w:val="24"/>
          <w:szCs w:val="24"/>
          <w:lang w:eastAsia="zh-CN"/>
        </w:rPr>
        <w:t>8%</w:t>
      </w:r>
    </w:p>
    <w:p w14:paraId="6AE19F57" w14:textId="77777777" w:rsidR="009938CF" w:rsidRPr="00CA03F7" w:rsidRDefault="00051E11" w:rsidP="00CA03F7">
      <w:pPr>
        <w:pStyle w:val="A10x2"/>
        <w:spacing w:before="120"/>
        <w:ind w:left="1332" w:hanging="482"/>
        <w:rPr>
          <w:sz w:val="24"/>
          <w:szCs w:val="24"/>
        </w:rPr>
      </w:pPr>
      <w:r w:rsidRPr="00CA03F7">
        <w:rPr>
          <w:sz w:val="24"/>
          <w:szCs w:val="24"/>
          <w:lang w:eastAsia="zh-CN"/>
        </w:rPr>
        <w:t>□</w:t>
      </w:r>
      <w:r w:rsidRPr="00CA03F7">
        <w:rPr>
          <w:sz w:val="24"/>
          <w:szCs w:val="24"/>
          <w:lang w:eastAsia="zh-CN"/>
        </w:rPr>
        <w:tab/>
      </w:r>
      <w:r w:rsidRPr="00CA03F7">
        <w:rPr>
          <w:sz w:val="24"/>
          <w:szCs w:val="24"/>
          <w:lang w:eastAsia="zh-CN"/>
        </w:rPr>
        <w:t>无</w:t>
      </w:r>
    </w:p>
    <w:p w14:paraId="6AE19F58" w14:textId="77777777" w:rsidR="000168E0" w:rsidRPr="006A1D20" w:rsidRDefault="000168E0" w:rsidP="0030074F">
      <w:pPr>
        <w:pStyle w:val="A10x2"/>
        <w:spacing w:before="120"/>
      </w:pPr>
    </w:p>
    <w:tbl>
      <w:tblPr>
        <w:tblOverlap w:val="never"/>
        <w:tblW w:w="0" w:type="auto"/>
        <w:tblInd w:w="9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57" w:type="dxa"/>
          <w:right w:w="57" w:type="dxa"/>
        </w:tblCellMar>
        <w:tblLook w:val="0000" w:firstRow="0" w:lastRow="0" w:firstColumn="0" w:lastColumn="0" w:noHBand="0" w:noVBand="0"/>
      </w:tblPr>
      <w:tblGrid>
        <w:gridCol w:w="7087"/>
      </w:tblGrid>
      <w:tr w:rsidR="009938CF" w:rsidRPr="006A1D20" w14:paraId="6AE19F5C" w14:textId="77777777" w:rsidTr="000168E0">
        <w:trPr>
          <w:trHeight w:val="1603"/>
        </w:trPr>
        <w:tc>
          <w:tcPr>
            <w:tcW w:w="7087" w:type="dxa"/>
            <w:shd w:val="clear" w:color="auto" w:fill="FFFFFF"/>
            <w:vAlign w:val="center"/>
          </w:tcPr>
          <w:p w14:paraId="6AE19F59" w14:textId="76BC9B32" w:rsidR="009938CF" w:rsidRPr="006A1D20" w:rsidRDefault="00CA6E1F" w:rsidP="00DD1766">
            <w:pPr>
              <w:snapToGrid w:val="0"/>
              <w:spacing w:beforeLines="50" w:before="120"/>
              <w:jc w:val="both"/>
              <w:rPr>
                <w:lang w:eastAsia="zh-CN"/>
              </w:rPr>
            </w:pPr>
            <w:r>
              <w:rPr>
                <w:b/>
                <w:bCs/>
                <w:lang w:eastAsia="zh-CN"/>
              </w:rPr>
              <w:t>Q7</w:t>
            </w:r>
            <w:r>
              <w:rPr>
                <w:b/>
                <w:bCs/>
                <w:lang w:eastAsia="zh-CN"/>
              </w:rPr>
              <w:t>：</w:t>
            </w:r>
            <w:r w:rsidR="008B21B3">
              <w:rPr>
                <w:b/>
                <w:bCs/>
                <w:lang w:eastAsia="zh-CN"/>
              </w:rPr>
              <w:t>是否可以缓解风险以使获益超过风险？</w:t>
            </w:r>
          </w:p>
          <w:p w14:paraId="6AE19F5A" w14:textId="77777777" w:rsidR="009938CF" w:rsidRPr="006A1D20" w:rsidRDefault="00230949" w:rsidP="00DD1766">
            <w:pPr>
              <w:snapToGrid w:val="0"/>
              <w:spacing w:beforeLines="50" w:before="120"/>
              <w:jc w:val="both"/>
              <w:rPr>
                <w:lang w:eastAsia="zh-CN"/>
              </w:rPr>
            </w:pPr>
            <w:r>
              <w:rPr>
                <w:lang w:eastAsia="zh-CN"/>
              </w:rPr>
              <w:t xml:space="preserve">□ </w:t>
            </w:r>
            <w:r>
              <w:rPr>
                <w:lang w:eastAsia="zh-CN"/>
              </w:rPr>
              <w:t>是</w:t>
            </w:r>
            <w:r>
              <w:rPr>
                <w:lang w:eastAsia="zh-CN"/>
              </w:rPr>
              <w:t xml:space="preserve"> - </w:t>
            </w:r>
            <w:r>
              <w:rPr>
                <w:lang w:eastAsia="zh-CN"/>
              </w:rPr>
              <w:t>本器械的获益超过风险，为此额外考虑相关因素不会改变该判定</w:t>
            </w:r>
          </w:p>
          <w:p w14:paraId="6AE19F5B" w14:textId="3C9AD48F" w:rsidR="009938CF" w:rsidRPr="006A1D20" w:rsidRDefault="005335C2" w:rsidP="00DD1766">
            <w:pPr>
              <w:snapToGrid w:val="0"/>
              <w:spacing w:beforeLines="50" w:before="120"/>
              <w:jc w:val="both"/>
              <w:rPr>
                <w:lang w:eastAsia="zh-CN"/>
              </w:rPr>
            </w:pPr>
            <w:r>
              <w:rPr>
                <w:lang w:eastAsia="zh-CN"/>
              </w:rPr>
              <w:sym w:font="Wingdings 2" w:char="F054"/>
            </w:r>
            <w:r w:rsidR="000156BE">
              <w:rPr>
                <w:lang w:eastAsia="zh-CN"/>
              </w:rPr>
              <w:t>无法得出获益超过风险的结论</w:t>
            </w:r>
            <w:r>
              <w:rPr>
                <w:lang w:eastAsia="zh-CN"/>
              </w:rPr>
              <w:t xml:space="preserve"> - </w:t>
            </w:r>
            <w:r>
              <w:rPr>
                <w:lang w:eastAsia="zh-CN"/>
              </w:rPr>
              <w:t>进一步讨论和考虑上市</w:t>
            </w:r>
            <w:proofErr w:type="gramStart"/>
            <w:r>
              <w:rPr>
                <w:lang w:eastAsia="zh-CN"/>
              </w:rPr>
              <w:t>后措施</w:t>
            </w:r>
            <w:proofErr w:type="gramEnd"/>
            <w:r>
              <w:rPr>
                <w:lang w:eastAsia="zh-CN"/>
              </w:rPr>
              <w:t>是适当的</w:t>
            </w:r>
            <w:r>
              <w:rPr>
                <w:lang w:eastAsia="zh-CN"/>
              </w:rPr>
              <w:t xml:space="preserve"> - </w:t>
            </w:r>
            <w:r>
              <w:rPr>
                <w:lang w:eastAsia="zh-CN"/>
              </w:rPr>
              <w:t>继续</w:t>
            </w:r>
            <w:r>
              <w:rPr>
                <w:lang w:eastAsia="zh-CN"/>
              </w:rPr>
              <w:t>Q8</w:t>
            </w:r>
          </w:p>
        </w:tc>
      </w:tr>
    </w:tbl>
    <w:p w14:paraId="6AE19F5D" w14:textId="77777777" w:rsidR="009938CF" w:rsidRPr="006A1D20" w:rsidRDefault="009938CF" w:rsidP="00DD1766">
      <w:pPr>
        <w:snapToGrid w:val="0"/>
        <w:spacing w:beforeLines="50" w:before="120"/>
        <w:jc w:val="both"/>
        <w:rPr>
          <w:lang w:eastAsia="zh-CN"/>
        </w:rPr>
      </w:pP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9061"/>
      </w:tblGrid>
      <w:tr w:rsidR="009938CF" w:rsidRPr="006A1D20" w14:paraId="6AE19F60" w14:textId="77777777" w:rsidTr="000168E0">
        <w:trPr>
          <w:trHeight w:val="1718"/>
        </w:trPr>
        <w:tc>
          <w:tcPr>
            <w:tcW w:w="5000" w:type="pct"/>
            <w:shd w:val="clear" w:color="auto" w:fill="FFFFFF"/>
            <w:vAlign w:val="center"/>
          </w:tcPr>
          <w:p w14:paraId="6AE19F5E" w14:textId="77777777" w:rsidR="009938CF" w:rsidRPr="006A1D20" w:rsidRDefault="00230949" w:rsidP="00DD1766">
            <w:pPr>
              <w:snapToGrid w:val="0"/>
              <w:spacing w:beforeLines="50" w:before="120"/>
              <w:jc w:val="both"/>
              <w:rPr>
                <w:lang w:eastAsia="zh-CN"/>
              </w:rPr>
            </w:pPr>
            <w:r w:rsidRPr="00CA03F7">
              <w:rPr>
                <w:b/>
                <w:bCs/>
                <w:u w:val="single"/>
                <w:lang w:eastAsia="zh-CN"/>
              </w:rPr>
              <w:t>考虑到拟定适应症的风险缓解策略，获益</w:t>
            </w:r>
            <w:r w:rsidRPr="00CA03F7">
              <w:rPr>
                <w:b/>
                <w:bCs/>
                <w:u w:val="single"/>
                <w:lang w:eastAsia="zh-CN"/>
              </w:rPr>
              <w:t>-</w:t>
            </w:r>
            <w:r w:rsidRPr="00CA03F7">
              <w:rPr>
                <w:b/>
                <w:bCs/>
                <w:u w:val="single"/>
                <w:lang w:eastAsia="zh-CN"/>
              </w:rPr>
              <w:t>风险评估的总结</w:t>
            </w:r>
            <w:r>
              <w:rPr>
                <w:b/>
                <w:bCs/>
                <w:lang w:eastAsia="zh-CN"/>
              </w:rPr>
              <w:t>：</w:t>
            </w:r>
          </w:p>
          <w:p w14:paraId="6AE19F5F" w14:textId="1AD9547C" w:rsidR="009938CF" w:rsidRPr="006A1D20" w:rsidRDefault="00230949" w:rsidP="00DD1766">
            <w:pPr>
              <w:snapToGrid w:val="0"/>
              <w:spacing w:beforeLines="50" w:before="120"/>
              <w:jc w:val="both"/>
              <w:rPr>
                <w:lang w:eastAsia="zh-CN"/>
              </w:rPr>
            </w:pPr>
            <w:r>
              <w:rPr>
                <w:lang w:eastAsia="zh-CN"/>
              </w:rPr>
              <w:t>尽管器械的风险较高，但是可以通过在</w:t>
            </w:r>
            <w:r w:rsidR="002036A2">
              <w:rPr>
                <w:rFonts w:hint="eastAsia"/>
                <w:lang w:eastAsia="zh-CN"/>
              </w:rPr>
              <w:t>说明书</w:t>
            </w:r>
            <w:r>
              <w:rPr>
                <w:lang w:eastAsia="zh-CN"/>
              </w:rPr>
              <w:t>中突出解释严重不良事件的发生率为</w:t>
            </w:r>
            <w:r>
              <w:rPr>
                <w:lang w:eastAsia="zh-CN"/>
              </w:rPr>
              <w:t>8%</w:t>
            </w:r>
            <w:r>
              <w:rPr>
                <w:lang w:eastAsia="zh-CN"/>
              </w:rPr>
              <w:t>、限制器械由具备适当专业知识的医生使用、并对植入</w:t>
            </w:r>
            <w:r>
              <w:rPr>
                <w:lang w:eastAsia="zh-CN"/>
              </w:rPr>
              <w:t>/</w:t>
            </w:r>
            <w:r>
              <w:rPr>
                <w:lang w:eastAsia="zh-CN"/>
              </w:rPr>
              <w:t>取出器械的医生进行培训（如果需要）得到部分缓解。然而，如果不进行上市后数据收集，可能的获益不会超过可能的风险。</w:t>
            </w:r>
          </w:p>
        </w:tc>
      </w:tr>
    </w:tbl>
    <w:p w14:paraId="6AE19F61" w14:textId="77777777" w:rsidR="009938CF" w:rsidRPr="00CA03F7" w:rsidRDefault="00230949" w:rsidP="00C9767C">
      <w:pPr>
        <w:pStyle w:val="A10"/>
        <w:spacing w:before="120"/>
        <w:rPr>
          <w:b w:val="0"/>
          <w:i/>
        </w:rPr>
      </w:pPr>
      <w:r>
        <w:t>8.</w:t>
      </w:r>
      <w:r>
        <w:tab/>
      </w:r>
      <w:r>
        <w:t>考虑到采取上市后措施，获益是否超过风险？</w:t>
      </w:r>
      <w:r w:rsidRPr="00CA03F7">
        <w:rPr>
          <w:b w:val="0"/>
          <w:i/>
        </w:rPr>
        <w:t>选择适当的上市后措施，然后回答以下方框中的问题。</w:t>
      </w:r>
    </w:p>
    <w:p w14:paraId="6AE19F62" w14:textId="77777777" w:rsidR="009938CF" w:rsidRPr="00CA03F7" w:rsidRDefault="00230949" w:rsidP="00CA03F7">
      <w:pPr>
        <w:pStyle w:val="A10x2"/>
        <w:spacing w:before="120"/>
        <w:ind w:left="1332" w:hanging="482"/>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在上市后收集</w:t>
      </w:r>
      <w:proofErr w:type="gramStart"/>
      <w:r w:rsidRPr="00CA03F7">
        <w:rPr>
          <w:sz w:val="24"/>
          <w:szCs w:val="24"/>
          <w:lang w:eastAsia="zh-CN"/>
        </w:rPr>
        <w:t>其他和</w:t>
      </w:r>
      <w:proofErr w:type="gramEnd"/>
      <w:r w:rsidRPr="00CA03F7">
        <w:rPr>
          <w:sz w:val="24"/>
          <w:szCs w:val="24"/>
          <w:lang w:eastAsia="zh-CN"/>
        </w:rPr>
        <w:t>/</w:t>
      </w:r>
      <w:r w:rsidRPr="00CA03F7">
        <w:rPr>
          <w:sz w:val="24"/>
          <w:szCs w:val="24"/>
          <w:lang w:eastAsia="zh-CN"/>
        </w:rPr>
        <w:t>或确认的非临床性能数据</w:t>
      </w:r>
      <w:r w:rsidRPr="00CA03F7">
        <w:rPr>
          <w:sz w:val="24"/>
          <w:szCs w:val="24"/>
          <w:lang w:eastAsia="zh-CN"/>
        </w:rPr>
        <w:t xml:space="preserve"> </w:t>
      </w:r>
      <w:r w:rsidRPr="00CA03F7">
        <w:rPr>
          <w:sz w:val="24"/>
          <w:szCs w:val="24"/>
          <w:lang w:eastAsia="zh-CN"/>
        </w:rPr>
        <w:br w:type="page"/>
      </w:r>
    </w:p>
    <w:p w14:paraId="6AE19F63" w14:textId="77777777" w:rsidR="009938CF" w:rsidRPr="006A1D20" w:rsidRDefault="009938CF" w:rsidP="00DD1766">
      <w:pPr>
        <w:snapToGrid w:val="0"/>
        <w:spacing w:beforeLines="50" w:before="120"/>
        <w:jc w:val="both"/>
        <w:rPr>
          <w:lang w:eastAsia="zh-CN"/>
        </w:rPr>
      </w:pPr>
    </w:p>
    <w:p w14:paraId="6AE19F64" w14:textId="77777777" w:rsidR="009938CF" w:rsidRPr="00CA03F7" w:rsidRDefault="005335C2" w:rsidP="002D6F04">
      <w:pPr>
        <w:pStyle w:val="A10x2"/>
        <w:spacing w:before="120" w:line="400" w:lineRule="exact"/>
        <w:ind w:left="1332" w:hanging="482"/>
        <w:rPr>
          <w:sz w:val="24"/>
          <w:szCs w:val="24"/>
          <w:lang w:eastAsia="zh-CN"/>
        </w:rPr>
      </w:pPr>
      <w:r w:rsidRPr="00CA03F7">
        <w:rPr>
          <w:sz w:val="24"/>
          <w:szCs w:val="24"/>
          <w:lang w:eastAsia="zh-CN"/>
        </w:rPr>
        <w:sym w:font="Wingdings 2" w:char="F054"/>
      </w:r>
      <w:r w:rsidRPr="00CA03F7">
        <w:rPr>
          <w:sz w:val="24"/>
          <w:szCs w:val="24"/>
          <w:lang w:eastAsia="zh-CN"/>
        </w:rPr>
        <w:tab/>
      </w:r>
      <w:r w:rsidRPr="00CA03F7">
        <w:rPr>
          <w:sz w:val="24"/>
          <w:szCs w:val="24"/>
          <w:lang w:eastAsia="zh-CN"/>
        </w:rPr>
        <w:t>在上市后收集</w:t>
      </w:r>
      <w:proofErr w:type="gramStart"/>
      <w:r w:rsidRPr="00CA03F7">
        <w:rPr>
          <w:sz w:val="24"/>
          <w:szCs w:val="24"/>
          <w:lang w:eastAsia="zh-CN"/>
        </w:rPr>
        <w:t>其他和</w:t>
      </w:r>
      <w:proofErr w:type="gramEnd"/>
      <w:r w:rsidRPr="00CA03F7">
        <w:rPr>
          <w:sz w:val="24"/>
          <w:szCs w:val="24"/>
          <w:lang w:eastAsia="zh-CN"/>
        </w:rPr>
        <w:t>/</w:t>
      </w:r>
      <w:r w:rsidRPr="00CA03F7">
        <w:rPr>
          <w:sz w:val="24"/>
          <w:szCs w:val="24"/>
          <w:lang w:eastAsia="zh-CN"/>
        </w:rPr>
        <w:t>或确认的临床数据（例如批准后研究、上市后监督）</w:t>
      </w:r>
    </w:p>
    <w:p w14:paraId="6AE19F65" w14:textId="1E8AC70E" w:rsidR="009938CF" w:rsidRPr="00CA03F7" w:rsidRDefault="00230949" w:rsidP="002D6F04">
      <w:pPr>
        <w:pStyle w:val="A10x3"/>
        <w:spacing w:before="120" w:line="400" w:lineRule="exact"/>
        <w:ind w:left="1762" w:hanging="485"/>
        <w:rPr>
          <w:sz w:val="24"/>
          <w:szCs w:val="24"/>
          <w:lang w:eastAsia="zh-CN"/>
        </w:rPr>
      </w:pPr>
      <w:r w:rsidRPr="00CA03F7">
        <w:rPr>
          <w:sz w:val="24"/>
          <w:szCs w:val="24"/>
          <w:lang w:eastAsia="zh-CN"/>
        </w:rPr>
        <w:t>如果检查了</w:t>
      </w:r>
      <w:r w:rsidR="007205CA">
        <w:rPr>
          <w:sz w:val="24"/>
          <w:szCs w:val="24"/>
          <w:lang w:eastAsia="zh-CN"/>
        </w:rPr>
        <w:t>上市后申请中</w:t>
      </w:r>
      <w:r w:rsidRPr="00CA03F7">
        <w:rPr>
          <w:sz w:val="24"/>
          <w:szCs w:val="24"/>
          <w:lang w:eastAsia="zh-CN"/>
        </w:rPr>
        <w:t>的非临床或临床性能数据收集，请考虑：</w:t>
      </w:r>
    </w:p>
    <w:p w14:paraId="6AE19F66" w14:textId="4D032BCB" w:rsidR="009938CF" w:rsidRPr="00CA03F7" w:rsidRDefault="005335C2" w:rsidP="002D6F04">
      <w:pPr>
        <w:pStyle w:val="A10x3"/>
        <w:spacing w:before="120" w:line="400" w:lineRule="exact"/>
        <w:ind w:left="1762" w:hanging="485"/>
        <w:rPr>
          <w:sz w:val="24"/>
          <w:szCs w:val="24"/>
          <w:lang w:eastAsia="zh-CN"/>
        </w:rPr>
      </w:pPr>
      <w:r w:rsidRPr="00CA03F7">
        <w:rPr>
          <w:sz w:val="24"/>
          <w:szCs w:val="24"/>
          <w:lang w:eastAsia="zh-CN"/>
        </w:rPr>
        <w:sym w:font="Wingdings 2" w:char="F054"/>
      </w:r>
      <w:r w:rsidRPr="00CA03F7">
        <w:rPr>
          <w:sz w:val="24"/>
          <w:szCs w:val="24"/>
          <w:lang w:eastAsia="zh-CN"/>
        </w:rPr>
        <w:tab/>
      </w:r>
      <w:r w:rsidR="00D52A1B">
        <w:rPr>
          <w:sz w:val="24"/>
          <w:szCs w:val="24"/>
          <w:lang w:eastAsia="zh-CN"/>
        </w:rPr>
        <w:t>在合理的时间段内</w:t>
      </w:r>
      <w:r w:rsidRPr="00CA03F7">
        <w:rPr>
          <w:sz w:val="24"/>
          <w:szCs w:val="24"/>
          <w:lang w:eastAsia="zh-CN"/>
        </w:rPr>
        <w:t>完成上市后数据收集的可行性和完成上市后数据收集的可能性</w:t>
      </w:r>
      <w:r w:rsidRPr="00CA03F7">
        <w:rPr>
          <w:sz w:val="24"/>
          <w:szCs w:val="24"/>
          <w:lang w:eastAsia="zh-CN"/>
        </w:rPr>
        <w:t xml:space="preserve"> </w:t>
      </w:r>
    </w:p>
    <w:p w14:paraId="6AE19F67" w14:textId="77777777" w:rsidR="009938CF" w:rsidRPr="00CA03F7" w:rsidRDefault="00230949" w:rsidP="002D6F04">
      <w:pPr>
        <w:pStyle w:val="A10x3"/>
        <w:spacing w:before="120" w:line="400" w:lineRule="exact"/>
        <w:ind w:left="1762" w:hanging="485"/>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在标签中描述上市后数据收集及其目的是否合适</w:t>
      </w:r>
    </w:p>
    <w:p w14:paraId="6AE19F68" w14:textId="77777777" w:rsidR="009938CF" w:rsidRPr="00CA03F7" w:rsidRDefault="00230949" w:rsidP="002D6F04">
      <w:pPr>
        <w:pStyle w:val="A10x2"/>
        <w:spacing w:before="120" w:line="400" w:lineRule="exact"/>
        <w:ind w:left="1332" w:hanging="482"/>
        <w:rPr>
          <w:sz w:val="24"/>
          <w:szCs w:val="24"/>
        </w:rPr>
      </w:pPr>
      <w:r w:rsidRPr="00CA03F7">
        <w:rPr>
          <w:sz w:val="24"/>
          <w:szCs w:val="24"/>
          <w:lang w:eastAsia="zh-CN"/>
        </w:rPr>
        <w:t>□</w:t>
      </w:r>
      <w:r w:rsidRPr="00CA03F7">
        <w:rPr>
          <w:sz w:val="24"/>
          <w:szCs w:val="24"/>
          <w:lang w:eastAsia="zh-CN"/>
        </w:rPr>
        <w:tab/>
      </w:r>
      <w:r w:rsidRPr="00CA03F7">
        <w:rPr>
          <w:sz w:val="24"/>
          <w:szCs w:val="24"/>
          <w:lang w:eastAsia="zh-CN"/>
        </w:rPr>
        <w:t>其他：</w:t>
      </w:r>
    </w:p>
    <w:p w14:paraId="6AE19F69" w14:textId="77777777" w:rsidR="009938CF" w:rsidRPr="00CA03F7" w:rsidRDefault="00051E11" w:rsidP="002D6F04">
      <w:pPr>
        <w:pStyle w:val="A10x2"/>
        <w:spacing w:before="120" w:line="400" w:lineRule="exact"/>
        <w:ind w:left="1332" w:hanging="482"/>
        <w:rPr>
          <w:sz w:val="24"/>
          <w:szCs w:val="24"/>
        </w:rPr>
      </w:pPr>
      <w:r w:rsidRPr="00CA03F7">
        <w:rPr>
          <w:sz w:val="24"/>
          <w:szCs w:val="24"/>
          <w:lang w:eastAsia="zh-CN"/>
        </w:rPr>
        <w:t>□</w:t>
      </w:r>
      <w:r w:rsidRPr="00CA03F7">
        <w:rPr>
          <w:sz w:val="24"/>
          <w:szCs w:val="24"/>
          <w:lang w:eastAsia="zh-CN"/>
        </w:rPr>
        <w:tab/>
      </w:r>
      <w:r w:rsidRPr="00CA03F7">
        <w:rPr>
          <w:sz w:val="24"/>
          <w:szCs w:val="24"/>
          <w:lang w:eastAsia="zh-CN"/>
        </w:rPr>
        <w:t>无</w:t>
      </w:r>
    </w:p>
    <w:p w14:paraId="6AE19F6A" w14:textId="77777777" w:rsidR="000168E0" w:rsidRPr="006A1D20" w:rsidRDefault="000168E0" w:rsidP="002D6F04">
      <w:pPr>
        <w:pStyle w:val="A10x2"/>
        <w:spacing w:before="120" w:line="400" w:lineRule="exact"/>
      </w:pPr>
    </w:p>
    <w:tbl>
      <w:tblPr>
        <w:tblOverlap w:val="never"/>
        <w:tblW w:w="0" w:type="auto"/>
        <w:tblInd w:w="9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57" w:type="dxa"/>
          <w:right w:w="57" w:type="dxa"/>
        </w:tblCellMar>
        <w:tblLook w:val="0000" w:firstRow="0" w:lastRow="0" w:firstColumn="0" w:lastColumn="0" w:noHBand="0" w:noVBand="0"/>
      </w:tblPr>
      <w:tblGrid>
        <w:gridCol w:w="7513"/>
      </w:tblGrid>
      <w:tr w:rsidR="009938CF" w:rsidRPr="006A1D20" w14:paraId="6AE19F6E" w14:textId="77777777" w:rsidTr="00794424">
        <w:trPr>
          <w:trHeight w:val="1090"/>
        </w:trPr>
        <w:tc>
          <w:tcPr>
            <w:tcW w:w="7513" w:type="dxa"/>
            <w:shd w:val="clear" w:color="auto" w:fill="FFFFFF"/>
            <w:vAlign w:val="center"/>
          </w:tcPr>
          <w:p w14:paraId="6AE19F6B" w14:textId="0DB3DE12" w:rsidR="009938CF" w:rsidRPr="006A1D20" w:rsidRDefault="004645F9" w:rsidP="00DD1766">
            <w:pPr>
              <w:snapToGrid w:val="0"/>
              <w:spacing w:beforeLines="50" w:before="120" w:line="400" w:lineRule="exact"/>
              <w:jc w:val="both"/>
              <w:rPr>
                <w:lang w:eastAsia="zh-CN"/>
              </w:rPr>
            </w:pPr>
            <w:r>
              <w:rPr>
                <w:b/>
                <w:bCs/>
                <w:lang w:eastAsia="zh-CN"/>
              </w:rPr>
              <w:t>Q8</w:t>
            </w:r>
            <w:r>
              <w:rPr>
                <w:b/>
                <w:bCs/>
                <w:lang w:eastAsia="zh-CN"/>
              </w:rPr>
              <w:t>：</w:t>
            </w:r>
            <w:r w:rsidR="00230949">
              <w:rPr>
                <w:b/>
                <w:bCs/>
                <w:lang w:eastAsia="zh-CN"/>
              </w:rPr>
              <w:t>考虑到采取上市后措施，获益是否超过风险？</w:t>
            </w:r>
          </w:p>
          <w:p w14:paraId="6AE19F6C" w14:textId="77777777" w:rsidR="009938CF" w:rsidRPr="006A1D20" w:rsidRDefault="005335C2" w:rsidP="00DD1766">
            <w:pPr>
              <w:snapToGrid w:val="0"/>
              <w:spacing w:beforeLines="50" w:before="120" w:line="400" w:lineRule="exact"/>
              <w:jc w:val="both"/>
              <w:rPr>
                <w:lang w:eastAsia="zh-CN"/>
              </w:rPr>
            </w:pPr>
            <w:r>
              <w:rPr>
                <w:lang w:eastAsia="zh-CN"/>
              </w:rPr>
              <w:sym w:font="Wingdings 2" w:char="F054"/>
            </w:r>
            <w:r>
              <w:rPr>
                <w:lang w:eastAsia="zh-CN"/>
              </w:rPr>
              <w:t xml:space="preserve"> </w:t>
            </w:r>
            <w:r>
              <w:rPr>
                <w:lang w:eastAsia="zh-CN"/>
              </w:rPr>
              <w:t>是，效益大于风险</w:t>
            </w:r>
          </w:p>
          <w:p w14:paraId="6AE19F6D" w14:textId="485B0B6A" w:rsidR="009938CF" w:rsidRPr="006A1D20" w:rsidRDefault="00230949" w:rsidP="00DD1766">
            <w:pPr>
              <w:snapToGrid w:val="0"/>
              <w:spacing w:beforeLines="50" w:before="120" w:line="400" w:lineRule="exact"/>
              <w:jc w:val="both"/>
              <w:rPr>
                <w:lang w:eastAsia="zh-CN"/>
              </w:rPr>
            </w:pPr>
            <w:r>
              <w:rPr>
                <w:lang w:eastAsia="zh-CN"/>
              </w:rPr>
              <w:t xml:space="preserve">□ </w:t>
            </w:r>
            <w:r w:rsidR="000156BE">
              <w:rPr>
                <w:lang w:eastAsia="zh-CN"/>
              </w:rPr>
              <w:t>无法得出获益超过风险的结论</w:t>
            </w:r>
            <w:r>
              <w:rPr>
                <w:lang w:eastAsia="zh-CN"/>
              </w:rPr>
              <w:t xml:space="preserve"> - </w:t>
            </w:r>
            <w:r>
              <w:rPr>
                <w:lang w:eastAsia="zh-CN"/>
              </w:rPr>
              <w:t>继续</w:t>
            </w:r>
            <w:r>
              <w:rPr>
                <w:lang w:eastAsia="zh-CN"/>
              </w:rPr>
              <w:t>Q9</w:t>
            </w:r>
          </w:p>
        </w:tc>
      </w:tr>
    </w:tbl>
    <w:p w14:paraId="6AE19F6F" w14:textId="77777777" w:rsidR="009938CF" w:rsidRPr="006A1D20" w:rsidRDefault="009938CF" w:rsidP="00DD1766">
      <w:pPr>
        <w:snapToGrid w:val="0"/>
        <w:spacing w:beforeLines="50" w:before="120" w:line="400" w:lineRule="exact"/>
        <w:jc w:val="both"/>
        <w:rPr>
          <w:lang w:eastAsia="zh-CN"/>
        </w:rPr>
      </w:pP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9061"/>
      </w:tblGrid>
      <w:tr w:rsidR="009938CF" w:rsidRPr="006A1D20" w14:paraId="6AE19F73" w14:textId="77777777" w:rsidTr="00794424">
        <w:trPr>
          <w:trHeight w:val="2006"/>
        </w:trPr>
        <w:tc>
          <w:tcPr>
            <w:tcW w:w="5000" w:type="pct"/>
            <w:shd w:val="clear" w:color="auto" w:fill="FFFFFF"/>
            <w:vAlign w:val="center"/>
          </w:tcPr>
          <w:p w14:paraId="6AE19F70" w14:textId="77777777" w:rsidR="00794424" w:rsidRPr="00794424" w:rsidRDefault="00230949" w:rsidP="00DD1766">
            <w:pPr>
              <w:snapToGrid w:val="0"/>
              <w:spacing w:beforeLines="50" w:before="120" w:line="400" w:lineRule="exact"/>
              <w:jc w:val="both"/>
              <w:rPr>
                <w:b/>
                <w:bCs/>
                <w:u w:val="single"/>
                <w:lang w:eastAsia="zh-CN"/>
              </w:rPr>
            </w:pPr>
            <w:r>
              <w:rPr>
                <w:b/>
                <w:bCs/>
                <w:u w:val="single"/>
                <w:lang w:eastAsia="zh-CN"/>
              </w:rPr>
              <w:t>考虑到上市后措施，获益</w:t>
            </w:r>
            <w:r>
              <w:rPr>
                <w:b/>
                <w:bCs/>
                <w:u w:val="single"/>
                <w:lang w:eastAsia="zh-CN"/>
              </w:rPr>
              <w:t>-</w:t>
            </w:r>
            <w:r>
              <w:rPr>
                <w:b/>
                <w:bCs/>
                <w:u w:val="single"/>
                <w:lang w:eastAsia="zh-CN"/>
              </w:rPr>
              <w:t>风险评估总结</w:t>
            </w:r>
            <w:r>
              <w:rPr>
                <w:b/>
                <w:bCs/>
                <w:u w:val="single"/>
                <w:lang w:eastAsia="zh-CN"/>
              </w:rPr>
              <w:t xml:space="preserve"> </w:t>
            </w:r>
          </w:p>
          <w:p w14:paraId="6AE19F71" w14:textId="77777777" w:rsidR="009938CF" w:rsidRPr="006A1D20" w:rsidRDefault="00230949" w:rsidP="00DD1766">
            <w:pPr>
              <w:snapToGrid w:val="0"/>
              <w:spacing w:beforeLines="50" w:before="120" w:line="400" w:lineRule="exact"/>
              <w:jc w:val="both"/>
              <w:rPr>
                <w:lang w:eastAsia="zh-CN"/>
              </w:rPr>
            </w:pPr>
            <w:r>
              <w:rPr>
                <w:b/>
                <w:bCs/>
                <w:lang w:eastAsia="zh-CN"/>
              </w:rPr>
              <w:t>对于拟定适应症：</w:t>
            </w:r>
          </w:p>
          <w:p w14:paraId="6AE19F72" w14:textId="67D1C828" w:rsidR="009938CF" w:rsidRPr="006A1D20" w:rsidRDefault="00230949" w:rsidP="00DD1766">
            <w:pPr>
              <w:snapToGrid w:val="0"/>
              <w:spacing w:beforeLines="50" w:before="120" w:line="400" w:lineRule="exact"/>
              <w:jc w:val="both"/>
              <w:rPr>
                <w:lang w:eastAsia="zh-CN"/>
              </w:rPr>
            </w:pPr>
            <w:r>
              <w:rPr>
                <w:lang w:eastAsia="zh-CN"/>
              </w:rPr>
              <w:t>在充分考虑器械可能的获益和风险、疾病进展的可能性和时间段以及不采取干预措施未来会造成损害的可预测性以后，只要解决上述</w:t>
            </w:r>
            <w:r w:rsidR="002036A2">
              <w:rPr>
                <w:rFonts w:hint="eastAsia"/>
                <w:lang w:eastAsia="zh-CN"/>
              </w:rPr>
              <w:t>说明书</w:t>
            </w:r>
            <w:r>
              <w:rPr>
                <w:lang w:eastAsia="zh-CN"/>
              </w:rPr>
              <w:t>和培训要求，并进行批准后研究以评价长期性能（包括有效性的维持、长期不良事件和器械持续时间），</w:t>
            </w:r>
            <w:r>
              <w:rPr>
                <w:lang w:eastAsia="zh-CN"/>
              </w:rPr>
              <w:t>FDA</w:t>
            </w:r>
            <w:r>
              <w:rPr>
                <w:lang w:eastAsia="zh-CN"/>
              </w:rPr>
              <w:t>就可能批准器械。</w:t>
            </w:r>
          </w:p>
        </w:tc>
      </w:tr>
    </w:tbl>
    <w:p w14:paraId="6AE19F74" w14:textId="77777777" w:rsidR="009938CF" w:rsidRPr="006A1D20" w:rsidRDefault="009938CF" w:rsidP="00DD1766">
      <w:pPr>
        <w:snapToGrid w:val="0"/>
        <w:spacing w:beforeLines="50" w:before="120" w:line="400" w:lineRule="exact"/>
        <w:jc w:val="both"/>
        <w:rPr>
          <w:lang w:eastAsia="zh-CN"/>
        </w:rPr>
      </w:pPr>
    </w:p>
    <w:tbl>
      <w:tblPr>
        <w:tblOverlap w:val="never"/>
        <w:tblW w:w="0" w:type="auto"/>
        <w:tblInd w:w="9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57" w:type="dxa"/>
          <w:right w:w="57" w:type="dxa"/>
        </w:tblCellMar>
        <w:tblLook w:val="0000" w:firstRow="0" w:lastRow="0" w:firstColumn="0" w:lastColumn="0" w:noHBand="0" w:noVBand="0"/>
      </w:tblPr>
      <w:tblGrid>
        <w:gridCol w:w="7513"/>
      </w:tblGrid>
      <w:tr w:rsidR="009938CF" w:rsidRPr="006A1D20" w14:paraId="6AE19F78" w14:textId="77777777" w:rsidTr="00794424">
        <w:trPr>
          <w:trHeight w:val="1090"/>
        </w:trPr>
        <w:tc>
          <w:tcPr>
            <w:tcW w:w="7513" w:type="dxa"/>
            <w:shd w:val="clear" w:color="auto" w:fill="FFFFFF"/>
          </w:tcPr>
          <w:p w14:paraId="6AE19F75" w14:textId="75F8A0E3" w:rsidR="009938CF" w:rsidRPr="006A1D20" w:rsidRDefault="004645F9" w:rsidP="00DD1766">
            <w:pPr>
              <w:snapToGrid w:val="0"/>
              <w:spacing w:beforeLines="50" w:before="120" w:line="400" w:lineRule="exact"/>
              <w:jc w:val="both"/>
              <w:rPr>
                <w:lang w:eastAsia="zh-CN"/>
              </w:rPr>
            </w:pPr>
            <w:r>
              <w:rPr>
                <w:b/>
                <w:bCs/>
                <w:lang w:eastAsia="zh-CN"/>
              </w:rPr>
              <w:t>Q9</w:t>
            </w:r>
            <w:r>
              <w:rPr>
                <w:b/>
                <w:bCs/>
                <w:lang w:eastAsia="zh-CN"/>
              </w:rPr>
              <w:t>：</w:t>
            </w:r>
            <w:r w:rsidR="00230949">
              <w:rPr>
                <w:b/>
                <w:bCs/>
                <w:lang w:eastAsia="zh-CN"/>
              </w:rPr>
              <w:t>修改后的适应症是否具有临床获益？</w:t>
            </w:r>
          </w:p>
          <w:p w14:paraId="6AE19F76" w14:textId="77777777" w:rsidR="009938CF" w:rsidRPr="006A1D20" w:rsidRDefault="005335C2" w:rsidP="00DD1766">
            <w:pPr>
              <w:tabs>
                <w:tab w:val="left" w:pos="221"/>
              </w:tabs>
              <w:snapToGrid w:val="0"/>
              <w:spacing w:beforeLines="50" w:before="120" w:line="400" w:lineRule="exact"/>
              <w:jc w:val="both"/>
              <w:rPr>
                <w:lang w:eastAsia="zh-CN"/>
              </w:rPr>
            </w:pPr>
            <w:r>
              <w:rPr>
                <w:lang w:eastAsia="zh-CN"/>
              </w:rPr>
              <w:t xml:space="preserve">□ </w:t>
            </w:r>
            <w:r>
              <w:rPr>
                <w:lang w:eastAsia="zh-CN"/>
              </w:rPr>
              <w:t>是</w:t>
            </w:r>
            <w:r>
              <w:rPr>
                <w:lang w:eastAsia="zh-CN"/>
              </w:rPr>
              <w:t xml:space="preserve"> </w:t>
            </w:r>
            <w:r>
              <w:rPr>
                <w:lang w:eastAsia="zh-CN"/>
              </w:rPr>
              <w:sym w:font="Wingdings" w:char="F0E8"/>
            </w:r>
            <w:r>
              <w:rPr>
                <w:lang w:eastAsia="zh-CN"/>
              </w:rPr>
              <w:t>返回</w:t>
            </w:r>
            <w:r>
              <w:rPr>
                <w:lang w:eastAsia="zh-CN"/>
              </w:rPr>
              <w:t>Q1</w:t>
            </w:r>
            <w:r>
              <w:rPr>
                <w:lang w:eastAsia="zh-CN"/>
              </w:rPr>
              <w:t>并继续修改后的适应症</w:t>
            </w:r>
          </w:p>
          <w:p w14:paraId="6AE19F77" w14:textId="77777777" w:rsidR="009938CF" w:rsidRPr="006A1D20" w:rsidRDefault="005335C2" w:rsidP="00DD1766">
            <w:pPr>
              <w:tabs>
                <w:tab w:val="left" w:pos="221"/>
              </w:tabs>
              <w:snapToGrid w:val="0"/>
              <w:spacing w:beforeLines="50" w:before="120" w:line="400" w:lineRule="exact"/>
              <w:jc w:val="both"/>
            </w:pPr>
            <w:r>
              <w:rPr>
                <w:lang w:eastAsia="zh-CN"/>
              </w:rPr>
              <w:t xml:space="preserve">□ </w:t>
            </w:r>
            <w:r>
              <w:rPr>
                <w:lang w:eastAsia="zh-CN"/>
              </w:rPr>
              <w:t>否</w:t>
            </w:r>
            <w:r>
              <w:rPr>
                <w:lang w:eastAsia="zh-CN"/>
              </w:rPr>
              <w:t xml:space="preserve"> </w:t>
            </w:r>
            <w:r>
              <w:rPr>
                <w:lang w:eastAsia="zh-CN"/>
              </w:rPr>
              <w:sym w:font="Wingdings" w:char="F0E8"/>
            </w:r>
            <w:r>
              <w:rPr>
                <w:lang w:eastAsia="zh-CN"/>
              </w:rPr>
              <w:t xml:space="preserve"> </w:t>
            </w:r>
            <w:r>
              <w:rPr>
                <w:lang w:eastAsia="zh-CN"/>
              </w:rPr>
              <w:t>未批准</w:t>
            </w:r>
            <w:r>
              <w:rPr>
                <w:lang w:eastAsia="zh-CN"/>
              </w:rPr>
              <w:t>/</w:t>
            </w:r>
            <w:r>
              <w:rPr>
                <w:lang w:eastAsia="zh-CN"/>
              </w:rPr>
              <w:t>授予</w:t>
            </w:r>
          </w:p>
        </w:tc>
      </w:tr>
    </w:tbl>
    <w:p w14:paraId="6AE19F79" w14:textId="77777777" w:rsidR="009938CF" w:rsidRPr="006A1D20" w:rsidRDefault="00230949" w:rsidP="00DD1766">
      <w:pPr>
        <w:snapToGrid w:val="0"/>
        <w:spacing w:beforeLines="50" w:before="120"/>
        <w:jc w:val="both"/>
      </w:pPr>
      <w:r>
        <w:rPr>
          <w:lang w:eastAsia="zh-CN"/>
        </w:rPr>
        <w:br w:type="page"/>
      </w:r>
    </w:p>
    <w:p w14:paraId="6AE19F7A" w14:textId="77777777" w:rsidR="009938CF" w:rsidRPr="00CA03F7" w:rsidRDefault="00230949" w:rsidP="00DD1766">
      <w:pPr>
        <w:snapToGrid w:val="0"/>
        <w:spacing w:beforeLines="50" w:before="120" w:afterLines="50" w:after="120"/>
        <w:jc w:val="center"/>
        <w:rPr>
          <w:sz w:val="28"/>
          <w:szCs w:val="28"/>
        </w:rPr>
      </w:pPr>
      <w:bookmarkStart w:id="121" w:name="bookmark98"/>
      <w:r w:rsidRPr="00CA03F7">
        <w:rPr>
          <w:b/>
          <w:bCs/>
          <w:sz w:val="28"/>
          <w:szCs w:val="28"/>
          <w:lang w:eastAsia="zh-CN"/>
        </w:rPr>
        <w:lastRenderedPageBreak/>
        <w:t>获益</w:t>
      </w:r>
      <w:r w:rsidRPr="00CA03F7">
        <w:rPr>
          <w:b/>
          <w:bCs/>
          <w:sz w:val="28"/>
          <w:szCs w:val="28"/>
          <w:lang w:eastAsia="zh-CN"/>
        </w:rPr>
        <w:t>-</w:t>
      </w:r>
      <w:r w:rsidRPr="00CA03F7">
        <w:rPr>
          <w:b/>
          <w:bCs/>
          <w:sz w:val="28"/>
          <w:szCs w:val="28"/>
          <w:lang w:eastAsia="zh-CN"/>
        </w:rPr>
        <w:t>风险评估总结</w:t>
      </w:r>
      <w:bookmarkEnd w:id="121"/>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3496"/>
        <w:gridCol w:w="2475"/>
        <w:gridCol w:w="3090"/>
      </w:tblGrid>
      <w:tr w:rsidR="009938CF" w:rsidRPr="006A1D20" w14:paraId="6AE19F7E" w14:textId="77777777" w:rsidTr="00794424">
        <w:trPr>
          <w:trHeight w:val="269"/>
        </w:trPr>
        <w:tc>
          <w:tcPr>
            <w:tcW w:w="1929" w:type="pct"/>
            <w:vMerge w:val="restart"/>
            <w:shd w:val="clear" w:color="auto" w:fill="FFFFFF"/>
            <w:vAlign w:val="center"/>
          </w:tcPr>
          <w:p w14:paraId="6AE19F7B" w14:textId="77777777" w:rsidR="009938CF" w:rsidRPr="006A1D20" w:rsidRDefault="00230949" w:rsidP="00794424">
            <w:pPr>
              <w:snapToGrid w:val="0"/>
              <w:jc w:val="center"/>
              <w:rPr>
                <w:lang w:eastAsia="zh-CN"/>
              </w:rPr>
            </w:pPr>
            <w:r>
              <w:rPr>
                <w:lang w:eastAsia="zh-CN"/>
              </w:rPr>
              <w:t>基于数据器械名称的总和：假设举例</w:t>
            </w:r>
            <w:r>
              <w:rPr>
                <w:lang w:eastAsia="zh-CN"/>
              </w:rPr>
              <w:t>2PMA/</w:t>
            </w:r>
            <w:r>
              <w:rPr>
                <w:lang w:eastAsia="zh-CN"/>
              </w:rPr>
              <w:t>新分类编号：</w:t>
            </w:r>
          </w:p>
          <w:p w14:paraId="6AE19F7C" w14:textId="77777777" w:rsidR="009938CF" w:rsidRPr="006A1D20" w:rsidRDefault="00230949" w:rsidP="00794424">
            <w:pPr>
              <w:snapToGrid w:val="0"/>
              <w:jc w:val="center"/>
            </w:pPr>
            <w:r>
              <w:rPr>
                <w:lang w:eastAsia="zh-CN"/>
              </w:rPr>
              <w:t xml:space="preserve">□ </w:t>
            </w:r>
            <w:r>
              <w:rPr>
                <w:lang w:eastAsia="zh-CN"/>
              </w:rPr>
              <w:t>中期</w:t>
            </w:r>
            <w:r>
              <w:rPr>
                <w:lang w:eastAsia="zh-CN"/>
              </w:rPr>
              <w:t xml:space="preserve"> </w:t>
            </w:r>
            <w:r>
              <w:rPr>
                <w:lang w:eastAsia="zh-CN"/>
              </w:rPr>
              <w:sym w:font="Wingdings 2" w:char="F054"/>
            </w:r>
            <w:r>
              <w:rPr>
                <w:lang w:eastAsia="zh-CN"/>
              </w:rPr>
              <w:t xml:space="preserve"> </w:t>
            </w:r>
            <w:r>
              <w:rPr>
                <w:lang w:eastAsia="zh-CN"/>
              </w:rPr>
              <w:t>最终</w:t>
            </w:r>
          </w:p>
        </w:tc>
        <w:tc>
          <w:tcPr>
            <w:tcW w:w="3071" w:type="pct"/>
            <w:gridSpan w:val="2"/>
            <w:tcBorders>
              <w:bottom w:val="single" w:sz="4" w:space="0" w:color="auto"/>
            </w:tcBorders>
            <w:shd w:val="clear" w:color="auto" w:fill="00B0F0"/>
            <w:vAlign w:val="center"/>
          </w:tcPr>
          <w:p w14:paraId="6AE19F7D" w14:textId="77777777" w:rsidR="009938CF" w:rsidRPr="006A1D20" w:rsidRDefault="00230949" w:rsidP="00794424">
            <w:pPr>
              <w:snapToGrid w:val="0"/>
              <w:jc w:val="center"/>
            </w:pPr>
            <w:r>
              <w:rPr>
                <w:b/>
                <w:bCs/>
                <w:lang w:eastAsia="zh-CN"/>
              </w:rPr>
              <w:t>拟定适应症</w:t>
            </w:r>
          </w:p>
        </w:tc>
      </w:tr>
      <w:tr w:rsidR="009938CF" w:rsidRPr="006A1D20" w14:paraId="6AE19F81" w14:textId="77777777" w:rsidTr="00794424">
        <w:trPr>
          <w:trHeight w:val="802"/>
        </w:trPr>
        <w:tc>
          <w:tcPr>
            <w:tcW w:w="1929" w:type="pct"/>
            <w:vMerge/>
            <w:tcBorders>
              <w:bottom w:val="single" w:sz="4" w:space="0" w:color="auto"/>
            </w:tcBorders>
            <w:shd w:val="clear" w:color="auto" w:fill="FFFFFF"/>
            <w:vAlign w:val="center"/>
          </w:tcPr>
          <w:p w14:paraId="6AE19F7F" w14:textId="77777777" w:rsidR="009938CF" w:rsidRPr="006A1D20" w:rsidRDefault="009938CF" w:rsidP="00794424">
            <w:pPr>
              <w:snapToGrid w:val="0"/>
              <w:jc w:val="center"/>
            </w:pPr>
          </w:p>
        </w:tc>
        <w:tc>
          <w:tcPr>
            <w:tcW w:w="3071" w:type="pct"/>
            <w:gridSpan w:val="2"/>
            <w:tcBorders>
              <w:bottom w:val="single" w:sz="4" w:space="0" w:color="auto"/>
            </w:tcBorders>
            <w:shd w:val="clear" w:color="auto" w:fill="DBE5F1" w:themeFill="accent1" w:themeFillTint="33"/>
            <w:vAlign w:val="center"/>
          </w:tcPr>
          <w:p w14:paraId="6AE19F80" w14:textId="77777777" w:rsidR="009938CF" w:rsidRPr="006A1D20" w:rsidRDefault="00230949" w:rsidP="00794424">
            <w:pPr>
              <w:snapToGrid w:val="0"/>
              <w:jc w:val="center"/>
              <w:rPr>
                <w:lang w:eastAsia="zh-CN"/>
              </w:rPr>
            </w:pPr>
            <w:r>
              <w:rPr>
                <w:lang w:eastAsia="zh-CN"/>
              </w:rPr>
              <w:t>器械预期用作阿尔茨海默病、痴呆和其他记忆障碍患者的记忆替换装置</w:t>
            </w:r>
          </w:p>
        </w:tc>
      </w:tr>
      <w:tr w:rsidR="009938CF" w:rsidRPr="006A1D20" w14:paraId="6AE19F84" w14:textId="77777777" w:rsidTr="00794424">
        <w:trPr>
          <w:trHeight w:val="283"/>
        </w:trPr>
        <w:tc>
          <w:tcPr>
            <w:tcW w:w="1929" w:type="pct"/>
            <w:vMerge w:val="restart"/>
            <w:shd w:val="clear" w:color="auto" w:fill="D6E3BC" w:themeFill="accent3" w:themeFillTint="66"/>
            <w:vAlign w:val="center"/>
          </w:tcPr>
          <w:p w14:paraId="6AE19F82" w14:textId="77777777" w:rsidR="009938CF" w:rsidRPr="00794424" w:rsidRDefault="00230949" w:rsidP="00794424">
            <w:pPr>
              <w:snapToGrid w:val="0"/>
              <w:jc w:val="both"/>
            </w:pPr>
            <w:r>
              <w:rPr>
                <w:b/>
                <w:bCs/>
                <w:sz w:val="24"/>
                <w:szCs w:val="24"/>
                <w:lang w:eastAsia="zh-CN"/>
              </w:rPr>
              <w:t>获益评估</w:t>
            </w:r>
          </w:p>
        </w:tc>
        <w:tc>
          <w:tcPr>
            <w:tcW w:w="3071" w:type="pct"/>
            <w:gridSpan w:val="2"/>
            <w:tcBorders>
              <w:bottom w:val="nil"/>
            </w:tcBorders>
            <w:shd w:val="clear" w:color="auto" w:fill="D6E3BC" w:themeFill="accent3" w:themeFillTint="66"/>
          </w:tcPr>
          <w:p w14:paraId="6AE19F83" w14:textId="77777777" w:rsidR="009938CF" w:rsidRPr="006A1D20" w:rsidRDefault="00230949" w:rsidP="00794424">
            <w:pPr>
              <w:snapToGrid w:val="0"/>
              <w:jc w:val="both"/>
              <w:rPr>
                <w:lang w:eastAsia="zh-CN"/>
              </w:rPr>
            </w:pPr>
            <w:r>
              <w:rPr>
                <w:lang w:eastAsia="zh-CN"/>
              </w:rPr>
              <w:t>从以下方面考虑获益：</w:t>
            </w:r>
          </w:p>
        </w:tc>
      </w:tr>
      <w:tr w:rsidR="009938CF" w:rsidRPr="006A1D20" w14:paraId="6AE19F8C" w14:textId="77777777" w:rsidTr="00794424">
        <w:trPr>
          <w:trHeight w:val="1286"/>
        </w:trPr>
        <w:tc>
          <w:tcPr>
            <w:tcW w:w="1929" w:type="pct"/>
            <w:vMerge/>
            <w:shd w:val="clear" w:color="auto" w:fill="D6E3BC" w:themeFill="accent3" w:themeFillTint="66"/>
            <w:vAlign w:val="center"/>
          </w:tcPr>
          <w:p w14:paraId="6AE19F85" w14:textId="77777777" w:rsidR="009938CF" w:rsidRPr="006A1D20" w:rsidRDefault="009938CF" w:rsidP="00794424">
            <w:pPr>
              <w:snapToGrid w:val="0"/>
              <w:jc w:val="both"/>
              <w:rPr>
                <w:lang w:eastAsia="zh-CN"/>
              </w:rPr>
            </w:pPr>
          </w:p>
        </w:tc>
        <w:tc>
          <w:tcPr>
            <w:tcW w:w="1366" w:type="pct"/>
            <w:tcBorders>
              <w:top w:val="nil"/>
              <w:right w:val="nil"/>
            </w:tcBorders>
            <w:shd w:val="clear" w:color="auto" w:fill="D6E3BC" w:themeFill="accent3" w:themeFillTint="66"/>
          </w:tcPr>
          <w:p w14:paraId="6AE19F86" w14:textId="77777777" w:rsidR="009938CF" w:rsidRPr="006A1D20" w:rsidRDefault="00230949" w:rsidP="00794424">
            <w:pPr>
              <w:tabs>
                <w:tab w:val="left" w:pos="355"/>
              </w:tabs>
              <w:snapToGrid w:val="0"/>
              <w:jc w:val="both"/>
              <w:rPr>
                <w:lang w:eastAsia="zh-CN"/>
              </w:rPr>
            </w:pPr>
            <w:r>
              <w:rPr>
                <w:lang w:eastAsia="zh-CN"/>
              </w:rPr>
              <w:t>•</w:t>
            </w:r>
            <w:r>
              <w:rPr>
                <w:lang w:eastAsia="zh-CN"/>
              </w:rPr>
              <w:tab/>
            </w:r>
            <w:r>
              <w:rPr>
                <w:lang w:eastAsia="zh-CN"/>
              </w:rPr>
              <w:t>类型</w:t>
            </w:r>
          </w:p>
          <w:p w14:paraId="6AE19F87" w14:textId="77777777" w:rsidR="009938CF" w:rsidRPr="006A1D20" w:rsidRDefault="00230949" w:rsidP="00794424">
            <w:pPr>
              <w:tabs>
                <w:tab w:val="left" w:pos="355"/>
              </w:tabs>
              <w:snapToGrid w:val="0"/>
              <w:jc w:val="both"/>
              <w:rPr>
                <w:lang w:eastAsia="zh-CN"/>
              </w:rPr>
            </w:pPr>
            <w:r>
              <w:rPr>
                <w:lang w:eastAsia="zh-CN"/>
              </w:rPr>
              <w:t>•</w:t>
            </w:r>
            <w:r>
              <w:rPr>
                <w:lang w:eastAsia="zh-CN"/>
              </w:rPr>
              <w:tab/>
            </w:r>
            <w:r>
              <w:rPr>
                <w:lang w:eastAsia="zh-CN"/>
              </w:rPr>
              <w:t>程度</w:t>
            </w:r>
          </w:p>
          <w:p w14:paraId="6AE19F88" w14:textId="77777777" w:rsidR="009938CF" w:rsidRPr="006A1D20" w:rsidRDefault="00230949" w:rsidP="00794424">
            <w:pPr>
              <w:tabs>
                <w:tab w:val="left" w:pos="355"/>
              </w:tabs>
              <w:snapToGrid w:val="0"/>
              <w:jc w:val="both"/>
              <w:rPr>
                <w:lang w:eastAsia="zh-CN"/>
              </w:rPr>
            </w:pPr>
            <w:r>
              <w:rPr>
                <w:lang w:eastAsia="zh-CN"/>
              </w:rPr>
              <w:t>•</w:t>
            </w:r>
            <w:r>
              <w:rPr>
                <w:lang w:eastAsia="zh-CN"/>
              </w:rPr>
              <w:tab/>
            </w:r>
            <w:r>
              <w:rPr>
                <w:lang w:eastAsia="zh-CN"/>
              </w:rPr>
              <w:t>概率</w:t>
            </w:r>
          </w:p>
          <w:p w14:paraId="6AE19F89" w14:textId="77777777" w:rsidR="009938CF" w:rsidRPr="006A1D20" w:rsidRDefault="00230949" w:rsidP="00794424">
            <w:pPr>
              <w:tabs>
                <w:tab w:val="left" w:pos="355"/>
              </w:tabs>
              <w:snapToGrid w:val="0"/>
              <w:jc w:val="both"/>
              <w:rPr>
                <w:lang w:eastAsia="zh-CN"/>
              </w:rPr>
            </w:pPr>
            <w:r>
              <w:rPr>
                <w:lang w:eastAsia="zh-CN"/>
              </w:rPr>
              <w:t>•</w:t>
            </w:r>
            <w:r>
              <w:rPr>
                <w:lang w:eastAsia="zh-CN"/>
              </w:rPr>
              <w:tab/>
            </w:r>
            <w:r>
              <w:rPr>
                <w:lang w:eastAsia="zh-CN"/>
              </w:rPr>
              <w:t>效应持续时间</w:t>
            </w:r>
          </w:p>
        </w:tc>
        <w:tc>
          <w:tcPr>
            <w:tcW w:w="1705" w:type="pct"/>
            <w:tcBorders>
              <w:top w:val="nil"/>
              <w:left w:val="nil"/>
            </w:tcBorders>
            <w:shd w:val="clear" w:color="auto" w:fill="D6E3BC" w:themeFill="accent3" w:themeFillTint="66"/>
          </w:tcPr>
          <w:p w14:paraId="6AE19F8A" w14:textId="5E41160E" w:rsidR="009938CF" w:rsidRPr="006A1D20" w:rsidRDefault="00230949" w:rsidP="00DD1766">
            <w:pPr>
              <w:tabs>
                <w:tab w:val="left" w:pos="355"/>
              </w:tabs>
              <w:snapToGrid w:val="0"/>
              <w:ind w:left="420" w:hangingChars="200" w:hanging="420"/>
              <w:jc w:val="both"/>
              <w:rPr>
                <w:lang w:eastAsia="zh-CN"/>
              </w:rPr>
            </w:pPr>
            <w:r>
              <w:rPr>
                <w:lang w:eastAsia="zh-CN"/>
              </w:rPr>
              <w:t>•</w:t>
            </w:r>
            <w:r>
              <w:rPr>
                <w:lang w:eastAsia="zh-CN"/>
              </w:rPr>
              <w:tab/>
            </w:r>
            <w:r>
              <w:rPr>
                <w:lang w:eastAsia="zh-CN"/>
              </w:rPr>
              <w:t>患者观点（或如适用，</w:t>
            </w:r>
            <w:r w:rsidR="006B312B">
              <w:rPr>
                <w:lang w:eastAsia="zh-CN"/>
              </w:rPr>
              <w:t>健康伴侣</w:t>
            </w:r>
            <w:r>
              <w:rPr>
                <w:lang w:eastAsia="zh-CN"/>
              </w:rPr>
              <w:t>和</w:t>
            </w:r>
            <w:r>
              <w:rPr>
                <w:lang w:eastAsia="zh-CN"/>
              </w:rPr>
              <w:t>/</w:t>
            </w:r>
            <w:r>
              <w:rPr>
                <w:lang w:eastAsia="zh-CN"/>
              </w:rPr>
              <w:t>或医疗保健专业人员观点）</w:t>
            </w:r>
          </w:p>
          <w:p w14:paraId="6AE19F8B" w14:textId="77777777" w:rsidR="009938CF" w:rsidRPr="006A1D20" w:rsidRDefault="00230949" w:rsidP="00DD1766">
            <w:pPr>
              <w:tabs>
                <w:tab w:val="left" w:pos="360"/>
              </w:tabs>
              <w:snapToGrid w:val="0"/>
              <w:ind w:left="420" w:hangingChars="200" w:hanging="420"/>
              <w:jc w:val="both"/>
            </w:pPr>
            <w:r>
              <w:rPr>
                <w:lang w:eastAsia="zh-CN"/>
              </w:rPr>
              <w:t>•</w:t>
            </w:r>
            <w:r>
              <w:rPr>
                <w:lang w:eastAsia="zh-CN"/>
              </w:rPr>
              <w:tab/>
            </w:r>
            <w:r>
              <w:rPr>
                <w:lang w:eastAsia="zh-CN"/>
              </w:rPr>
              <w:t>其他</w:t>
            </w:r>
          </w:p>
        </w:tc>
      </w:tr>
      <w:tr w:rsidR="009938CF" w:rsidRPr="006A1D20" w14:paraId="6AE19F90" w14:textId="77777777" w:rsidTr="00794424">
        <w:trPr>
          <w:trHeight w:val="845"/>
        </w:trPr>
        <w:tc>
          <w:tcPr>
            <w:tcW w:w="1929" w:type="pct"/>
            <w:shd w:val="clear" w:color="auto" w:fill="FFFFFF"/>
            <w:vAlign w:val="center"/>
          </w:tcPr>
          <w:p w14:paraId="6AE19F8D" w14:textId="77777777" w:rsidR="009938CF" w:rsidRPr="006A1D20" w:rsidRDefault="00230949" w:rsidP="00794424">
            <w:pPr>
              <w:snapToGrid w:val="0"/>
              <w:jc w:val="both"/>
              <w:rPr>
                <w:lang w:eastAsia="zh-CN"/>
              </w:rPr>
            </w:pPr>
            <w:r>
              <w:rPr>
                <w:lang w:eastAsia="zh-CN"/>
              </w:rPr>
              <w:t>1.</w:t>
            </w:r>
            <w:r>
              <w:rPr>
                <w:lang w:eastAsia="zh-CN"/>
              </w:rPr>
              <w:t>是否存在具有临床获益的证据？</w:t>
            </w:r>
          </w:p>
        </w:tc>
        <w:tc>
          <w:tcPr>
            <w:tcW w:w="3071" w:type="pct"/>
            <w:gridSpan w:val="2"/>
            <w:shd w:val="clear" w:color="auto" w:fill="FFFFFF"/>
            <w:vAlign w:val="center"/>
          </w:tcPr>
          <w:p w14:paraId="6AE19F8E" w14:textId="77777777" w:rsidR="009938CF" w:rsidRPr="006A1D20" w:rsidRDefault="005335C2" w:rsidP="00794424">
            <w:pPr>
              <w:snapToGrid w:val="0"/>
              <w:jc w:val="both"/>
              <w:rPr>
                <w:lang w:eastAsia="zh-CN"/>
              </w:rPr>
            </w:pPr>
            <w:r>
              <w:rPr>
                <w:lang w:eastAsia="zh-CN"/>
              </w:rPr>
              <w:sym w:font="Wingdings 2" w:char="F054"/>
            </w:r>
            <w:r>
              <w:rPr>
                <w:lang w:eastAsia="zh-CN"/>
              </w:rPr>
              <w:t xml:space="preserve"> </w:t>
            </w:r>
            <w:r>
              <w:rPr>
                <w:lang w:eastAsia="zh-CN"/>
              </w:rPr>
              <w:t>是</w:t>
            </w:r>
            <w:r>
              <w:rPr>
                <w:lang w:eastAsia="zh-CN"/>
              </w:rPr>
              <w:t xml:space="preserve"> </w:t>
            </w:r>
            <w:r>
              <w:rPr>
                <w:lang w:eastAsia="zh-CN"/>
              </w:rPr>
              <w:sym w:font="Wingdings" w:char="F0E8"/>
            </w:r>
            <w:r>
              <w:rPr>
                <w:lang w:eastAsia="zh-CN"/>
              </w:rPr>
              <w:t xml:space="preserve"> Q2</w:t>
            </w:r>
          </w:p>
          <w:p w14:paraId="6AE19F8F" w14:textId="77777777" w:rsidR="009938CF" w:rsidRPr="006A1D20" w:rsidRDefault="00230949" w:rsidP="00794424">
            <w:pPr>
              <w:snapToGrid w:val="0"/>
              <w:jc w:val="both"/>
              <w:rPr>
                <w:lang w:eastAsia="zh-CN"/>
              </w:rPr>
            </w:pPr>
            <w:r>
              <w:rPr>
                <w:lang w:eastAsia="zh-CN"/>
              </w:rPr>
              <w:t xml:space="preserve">□ </w:t>
            </w:r>
            <w:r>
              <w:rPr>
                <w:lang w:eastAsia="zh-CN"/>
              </w:rPr>
              <w:t>否</w:t>
            </w:r>
            <w:r>
              <w:rPr>
                <w:lang w:eastAsia="zh-CN"/>
              </w:rPr>
              <w:t xml:space="preserve"> </w:t>
            </w:r>
            <w:r>
              <w:rPr>
                <w:lang w:eastAsia="zh-CN"/>
              </w:rPr>
              <w:sym w:font="Wingdings" w:char="F0E8"/>
            </w:r>
            <w:r>
              <w:rPr>
                <w:lang w:eastAsia="zh-CN"/>
              </w:rPr>
              <w:t xml:space="preserve"> </w:t>
            </w:r>
            <w:r>
              <w:rPr>
                <w:lang w:eastAsia="zh-CN"/>
              </w:rPr>
              <w:t>未批准</w:t>
            </w:r>
            <w:r>
              <w:rPr>
                <w:lang w:eastAsia="zh-CN"/>
              </w:rPr>
              <w:t>/</w:t>
            </w:r>
            <w:r>
              <w:rPr>
                <w:lang w:eastAsia="zh-CN"/>
              </w:rPr>
              <w:t>授予拟定适应症；继续</w:t>
            </w:r>
            <w:r>
              <w:rPr>
                <w:lang w:eastAsia="zh-CN"/>
              </w:rPr>
              <w:t>Q9</w:t>
            </w:r>
          </w:p>
        </w:tc>
      </w:tr>
      <w:tr w:rsidR="009938CF" w:rsidRPr="006A1D20" w14:paraId="6AE19F94" w14:textId="77777777" w:rsidTr="00794424">
        <w:trPr>
          <w:trHeight w:val="557"/>
        </w:trPr>
        <w:tc>
          <w:tcPr>
            <w:tcW w:w="1929" w:type="pct"/>
            <w:tcBorders>
              <w:bottom w:val="single" w:sz="4" w:space="0" w:color="auto"/>
            </w:tcBorders>
            <w:shd w:val="clear" w:color="auto" w:fill="FFFFFF"/>
            <w:vAlign w:val="center"/>
          </w:tcPr>
          <w:p w14:paraId="6AE19F91" w14:textId="77777777" w:rsidR="009938CF" w:rsidRPr="006A1D20" w:rsidRDefault="00230949" w:rsidP="00794424">
            <w:pPr>
              <w:snapToGrid w:val="0"/>
              <w:jc w:val="both"/>
              <w:rPr>
                <w:lang w:eastAsia="zh-CN"/>
              </w:rPr>
            </w:pPr>
            <w:r>
              <w:rPr>
                <w:lang w:eastAsia="zh-CN"/>
              </w:rPr>
              <w:t>2.</w:t>
            </w:r>
            <w:r>
              <w:rPr>
                <w:lang w:eastAsia="zh-CN"/>
              </w:rPr>
              <w:t>获益的不确定性如何？</w:t>
            </w:r>
          </w:p>
        </w:tc>
        <w:tc>
          <w:tcPr>
            <w:tcW w:w="3071" w:type="pct"/>
            <w:gridSpan w:val="2"/>
            <w:tcBorders>
              <w:bottom w:val="single" w:sz="4" w:space="0" w:color="auto"/>
            </w:tcBorders>
            <w:shd w:val="clear" w:color="auto" w:fill="FFFFFF"/>
            <w:vAlign w:val="center"/>
          </w:tcPr>
          <w:p w14:paraId="6AE19F92" w14:textId="77777777" w:rsidR="009938CF" w:rsidRPr="006A1D20" w:rsidRDefault="00230949" w:rsidP="00794424">
            <w:pPr>
              <w:snapToGrid w:val="0"/>
              <w:jc w:val="both"/>
              <w:rPr>
                <w:lang w:eastAsia="zh-CN"/>
              </w:rPr>
            </w:pPr>
            <w:r>
              <w:rPr>
                <w:lang w:eastAsia="zh-CN"/>
              </w:rPr>
              <w:t xml:space="preserve">□ </w:t>
            </w:r>
            <w:r>
              <w:rPr>
                <w:lang w:eastAsia="zh-CN"/>
              </w:rPr>
              <w:t>高</w:t>
            </w:r>
            <w:r>
              <w:rPr>
                <w:lang w:eastAsia="zh-CN"/>
              </w:rPr>
              <w:t xml:space="preserve"> </w:t>
            </w:r>
            <w:r>
              <w:rPr>
                <w:lang w:eastAsia="zh-CN"/>
              </w:rPr>
              <w:sym w:font="Wingdings 2" w:char="F054"/>
            </w:r>
            <w:r>
              <w:rPr>
                <w:lang w:eastAsia="zh-CN"/>
              </w:rPr>
              <w:t xml:space="preserve"> </w:t>
            </w:r>
            <w:r>
              <w:rPr>
                <w:lang w:eastAsia="zh-CN"/>
              </w:rPr>
              <w:t>中</w:t>
            </w:r>
            <w:r>
              <w:rPr>
                <w:lang w:eastAsia="zh-CN"/>
              </w:rPr>
              <w:t xml:space="preserve"> □ </w:t>
            </w:r>
            <w:r>
              <w:rPr>
                <w:lang w:eastAsia="zh-CN"/>
              </w:rPr>
              <w:t>低</w:t>
            </w:r>
          </w:p>
          <w:p w14:paraId="6AE19F93" w14:textId="77777777" w:rsidR="009938CF" w:rsidRPr="006A1D20" w:rsidRDefault="00230949" w:rsidP="00794424">
            <w:pPr>
              <w:snapToGrid w:val="0"/>
              <w:jc w:val="both"/>
              <w:rPr>
                <w:lang w:eastAsia="zh-CN"/>
              </w:rPr>
            </w:pPr>
            <w:r>
              <w:rPr>
                <w:lang w:eastAsia="zh-CN"/>
              </w:rPr>
              <w:t>继续问题</w:t>
            </w:r>
            <w:r>
              <w:rPr>
                <w:lang w:eastAsia="zh-CN"/>
              </w:rPr>
              <w:t>3</w:t>
            </w:r>
          </w:p>
        </w:tc>
      </w:tr>
      <w:tr w:rsidR="009938CF" w:rsidRPr="006A1D20" w14:paraId="6AE19F97" w14:textId="77777777" w:rsidTr="00794424">
        <w:trPr>
          <w:trHeight w:val="293"/>
        </w:trPr>
        <w:tc>
          <w:tcPr>
            <w:tcW w:w="1929" w:type="pct"/>
            <w:vMerge w:val="restart"/>
            <w:shd w:val="clear" w:color="auto" w:fill="F2DBDB" w:themeFill="accent2" w:themeFillTint="33"/>
            <w:vAlign w:val="center"/>
          </w:tcPr>
          <w:p w14:paraId="6AE19F95" w14:textId="77777777" w:rsidR="009938CF" w:rsidRPr="00794424" w:rsidRDefault="00230949" w:rsidP="00794424">
            <w:pPr>
              <w:snapToGrid w:val="0"/>
              <w:jc w:val="both"/>
            </w:pPr>
            <w:r>
              <w:rPr>
                <w:b/>
                <w:bCs/>
                <w:sz w:val="24"/>
                <w:szCs w:val="24"/>
                <w:lang w:eastAsia="zh-CN"/>
              </w:rPr>
              <w:t>风险评估</w:t>
            </w:r>
          </w:p>
        </w:tc>
        <w:tc>
          <w:tcPr>
            <w:tcW w:w="3071" w:type="pct"/>
            <w:gridSpan w:val="2"/>
            <w:tcBorders>
              <w:bottom w:val="nil"/>
            </w:tcBorders>
            <w:shd w:val="clear" w:color="auto" w:fill="F2DBDB" w:themeFill="accent2" w:themeFillTint="33"/>
            <w:vAlign w:val="center"/>
          </w:tcPr>
          <w:p w14:paraId="6AE19F96" w14:textId="77777777" w:rsidR="009938CF" w:rsidRPr="006A1D20" w:rsidRDefault="00230949" w:rsidP="00794424">
            <w:pPr>
              <w:snapToGrid w:val="0"/>
              <w:jc w:val="both"/>
              <w:rPr>
                <w:lang w:eastAsia="zh-CN"/>
              </w:rPr>
            </w:pPr>
            <w:r>
              <w:rPr>
                <w:lang w:eastAsia="zh-CN"/>
              </w:rPr>
              <w:t>从以下方面考虑获益：</w:t>
            </w:r>
          </w:p>
        </w:tc>
      </w:tr>
      <w:tr w:rsidR="009938CF" w:rsidRPr="006A1D20" w14:paraId="6AE19F9F" w14:textId="77777777" w:rsidTr="00794424">
        <w:trPr>
          <w:trHeight w:val="1790"/>
        </w:trPr>
        <w:tc>
          <w:tcPr>
            <w:tcW w:w="1929" w:type="pct"/>
            <w:vMerge/>
            <w:shd w:val="clear" w:color="auto" w:fill="F2DBDB" w:themeFill="accent2" w:themeFillTint="33"/>
            <w:vAlign w:val="center"/>
          </w:tcPr>
          <w:p w14:paraId="6AE19F98" w14:textId="77777777" w:rsidR="009938CF" w:rsidRPr="006A1D20" w:rsidRDefault="009938CF" w:rsidP="00794424">
            <w:pPr>
              <w:snapToGrid w:val="0"/>
              <w:jc w:val="both"/>
              <w:rPr>
                <w:lang w:eastAsia="zh-CN"/>
              </w:rPr>
            </w:pPr>
          </w:p>
        </w:tc>
        <w:tc>
          <w:tcPr>
            <w:tcW w:w="1366" w:type="pct"/>
            <w:tcBorders>
              <w:top w:val="nil"/>
              <w:right w:val="nil"/>
            </w:tcBorders>
            <w:shd w:val="clear" w:color="auto" w:fill="F2DBDB" w:themeFill="accent2" w:themeFillTint="33"/>
          </w:tcPr>
          <w:p w14:paraId="6AE19F99" w14:textId="77777777" w:rsidR="009938CF" w:rsidRPr="006A1D20" w:rsidRDefault="00230949" w:rsidP="00794424">
            <w:pPr>
              <w:tabs>
                <w:tab w:val="left" w:pos="365"/>
              </w:tabs>
              <w:snapToGrid w:val="0"/>
              <w:jc w:val="both"/>
              <w:rPr>
                <w:lang w:eastAsia="zh-CN"/>
              </w:rPr>
            </w:pPr>
            <w:r>
              <w:rPr>
                <w:lang w:eastAsia="zh-CN"/>
              </w:rPr>
              <w:t>•</w:t>
            </w:r>
            <w:r>
              <w:rPr>
                <w:lang w:eastAsia="zh-CN"/>
              </w:rPr>
              <w:tab/>
            </w:r>
            <w:r>
              <w:rPr>
                <w:lang w:eastAsia="zh-CN"/>
              </w:rPr>
              <w:t>有害事件的严重程度、类型、数量和比率</w:t>
            </w:r>
          </w:p>
          <w:p w14:paraId="6AE19F9A" w14:textId="77777777" w:rsidR="009938CF" w:rsidRPr="006A1D20" w:rsidRDefault="00230949" w:rsidP="00794424">
            <w:pPr>
              <w:tabs>
                <w:tab w:val="left" w:pos="355"/>
              </w:tabs>
              <w:snapToGrid w:val="0"/>
              <w:jc w:val="both"/>
              <w:rPr>
                <w:lang w:eastAsia="zh-CN"/>
              </w:rPr>
            </w:pPr>
            <w:r>
              <w:rPr>
                <w:lang w:eastAsia="zh-CN"/>
              </w:rPr>
              <w:t>•</w:t>
            </w:r>
            <w:r>
              <w:rPr>
                <w:lang w:eastAsia="zh-CN"/>
              </w:rPr>
              <w:tab/>
            </w:r>
            <w:r>
              <w:rPr>
                <w:lang w:eastAsia="zh-CN"/>
              </w:rPr>
              <w:t>有害事件的概率</w:t>
            </w:r>
          </w:p>
          <w:p w14:paraId="6AE19F9B" w14:textId="77777777" w:rsidR="009938CF" w:rsidRPr="006A1D20" w:rsidRDefault="00230949" w:rsidP="00794424">
            <w:pPr>
              <w:tabs>
                <w:tab w:val="left" w:pos="355"/>
              </w:tabs>
              <w:snapToGrid w:val="0"/>
              <w:jc w:val="both"/>
              <w:rPr>
                <w:lang w:eastAsia="zh-CN"/>
              </w:rPr>
            </w:pPr>
            <w:r>
              <w:rPr>
                <w:lang w:eastAsia="zh-CN"/>
              </w:rPr>
              <w:t>•</w:t>
            </w:r>
            <w:r>
              <w:rPr>
                <w:lang w:eastAsia="zh-CN"/>
              </w:rPr>
              <w:tab/>
            </w:r>
            <w:r>
              <w:rPr>
                <w:lang w:eastAsia="zh-CN"/>
              </w:rPr>
              <w:t>有害事件的持续时间</w:t>
            </w:r>
          </w:p>
        </w:tc>
        <w:tc>
          <w:tcPr>
            <w:tcW w:w="1705" w:type="pct"/>
            <w:tcBorders>
              <w:top w:val="nil"/>
              <w:left w:val="nil"/>
            </w:tcBorders>
            <w:shd w:val="clear" w:color="auto" w:fill="F2DBDB" w:themeFill="accent2" w:themeFillTint="33"/>
          </w:tcPr>
          <w:p w14:paraId="6AE19F9C" w14:textId="77777777" w:rsidR="009938CF" w:rsidRPr="006A1D20" w:rsidRDefault="00230949" w:rsidP="00DD1766">
            <w:pPr>
              <w:tabs>
                <w:tab w:val="left" w:pos="360"/>
              </w:tabs>
              <w:snapToGrid w:val="0"/>
              <w:ind w:left="420" w:hangingChars="200" w:hanging="420"/>
              <w:jc w:val="both"/>
              <w:rPr>
                <w:lang w:eastAsia="zh-CN"/>
              </w:rPr>
            </w:pPr>
            <w:r>
              <w:rPr>
                <w:lang w:eastAsia="zh-CN"/>
              </w:rPr>
              <w:t>•</w:t>
            </w:r>
            <w:r>
              <w:rPr>
                <w:lang w:eastAsia="zh-CN"/>
              </w:rPr>
              <w:tab/>
            </w:r>
            <w:r>
              <w:rPr>
                <w:lang w:eastAsia="zh-CN"/>
              </w:rPr>
              <w:t>假阳性或假阴性结果的风险</w:t>
            </w:r>
          </w:p>
          <w:p w14:paraId="6AE19F9D" w14:textId="01F7FF04" w:rsidR="009938CF" w:rsidRPr="006A1D20" w:rsidRDefault="00230949" w:rsidP="00DD1766">
            <w:pPr>
              <w:tabs>
                <w:tab w:val="left" w:pos="360"/>
              </w:tabs>
              <w:snapToGrid w:val="0"/>
              <w:ind w:left="420" w:hangingChars="200" w:hanging="420"/>
              <w:jc w:val="both"/>
              <w:rPr>
                <w:lang w:eastAsia="zh-CN"/>
              </w:rPr>
            </w:pPr>
            <w:r>
              <w:rPr>
                <w:lang w:eastAsia="zh-CN"/>
              </w:rPr>
              <w:t>•</w:t>
            </w:r>
            <w:r>
              <w:rPr>
                <w:lang w:eastAsia="zh-CN"/>
              </w:rPr>
              <w:tab/>
            </w:r>
            <w:r>
              <w:rPr>
                <w:lang w:eastAsia="zh-CN"/>
              </w:rPr>
              <w:t>患者观点（或如适用，</w:t>
            </w:r>
            <w:r w:rsidR="006B312B">
              <w:rPr>
                <w:lang w:eastAsia="zh-CN"/>
              </w:rPr>
              <w:t>健康伴侣</w:t>
            </w:r>
            <w:r>
              <w:rPr>
                <w:lang w:eastAsia="zh-CN"/>
              </w:rPr>
              <w:t>和</w:t>
            </w:r>
            <w:r>
              <w:rPr>
                <w:lang w:eastAsia="zh-CN"/>
              </w:rPr>
              <w:t>/</w:t>
            </w:r>
            <w:r>
              <w:rPr>
                <w:lang w:eastAsia="zh-CN"/>
              </w:rPr>
              <w:t>或医疗保健专业人员观点）</w:t>
            </w:r>
          </w:p>
          <w:p w14:paraId="6AE19F9E" w14:textId="77777777" w:rsidR="009938CF" w:rsidRPr="006A1D20" w:rsidRDefault="00230949" w:rsidP="00DD1766">
            <w:pPr>
              <w:tabs>
                <w:tab w:val="left" w:pos="360"/>
              </w:tabs>
              <w:snapToGrid w:val="0"/>
              <w:ind w:left="420" w:hangingChars="200" w:hanging="420"/>
              <w:jc w:val="both"/>
            </w:pPr>
            <w:r>
              <w:rPr>
                <w:lang w:eastAsia="zh-CN"/>
              </w:rPr>
              <w:t>•</w:t>
            </w:r>
            <w:r>
              <w:rPr>
                <w:lang w:eastAsia="zh-CN"/>
              </w:rPr>
              <w:tab/>
            </w:r>
            <w:r>
              <w:rPr>
                <w:lang w:eastAsia="zh-CN"/>
              </w:rPr>
              <w:t>其他</w:t>
            </w:r>
          </w:p>
        </w:tc>
      </w:tr>
      <w:tr w:rsidR="009938CF" w:rsidRPr="006A1D20" w14:paraId="6AE19FA3" w14:textId="77777777" w:rsidTr="00794424">
        <w:trPr>
          <w:trHeight w:val="590"/>
        </w:trPr>
        <w:tc>
          <w:tcPr>
            <w:tcW w:w="1929" w:type="pct"/>
            <w:shd w:val="clear" w:color="auto" w:fill="FFFFFF"/>
            <w:vAlign w:val="center"/>
          </w:tcPr>
          <w:p w14:paraId="6AE19FA0" w14:textId="77777777" w:rsidR="009938CF" w:rsidRPr="006A1D20" w:rsidRDefault="00230949" w:rsidP="00794424">
            <w:pPr>
              <w:snapToGrid w:val="0"/>
              <w:jc w:val="both"/>
              <w:rPr>
                <w:lang w:eastAsia="zh-CN"/>
              </w:rPr>
            </w:pPr>
            <w:r>
              <w:rPr>
                <w:lang w:eastAsia="zh-CN"/>
              </w:rPr>
              <w:t>3.</w:t>
            </w:r>
            <w:r>
              <w:rPr>
                <w:lang w:eastAsia="zh-CN"/>
              </w:rPr>
              <w:t>已知</w:t>
            </w:r>
            <w:r>
              <w:rPr>
                <w:lang w:eastAsia="zh-CN"/>
              </w:rPr>
              <w:t>/</w:t>
            </w:r>
            <w:r>
              <w:rPr>
                <w:lang w:eastAsia="zh-CN"/>
              </w:rPr>
              <w:t>可能的风险是否超过最小值？</w:t>
            </w:r>
          </w:p>
        </w:tc>
        <w:tc>
          <w:tcPr>
            <w:tcW w:w="3071" w:type="pct"/>
            <w:gridSpan w:val="2"/>
            <w:shd w:val="clear" w:color="auto" w:fill="FFFFFF"/>
            <w:vAlign w:val="center"/>
          </w:tcPr>
          <w:p w14:paraId="6AE19FA1" w14:textId="77777777" w:rsidR="009938CF" w:rsidRPr="006A1D20" w:rsidRDefault="005335C2" w:rsidP="00794424">
            <w:pPr>
              <w:snapToGrid w:val="0"/>
              <w:jc w:val="both"/>
            </w:pPr>
            <w:r>
              <w:rPr>
                <w:lang w:eastAsia="zh-CN"/>
              </w:rPr>
              <w:sym w:font="Wingdings 2" w:char="F054"/>
            </w:r>
            <w:r>
              <w:rPr>
                <w:lang w:eastAsia="zh-CN"/>
              </w:rPr>
              <w:t xml:space="preserve"> </w:t>
            </w:r>
            <w:r>
              <w:rPr>
                <w:lang w:eastAsia="zh-CN"/>
              </w:rPr>
              <w:t>是</w:t>
            </w:r>
            <w:r>
              <w:rPr>
                <w:lang w:eastAsia="zh-CN"/>
              </w:rPr>
              <w:t xml:space="preserve"> </w:t>
            </w:r>
            <w:r>
              <w:rPr>
                <w:lang w:eastAsia="zh-CN"/>
              </w:rPr>
              <w:sym w:font="Wingdings" w:char="F0E8"/>
            </w:r>
            <w:r>
              <w:rPr>
                <w:lang w:eastAsia="zh-CN"/>
              </w:rPr>
              <w:t xml:space="preserve"> Q4</w:t>
            </w:r>
          </w:p>
          <w:p w14:paraId="6AE19FA2" w14:textId="77777777" w:rsidR="009938CF" w:rsidRPr="006A1D20" w:rsidRDefault="00230949" w:rsidP="00794424">
            <w:pPr>
              <w:snapToGrid w:val="0"/>
              <w:jc w:val="both"/>
            </w:pPr>
            <w:r>
              <w:rPr>
                <w:lang w:eastAsia="zh-CN"/>
              </w:rPr>
              <w:t xml:space="preserve">□ </w:t>
            </w:r>
            <w:r>
              <w:rPr>
                <w:lang w:eastAsia="zh-CN"/>
              </w:rPr>
              <w:t>否</w:t>
            </w:r>
            <w:r>
              <w:rPr>
                <w:lang w:eastAsia="zh-CN"/>
              </w:rPr>
              <w:t xml:space="preserve"> </w:t>
            </w:r>
            <w:r>
              <w:rPr>
                <w:lang w:eastAsia="zh-CN"/>
              </w:rPr>
              <w:sym w:font="Wingdings" w:char="F0E8"/>
            </w:r>
            <w:r>
              <w:rPr>
                <w:lang w:eastAsia="zh-CN"/>
              </w:rPr>
              <w:t xml:space="preserve"> Q4</w:t>
            </w:r>
          </w:p>
        </w:tc>
      </w:tr>
      <w:tr w:rsidR="009938CF" w:rsidRPr="006A1D20" w14:paraId="6AE19FA7" w14:textId="77777777" w:rsidTr="00794424">
        <w:trPr>
          <w:trHeight w:val="562"/>
        </w:trPr>
        <w:tc>
          <w:tcPr>
            <w:tcW w:w="1929" w:type="pct"/>
            <w:tcBorders>
              <w:bottom w:val="single" w:sz="4" w:space="0" w:color="auto"/>
            </w:tcBorders>
            <w:shd w:val="clear" w:color="auto" w:fill="FFFFFF"/>
            <w:vAlign w:val="center"/>
          </w:tcPr>
          <w:p w14:paraId="6AE19FA4" w14:textId="77777777" w:rsidR="009938CF" w:rsidRPr="006A1D20" w:rsidRDefault="00230949" w:rsidP="00794424">
            <w:pPr>
              <w:snapToGrid w:val="0"/>
              <w:jc w:val="both"/>
              <w:rPr>
                <w:lang w:eastAsia="zh-CN"/>
              </w:rPr>
            </w:pPr>
            <w:r>
              <w:rPr>
                <w:lang w:eastAsia="zh-CN"/>
              </w:rPr>
              <w:t>4.</w:t>
            </w:r>
            <w:r>
              <w:rPr>
                <w:lang w:eastAsia="zh-CN"/>
              </w:rPr>
              <w:t>风险的不确定性如何？</w:t>
            </w:r>
          </w:p>
        </w:tc>
        <w:tc>
          <w:tcPr>
            <w:tcW w:w="3071" w:type="pct"/>
            <w:gridSpan w:val="2"/>
            <w:tcBorders>
              <w:bottom w:val="single" w:sz="4" w:space="0" w:color="auto"/>
            </w:tcBorders>
            <w:shd w:val="clear" w:color="auto" w:fill="FFFFFF"/>
            <w:vAlign w:val="center"/>
          </w:tcPr>
          <w:p w14:paraId="6AE19FA5" w14:textId="77777777" w:rsidR="009938CF" w:rsidRPr="006A1D20" w:rsidRDefault="00230949" w:rsidP="00794424">
            <w:pPr>
              <w:snapToGrid w:val="0"/>
              <w:jc w:val="both"/>
              <w:rPr>
                <w:lang w:eastAsia="zh-CN"/>
              </w:rPr>
            </w:pPr>
            <w:r>
              <w:rPr>
                <w:lang w:eastAsia="zh-CN"/>
              </w:rPr>
              <w:t xml:space="preserve">□ </w:t>
            </w:r>
            <w:r>
              <w:rPr>
                <w:lang w:eastAsia="zh-CN"/>
              </w:rPr>
              <w:t>高</w:t>
            </w:r>
            <w:r>
              <w:rPr>
                <w:lang w:eastAsia="zh-CN"/>
              </w:rPr>
              <w:t xml:space="preserve"> </w:t>
            </w:r>
            <w:r>
              <w:rPr>
                <w:lang w:eastAsia="zh-CN"/>
              </w:rPr>
              <w:sym w:font="Wingdings 2" w:char="F054"/>
            </w:r>
            <w:r>
              <w:rPr>
                <w:lang w:eastAsia="zh-CN"/>
              </w:rPr>
              <w:t xml:space="preserve"> </w:t>
            </w:r>
            <w:r>
              <w:rPr>
                <w:lang w:eastAsia="zh-CN"/>
              </w:rPr>
              <w:t>中</w:t>
            </w:r>
            <w:r>
              <w:rPr>
                <w:lang w:eastAsia="zh-CN"/>
              </w:rPr>
              <w:t xml:space="preserve"> □ </w:t>
            </w:r>
            <w:r>
              <w:rPr>
                <w:lang w:eastAsia="zh-CN"/>
              </w:rPr>
              <w:t>低</w:t>
            </w:r>
          </w:p>
          <w:p w14:paraId="6AE19FA6" w14:textId="77777777" w:rsidR="009938CF" w:rsidRPr="006A1D20" w:rsidRDefault="00230949" w:rsidP="00794424">
            <w:pPr>
              <w:snapToGrid w:val="0"/>
              <w:jc w:val="both"/>
              <w:rPr>
                <w:lang w:eastAsia="zh-CN"/>
              </w:rPr>
            </w:pPr>
            <w:r>
              <w:rPr>
                <w:lang w:eastAsia="zh-CN"/>
              </w:rPr>
              <w:t>继续问题</w:t>
            </w:r>
            <w:r>
              <w:rPr>
                <w:lang w:eastAsia="zh-CN"/>
              </w:rPr>
              <w:t>5</w:t>
            </w:r>
          </w:p>
        </w:tc>
      </w:tr>
      <w:tr w:rsidR="009938CF" w:rsidRPr="006A1D20" w14:paraId="6AE19FA9" w14:textId="77777777" w:rsidTr="00CA03F7">
        <w:trPr>
          <w:trHeight w:val="629"/>
        </w:trPr>
        <w:tc>
          <w:tcPr>
            <w:tcW w:w="5000" w:type="pct"/>
            <w:gridSpan w:val="3"/>
            <w:shd w:val="clear" w:color="auto" w:fill="F2F2F2"/>
            <w:vAlign w:val="center"/>
          </w:tcPr>
          <w:p w14:paraId="6AE19FA8" w14:textId="77777777" w:rsidR="009938CF" w:rsidRPr="00794424" w:rsidRDefault="00230949" w:rsidP="00794424">
            <w:pPr>
              <w:snapToGrid w:val="0"/>
              <w:jc w:val="both"/>
            </w:pPr>
            <w:r>
              <w:rPr>
                <w:b/>
                <w:bCs/>
                <w:sz w:val="24"/>
                <w:szCs w:val="24"/>
                <w:lang w:eastAsia="zh-CN"/>
              </w:rPr>
              <w:t>获益</w:t>
            </w:r>
            <w:r>
              <w:rPr>
                <w:b/>
                <w:bCs/>
                <w:sz w:val="24"/>
                <w:szCs w:val="24"/>
                <w:lang w:eastAsia="zh-CN"/>
              </w:rPr>
              <w:t>-</w:t>
            </w:r>
            <w:r>
              <w:rPr>
                <w:b/>
                <w:bCs/>
                <w:sz w:val="24"/>
                <w:szCs w:val="24"/>
                <w:lang w:eastAsia="zh-CN"/>
              </w:rPr>
              <w:t>风险评估</w:t>
            </w:r>
          </w:p>
        </w:tc>
      </w:tr>
      <w:tr w:rsidR="009938CF" w:rsidRPr="006A1D20" w14:paraId="6AE19FAD" w14:textId="77777777" w:rsidTr="00794424">
        <w:trPr>
          <w:trHeight w:val="590"/>
        </w:trPr>
        <w:tc>
          <w:tcPr>
            <w:tcW w:w="1929" w:type="pct"/>
            <w:shd w:val="clear" w:color="auto" w:fill="FFFFFF"/>
            <w:vAlign w:val="center"/>
          </w:tcPr>
          <w:p w14:paraId="6AE19FAA" w14:textId="77777777" w:rsidR="009938CF" w:rsidRPr="006A1D20" w:rsidRDefault="00230949" w:rsidP="00794424">
            <w:pPr>
              <w:snapToGrid w:val="0"/>
              <w:jc w:val="both"/>
            </w:pPr>
            <w:r>
              <w:rPr>
                <w:lang w:eastAsia="zh-CN"/>
              </w:rPr>
              <w:t>5.</w:t>
            </w:r>
            <w:r>
              <w:rPr>
                <w:lang w:eastAsia="zh-CN"/>
              </w:rPr>
              <w:t>获益是否超过风险？</w:t>
            </w:r>
          </w:p>
        </w:tc>
        <w:tc>
          <w:tcPr>
            <w:tcW w:w="3071" w:type="pct"/>
            <w:gridSpan w:val="2"/>
            <w:shd w:val="clear" w:color="auto" w:fill="FFFFFF"/>
            <w:vAlign w:val="center"/>
          </w:tcPr>
          <w:p w14:paraId="6AE19FAB" w14:textId="77777777" w:rsidR="009938CF" w:rsidRPr="006A1D20" w:rsidRDefault="00230949" w:rsidP="00794424">
            <w:pPr>
              <w:snapToGrid w:val="0"/>
              <w:jc w:val="both"/>
              <w:rPr>
                <w:lang w:eastAsia="zh-CN"/>
              </w:rPr>
            </w:pPr>
            <w:r>
              <w:rPr>
                <w:lang w:eastAsia="zh-CN"/>
              </w:rPr>
              <w:t xml:space="preserve">□ </w:t>
            </w:r>
            <w:r>
              <w:rPr>
                <w:lang w:eastAsia="zh-CN"/>
              </w:rPr>
              <w:t>是</w:t>
            </w:r>
            <w:r>
              <w:rPr>
                <w:lang w:eastAsia="zh-CN"/>
              </w:rPr>
              <w:t xml:space="preserve"> </w:t>
            </w:r>
            <w:r>
              <w:rPr>
                <w:lang w:eastAsia="zh-CN"/>
              </w:rPr>
              <w:sym w:font="Wingdings" w:char="F0E8"/>
            </w:r>
            <w:r>
              <w:rPr>
                <w:lang w:eastAsia="zh-CN"/>
              </w:rPr>
              <w:t xml:space="preserve"> </w:t>
            </w:r>
            <w:r>
              <w:rPr>
                <w:lang w:eastAsia="zh-CN"/>
              </w:rPr>
              <w:t>填写工作表</w:t>
            </w:r>
          </w:p>
          <w:p w14:paraId="6AE19FAC" w14:textId="21FEED75" w:rsidR="009938CF" w:rsidRPr="006A1D20" w:rsidRDefault="005335C2" w:rsidP="00794424">
            <w:pPr>
              <w:snapToGrid w:val="0"/>
              <w:jc w:val="both"/>
              <w:rPr>
                <w:lang w:eastAsia="zh-CN"/>
              </w:rPr>
            </w:pPr>
            <w:r>
              <w:rPr>
                <w:lang w:eastAsia="zh-CN"/>
              </w:rPr>
              <w:sym w:font="Wingdings 2" w:char="F054"/>
            </w:r>
            <w:r w:rsidR="000156BE">
              <w:rPr>
                <w:lang w:eastAsia="zh-CN"/>
              </w:rPr>
              <w:t>无法得出获益超过风险的结论</w:t>
            </w:r>
            <w:r>
              <w:rPr>
                <w:lang w:eastAsia="zh-CN"/>
              </w:rPr>
              <w:sym w:font="Wingdings" w:char="F0E8"/>
            </w:r>
            <w:r>
              <w:rPr>
                <w:lang w:eastAsia="zh-CN"/>
              </w:rPr>
              <w:t xml:space="preserve"> Q6</w:t>
            </w:r>
          </w:p>
        </w:tc>
      </w:tr>
      <w:tr w:rsidR="009938CF" w:rsidRPr="006A1D20" w14:paraId="6AE19FB1" w14:textId="77777777" w:rsidTr="00794424">
        <w:trPr>
          <w:trHeight w:val="773"/>
        </w:trPr>
        <w:tc>
          <w:tcPr>
            <w:tcW w:w="1929" w:type="pct"/>
            <w:shd w:val="clear" w:color="auto" w:fill="FFFFFF"/>
            <w:vAlign w:val="center"/>
          </w:tcPr>
          <w:p w14:paraId="6AE19FAE" w14:textId="77777777" w:rsidR="009938CF" w:rsidRPr="006A1D20" w:rsidRDefault="00230949" w:rsidP="00794424">
            <w:pPr>
              <w:snapToGrid w:val="0"/>
              <w:jc w:val="both"/>
              <w:rPr>
                <w:lang w:eastAsia="zh-CN"/>
              </w:rPr>
            </w:pPr>
            <w:r>
              <w:rPr>
                <w:lang w:eastAsia="zh-CN"/>
              </w:rPr>
              <w:t>6.</w:t>
            </w:r>
            <w:proofErr w:type="gramStart"/>
            <w:r>
              <w:rPr>
                <w:lang w:eastAsia="zh-CN"/>
              </w:rPr>
              <w:t>当考虑</w:t>
            </w:r>
            <w:proofErr w:type="gramEnd"/>
            <w:r>
              <w:rPr>
                <w:lang w:eastAsia="zh-CN"/>
              </w:rPr>
              <w:t>其他考虑因素时，获益是否超过风险？</w:t>
            </w:r>
          </w:p>
        </w:tc>
        <w:tc>
          <w:tcPr>
            <w:tcW w:w="3071" w:type="pct"/>
            <w:gridSpan w:val="2"/>
            <w:shd w:val="clear" w:color="auto" w:fill="FFFFFF"/>
            <w:vAlign w:val="center"/>
          </w:tcPr>
          <w:p w14:paraId="6AE19FAF" w14:textId="77777777" w:rsidR="009938CF" w:rsidRPr="006A1D20" w:rsidRDefault="00230949" w:rsidP="00794424">
            <w:pPr>
              <w:snapToGrid w:val="0"/>
              <w:jc w:val="both"/>
              <w:rPr>
                <w:lang w:eastAsia="zh-CN"/>
              </w:rPr>
            </w:pPr>
            <w:r>
              <w:rPr>
                <w:lang w:eastAsia="zh-CN"/>
              </w:rPr>
              <w:t xml:space="preserve">□ </w:t>
            </w:r>
            <w:r>
              <w:rPr>
                <w:lang w:eastAsia="zh-CN"/>
              </w:rPr>
              <w:t>是</w:t>
            </w:r>
            <w:r>
              <w:rPr>
                <w:lang w:eastAsia="zh-CN"/>
              </w:rPr>
              <w:t xml:space="preserve"> </w:t>
            </w:r>
            <w:r>
              <w:rPr>
                <w:lang w:eastAsia="zh-CN"/>
              </w:rPr>
              <w:sym w:font="Wingdings" w:char="F0E8"/>
            </w:r>
            <w:r>
              <w:rPr>
                <w:lang w:eastAsia="zh-CN"/>
              </w:rPr>
              <w:t xml:space="preserve"> </w:t>
            </w:r>
            <w:r>
              <w:rPr>
                <w:lang w:eastAsia="zh-CN"/>
              </w:rPr>
              <w:t>填写工作表</w:t>
            </w:r>
          </w:p>
          <w:p w14:paraId="6AE19FB0" w14:textId="4BE87367" w:rsidR="009938CF" w:rsidRPr="006A1D20" w:rsidRDefault="005335C2" w:rsidP="00794424">
            <w:pPr>
              <w:snapToGrid w:val="0"/>
              <w:jc w:val="both"/>
              <w:rPr>
                <w:lang w:eastAsia="zh-CN"/>
              </w:rPr>
            </w:pPr>
            <w:r>
              <w:rPr>
                <w:lang w:eastAsia="zh-CN"/>
              </w:rPr>
              <w:sym w:font="Wingdings 2" w:char="F054"/>
            </w:r>
            <w:r w:rsidR="000156BE">
              <w:rPr>
                <w:lang w:eastAsia="zh-CN"/>
              </w:rPr>
              <w:t>无法得出获益超过风险的结论</w:t>
            </w:r>
            <w:r>
              <w:rPr>
                <w:lang w:eastAsia="zh-CN"/>
              </w:rPr>
              <w:sym w:font="Wingdings" w:char="F0E8"/>
            </w:r>
            <w:r>
              <w:rPr>
                <w:lang w:eastAsia="zh-CN"/>
              </w:rPr>
              <w:t xml:space="preserve"> Q7</w:t>
            </w:r>
          </w:p>
        </w:tc>
      </w:tr>
      <w:tr w:rsidR="009938CF" w:rsidRPr="006A1D20" w14:paraId="6AE19FB5" w14:textId="77777777" w:rsidTr="00794424">
        <w:trPr>
          <w:trHeight w:val="595"/>
        </w:trPr>
        <w:tc>
          <w:tcPr>
            <w:tcW w:w="1929" w:type="pct"/>
            <w:shd w:val="clear" w:color="auto" w:fill="FFFFFF"/>
            <w:vAlign w:val="center"/>
          </w:tcPr>
          <w:p w14:paraId="6AE19FB2" w14:textId="2FA0155A" w:rsidR="009938CF" w:rsidRPr="006A1D20" w:rsidRDefault="00230949" w:rsidP="00794424">
            <w:pPr>
              <w:snapToGrid w:val="0"/>
              <w:jc w:val="both"/>
              <w:rPr>
                <w:lang w:eastAsia="zh-CN"/>
              </w:rPr>
            </w:pPr>
            <w:r>
              <w:rPr>
                <w:lang w:eastAsia="zh-CN"/>
              </w:rPr>
              <w:t>7.</w:t>
            </w:r>
            <w:r w:rsidR="008B21B3">
              <w:rPr>
                <w:lang w:eastAsia="zh-CN"/>
              </w:rPr>
              <w:t>是否可以缓解风险以使获益超过风险？</w:t>
            </w:r>
          </w:p>
        </w:tc>
        <w:tc>
          <w:tcPr>
            <w:tcW w:w="3071" w:type="pct"/>
            <w:gridSpan w:val="2"/>
            <w:shd w:val="clear" w:color="auto" w:fill="FFFFFF"/>
            <w:vAlign w:val="center"/>
          </w:tcPr>
          <w:p w14:paraId="6AE19FB3" w14:textId="77777777" w:rsidR="009938CF" w:rsidRPr="006A1D20" w:rsidRDefault="00230949" w:rsidP="00794424">
            <w:pPr>
              <w:snapToGrid w:val="0"/>
              <w:jc w:val="both"/>
              <w:rPr>
                <w:lang w:eastAsia="zh-CN"/>
              </w:rPr>
            </w:pPr>
            <w:r>
              <w:rPr>
                <w:lang w:eastAsia="zh-CN"/>
              </w:rPr>
              <w:t xml:space="preserve">□ </w:t>
            </w:r>
            <w:r>
              <w:rPr>
                <w:lang w:eastAsia="zh-CN"/>
              </w:rPr>
              <w:t>是</w:t>
            </w:r>
            <w:r>
              <w:rPr>
                <w:lang w:eastAsia="zh-CN"/>
              </w:rPr>
              <w:t xml:space="preserve"> </w:t>
            </w:r>
            <w:r>
              <w:rPr>
                <w:lang w:eastAsia="zh-CN"/>
              </w:rPr>
              <w:sym w:font="Wingdings" w:char="F0E8"/>
            </w:r>
            <w:r>
              <w:rPr>
                <w:lang w:eastAsia="zh-CN"/>
              </w:rPr>
              <w:t xml:space="preserve"> </w:t>
            </w:r>
            <w:r>
              <w:rPr>
                <w:lang w:eastAsia="zh-CN"/>
              </w:rPr>
              <w:t>填写工作表</w:t>
            </w:r>
          </w:p>
          <w:p w14:paraId="6AE19FB4" w14:textId="2B5FFCDB" w:rsidR="009938CF" w:rsidRPr="006A1D20" w:rsidRDefault="005335C2" w:rsidP="00794424">
            <w:pPr>
              <w:snapToGrid w:val="0"/>
              <w:jc w:val="both"/>
              <w:rPr>
                <w:lang w:eastAsia="zh-CN"/>
              </w:rPr>
            </w:pPr>
            <w:r>
              <w:rPr>
                <w:lang w:eastAsia="zh-CN"/>
              </w:rPr>
              <w:sym w:font="Wingdings 2" w:char="F054"/>
            </w:r>
            <w:r w:rsidR="000156BE">
              <w:rPr>
                <w:lang w:eastAsia="zh-CN"/>
              </w:rPr>
              <w:t>无法得出获益超过风险的结论</w:t>
            </w:r>
            <w:r>
              <w:rPr>
                <w:lang w:eastAsia="zh-CN"/>
              </w:rPr>
              <w:sym w:font="Wingdings" w:char="F0E8"/>
            </w:r>
            <w:r>
              <w:rPr>
                <w:lang w:eastAsia="zh-CN"/>
              </w:rPr>
              <w:t xml:space="preserve"> Q8</w:t>
            </w:r>
          </w:p>
        </w:tc>
      </w:tr>
      <w:tr w:rsidR="009938CF" w:rsidRPr="006A1D20" w14:paraId="6AE19FB9" w14:textId="77777777" w:rsidTr="00794424">
        <w:trPr>
          <w:trHeight w:val="768"/>
        </w:trPr>
        <w:tc>
          <w:tcPr>
            <w:tcW w:w="1929" w:type="pct"/>
            <w:shd w:val="clear" w:color="auto" w:fill="FFFFFF"/>
            <w:vAlign w:val="center"/>
          </w:tcPr>
          <w:p w14:paraId="6AE19FB6" w14:textId="77777777" w:rsidR="009938CF" w:rsidRPr="006A1D20" w:rsidRDefault="00230949" w:rsidP="00794424">
            <w:pPr>
              <w:snapToGrid w:val="0"/>
              <w:jc w:val="both"/>
              <w:rPr>
                <w:lang w:eastAsia="zh-CN"/>
              </w:rPr>
            </w:pPr>
            <w:r>
              <w:rPr>
                <w:lang w:eastAsia="zh-CN"/>
              </w:rPr>
              <w:t>8.</w:t>
            </w:r>
            <w:r>
              <w:rPr>
                <w:lang w:eastAsia="zh-CN"/>
              </w:rPr>
              <w:t>考虑到采取上市后措施，获益是否超过风险？</w:t>
            </w:r>
          </w:p>
        </w:tc>
        <w:tc>
          <w:tcPr>
            <w:tcW w:w="3071" w:type="pct"/>
            <w:gridSpan w:val="2"/>
            <w:shd w:val="clear" w:color="auto" w:fill="FFFFFF"/>
            <w:vAlign w:val="center"/>
          </w:tcPr>
          <w:p w14:paraId="6AE19FB7" w14:textId="77777777" w:rsidR="009938CF" w:rsidRPr="006A1D20" w:rsidRDefault="005335C2" w:rsidP="00794424">
            <w:pPr>
              <w:snapToGrid w:val="0"/>
              <w:jc w:val="both"/>
              <w:rPr>
                <w:lang w:eastAsia="zh-CN"/>
              </w:rPr>
            </w:pPr>
            <w:r>
              <w:rPr>
                <w:lang w:eastAsia="zh-CN"/>
              </w:rPr>
              <w:sym w:font="Wingdings 2" w:char="F054"/>
            </w:r>
            <w:r>
              <w:rPr>
                <w:lang w:eastAsia="zh-CN"/>
              </w:rPr>
              <w:t xml:space="preserve"> </w:t>
            </w:r>
            <w:r>
              <w:rPr>
                <w:lang w:eastAsia="zh-CN"/>
              </w:rPr>
              <w:t>是</w:t>
            </w:r>
            <w:r>
              <w:rPr>
                <w:lang w:eastAsia="zh-CN"/>
              </w:rPr>
              <w:t xml:space="preserve"> </w:t>
            </w:r>
            <w:r>
              <w:rPr>
                <w:lang w:eastAsia="zh-CN"/>
              </w:rPr>
              <w:sym w:font="Wingdings" w:char="F0E8"/>
            </w:r>
            <w:r>
              <w:rPr>
                <w:lang w:eastAsia="zh-CN"/>
              </w:rPr>
              <w:t>填写工作表</w:t>
            </w:r>
          </w:p>
          <w:p w14:paraId="6AE19FB8" w14:textId="1C742B43" w:rsidR="009938CF" w:rsidRPr="006A1D20" w:rsidRDefault="00230949" w:rsidP="00794424">
            <w:pPr>
              <w:snapToGrid w:val="0"/>
              <w:jc w:val="both"/>
              <w:rPr>
                <w:lang w:eastAsia="zh-CN"/>
              </w:rPr>
            </w:pPr>
            <w:r>
              <w:rPr>
                <w:lang w:eastAsia="zh-CN"/>
              </w:rPr>
              <w:t xml:space="preserve">□ </w:t>
            </w:r>
            <w:r w:rsidR="000156BE">
              <w:rPr>
                <w:lang w:eastAsia="zh-CN"/>
              </w:rPr>
              <w:t>无法得出获益超过风险的结论</w:t>
            </w:r>
            <w:r>
              <w:rPr>
                <w:lang w:eastAsia="zh-CN"/>
              </w:rPr>
              <w:sym w:font="Wingdings" w:char="F0E8"/>
            </w:r>
            <w:r>
              <w:rPr>
                <w:lang w:eastAsia="zh-CN"/>
              </w:rPr>
              <w:t xml:space="preserve"> Q9</w:t>
            </w:r>
          </w:p>
        </w:tc>
      </w:tr>
      <w:tr w:rsidR="009938CF" w:rsidRPr="006A1D20" w14:paraId="6AE19FBD" w14:textId="77777777" w:rsidTr="00794424">
        <w:trPr>
          <w:trHeight w:val="859"/>
        </w:trPr>
        <w:tc>
          <w:tcPr>
            <w:tcW w:w="1929" w:type="pct"/>
            <w:shd w:val="clear" w:color="auto" w:fill="FFFFFF"/>
            <w:vAlign w:val="center"/>
          </w:tcPr>
          <w:p w14:paraId="6AE19FBA" w14:textId="77777777" w:rsidR="009938CF" w:rsidRPr="006A1D20" w:rsidRDefault="00230949" w:rsidP="00794424">
            <w:pPr>
              <w:snapToGrid w:val="0"/>
              <w:jc w:val="both"/>
              <w:rPr>
                <w:lang w:eastAsia="zh-CN"/>
              </w:rPr>
            </w:pPr>
            <w:r>
              <w:rPr>
                <w:lang w:eastAsia="zh-CN"/>
              </w:rPr>
              <w:t>9.</w:t>
            </w:r>
            <w:r>
              <w:rPr>
                <w:lang w:eastAsia="zh-CN"/>
              </w:rPr>
              <w:t>修改后的适应症是否具有临床获益？</w:t>
            </w:r>
          </w:p>
        </w:tc>
        <w:tc>
          <w:tcPr>
            <w:tcW w:w="3071" w:type="pct"/>
            <w:gridSpan w:val="2"/>
            <w:shd w:val="clear" w:color="auto" w:fill="FFFFFF"/>
            <w:vAlign w:val="center"/>
          </w:tcPr>
          <w:p w14:paraId="6AE19FBB" w14:textId="77777777" w:rsidR="009938CF" w:rsidRPr="006A1D20" w:rsidRDefault="005335C2" w:rsidP="00794424">
            <w:pPr>
              <w:tabs>
                <w:tab w:val="left" w:pos="221"/>
              </w:tabs>
              <w:snapToGrid w:val="0"/>
              <w:jc w:val="both"/>
              <w:rPr>
                <w:lang w:eastAsia="zh-CN"/>
              </w:rPr>
            </w:pPr>
            <w:r>
              <w:rPr>
                <w:lang w:eastAsia="zh-CN"/>
              </w:rPr>
              <w:t xml:space="preserve">□ </w:t>
            </w:r>
            <w:r>
              <w:rPr>
                <w:lang w:eastAsia="zh-CN"/>
              </w:rPr>
              <w:t>是</w:t>
            </w:r>
            <w:r>
              <w:rPr>
                <w:lang w:eastAsia="zh-CN"/>
              </w:rPr>
              <w:t xml:space="preserve"> </w:t>
            </w:r>
            <w:r>
              <w:rPr>
                <w:lang w:eastAsia="zh-CN"/>
              </w:rPr>
              <w:sym w:font="Wingdings" w:char="F0E8"/>
            </w:r>
            <w:r>
              <w:rPr>
                <w:lang w:eastAsia="zh-CN"/>
              </w:rPr>
              <w:t>返回</w:t>
            </w:r>
            <w:r>
              <w:rPr>
                <w:lang w:eastAsia="zh-CN"/>
              </w:rPr>
              <w:t>Q1</w:t>
            </w:r>
            <w:r>
              <w:rPr>
                <w:lang w:eastAsia="zh-CN"/>
              </w:rPr>
              <w:t>并继续修改后的适应症</w:t>
            </w:r>
          </w:p>
          <w:p w14:paraId="6AE19FBC" w14:textId="77777777" w:rsidR="009938CF" w:rsidRPr="006A1D20" w:rsidRDefault="005335C2" w:rsidP="00794424">
            <w:pPr>
              <w:tabs>
                <w:tab w:val="left" w:pos="221"/>
              </w:tabs>
              <w:snapToGrid w:val="0"/>
              <w:jc w:val="both"/>
            </w:pPr>
            <w:r>
              <w:rPr>
                <w:lang w:eastAsia="zh-CN"/>
              </w:rPr>
              <w:t xml:space="preserve">□ </w:t>
            </w:r>
            <w:r>
              <w:rPr>
                <w:lang w:eastAsia="zh-CN"/>
              </w:rPr>
              <w:t>否</w:t>
            </w:r>
            <w:r>
              <w:rPr>
                <w:lang w:eastAsia="zh-CN"/>
              </w:rPr>
              <w:t xml:space="preserve"> </w:t>
            </w:r>
            <w:r>
              <w:rPr>
                <w:lang w:eastAsia="zh-CN"/>
              </w:rPr>
              <w:sym w:font="Wingdings" w:char="F0E8"/>
            </w:r>
            <w:r>
              <w:rPr>
                <w:lang w:eastAsia="zh-CN"/>
              </w:rPr>
              <w:t xml:space="preserve"> </w:t>
            </w:r>
            <w:r>
              <w:rPr>
                <w:lang w:eastAsia="zh-CN"/>
              </w:rPr>
              <w:t>未批准</w:t>
            </w:r>
            <w:r>
              <w:rPr>
                <w:lang w:eastAsia="zh-CN"/>
              </w:rPr>
              <w:t>/</w:t>
            </w:r>
            <w:r>
              <w:rPr>
                <w:lang w:eastAsia="zh-CN"/>
              </w:rPr>
              <w:t>授予</w:t>
            </w:r>
          </w:p>
        </w:tc>
      </w:tr>
    </w:tbl>
    <w:p w14:paraId="6AE19FBE" w14:textId="77777777" w:rsidR="009938CF" w:rsidRPr="006A1D20" w:rsidRDefault="00230949" w:rsidP="00DD1766">
      <w:pPr>
        <w:snapToGrid w:val="0"/>
        <w:spacing w:beforeLines="50" w:before="120"/>
        <w:jc w:val="both"/>
      </w:pPr>
      <w:r>
        <w:rPr>
          <w:lang w:eastAsia="zh-CN"/>
        </w:rPr>
        <w:br w:type="page"/>
      </w:r>
    </w:p>
    <w:p w14:paraId="6AE19FBF" w14:textId="77777777" w:rsidR="009938CF" w:rsidRPr="006A1D20" w:rsidRDefault="00230949" w:rsidP="002D6F04">
      <w:pPr>
        <w:pStyle w:val="m3"/>
        <w:spacing w:before="120" w:after="120" w:line="400" w:lineRule="exact"/>
      </w:pPr>
      <w:bookmarkStart w:id="122" w:name="bookmark99"/>
      <w:bookmarkStart w:id="123" w:name="bookmark100"/>
      <w:bookmarkStart w:id="124" w:name="_Toc97318834"/>
      <w:r>
        <w:rPr>
          <w:lang w:eastAsia="zh-CN"/>
        </w:rPr>
        <w:lastRenderedPageBreak/>
        <w:t>假设举例</w:t>
      </w:r>
      <w:r>
        <w:rPr>
          <w:lang w:eastAsia="zh-CN"/>
        </w:rPr>
        <w:t>3</w:t>
      </w:r>
      <w:r>
        <w:rPr>
          <w:lang w:eastAsia="zh-CN"/>
        </w:rPr>
        <w:t>的工作表</w:t>
      </w:r>
      <w:bookmarkEnd w:id="122"/>
      <w:bookmarkEnd w:id="123"/>
      <w:bookmarkEnd w:id="124"/>
    </w:p>
    <w:p w14:paraId="6AE19FC0" w14:textId="1B774932" w:rsidR="009938CF" w:rsidRPr="00CA03F7" w:rsidRDefault="00230949" w:rsidP="00DD1766">
      <w:pPr>
        <w:snapToGrid w:val="0"/>
        <w:spacing w:beforeLines="50" w:before="120" w:line="400" w:lineRule="exact"/>
        <w:jc w:val="both"/>
        <w:rPr>
          <w:sz w:val="24"/>
          <w:szCs w:val="24"/>
          <w:lang w:eastAsia="zh-CN"/>
        </w:rPr>
      </w:pPr>
      <w:r w:rsidRPr="00CA03F7">
        <w:rPr>
          <w:i/>
          <w:iCs/>
          <w:sz w:val="24"/>
          <w:szCs w:val="24"/>
          <w:lang w:eastAsia="zh-CN"/>
        </w:rPr>
        <w:t>对</w:t>
      </w:r>
      <w:r w:rsidR="000D2801">
        <w:rPr>
          <w:i/>
          <w:iCs/>
          <w:sz w:val="24"/>
          <w:szCs w:val="24"/>
          <w:lang w:eastAsia="zh-CN"/>
        </w:rPr>
        <w:t>FDA</w:t>
      </w:r>
      <w:r w:rsidR="000D2801">
        <w:rPr>
          <w:i/>
          <w:iCs/>
          <w:sz w:val="24"/>
          <w:szCs w:val="24"/>
          <w:lang w:eastAsia="zh-CN"/>
        </w:rPr>
        <w:t>工作人员</w:t>
      </w:r>
      <w:r w:rsidRPr="00CA03F7">
        <w:rPr>
          <w:i/>
          <w:iCs/>
          <w:sz w:val="24"/>
          <w:szCs w:val="24"/>
          <w:lang w:eastAsia="zh-CN"/>
        </w:rPr>
        <w:t>的说明：</w:t>
      </w:r>
      <w:r w:rsidRPr="00CA03F7">
        <w:rPr>
          <w:sz w:val="24"/>
          <w:szCs w:val="24"/>
          <w:lang w:eastAsia="zh-CN"/>
        </w:rPr>
        <w:t>应该根据所有证据对获益</w:t>
      </w:r>
      <w:r w:rsidRPr="00CA03F7">
        <w:rPr>
          <w:sz w:val="24"/>
          <w:szCs w:val="24"/>
          <w:lang w:eastAsia="zh-CN"/>
        </w:rPr>
        <w:t>-</w:t>
      </w:r>
      <w:r w:rsidRPr="00CA03F7">
        <w:rPr>
          <w:sz w:val="24"/>
          <w:szCs w:val="24"/>
          <w:lang w:eastAsia="zh-CN"/>
        </w:rPr>
        <w:t>风险评估提出建议。在决定是否批准申请期间会进行获益</w:t>
      </w:r>
      <w:r w:rsidRPr="00CA03F7">
        <w:rPr>
          <w:sz w:val="24"/>
          <w:szCs w:val="24"/>
          <w:lang w:eastAsia="zh-CN"/>
        </w:rPr>
        <w:t>-</w:t>
      </w:r>
      <w:r w:rsidRPr="00CA03F7">
        <w:rPr>
          <w:sz w:val="24"/>
          <w:szCs w:val="24"/>
          <w:lang w:eastAsia="zh-CN"/>
        </w:rPr>
        <w:t>风险评估，但是不会评估所有适用的批准要求。有迹象表明这些工具的获益超过风险并不意味着申请满足其他适用</w:t>
      </w:r>
      <w:r w:rsidRPr="00CA03F7">
        <w:rPr>
          <w:sz w:val="24"/>
          <w:szCs w:val="24"/>
          <w:lang w:eastAsia="zh-CN"/>
        </w:rPr>
        <w:t>PMA</w:t>
      </w:r>
      <w:r w:rsidRPr="00CA03F7">
        <w:rPr>
          <w:sz w:val="24"/>
          <w:szCs w:val="24"/>
          <w:lang w:eastAsia="zh-CN"/>
        </w:rPr>
        <w:t>申请或新分类申请的要求。</w:t>
      </w:r>
    </w:p>
    <w:p w14:paraId="6AE19FC1" w14:textId="72424406" w:rsidR="009938CF" w:rsidRPr="00CA03F7" w:rsidRDefault="00230949" w:rsidP="00DD1766">
      <w:pPr>
        <w:snapToGrid w:val="0"/>
        <w:spacing w:beforeLines="50" w:before="120" w:line="400" w:lineRule="exact"/>
        <w:jc w:val="both"/>
        <w:rPr>
          <w:sz w:val="24"/>
          <w:szCs w:val="24"/>
          <w:lang w:eastAsia="zh-CN"/>
        </w:rPr>
      </w:pPr>
      <w:r w:rsidRPr="00CA03F7">
        <w:rPr>
          <w:sz w:val="24"/>
          <w:szCs w:val="24"/>
          <w:lang w:eastAsia="zh-CN"/>
        </w:rPr>
        <w:t>在获益</w:t>
      </w:r>
      <w:r w:rsidRPr="00CA03F7">
        <w:rPr>
          <w:sz w:val="24"/>
          <w:szCs w:val="24"/>
          <w:lang w:eastAsia="zh-CN"/>
        </w:rPr>
        <w:t>-</w:t>
      </w:r>
      <w:r w:rsidRPr="00CA03F7">
        <w:rPr>
          <w:sz w:val="24"/>
          <w:szCs w:val="24"/>
          <w:lang w:eastAsia="zh-CN"/>
        </w:rPr>
        <w:t>风险评估期间，以下问题将用作帮助权衡多个因素的顺序法。同样，这些问题旨在帮助确定和解释哪些因素和考虑因素在特定器械的获益</w:t>
      </w:r>
      <w:r w:rsidRPr="00CA03F7">
        <w:rPr>
          <w:sz w:val="24"/>
          <w:szCs w:val="24"/>
          <w:lang w:eastAsia="zh-CN"/>
        </w:rPr>
        <w:t>-</w:t>
      </w:r>
      <w:r w:rsidRPr="00CA03F7">
        <w:rPr>
          <w:sz w:val="24"/>
          <w:szCs w:val="24"/>
          <w:lang w:eastAsia="zh-CN"/>
        </w:rPr>
        <w:t>风险评估中起到关键作用。但是，这些问题并不意味着除了已完成的工作表中列出的考虑因素以外的其他考虑因素是不相关的。当以有效</w:t>
      </w:r>
      <w:r w:rsidR="008E4A89">
        <w:rPr>
          <w:sz w:val="24"/>
          <w:szCs w:val="24"/>
          <w:lang w:eastAsia="zh-CN"/>
        </w:rPr>
        <w:t>的</w:t>
      </w:r>
      <w:r w:rsidRPr="00CA03F7">
        <w:rPr>
          <w:sz w:val="24"/>
          <w:szCs w:val="24"/>
          <w:lang w:eastAsia="zh-CN"/>
        </w:rPr>
        <w:t>科学证据的形式提交非临床和</w:t>
      </w:r>
      <w:r w:rsidRPr="00CA03F7">
        <w:rPr>
          <w:sz w:val="24"/>
          <w:szCs w:val="24"/>
          <w:lang w:eastAsia="zh-CN"/>
        </w:rPr>
        <w:t>/</w:t>
      </w:r>
      <w:r w:rsidRPr="00CA03F7">
        <w:rPr>
          <w:sz w:val="24"/>
          <w:szCs w:val="24"/>
          <w:lang w:eastAsia="zh-CN"/>
        </w:rPr>
        <w:t>或临床证据时，应使用本清单。</w:t>
      </w:r>
    </w:p>
    <w:p w14:paraId="6AE19FC2" w14:textId="15A5C53C" w:rsidR="009938CF" w:rsidRPr="00CA03F7" w:rsidRDefault="00230949" w:rsidP="00DD1766">
      <w:pPr>
        <w:snapToGrid w:val="0"/>
        <w:spacing w:beforeLines="50" w:before="120" w:line="400" w:lineRule="exact"/>
        <w:jc w:val="both"/>
        <w:rPr>
          <w:sz w:val="24"/>
          <w:szCs w:val="24"/>
          <w:lang w:eastAsia="zh-CN"/>
        </w:rPr>
      </w:pPr>
      <w:r w:rsidRPr="00CA03F7">
        <w:rPr>
          <w:sz w:val="24"/>
          <w:szCs w:val="24"/>
          <w:lang w:eastAsia="zh-CN"/>
        </w:rPr>
        <w:t>拟定适应症考虑问题</w:t>
      </w:r>
      <w:r w:rsidRPr="00CA03F7">
        <w:rPr>
          <w:sz w:val="24"/>
          <w:szCs w:val="24"/>
          <w:lang w:eastAsia="zh-CN"/>
        </w:rPr>
        <w:t>1-8</w:t>
      </w:r>
      <w:r w:rsidRPr="00CA03F7">
        <w:rPr>
          <w:sz w:val="24"/>
          <w:szCs w:val="24"/>
          <w:lang w:eastAsia="zh-CN"/>
        </w:rPr>
        <w:t>，直至获得获益超过风险或转到问题</w:t>
      </w:r>
      <w:r w:rsidRPr="00CA03F7">
        <w:rPr>
          <w:sz w:val="24"/>
          <w:szCs w:val="24"/>
          <w:lang w:eastAsia="zh-CN"/>
        </w:rPr>
        <w:t>9</w:t>
      </w:r>
      <w:r w:rsidRPr="00CA03F7">
        <w:rPr>
          <w:sz w:val="24"/>
          <w:szCs w:val="24"/>
          <w:lang w:eastAsia="zh-CN"/>
        </w:rPr>
        <w:t>的建议，这会提示您考虑修改适应症。在考虑适用的修改适应症时，与申办者</w:t>
      </w:r>
      <w:r w:rsidR="00073C6F">
        <w:rPr>
          <w:rFonts w:hint="eastAsia"/>
          <w:sz w:val="24"/>
          <w:szCs w:val="24"/>
          <w:lang w:eastAsia="zh-CN"/>
        </w:rPr>
        <w:t>沟通</w:t>
      </w:r>
      <w:r w:rsidRPr="00CA03F7">
        <w:rPr>
          <w:sz w:val="24"/>
          <w:szCs w:val="24"/>
          <w:lang w:eastAsia="zh-CN"/>
        </w:rPr>
        <w:t>，以</w:t>
      </w:r>
      <w:r w:rsidRPr="00CA03F7">
        <w:rPr>
          <w:rFonts w:hint="eastAsia"/>
          <w:sz w:val="24"/>
          <w:szCs w:val="24"/>
          <w:lang w:eastAsia="zh-CN"/>
        </w:rPr>
        <w:t>就</w:t>
      </w:r>
      <w:r w:rsidRPr="00CA03F7">
        <w:rPr>
          <w:sz w:val="24"/>
          <w:szCs w:val="24"/>
          <w:lang w:eastAsia="zh-CN"/>
        </w:rPr>
        <w:t>修改后的适应症达成协议。然而，如问题</w:t>
      </w:r>
      <w:r w:rsidRPr="00CA03F7">
        <w:rPr>
          <w:sz w:val="24"/>
          <w:szCs w:val="24"/>
          <w:lang w:eastAsia="zh-CN"/>
        </w:rPr>
        <w:t>1</w:t>
      </w:r>
      <w:r w:rsidRPr="00CA03F7">
        <w:rPr>
          <w:sz w:val="24"/>
          <w:szCs w:val="24"/>
          <w:lang w:eastAsia="zh-CN"/>
        </w:rPr>
        <w:t>所示，如果证据不支持拟定适应症（或</w:t>
      </w:r>
      <w:r w:rsidR="00073C6F">
        <w:rPr>
          <w:rFonts w:hint="eastAsia"/>
          <w:sz w:val="24"/>
          <w:szCs w:val="24"/>
          <w:lang w:eastAsia="zh-CN"/>
        </w:rPr>
        <w:t>缩减</w:t>
      </w:r>
      <w:r w:rsidRPr="00CA03F7">
        <w:rPr>
          <w:sz w:val="24"/>
          <w:szCs w:val="24"/>
          <w:lang w:eastAsia="zh-CN"/>
        </w:rPr>
        <w:t>后的适应症）的获益结果，或者证据不支持无法达到拟定适应症的结果和有关修改后适应症的协议或者不适用，则无法批准或授予申请。</w:t>
      </w:r>
    </w:p>
    <w:p w14:paraId="6AE19FC3" w14:textId="77777777" w:rsidR="009938CF" w:rsidRPr="00794424" w:rsidRDefault="00230949" w:rsidP="00DD1766">
      <w:pPr>
        <w:snapToGrid w:val="0"/>
        <w:spacing w:beforeLines="50" w:before="120" w:line="400" w:lineRule="exact"/>
        <w:jc w:val="both"/>
        <w:rPr>
          <w:sz w:val="24"/>
          <w:szCs w:val="24"/>
          <w:lang w:eastAsia="zh-CN"/>
        </w:rPr>
      </w:pPr>
      <w:bookmarkStart w:id="125" w:name="bookmark101"/>
      <w:r>
        <w:rPr>
          <w:b/>
          <w:bCs/>
          <w:sz w:val="24"/>
          <w:szCs w:val="24"/>
          <w:lang w:eastAsia="zh-CN"/>
        </w:rPr>
        <w:t>获益评估</w:t>
      </w:r>
      <w:bookmarkEnd w:id="125"/>
    </w:p>
    <w:p w14:paraId="6AE19FC4" w14:textId="77777777" w:rsidR="009938CF" w:rsidRPr="00CA03F7" w:rsidRDefault="00230949" w:rsidP="002D6F04">
      <w:pPr>
        <w:pStyle w:val="A10"/>
        <w:spacing w:before="120" w:line="400" w:lineRule="exact"/>
      </w:pPr>
      <w:bookmarkStart w:id="126" w:name="bookmark102"/>
      <w:r w:rsidRPr="00CA03F7">
        <w:t>1.</w:t>
      </w:r>
      <w:r w:rsidRPr="00CA03F7">
        <w:tab/>
      </w:r>
      <w:r w:rsidRPr="00CA03F7">
        <w:t>是否有任何临床获益的证据？</w:t>
      </w:r>
      <w:bookmarkEnd w:id="126"/>
    </w:p>
    <w:p w14:paraId="6AE19FC5" w14:textId="138C4054" w:rsidR="009938CF" w:rsidRPr="00CA03F7" w:rsidRDefault="00230949" w:rsidP="002D6F04">
      <w:pPr>
        <w:pStyle w:val="A10z"/>
        <w:spacing w:before="120" w:line="400" w:lineRule="exact"/>
        <w:rPr>
          <w:sz w:val="24"/>
          <w:szCs w:val="24"/>
          <w:lang w:eastAsia="zh-CN"/>
        </w:rPr>
      </w:pPr>
      <w:r w:rsidRPr="00CA03F7">
        <w:rPr>
          <w:sz w:val="24"/>
          <w:szCs w:val="24"/>
          <w:lang w:eastAsia="zh-CN"/>
        </w:rPr>
        <w:t>是否证明器械的该适应症具有临床获益（例如根据任何一个或更多主要和</w:t>
      </w:r>
      <w:r w:rsidRPr="00CA03F7">
        <w:rPr>
          <w:sz w:val="24"/>
          <w:szCs w:val="24"/>
          <w:lang w:eastAsia="zh-CN"/>
        </w:rPr>
        <w:t>/</w:t>
      </w:r>
      <w:r w:rsidRPr="00CA03F7">
        <w:rPr>
          <w:sz w:val="24"/>
          <w:szCs w:val="24"/>
          <w:lang w:eastAsia="zh-CN"/>
        </w:rPr>
        <w:t>或次要数据集或相关真实世界证据）？可以在患者感觉、功能、生存或可接受的替代结局方面对获益进行考虑。可以使用经确认的工具（例如生活质量问卷）收集该信息。也可以在管理或诊断疾病或状况的便利性方面对获益进行考虑。应根据数据的评估、结果是否具有统计学意义来对获益进行考虑。</w:t>
      </w:r>
      <w:r w:rsidRPr="00CA03F7">
        <w:rPr>
          <w:i/>
          <w:iCs/>
          <w:sz w:val="24"/>
          <w:szCs w:val="24"/>
          <w:lang w:eastAsia="zh-CN"/>
        </w:rPr>
        <w:t>选择</w:t>
      </w:r>
      <w:proofErr w:type="gramStart"/>
      <w:r w:rsidRPr="00CA03F7">
        <w:rPr>
          <w:i/>
          <w:iCs/>
          <w:sz w:val="24"/>
          <w:szCs w:val="24"/>
          <w:lang w:eastAsia="zh-CN"/>
        </w:rPr>
        <w:t>以下其中</w:t>
      </w:r>
      <w:proofErr w:type="gramEnd"/>
      <w:r w:rsidR="00526A76">
        <w:rPr>
          <w:i/>
          <w:iCs/>
          <w:sz w:val="24"/>
          <w:szCs w:val="24"/>
          <w:lang w:eastAsia="zh-CN"/>
        </w:rPr>
        <w:t>任何一项证明</w:t>
      </w:r>
      <w:r w:rsidRPr="00CA03F7">
        <w:rPr>
          <w:i/>
          <w:iCs/>
          <w:sz w:val="24"/>
          <w:szCs w:val="24"/>
          <w:lang w:eastAsia="zh-CN"/>
        </w:rPr>
        <w:t>获益的项目，然后回答以下方框中的问题。</w:t>
      </w:r>
    </w:p>
    <w:p w14:paraId="6AE19FC6" w14:textId="77777777" w:rsidR="009938CF" w:rsidRPr="00CA03F7" w:rsidRDefault="00230949" w:rsidP="002D6F04">
      <w:pPr>
        <w:pStyle w:val="A10x"/>
        <w:spacing w:before="120" w:line="400" w:lineRule="exact"/>
        <w:ind w:left="1740" w:hanging="480"/>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至少</w:t>
      </w:r>
      <w:r w:rsidRPr="00CA03F7">
        <w:rPr>
          <w:sz w:val="24"/>
          <w:szCs w:val="24"/>
          <w:lang w:eastAsia="zh-CN"/>
        </w:rPr>
        <w:t>1</w:t>
      </w:r>
      <w:r w:rsidRPr="00CA03F7">
        <w:rPr>
          <w:sz w:val="24"/>
          <w:szCs w:val="24"/>
          <w:lang w:eastAsia="zh-CN"/>
        </w:rPr>
        <w:t>次临床评估的有利变化等于或高于对照组</w:t>
      </w:r>
    </w:p>
    <w:p w14:paraId="6AE19FC7" w14:textId="77777777" w:rsidR="009938CF" w:rsidRPr="00CA03F7" w:rsidRDefault="00230949" w:rsidP="002D6F04">
      <w:pPr>
        <w:pStyle w:val="A10x"/>
        <w:spacing w:before="120" w:line="400" w:lineRule="exact"/>
        <w:ind w:left="1740" w:hanging="480"/>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至少</w:t>
      </w:r>
      <w:r w:rsidRPr="00CA03F7">
        <w:rPr>
          <w:sz w:val="24"/>
          <w:szCs w:val="24"/>
          <w:lang w:eastAsia="zh-CN"/>
        </w:rPr>
        <w:t>1</w:t>
      </w:r>
      <w:r w:rsidRPr="00CA03F7">
        <w:rPr>
          <w:sz w:val="24"/>
          <w:szCs w:val="24"/>
          <w:lang w:eastAsia="zh-CN"/>
        </w:rPr>
        <w:t>次临床评估的有利变化符合预定的性能目标</w:t>
      </w:r>
    </w:p>
    <w:p w14:paraId="6AE19FC8" w14:textId="77777777" w:rsidR="009938CF" w:rsidRPr="00CA03F7" w:rsidRDefault="00230949" w:rsidP="002D6F04">
      <w:pPr>
        <w:pStyle w:val="A10x"/>
        <w:spacing w:before="120" w:line="400" w:lineRule="exact"/>
        <w:ind w:left="1740" w:hanging="480"/>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至少</w:t>
      </w:r>
      <w:r w:rsidRPr="00CA03F7">
        <w:rPr>
          <w:sz w:val="24"/>
          <w:szCs w:val="24"/>
          <w:lang w:eastAsia="zh-CN"/>
        </w:rPr>
        <w:t>1</w:t>
      </w:r>
      <w:r w:rsidRPr="00CA03F7">
        <w:rPr>
          <w:sz w:val="24"/>
          <w:szCs w:val="24"/>
          <w:lang w:eastAsia="zh-CN"/>
        </w:rPr>
        <w:t>次临床评估的有利变化符合或超过最低的重要临床差异</w:t>
      </w:r>
    </w:p>
    <w:p w14:paraId="6AE19FC9" w14:textId="77777777" w:rsidR="009938CF" w:rsidRPr="00CA03F7" w:rsidRDefault="00230949" w:rsidP="002D6F04">
      <w:pPr>
        <w:pStyle w:val="A10x"/>
        <w:spacing w:before="120" w:line="400" w:lineRule="exact"/>
        <w:ind w:left="1740" w:hanging="480"/>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至少</w:t>
      </w:r>
      <w:r w:rsidRPr="00CA03F7">
        <w:rPr>
          <w:sz w:val="24"/>
          <w:szCs w:val="24"/>
          <w:lang w:eastAsia="zh-CN"/>
        </w:rPr>
        <w:t>1</w:t>
      </w:r>
      <w:r w:rsidRPr="00CA03F7">
        <w:rPr>
          <w:sz w:val="24"/>
          <w:szCs w:val="24"/>
          <w:lang w:eastAsia="zh-CN"/>
        </w:rPr>
        <w:t>次临床评估的有利变化等于或高于疾病或状况的其他可用方式的变化</w:t>
      </w:r>
    </w:p>
    <w:p w14:paraId="6AE19FCA" w14:textId="77777777" w:rsidR="009938CF" w:rsidRPr="00CA03F7" w:rsidRDefault="005335C2" w:rsidP="002D6F04">
      <w:pPr>
        <w:pStyle w:val="A10x"/>
        <w:spacing w:before="120" w:line="400" w:lineRule="exact"/>
        <w:ind w:left="1740" w:hanging="480"/>
        <w:rPr>
          <w:sz w:val="24"/>
          <w:szCs w:val="24"/>
          <w:lang w:eastAsia="zh-CN"/>
        </w:rPr>
      </w:pPr>
      <w:r w:rsidRPr="00CA03F7">
        <w:rPr>
          <w:sz w:val="24"/>
          <w:szCs w:val="24"/>
          <w:lang w:eastAsia="zh-CN"/>
        </w:rPr>
        <w:sym w:font="Wingdings 2" w:char="F054"/>
      </w:r>
      <w:r w:rsidRPr="00CA03F7">
        <w:rPr>
          <w:sz w:val="24"/>
          <w:szCs w:val="24"/>
          <w:lang w:eastAsia="zh-CN"/>
        </w:rPr>
        <w:tab/>
      </w:r>
      <w:r w:rsidRPr="00CA03F7">
        <w:rPr>
          <w:sz w:val="24"/>
          <w:szCs w:val="24"/>
          <w:lang w:eastAsia="zh-CN"/>
        </w:rPr>
        <w:t>考虑</w:t>
      </w:r>
      <w:proofErr w:type="gramStart"/>
      <w:r w:rsidRPr="00CA03F7">
        <w:rPr>
          <w:sz w:val="24"/>
          <w:szCs w:val="24"/>
          <w:lang w:eastAsia="zh-CN"/>
        </w:rPr>
        <w:t>到状况</w:t>
      </w:r>
      <w:proofErr w:type="gramEnd"/>
      <w:r w:rsidRPr="00CA03F7">
        <w:rPr>
          <w:sz w:val="24"/>
          <w:szCs w:val="24"/>
          <w:lang w:eastAsia="zh-CN"/>
        </w:rPr>
        <w:t>的严重度、慢性性质等，再加上患者报告的结局和健康相关生活质量，至少</w:t>
      </w:r>
      <w:r w:rsidRPr="00CA03F7">
        <w:rPr>
          <w:sz w:val="24"/>
          <w:szCs w:val="24"/>
          <w:lang w:eastAsia="zh-CN"/>
        </w:rPr>
        <w:t>1</w:t>
      </w:r>
      <w:r w:rsidRPr="00CA03F7">
        <w:rPr>
          <w:sz w:val="24"/>
          <w:szCs w:val="24"/>
          <w:lang w:eastAsia="zh-CN"/>
        </w:rPr>
        <w:t>次临床评估的有利变化对患者有意义</w:t>
      </w:r>
    </w:p>
    <w:p w14:paraId="6AE19FCB" w14:textId="77777777" w:rsidR="00794424" w:rsidRPr="00CA03F7" w:rsidRDefault="00230949" w:rsidP="002D6F04">
      <w:pPr>
        <w:pStyle w:val="A10x"/>
        <w:spacing w:before="120" w:line="400" w:lineRule="exact"/>
        <w:ind w:left="1740" w:hanging="480"/>
        <w:rPr>
          <w:sz w:val="24"/>
          <w:szCs w:val="24"/>
          <w:lang w:eastAsia="zh-CN"/>
        </w:rPr>
      </w:pPr>
      <w:r w:rsidRPr="00CA03F7">
        <w:rPr>
          <w:sz w:val="24"/>
          <w:szCs w:val="24"/>
          <w:lang w:eastAsia="zh-CN"/>
        </w:rPr>
        <w:t>其他：</w:t>
      </w:r>
    </w:p>
    <w:p w14:paraId="6AE19FCC" w14:textId="77777777" w:rsidR="009938CF" w:rsidRPr="006A1D20" w:rsidRDefault="00230949" w:rsidP="00DD1766">
      <w:pPr>
        <w:snapToGrid w:val="0"/>
        <w:spacing w:beforeLines="50" w:before="120"/>
        <w:jc w:val="both"/>
        <w:rPr>
          <w:lang w:eastAsia="zh-CN"/>
        </w:rPr>
      </w:pPr>
      <w:r>
        <w:rPr>
          <w:lang w:eastAsia="zh-CN"/>
        </w:rPr>
        <w:br w:type="page"/>
      </w:r>
    </w:p>
    <w:p w14:paraId="6AE19FCD" w14:textId="77777777" w:rsidR="009938CF" w:rsidRPr="00CA03F7" w:rsidRDefault="00230949" w:rsidP="002D6F04">
      <w:pPr>
        <w:pStyle w:val="A10x"/>
        <w:spacing w:before="120" w:line="400" w:lineRule="exact"/>
        <w:ind w:left="1740" w:hanging="480"/>
        <w:rPr>
          <w:sz w:val="24"/>
          <w:szCs w:val="24"/>
          <w:lang w:eastAsia="zh-CN"/>
        </w:rPr>
      </w:pPr>
      <w:r w:rsidRPr="00CA03F7">
        <w:rPr>
          <w:sz w:val="24"/>
          <w:szCs w:val="24"/>
          <w:lang w:eastAsia="zh-CN"/>
        </w:rPr>
        <w:lastRenderedPageBreak/>
        <w:t>□</w:t>
      </w:r>
      <w:r w:rsidRPr="00CA03F7">
        <w:rPr>
          <w:sz w:val="24"/>
          <w:szCs w:val="24"/>
          <w:lang w:eastAsia="zh-CN"/>
        </w:rPr>
        <w:tab/>
      </w:r>
      <w:r w:rsidRPr="00CA03F7">
        <w:rPr>
          <w:sz w:val="24"/>
          <w:szCs w:val="24"/>
          <w:lang w:eastAsia="zh-CN"/>
        </w:rPr>
        <w:t>非临床数据或建模的有利变化可以预测临床结局</w:t>
      </w:r>
    </w:p>
    <w:p w14:paraId="6AE19FCE" w14:textId="77777777" w:rsidR="009938CF" w:rsidRPr="00CA03F7" w:rsidRDefault="005335C2" w:rsidP="002D6F04">
      <w:pPr>
        <w:pStyle w:val="A10x"/>
        <w:spacing w:before="120" w:line="400" w:lineRule="exact"/>
        <w:ind w:left="1740" w:hanging="480"/>
        <w:rPr>
          <w:sz w:val="24"/>
          <w:szCs w:val="24"/>
          <w:lang w:eastAsia="zh-CN"/>
        </w:rPr>
      </w:pPr>
      <w:r w:rsidRPr="00CA03F7">
        <w:rPr>
          <w:sz w:val="24"/>
          <w:szCs w:val="24"/>
          <w:lang w:eastAsia="zh-CN"/>
        </w:rPr>
        <w:sym w:font="Wingdings 2" w:char="F054"/>
      </w:r>
      <w:r w:rsidRPr="00CA03F7">
        <w:rPr>
          <w:sz w:val="24"/>
          <w:szCs w:val="24"/>
          <w:lang w:eastAsia="zh-CN"/>
        </w:rPr>
        <w:tab/>
      </w:r>
      <w:r w:rsidRPr="00CA03F7">
        <w:rPr>
          <w:sz w:val="24"/>
          <w:szCs w:val="24"/>
          <w:lang w:eastAsia="zh-CN"/>
        </w:rPr>
        <w:t>有利的临床性能特征（例如敏感性</w:t>
      </w:r>
      <w:r w:rsidRPr="00CA03F7">
        <w:rPr>
          <w:sz w:val="24"/>
          <w:szCs w:val="24"/>
          <w:lang w:eastAsia="zh-CN"/>
        </w:rPr>
        <w:t>/PPA</w:t>
      </w:r>
      <w:r w:rsidRPr="00CA03F7">
        <w:rPr>
          <w:sz w:val="24"/>
          <w:szCs w:val="24"/>
          <w:lang w:eastAsia="zh-CN"/>
        </w:rPr>
        <w:t>、</w:t>
      </w:r>
      <w:hyperlink w:anchor="bookmark103" w:tooltip="Current Document">
        <w:r w:rsidRPr="00CA03F7">
          <w:rPr>
            <w:sz w:val="24"/>
            <w:szCs w:val="24"/>
            <w:vertAlign w:val="superscript"/>
            <w:lang w:eastAsia="zh-CN"/>
          </w:rPr>
          <w:t>31</w:t>
        </w:r>
      </w:hyperlink>
      <w:r w:rsidRPr="00CA03F7">
        <w:rPr>
          <w:sz w:val="24"/>
          <w:szCs w:val="24"/>
          <w:lang w:eastAsia="zh-CN"/>
        </w:rPr>
        <w:t>特异性</w:t>
      </w:r>
      <w:r w:rsidRPr="00CA03F7">
        <w:rPr>
          <w:sz w:val="24"/>
          <w:szCs w:val="24"/>
          <w:lang w:eastAsia="zh-CN"/>
        </w:rPr>
        <w:t>/NPA</w:t>
      </w:r>
      <w:hyperlink w:anchor="bookmark104" w:tooltip="当前文件">
        <w:r w:rsidRPr="00CA03F7">
          <w:rPr>
            <w:sz w:val="24"/>
            <w:szCs w:val="24"/>
            <w:vertAlign w:val="superscript"/>
            <w:lang w:eastAsia="zh-CN"/>
          </w:rPr>
          <w:t>32</w:t>
        </w:r>
      </w:hyperlink>
      <w:r w:rsidRPr="00CA03F7">
        <w:rPr>
          <w:sz w:val="24"/>
          <w:szCs w:val="24"/>
          <w:lang w:eastAsia="zh-CN"/>
        </w:rPr>
        <w:t>等），可用于筛查、诊断、预后、监测或治疗选择</w:t>
      </w:r>
    </w:p>
    <w:p w14:paraId="6AE19FCF" w14:textId="77777777" w:rsidR="009938CF" w:rsidRPr="00CA03F7" w:rsidRDefault="00230949" w:rsidP="002D6F04">
      <w:pPr>
        <w:pStyle w:val="A10x"/>
        <w:spacing w:before="120" w:line="400" w:lineRule="exact"/>
        <w:ind w:left="1740" w:hanging="480"/>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器械的分析确认显示性能特征可以接受</w:t>
      </w:r>
    </w:p>
    <w:p w14:paraId="6AE19FD0" w14:textId="77777777" w:rsidR="009938CF" w:rsidRPr="00CA03F7" w:rsidRDefault="00230949" w:rsidP="002D6F04">
      <w:pPr>
        <w:pStyle w:val="A10x"/>
        <w:spacing w:before="120" w:line="400" w:lineRule="exact"/>
        <w:ind w:left="1740" w:hanging="480"/>
        <w:rPr>
          <w:sz w:val="24"/>
          <w:szCs w:val="24"/>
        </w:rPr>
      </w:pPr>
      <w:r w:rsidRPr="00CA03F7">
        <w:rPr>
          <w:sz w:val="24"/>
          <w:szCs w:val="24"/>
          <w:lang w:eastAsia="zh-CN"/>
        </w:rPr>
        <w:t>□</w:t>
      </w:r>
      <w:r w:rsidRPr="00CA03F7">
        <w:rPr>
          <w:sz w:val="24"/>
          <w:szCs w:val="24"/>
          <w:lang w:eastAsia="zh-CN"/>
        </w:rPr>
        <w:tab/>
      </w:r>
      <w:r w:rsidRPr="00CA03F7">
        <w:rPr>
          <w:sz w:val="24"/>
          <w:szCs w:val="24"/>
          <w:lang w:eastAsia="zh-CN"/>
        </w:rPr>
        <w:t>其他：</w:t>
      </w:r>
    </w:p>
    <w:p w14:paraId="6AE19FD1" w14:textId="77777777" w:rsidR="009938CF" w:rsidRPr="00CA03F7" w:rsidRDefault="00051E11" w:rsidP="002D6F04">
      <w:pPr>
        <w:pStyle w:val="A10x"/>
        <w:spacing w:before="120" w:line="400" w:lineRule="exact"/>
        <w:ind w:left="1740" w:hanging="480"/>
        <w:rPr>
          <w:sz w:val="24"/>
          <w:szCs w:val="24"/>
        </w:rPr>
      </w:pPr>
      <w:r w:rsidRPr="00CA03F7">
        <w:rPr>
          <w:sz w:val="24"/>
          <w:szCs w:val="24"/>
          <w:lang w:eastAsia="zh-CN"/>
        </w:rPr>
        <w:t>□</w:t>
      </w:r>
      <w:r w:rsidRPr="00CA03F7">
        <w:rPr>
          <w:sz w:val="24"/>
          <w:szCs w:val="24"/>
          <w:lang w:eastAsia="zh-CN"/>
        </w:rPr>
        <w:tab/>
      </w:r>
      <w:r w:rsidRPr="00CA03F7">
        <w:rPr>
          <w:sz w:val="24"/>
          <w:szCs w:val="24"/>
          <w:lang w:eastAsia="zh-CN"/>
        </w:rPr>
        <w:t>无</w:t>
      </w:r>
    </w:p>
    <w:p w14:paraId="6AE19FD2" w14:textId="77777777" w:rsidR="00451B7E" w:rsidRPr="006A1D20" w:rsidRDefault="00451B7E" w:rsidP="002D6F04">
      <w:pPr>
        <w:pStyle w:val="A10x"/>
        <w:spacing w:before="120" w:line="400" w:lineRule="exact"/>
      </w:pPr>
    </w:p>
    <w:tbl>
      <w:tblPr>
        <w:tblOverlap w:val="never"/>
        <w:tblW w:w="4660" w:type="pct"/>
        <w:tblInd w:w="62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57" w:type="dxa"/>
          <w:right w:w="57" w:type="dxa"/>
        </w:tblCellMar>
        <w:tblLook w:val="0000" w:firstRow="0" w:lastRow="0" w:firstColumn="0" w:lastColumn="0" w:noHBand="0" w:noVBand="0"/>
      </w:tblPr>
      <w:tblGrid>
        <w:gridCol w:w="8445"/>
      </w:tblGrid>
      <w:tr w:rsidR="009938CF" w:rsidRPr="006A1D20" w14:paraId="6AE19FD6" w14:textId="77777777" w:rsidTr="00794424">
        <w:trPr>
          <w:trHeight w:val="1090"/>
        </w:trPr>
        <w:tc>
          <w:tcPr>
            <w:tcW w:w="5000" w:type="pct"/>
            <w:shd w:val="clear" w:color="auto" w:fill="FFFFFF"/>
            <w:vAlign w:val="center"/>
          </w:tcPr>
          <w:p w14:paraId="6AE19FD3" w14:textId="068C8C78" w:rsidR="009938CF" w:rsidRPr="006A1D20" w:rsidRDefault="00A52B98" w:rsidP="00DD1766">
            <w:pPr>
              <w:snapToGrid w:val="0"/>
              <w:spacing w:beforeLines="50" w:before="120" w:line="400" w:lineRule="exact"/>
              <w:jc w:val="both"/>
              <w:rPr>
                <w:lang w:eastAsia="zh-CN"/>
              </w:rPr>
            </w:pPr>
            <w:r>
              <w:rPr>
                <w:b/>
                <w:bCs/>
                <w:lang w:eastAsia="zh-CN"/>
              </w:rPr>
              <w:t>Q1</w:t>
            </w:r>
            <w:r>
              <w:rPr>
                <w:b/>
                <w:bCs/>
                <w:lang w:eastAsia="zh-CN"/>
              </w:rPr>
              <w:t>：</w:t>
            </w:r>
            <w:r w:rsidR="00230949">
              <w:rPr>
                <w:b/>
                <w:bCs/>
                <w:lang w:eastAsia="zh-CN"/>
              </w:rPr>
              <w:t>是否存在具有临床获益的证据？</w:t>
            </w:r>
          </w:p>
          <w:p w14:paraId="6AE19FD4" w14:textId="77777777" w:rsidR="009938CF" w:rsidRPr="006A1D20" w:rsidRDefault="005335C2" w:rsidP="00DD1766">
            <w:pPr>
              <w:snapToGrid w:val="0"/>
              <w:spacing w:beforeLines="50" w:before="120" w:line="400" w:lineRule="exact"/>
              <w:jc w:val="both"/>
              <w:rPr>
                <w:lang w:eastAsia="zh-CN"/>
              </w:rPr>
            </w:pPr>
            <w:r>
              <w:rPr>
                <w:lang w:eastAsia="zh-CN"/>
              </w:rPr>
              <w:sym w:font="Wingdings 2" w:char="F054"/>
            </w:r>
            <w:r>
              <w:rPr>
                <w:lang w:eastAsia="zh-CN"/>
              </w:rPr>
              <w:t>是</w:t>
            </w:r>
            <w:r>
              <w:rPr>
                <w:lang w:eastAsia="zh-CN"/>
              </w:rPr>
              <w:sym w:font="Wingdings" w:char="F0E8"/>
            </w:r>
            <w:r>
              <w:rPr>
                <w:lang w:eastAsia="zh-CN"/>
              </w:rPr>
              <w:t>继续问题</w:t>
            </w:r>
            <w:r>
              <w:rPr>
                <w:lang w:eastAsia="zh-CN"/>
              </w:rPr>
              <w:t>2</w:t>
            </w:r>
          </w:p>
          <w:p w14:paraId="6AE19FD5" w14:textId="77777777" w:rsidR="009938CF" w:rsidRPr="006A1D20" w:rsidRDefault="00230949" w:rsidP="00DD1766">
            <w:pPr>
              <w:snapToGrid w:val="0"/>
              <w:spacing w:beforeLines="50" w:before="120" w:line="400" w:lineRule="exact"/>
              <w:jc w:val="both"/>
              <w:rPr>
                <w:lang w:eastAsia="zh-CN"/>
              </w:rPr>
            </w:pPr>
            <w:r>
              <w:rPr>
                <w:lang w:eastAsia="zh-CN"/>
              </w:rPr>
              <w:t xml:space="preserve">□ </w:t>
            </w:r>
            <w:r>
              <w:rPr>
                <w:lang w:eastAsia="zh-CN"/>
              </w:rPr>
              <w:t>否</w:t>
            </w:r>
            <w:r>
              <w:rPr>
                <w:lang w:eastAsia="zh-CN"/>
              </w:rPr>
              <w:sym w:font="Wingdings" w:char="F0E8"/>
            </w:r>
            <w:r>
              <w:rPr>
                <w:lang w:eastAsia="zh-CN"/>
              </w:rPr>
              <w:t>转至问题</w:t>
            </w:r>
            <w:r>
              <w:rPr>
                <w:lang w:eastAsia="zh-CN"/>
              </w:rPr>
              <w:t>9</w:t>
            </w:r>
          </w:p>
        </w:tc>
      </w:tr>
    </w:tbl>
    <w:p w14:paraId="6AE19FD7" w14:textId="77777777" w:rsidR="00794424" w:rsidRDefault="00794424" w:rsidP="00DD1766">
      <w:pPr>
        <w:tabs>
          <w:tab w:val="left" w:pos="561"/>
        </w:tabs>
        <w:snapToGrid w:val="0"/>
        <w:spacing w:beforeLines="50" w:before="120"/>
        <w:jc w:val="both"/>
        <w:rPr>
          <w:b/>
          <w:bCs/>
          <w:lang w:eastAsia="zh-CN"/>
        </w:rPr>
      </w:pPr>
      <w:bookmarkStart w:id="127" w:name="bookmark103"/>
      <w:bookmarkStart w:id="128" w:name="bookmark104"/>
    </w:p>
    <w:p w14:paraId="6AE19FD8" w14:textId="77777777" w:rsidR="00794424" w:rsidRDefault="00794424" w:rsidP="00DD1766">
      <w:pPr>
        <w:tabs>
          <w:tab w:val="left" w:pos="561"/>
        </w:tabs>
        <w:snapToGrid w:val="0"/>
        <w:spacing w:beforeLines="50" w:before="120"/>
        <w:jc w:val="both"/>
        <w:rPr>
          <w:b/>
          <w:bCs/>
          <w:lang w:eastAsia="zh-CN"/>
        </w:rPr>
      </w:pPr>
    </w:p>
    <w:p w14:paraId="6AE19FD9" w14:textId="77777777" w:rsidR="002D6F04" w:rsidRDefault="002D6F04" w:rsidP="00DD1766">
      <w:pPr>
        <w:tabs>
          <w:tab w:val="left" w:pos="561"/>
        </w:tabs>
        <w:snapToGrid w:val="0"/>
        <w:spacing w:beforeLines="50" w:before="120"/>
        <w:jc w:val="both"/>
        <w:rPr>
          <w:b/>
          <w:bCs/>
          <w:lang w:eastAsia="zh-CN"/>
        </w:rPr>
      </w:pPr>
    </w:p>
    <w:p w14:paraId="6AE19FDA" w14:textId="77777777" w:rsidR="002D6F04" w:rsidRDefault="002D6F04" w:rsidP="00DD1766">
      <w:pPr>
        <w:tabs>
          <w:tab w:val="left" w:pos="561"/>
        </w:tabs>
        <w:snapToGrid w:val="0"/>
        <w:spacing w:beforeLines="50" w:before="120"/>
        <w:jc w:val="both"/>
        <w:rPr>
          <w:b/>
          <w:bCs/>
          <w:lang w:eastAsia="zh-CN"/>
        </w:rPr>
      </w:pPr>
    </w:p>
    <w:p w14:paraId="6AE19FDB" w14:textId="77777777" w:rsidR="002D6F04" w:rsidRDefault="002D6F04" w:rsidP="00DD1766">
      <w:pPr>
        <w:tabs>
          <w:tab w:val="left" w:pos="561"/>
        </w:tabs>
        <w:snapToGrid w:val="0"/>
        <w:spacing w:beforeLines="50" w:before="120"/>
        <w:jc w:val="both"/>
        <w:rPr>
          <w:b/>
          <w:bCs/>
          <w:lang w:eastAsia="zh-CN"/>
        </w:rPr>
      </w:pPr>
    </w:p>
    <w:p w14:paraId="6AE19FDC" w14:textId="77777777" w:rsidR="002D6F04" w:rsidRDefault="002D6F04" w:rsidP="00DD1766">
      <w:pPr>
        <w:tabs>
          <w:tab w:val="left" w:pos="561"/>
        </w:tabs>
        <w:snapToGrid w:val="0"/>
        <w:spacing w:beforeLines="50" w:before="120"/>
        <w:jc w:val="both"/>
        <w:rPr>
          <w:b/>
          <w:bCs/>
          <w:lang w:eastAsia="zh-CN"/>
        </w:rPr>
      </w:pPr>
    </w:p>
    <w:p w14:paraId="6AE19FDD" w14:textId="77777777" w:rsidR="002D6F04" w:rsidRDefault="002D6F04" w:rsidP="00DD1766">
      <w:pPr>
        <w:tabs>
          <w:tab w:val="left" w:pos="561"/>
        </w:tabs>
        <w:snapToGrid w:val="0"/>
        <w:spacing w:beforeLines="50" w:before="120"/>
        <w:jc w:val="both"/>
        <w:rPr>
          <w:b/>
          <w:bCs/>
          <w:lang w:eastAsia="zh-CN"/>
        </w:rPr>
      </w:pPr>
    </w:p>
    <w:p w14:paraId="6AE19FDE" w14:textId="77777777" w:rsidR="002D6F04" w:rsidRDefault="002D6F04" w:rsidP="00DD1766">
      <w:pPr>
        <w:tabs>
          <w:tab w:val="left" w:pos="561"/>
        </w:tabs>
        <w:snapToGrid w:val="0"/>
        <w:spacing w:beforeLines="50" w:before="120"/>
        <w:jc w:val="both"/>
        <w:rPr>
          <w:b/>
          <w:bCs/>
          <w:lang w:eastAsia="zh-CN"/>
        </w:rPr>
      </w:pPr>
    </w:p>
    <w:p w14:paraId="6AE19FDF" w14:textId="77777777" w:rsidR="002D6F04" w:rsidRDefault="002D6F04" w:rsidP="00DD1766">
      <w:pPr>
        <w:tabs>
          <w:tab w:val="left" w:pos="561"/>
        </w:tabs>
        <w:snapToGrid w:val="0"/>
        <w:spacing w:beforeLines="50" w:before="120"/>
        <w:jc w:val="both"/>
        <w:rPr>
          <w:b/>
          <w:bCs/>
          <w:lang w:eastAsia="zh-CN"/>
        </w:rPr>
      </w:pPr>
    </w:p>
    <w:p w14:paraId="6AE19FE0" w14:textId="77777777" w:rsidR="002D6F04" w:rsidRDefault="002D6F04" w:rsidP="00DD1766">
      <w:pPr>
        <w:tabs>
          <w:tab w:val="left" w:pos="561"/>
        </w:tabs>
        <w:snapToGrid w:val="0"/>
        <w:spacing w:beforeLines="50" w:before="120"/>
        <w:jc w:val="both"/>
        <w:rPr>
          <w:b/>
          <w:bCs/>
          <w:lang w:eastAsia="zh-CN"/>
        </w:rPr>
      </w:pPr>
    </w:p>
    <w:p w14:paraId="6AE19FE1" w14:textId="77777777" w:rsidR="002D6F04" w:rsidRDefault="002D6F04" w:rsidP="00DD1766">
      <w:pPr>
        <w:tabs>
          <w:tab w:val="left" w:pos="561"/>
        </w:tabs>
        <w:snapToGrid w:val="0"/>
        <w:spacing w:beforeLines="50" w:before="120"/>
        <w:jc w:val="both"/>
        <w:rPr>
          <w:b/>
          <w:bCs/>
          <w:lang w:eastAsia="zh-CN"/>
        </w:rPr>
      </w:pPr>
    </w:p>
    <w:p w14:paraId="6AE19FE2" w14:textId="77777777" w:rsidR="002D6F04" w:rsidRDefault="002D6F04" w:rsidP="00DD1766">
      <w:pPr>
        <w:tabs>
          <w:tab w:val="left" w:pos="561"/>
        </w:tabs>
        <w:snapToGrid w:val="0"/>
        <w:spacing w:beforeLines="50" w:before="120"/>
        <w:jc w:val="both"/>
        <w:rPr>
          <w:b/>
          <w:bCs/>
          <w:lang w:eastAsia="zh-CN"/>
        </w:rPr>
      </w:pPr>
    </w:p>
    <w:p w14:paraId="6AE19FE3" w14:textId="77777777" w:rsidR="002D6F04" w:rsidRDefault="002D6F04" w:rsidP="00DD1766">
      <w:pPr>
        <w:tabs>
          <w:tab w:val="left" w:pos="561"/>
        </w:tabs>
        <w:snapToGrid w:val="0"/>
        <w:spacing w:beforeLines="50" w:before="120"/>
        <w:jc w:val="both"/>
        <w:rPr>
          <w:b/>
          <w:bCs/>
          <w:lang w:eastAsia="zh-CN"/>
        </w:rPr>
      </w:pPr>
    </w:p>
    <w:p w14:paraId="6AE19FE4" w14:textId="77777777" w:rsidR="002D6F04" w:rsidRDefault="002D6F04" w:rsidP="00DD1766">
      <w:pPr>
        <w:tabs>
          <w:tab w:val="left" w:pos="561"/>
        </w:tabs>
        <w:snapToGrid w:val="0"/>
        <w:spacing w:beforeLines="50" w:before="120"/>
        <w:jc w:val="both"/>
        <w:rPr>
          <w:b/>
          <w:bCs/>
          <w:lang w:eastAsia="zh-CN"/>
        </w:rPr>
      </w:pPr>
    </w:p>
    <w:p w14:paraId="6AE19FE5" w14:textId="77777777" w:rsidR="002D6F04" w:rsidRDefault="002D6F04" w:rsidP="00DD1766">
      <w:pPr>
        <w:tabs>
          <w:tab w:val="left" w:pos="561"/>
        </w:tabs>
        <w:snapToGrid w:val="0"/>
        <w:spacing w:beforeLines="50" w:before="120"/>
        <w:jc w:val="both"/>
        <w:rPr>
          <w:b/>
          <w:bCs/>
          <w:lang w:eastAsia="zh-CN"/>
        </w:rPr>
      </w:pPr>
    </w:p>
    <w:p w14:paraId="6AE19FE6" w14:textId="77777777" w:rsidR="002D6F04" w:rsidRDefault="002D6F04" w:rsidP="00DD1766">
      <w:pPr>
        <w:tabs>
          <w:tab w:val="left" w:pos="561"/>
        </w:tabs>
        <w:snapToGrid w:val="0"/>
        <w:spacing w:beforeLines="50" w:before="120"/>
        <w:jc w:val="both"/>
        <w:rPr>
          <w:b/>
          <w:bCs/>
          <w:lang w:eastAsia="zh-CN"/>
        </w:rPr>
      </w:pPr>
    </w:p>
    <w:p w14:paraId="6AE19FE7" w14:textId="77777777" w:rsidR="002D6F04" w:rsidRDefault="002D6F04" w:rsidP="00DD1766">
      <w:pPr>
        <w:tabs>
          <w:tab w:val="left" w:pos="561"/>
        </w:tabs>
        <w:snapToGrid w:val="0"/>
        <w:spacing w:beforeLines="50" w:before="120"/>
        <w:jc w:val="both"/>
        <w:rPr>
          <w:b/>
          <w:bCs/>
          <w:lang w:eastAsia="zh-CN"/>
        </w:rPr>
      </w:pPr>
    </w:p>
    <w:p w14:paraId="6AE19FE8" w14:textId="77777777" w:rsidR="002D6F04" w:rsidRDefault="002D6F04" w:rsidP="00DD1766">
      <w:pPr>
        <w:tabs>
          <w:tab w:val="left" w:pos="561"/>
        </w:tabs>
        <w:snapToGrid w:val="0"/>
        <w:spacing w:beforeLines="50" w:before="120"/>
        <w:jc w:val="both"/>
        <w:rPr>
          <w:b/>
          <w:bCs/>
          <w:lang w:eastAsia="zh-CN"/>
        </w:rPr>
      </w:pPr>
    </w:p>
    <w:p w14:paraId="6AE19FE9" w14:textId="77777777" w:rsidR="002D6F04" w:rsidRDefault="002D6F04" w:rsidP="00DD1766">
      <w:pPr>
        <w:tabs>
          <w:tab w:val="left" w:pos="561"/>
        </w:tabs>
        <w:snapToGrid w:val="0"/>
        <w:spacing w:beforeLines="50" w:before="120"/>
        <w:jc w:val="both"/>
        <w:rPr>
          <w:b/>
          <w:bCs/>
          <w:lang w:eastAsia="zh-CN"/>
        </w:rPr>
      </w:pPr>
    </w:p>
    <w:p w14:paraId="6AE19FEA" w14:textId="77777777" w:rsidR="002D6F04" w:rsidRDefault="002D6F04" w:rsidP="00DD1766">
      <w:pPr>
        <w:tabs>
          <w:tab w:val="left" w:pos="561"/>
        </w:tabs>
        <w:snapToGrid w:val="0"/>
        <w:spacing w:beforeLines="50" w:before="120"/>
        <w:jc w:val="both"/>
        <w:rPr>
          <w:b/>
          <w:bCs/>
          <w:lang w:eastAsia="zh-CN"/>
        </w:rPr>
      </w:pPr>
    </w:p>
    <w:p w14:paraId="6AE19FEB" w14:textId="77777777" w:rsidR="002D6F04" w:rsidRDefault="002D6F04" w:rsidP="00DD1766">
      <w:pPr>
        <w:tabs>
          <w:tab w:val="left" w:pos="561"/>
        </w:tabs>
        <w:snapToGrid w:val="0"/>
        <w:spacing w:beforeLines="50" w:before="120"/>
        <w:jc w:val="both"/>
        <w:rPr>
          <w:b/>
          <w:bCs/>
          <w:lang w:eastAsia="zh-CN"/>
        </w:rPr>
      </w:pPr>
    </w:p>
    <w:p w14:paraId="6AE19FEC" w14:textId="77777777" w:rsidR="00794424" w:rsidRPr="00794424" w:rsidRDefault="00794424" w:rsidP="00DD1766">
      <w:pPr>
        <w:tabs>
          <w:tab w:val="left" w:pos="561"/>
        </w:tabs>
        <w:snapToGrid w:val="0"/>
        <w:spacing w:beforeLines="50" w:before="120"/>
        <w:jc w:val="both"/>
        <w:rPr>
          <w:sz w:val="18"/>
          <w:szCs w:val="18"/>
          <w:lang w:eastAsia="zh-CN"/>
        </w:rPr>
      </w:pPr>
      <w:r>
        <w:rPr>
          <w:sz w:val="18"/>
          <w:szCs w:val="18"/>
          <w:lang w:eastAsia="zh-CN"/>
        </w:rPr>
        <w:t>__________________</w:t>
      </w:r>
    </w:p>
    <w:p w14:paraId="6AE19FED" w14:textId="77777777" w:rsidR="009938CF" w:rsidRPr="00794424" w:rsidRDefault="00230949" w:rsidP="00DD1766">
      <w:pPr>
        <w:tabs>
          <w:tab w:val="left" w:pos="284"/>
        </w:tabs>
        <w:snapToGrid w:val="0"/>
        <w:spacing w:beforeLines="50" w:before="120"/>
        <w:jc w:val="both"/>
        <w:rPr>
          <w:sz w:val="18"/>
          <w:szCs w:val="18"/>
          <w:lang w:eastAsia="zh-CN"/>
        </w:rPr>
      </w:pPr>
      <w:r>
        <w:rPr>
          <w:sz w:val="18"/>
          <w:szCs w:val="18"/>
          <w:vertAlign w:val="superscript"/>
          <w:lang w:eastAsia="zh-CN"/>
        </w:rPr>
        <w:t>31</w:t>
      </w:r>
      <w:r>
        <w:rPr>
          <w:sz w:val="18"/>
          <w:szCs w:val="18"/>
          <w:lang w:eastAsia="zh-CN"/>
        </w:rPr>
        <w:tab/>
        <w:t>PPA</w:t>
      </w:r>
      <w:r>
        <w:rPr>
          <w:sz w:val="18"/>
          <w:szCs w:val="18"/>
          <w:lang w:eastAsia="zh-CN"/>
        </w:rPr>
        <w:t>：阳性一致性</w:t>
      </w:r>
      <w:bookmarkEnd w:id="127"/>
      <w:bookmarkEnd w:id="128"/>
    </w:p>
    <w:p w14:paraId="6AE19FEE" w14:textId="77777777" w:rsidR="009938CF" w:rsidRPr="006A1D20" w:rsidRDefault="00230949" w:rsidP="00DD1766">
      <w:pPr>
        <w:tabs>
          <w:tab w:val="left" w:pos="284"/>
        </w:tabs>
        <w:snapToGrid w:val="0"/>
        <w:spacing w:beforeLines="50" w:before="120"/>
        <w:jc w:val="both"/>
        <w:rPr>
          <w:lang w:eastAsia="zh-CN"/>
        </w:rPr>
      </w:pPr>
      <w:r>
        <w:rPr>
          <w:sz w:val="18"/>
          <w:szCs w:val="18"/>
          <w:vertAlign w:val="superscript"/>
          <w:lang w:eastAsia="zh-CN"/>
        </w:rPr>
        <w:t>32</w:t>
      </w:r>
      <w:r>
        <w:rPr>
          <w:sz w:val="18"/>
          <w:szCs w:val="18"/>
          <w:lang w:eastAsia="zh-CN"/>
        </w:rPr>
        <w:tab/>
        <w:t>NPA</w:t>
      </w:r>
      <w:r>
        <w:rPr>
          <w:sz w:val="18"/>
          <w:szCs w:val="18"/>
          <w:lang w:eastAsia="zh-CN"/>
        </w:rPr>
        <w:t>：阴性一致性</w:t>
      </w:r>
      <w:r>
        <w:rPr>
          <w:lang w:eastAsia="zh-CN"/>
        </w:rPr>
        <w:br w:type="page"/>
      </w:r>
    </w:p>
    <w:p w14:paraId="6AE19FEF" w14:textId="77777777" w:rsidR="009938CF" w:rsidRPr="00CA03F7" w:rsidRDefault="00230949" w:rsidP="00C9767C">
      <w:pPr>
        <w:pStyle w:val="A10"/>
        <w:spacing w:before="120"/>
      </w:pPr>
      <w:bookmarkStart w:id="129" w:name="bookmark105"/>
      <w:r w:rsidRPr="00CA03F7">
        <w:lastRenderedPageBreak/>
        <w:t>2.</w:t>
      </w:r>
      <w:r w:rsidRPr="00CA03F7">
        <w:tab/>
      </w:r>
      <w:r w:rsidRPr="00CA03F7">
        <w:t>获益的不确定性如何？</w:t>
      </w:r>
      <w:bookmarkEnd w:id="129"/>
    </w:p>
    <w:p w14:paraId="6AE19FF0" w14:textId="5DA311B2" w:rsidR="009938CF" w:rsidRPr="00CA03F7" w:rsidRDefault="0011030F" w:rsidP="0030074F">
      <w:pPr>
        <w:pStyle w:val="A10z"/>
        <w:spacing w:before="120"/>
        <w:rPr>
          <w:sz w:val="24"/>
          <w:szCs w:val="24"/>
          <w:lang w:eastAsia="zh-CN"/>
        </w:rPr>
      </w:pPr>
      <w:r>
        <w:rPr>
          <w:sz w:val="24"/>
          <w:szCs w:val="24"/>
          <w:lang w:eastAsia="zh-CN"/>
        </w:rPr>
        <w:t>认识</w:t>
      </w:r>
      <w:proofErr w:type="gramStart"/>
      <w:r>
        <w:rPr>
          <w:sz w:val="24"/>
          <w:szCs w:val="24"/>
          <w:lang w:eastAsia="zh-CN"/>
        </w:rPr>
        <w:t>到始终</w:t>
      </w:r>
      <w:proofErr w:type="gramEnd"/>
      <w:r>
        <w:rPr>
          <w:sz w:val="24"/>
          <w:szCs w:val="24"/>
          <w:lang w:eastAsia="zh-CN"/>
        </w:rPr>
        <w:t>存在一定程度的不确定性</w:t>
      </w:r>
      <w:r w:rsidR="00230949" w:rsidRPr="00CA03F7">
        <w:rPr>
          <w:sz w:val="24"/>
          <w:szCs w:val="24"/>
          <w:lang w:eastAsia="zh-CN"/>
        </w:rPr>
        <w:t>，请在影响临床效益评价的数据中选择不确定性来源（如适用）。考虑临床和</w:t>
      </w:r>
      <w:r w:rsidR="00230949" w:rsidRPr="00CA03F7">
        <w:rPr>
          <w:sz w:val="24"/>
          <w:szCs w:val="24"/>
          <w:lang w:eastAsia="zh-CN"/>
        </w:rPr>
        <w:t>/</w:t>
      </w:r>
      <w:r w:rsidR="00230949" w:rsidRPr="00CA03F7">
        <w:rPr>
          <w:sz w:val="24"/>
          <w:szCs w:val="24"/>
          <w:lang w:eastAsia="zh-CN"/>
        </w:rPr>
        <w:t>或分析性能特征不确定性的来源（例如敏感性、特异性、准确性、精密度、再现性）。</w:t>
      </w:r>
      <w:r w:rsidR="00230949" w:rsidRPr="00CA03F7">
        <w:rPr>
          <w:i/>
          <w:iCs/>
          <w:sz w:val="24"/>
          <w:szCs w:val="24"/>
          <w:lang w:eastAsia="zh-CN"/>
        </w:rPr>
        <w:t>选择</w:t>
      </w:r>
      <w:proofErr w:type="gramStart"/>
      <w:r w:rsidR="00230949" w:rsidRPr="00CA03F7">
        <w:rPr>
          <w:i/>
          <w:iCs/>
          <w:sz w:val="24"/>
          <w:szCs w:val="24"/>
          <w:lang w:eastAsia="zh-CN"/>
        </w:rPr>
        <w:t>以下其中</w:t>
      </w:r>
      <w:proofErr w:type="gramEnd"/>
      <w:r w:rsidR="00526A76">
        <w:rPr>
          <w:i/>
          <w:iCs/>
          <w:sz w:val="24"/>
          <w:szCs w:val="24"/>
          <w:lang w:eastAsia="zh-CN"/>
        </w:rPr>
        <w:t>任何一项证明</w:t>
      </w:r>
      <w:r w:rsidR="00230949" w:rsidRPr="00CA03F7">
        <w:rPr>
          <w:i/>
          <w:iCs/>
          <w:sz w:val="24"/>
          <w:szCs w:val="24"/>
          <w:lang w:eastAsia="zh-CN"/>
        </w:rPr>
        <w:t>获益不确定性来源的项目，然后回答以下方框中的问题。</w:t>
      </w:r>
    </w:p>
    <w:p w14:paraId="6AE19FF1" w14:textId="77777777" w:rsidR="009938CF" w:rsidRPr="00CA03F7" w:rsidRDefault="00230949" w:rsidP="00CA03F7">
      <w:pPr>
        <w:pStyle w:val="A10x"/>
        <w:spacing w:before="120"/>
        <w:ind w:left="1740" w:hanging="480"/>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研究间的结果不一致或存在冲突</w:t>
      </w:r>
    </w:p>
    <w:p w14:paraId="6AE19FF2" w14:textId="77777777" w:rsidR="009938CF" w:rsidRPr="00CA03F7" w:rsidRDefault="00230949" w:rsidP="00CA03F7">
      <w:pPr>
        <w:pStyle w:val="A10x"/>
        <w:spacing w:before="120"/>
        <w:ind w:left="1740" w:hanging="480"/>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点估计和</w:t>
      </w:r>
      <w:r w:rsidRPr="00CA03F7">
        <w:rPr>
          <w:sz w:val="24"/>
          <w:szCs w:val="24"/>
          <w:lang w:eastAsia="zh-CN"/>
        </w:rPr>
        <w:t>/</w:t>
      </w:r>
      <w:r w:rsidRPr="00CA03F7">
        <w:rPr>
          <w:sz w:val="24"/>
          <w:szCs w:val="24"/>
          <w:lang w:eastAsia="zh-CN"/>
        </w:rPr>
        <w:t>或比值比周围的置信区间较宽</w:t>
      </w:r>
    </w:p>
    <w:p w14:paraId="6AE19FF3" w14:textId="77777777" w:rsidR="009938CF" w:rsidRPr="00CA03F7" w:rsidRDefault="00230949" w:rsidP="00CA03F7">
      <w:pPr>
        <w:pStyle w:val="A10x"/>
        <w:spacing w:before="120"/>
        <w:ind w:left="1740" w:hanging="480"/>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研究的统计效力不足且结局指标无统计学意义</w:t>
      </w:r>
    </w:p>
    <w:p w14:paraId="6AE19FF4" w14:textId="77777777" w:rsidR="009938CF" w:rsidRPr="00CA03F7" w:rsidRDefault="005335C2" w:rsidP="00CA03F7">
      <w:pPr>
        <w:pStyle w:val="A10x"/>
        <w:spacing w:before="120"/>
        <w:ind w:left="1740" w:hanging="480"/>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关键评估时间点的受试者或</w:t>
      </w:r>
      <w:proofErr w:type="gramStart"/>
      <w:r w:rsidRPr="00CA03F7">
        <w:rPr>
          <w:sz w:val="24"/>
          <w:szCs w:val="24"/>
          <w:lang w:eastAsia="zh-CN"/>
        </w:rPr>
        <w:t>样本失访率</w:t>
      </w:r>
      <w:proofErr w:type="gramEnd"/>
      <w:r w:rsidRPr="00CA03F7">
        <w:rPr>
          <w:sz w:val="24"/>
          <w:szCs w:val="24"/>
          <w:lang w:eastAsia="zh-CN"/>
        </w:rPr>
        <w:t>较高</w:t>
      </w:r>
    </w:p>
    <w:p w14:paraId="6AE19FF5" w14:textId="77777777" w:rsidR="009938CF" w:rsidRPr="00CA03F7" w:rsidRDefault="00230949" w:rsidP="00CA03F7">
      <w:pPr>
        <w:pStyle w:val="A10x"/>
        <w:spacing w:before="120"/>
        <w:ind w:left="1740" w:hanging="480"/>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关键评估时间点</w:t>
      </w:r>
      <w:r w:rsidRPr="00CA03F7">
        <w:rPr>
          <w:sz w:val="24"/>
          <w:szCs w:val="24"/>
          <w:lang w:eastAsia="zh-CN"/>
        </w:rPr>
        <w:t>+/-</w:t>
      </w:r>
      <w:r w:rsidRPr="00CA03F7">
        <w:rPr>
          <w:sz w:val="24"/>
          <w:szCs w:val="24"/>
          <w:lang w:eastAsia="zh-CN"/>
        </w:rPr>
        <w:t>计算存在大量缺失数据</w:t>
      </w:r>
    </w:p>
    <w:p w14:paraId="6AE19FF6" w14:textId="77777777" w:rsidR="009938CF" w:rsidRPr="00CA03F7" w:rsidRDefault="00230949" w:rsidP="00CA03F7">
      <w:pPr>
        <w:pStyle w:val="A10x"/>
        <w:spacing w:before="120"/>
        <w:ind w:left="1740" w:hanging="480"/>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发生大量的重大方案偏离</w:t>
      </w:r>
    </w:p>
    <w:p w14:paraId="6AE19FF7" w14:textId="77777777" w:rsidR="009938CF" w:rsidRPr="00CA03F7" w:rsidRDefault="00230949" w:rsidP="00CA03F7">
      <w:pPr>
        <w:pStyle w:val="A10x"/>
        <w:spacing w:before="120"/>
        <w:ind w:left="1740" w:hanging="480"/>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混淆干预或生理因素的影响</w:t>
      </w:r>
    </w:p>
    <w:p w14:paraId="6AE19FF8" w14:textId="77777777" w:rsidR="009938CF" w:rsidRPr="00CA03F7" w:rsidRDefault="00230949" w:rsidP="00CA03F7">
      <w:pPr>
        <w:pStyle w:val="A10x"/>
        <w:spacing w:before="120"/>
        <w:ind w:left="1740" w:hanging="480"/>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用户经验不一致或用户经验不代表可能的真实世界用户</w:t>
      </w:r>
    </w:p>
    <w:p w14:paraId="6AE19FF9" w14:textId="77777777" w:rsidR="009938CF" w:rsidRPr="00CA03F7" w:rsidRDefault="00230949" w:rsidP="00CA03F7">
      <w:pPr>
        <w:pStyle w:val="A10x"/>
        <w:spacing w:before="120"/>
        <w:ind w:left="1740" w:hanging="480"/>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非临床数据、预先选择的增强数据或计算机建模和临床性能之间的关系不明确</w:t>
      </w:r>
    </w:p>
    <w:p w14:paraId="6AE19FFA" w14:textId="77777777" w:rsidR="009938CF" w:rsidRPr="00CA03F7" w:rsidRDefault="005335C2" w:rsidP="00CA03F7">
      <w:pPr>
        <w:pStyle w:val="A10x"/>
        <w:spacing w:before="120"/>
        <w:ind w:left="1740" w:hanging="480"/>
        <w:rPr>
          <w:sz w:val="24"/>
          <w:szCs w:val="24"/>
          <w:lang w:eastAsia="zh-CN"/>
        </w:rPr>
      </w:pPr>
      <w:r w:rsidRPr="00CA03F7">
        <w:rPr>
          <w:sz w:val="24"/>
          <w:szCs w:val="24"/>
          <w:lang w:eastAsia="zh-CN"/>
        </w:rPr>
        <w:sym w:font="Wingdings 2" w:char="F054"/>
      </w:r>
      <w:r w:rsidRPr="00CA03F7">
        <w:rPr>
          <w:sz w:val="24"/>
          <w:szCs w:val="24"/>
          <w:lang w:eastAsia="zh-CN"/>
        </w:rPr>
        <w:tab/>
      </w:r>
      <w:r w:rsidRPr="00CA03F7">
        <w:rPr>
          <w:sz w:val="24"/>
          <w:szCs w:val="24"/>
          <w:lang w:eastAsia="zh-CN"/>
        </w:rPr>
        <w:t>尚未证明替代终点与临床结局相关</w:t>
      </w:r>
    </w:p>
    <w:p w14:paraId="6AE19FFB" w14:textId="77777777" w:rsidR="009938CF" w:rsidRPr="00CA03F7" w:rsidRDefault="00230949" w:rsidP="00CA03F7">
      <w:pPr>
        <w:pStyle w:val="A10x"/>
        <w:spacing w:before="120"/>
        <w:ind w:left="1740" w:hanging="480"/>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对于拟定分析的目的，真实世界证据（</w:t>
      </w:r>
      <w:r w:rsidRPr="00CA03F7">
        <w:rPr>
          <w:sz w:val="24"/>
          <w:szCs w:val="24"/>
          <w:lang w:eastAsia="zh-CN"/>
        </w:rPr>
        <w:t>RWE</w:t>
      </w:r>
      <w:r w:rsidRPr="00CA03F7">
        <w:rPr>
          <w:sz w:val="24"/>
          <w:szCs w:val="24"/>
          <w:lang w:eastAsia="zh-CN"/>
        </w:rPr>
        <w:t>）无关或不可靠</w:t>
      </w:r>
    </w:p>
    <w:p w14:paraId="6AE19FFC" w14:textId="77777777" w:rsidR="009938CF" w:rsidRPr="00CA03F7" w:rsidRDefault="00230949" w:rsidP="00CA03F7">
      <w:pPr>
        <w:pStyle w:val="A10x"/>
        <w:spacing w:before="120"/>
        <w:ind w:left="1740" w:hanging="480"/>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检查结果</w:t>
      </w:r>
    </w:p>
    <w:p w14:paraId="6AE19FFD" w14:textId="77777777" w:rsidR="009938CF" w:rsidRPr="00CA03F7" w:rsidRDefault="00230949" w:rsidP="00CA03F7">
      <w:pPr>
        <w:pStyle w:val="A10x"/>
        <w:spacing w:before="120"/>
        <w:ind w:left="1740" w:hanging="480"/>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研究设计或结果导致对适用人群或特定临床子人群无普遍性。</w:t>
      </w:r>
    </w:p>
    <w:p w14:paraId="6AE19FFE" w14:textId="77777777" w:rsidR="009938CF" w:rsidRPr="00CA03F7" w:rsidRDefault="00230949" w:rsidP="00CA03F7">
      <w:pPr>
        <w:pStyle w:val="A10x"/>
        <w:spacing w:before="120"/>
        <w:ind w:left="1740" w:hanging="480"/>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诊断输出的生理范围或有临床意义的范围不详，或者拟定的临床截止值的普遍性不详</w:t>
      </w:r>
    </w:p>
    <w:p w14:paraId="6AE19FFF" w14:textId="77777777" w:rsidR="009938CF" w:rsidRPr="00CA03F7" w:rsidRDefault="00230949" w:rsidP="00CA03F7">
      <w:pPr>
        <w:pStyle w:val="A10x"/>
        <w:spacing w:before="120"/>
        <w:ind w:left="1740" w:hanging="480"/>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使用存在缺陷的比较法计算性能特征</w:t>
      </w:r>
    </w:p>
    <w:p w14:paraId="6AE1A000" w14:textId="40A0DD11" w:rsidR="009938CF" w:rsidRPr="00CA03F7" w:rsidRDefault="005335C2" w:rsidP="00CA03F7">
      <w:pPr>
        <w:pStyle w:val="A10x"/>
        <w:spacing w:before="120"/>
        <w:ind w:left="1740" w:hanging="480"/>
        <w:rPr>
          <w:sz w:val="24"/>
          <w:szCs w:val="24"/>
          <w:lang w:eastAsia="zh-CN"/>
        </w:rPr>
      </w:pPr>
      <w:r w:rsidRPr="00CA03F7">
        <w:rPr>
          <w:sz w:val="24"/>
          <w:szCs w:val="24"/>
          <w:lang w:eastAsia="zh-CN"/>
        </w:rPr>
        <w:sym w:font="Wingdings 2" w:char="F054"/>
      </w:r>
      <w:r w:rsidRPr="00CA03F7">
        <w:rPr>
          <w:sz w:val="24"/>
          <w:szCs w:val="24"/>
          <w:lang w:eastAsia="zh-CN"/>
        </w:rPr>
        <w:tab/>
      </w:r>
      <w:r w:rsidRPr="00CA03F7">
        <w:rPr>
          <w:sz w:val="24"/>
          <w:szCs w:val="24"/>
          <w:lang w:eastAsia="zh-CN"/>
        </w:rPr>
        <w:t>其他：在</w:t>
      </w:r>
      <w:r w:rsidR="00DA2972">
        <w:rPr>
          <w:sz w:val="24"/>
          <w:szCs w:val="24"/>
          <w:lang w:eastAsia="zh-CN"/>
        </w:rPr>
        <w:t>乳腺</w:t>
      </w:r>
      <w:r w:rsidR="00DA2972">
        <w:rPr>
          <w:sz w:val="24"/>
          <w:szCs w:val="24"/>
          <w:lang w:eastAsia="zh-CN"/>
        </w:rPr>
        <w:t>X</w:t>
      </w:r>
      <w:r w:rsidR="00DA2972">
        <w:rPr>
          <w:sz w:val="24"/>
          <w:szCs w:val="24"/>
          <w:lang w:eastAsia="zh-CN"/>
        </w:rPr>
        <w:t>线影像</w:t>
      </w:r>
      <w:r w:rsidRPr="00CA03F7">
        <w:rPr>
          <w:sz w:val="24"/>
          <w:szCs w:val="24"/>
          <w:lang w:eastAsia="zh-CN"/>
        </w:rPr>
        <w:t>结果为</w:t>
      </w:r>
      <w:r w:rsidRPr="00CA03F7">
        <w:rPr>
          <w:sz w:val="24"/>
          <w:szCs w:val="24"/>
          <w:lang w:eastAsia="zh-CN"/>
        </w:rPr>
        <w:t>BI-RADS 4</w:t>
      </w:r>
      <w:r w:rsidRPr="00CA03F7">
        <w:rPr>
          <w:sz w:val="24"/>
          <w:szCs w:val="24"/>
          <w:lang w:eastAsia="zh-CN"/>
        </w:rPr>
        <w:t>的患者中，错过乳腺癌的临床影响可能不等</w:t>
      </w:r>
      <w:r w:rsidR="00EC155B">
        <w:rPr>
          <w:sz w:val="24"/>
          <w:szCs w:val="24"/>
          <w:lang w:eastAsia="zh-CN"/>
        </w:rPr>
        <w:t>同</w:t>
      </w:r>
      <w:r w:rsidRPr="00CA03F7">
        <w:rPr>
          <w:sz w:val="24"/>
          <w:szCs w:val="24"/>
          <w:lang w:eastAsia="zh-CN"/>
        </w:rPr>
        <w:t>于结果为</w:t>
      </w:r>
      <w:r w:rsidRPr="00CA03F7">
        <w:rPr>
          <w:sz w:val="24"/>
          <w:szCs w:val="24"/>
          <w:lang w:eastAsia="zh-CN"/>
        </w:rPr>
        <w:t>BI-RADS 3</w:t>
      </w:r>
      <w:r w:rsidRPr="00CA03F7">
        <w:rPr>
          <w:sz w:val="24"/>
          <w:szCs w:val="24"/>
          <w:lang w:eastAsia="zh-CN"/>
        </w:rPr>
        <w:t>的患者发生乳腺癌的临床影响</w:t>
      </w:r>
    </w:p>
    <w:p w14:paraId="6AE1A001" w14:textId="77777777" w:rsidR="009938CF" w:rsidRPr="00CA03F7" w:rsidRDefault="00051E11" w:rsidP="00CA03F7">
      <w:pPr>
        <w:pStyle w:val="A10x"/>
        <w:spacing w:before="120"/>
        <w:ind w:left="1740" w:hanging="480"/>
        <w:rPr>
          <w:sz w:val="24"/>
          <w:szCs w:val="24"/>
        </w:rPr>
      </w:pPr>
      <w:r w:rsidRPr="00CA03F7">
        <w:rPr>
          <w:sz w:val="24"/>
          <w:szCs w:val="24"/>
          <w:lang w:eastAsia="zh-CN"/>
        </w:rPr>
        <w:t>□</w:t>
      </w:r>
      <w:r w:rsidRPr="00CA03F7">
        <w:rPr>
          <w:sz w:val="24"/>
          <w:szCs w:val="24"/>
          <w:lang w:eastAsia="zh-CN"/>
        </w:rPr>
        <w:tab/>
      </w:r>
      <w:r w:rsidRPr="00CA03F7">
        <w:rPr>
          <w:sz w:val="24"/>
          <w:szCs w:val="24"/>
          <w:lang w:eastAsia="zh-CN"/>
        </w:rPr>
        <w:t>无</w:t>
      </w:r>
    </w:p>
    <w:p w14:paraId="6AE1A002" w14:textId="77777777" w:rsidR="00794424" w:rsidRPr="006A1D20" w:rsidRDefault="00794424" w:rsidP="0030074F">
      <w:pPr>
        <w:pStyle w:val="A10x"/>
        <w:spacing w:before="120"/>
      </w:pPr>
    </w:p>
    <w:tbl>
      <w:tblPr>
        <w:tblOverlap w:val="never"/>
        <w:tblW w:w="0" w:type="auto"/>
        <w:tblInd w:w="62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57" w:type="dxa"/>
          <w:right w:w="57" w:type="dxa"/>
        </w:tblCellMar>
        <w:tblLook w:val="0000" w:firstRow="0" w:lastRow="0" w:firstColumn="0" w:lastColumn="0" w:noHBand="0" w:noVBand="0"/>
      </w:tblPr>
      <w:tblGrid>
        <w:gridCol w:w="6379"/>
      </w:tblGrid>
      <w:tr w:rsidR="009938CF" w:rsidRPr="006A1D20" w14:paraId="6AE1A007" w14:textId="77777777" w:rsidTr="00794424">
        <w:trPr>
          <w:trHeight w:val="1387"/>
        </w:trPr>
        <w:tc>
          <w:tcPr>
            <w:tcW w:w="6379" w:type="dxa"/>
            <w:shd w:val="clear" w:color="auto" w:fill="FFFFFF"/>
            <w:vAlign w:val="center"/>
          </w:tcPr>
          <w:p w14:paraId="6AE1A003" w14:textId="764DA738" w:rsidR="009938CF" w:rsidRPr="006A1D20" w:rsidRDefault="00A52B98" w:rsidP="00DD1766">
            <w:pPr>
              <w:snapToGrid w:val="0"/>
              <w:spacing w:beforeLines="50" w:before="120"/>
              <w:jc w:val="both"/>
              <w:rPr>
                <w:lang w:eastAsia="zh-CN"/>
              </w:rPr>
            </w:pPr>
            <w:r>
              <w:rPr>
                <w:b/>
                <w:bCs/>
                <w:lang w:eastAsia="zh-CN"/>
              </w:rPr>
              <w:t>Q2</w:t>
            </w:r>
            <w:r>
              <w:rPr>
                <w:b/>
                <w:bCs/>
                <w:lang w:eastAsia="zh-CN"/>
              </w:rPr>
              <w:t>：</w:t>
            </w:r>
            <w:r w:rsidR="00230949">
              <w:rPr>
                <w:b/>
                <w:bCs/>
                <w:lang w:eastAsia="zh-CN"/>
              </w:rPr>
              <w:t>获益的不确定性如何？</w:t>
            </w:r>
          </w:p>
          <w:p w14:paraId="6AE1A004" w14:textId="77777777" w:rsidR="009938CF" w:rsidRPr="006A1D20" w:rsidRDefault="005335C2" w:rsidP="00DD1766">
            <w:pPr>
              <w:tabs>
                <w:tab w:val="left" w:pos="230"/>
              </w:tabs>
              <w:snapToGrid w:val="0"/>
              <w:spacing w:beforeLines="50" w:before="120"/>
              <w:jc w:val="both"/>
              <w:rPr>
                <w:lang w:eastAsia="zh-CN"/>
              </w:rPr>
            </w:pPr>
            <w:r>
              <w:rPr>
                <w:lang w:eastAsia="zh-CN"/>
              </w:rPr>
              <w:t xml:space="preserve">□ </w:t>
            </w:r>
            <w:r>
              <w:rPr>
                <w:lang w:eastAsia="zh-CN"/>
              </w:rPr>
              <w:t>低</w:t>
            </w:r>
            <w:r>
              <w:rPr>
                <w:lang w:eastAsia="zh-CN"/>
              </w:rPr>
              <w:sym w:font="Wingdings" w:char="F0E8"/>
            </w:r>
            <w:r>
              <w:rPr>
                <w:lang w:eastAsia="zh-CN"/>
              </w:rPr>
              <w:t>继续问题</w:t>
            </w:r>
            <w:r>
              <w:rPr>
                <w:lang w:eastAsia="zh-CN"/>
              </w:rPr>
              <w:t>3</w:t>
            </w:r>
          </w:p>
          <w:p w14:paraId="6AE1A005" w14:textId="77777777" w:rsidR="009938CF" w:rsidRPr="006A1D20" w:rsidRDefault="005335C2" w:rsidP="00DD1766">
            <w:pPr>
              <w:tabs>
                <w:tab w:val="left" w:pos="230"/>
              </w:tabs>
              <w:snapToGrid w:val="0"/>
              <w:spacing w:beforeLines="50" w:before="120"/>
              <w:jc w:val="both"/>
              <w:rPr>
                <w:lang w:eastAsia="zh-CN"/>
              </w:rPr>
            </w:pPr>
            <w:r>
              <w:rPr>
                <w:lang w:eastAsia="zh-CN"/>
              </w:rPr>
              <w:t xml:space="preserve">□ </w:t>
            </w:r>
            <w:r>
              <w:rPr>
                <w:lang w:eastAsia="zh-CN"/>
              </w:rPr>
              <w:t>中</w:t>
            </w:r>
            <w:r>
              <w:rPr>
                <w:lang w:eastAsia="zh-CN"/>
              </w:rPr>
              <w:sym w:font="Wingdings" w:char="F0E8"/>
            </w:r>
            <w:r>
              <w:rPr>
                <w:lang w:eastAsia="zh-CN"/>
              </w:rPr>
              <w:t>继续问题</w:t>
            </w:r>
            <w:r>
              <w:rPr>
                <w:lang w:eastAsia="zh-CN"/>
              </w:rPr>
              <w:t>3</w:t>
            </w:r>
          </w:p>
          <w:p w14:paraId="6AE1A006" w14:textId="77777777" w:rsidR="009938CF" w:rsidRPr="006A1D20" w:rsidRDefault="005335C2" w:rsidP="00DD1766">
            <w:pPr>
              <w:snapToGrid w:val="0"/>
              <w:spacing w:beforeLines="50" w:before="120"/>
              <w:jc w:val="both"/>
            </w:pPr>
            <w:r>
              <w:rPr>
                <w:lang w:eastAsia="zh-CN"/>
              </w:rPr>
              <w:sym w:font="Wingdings 2" w:char="F054"/>
            </w:r>
            <w:r>
              <w:rPr>
                <w:lang w:eastAsia="zh-CN"/>
              </w:rPr>
              <w:t>高</w:t>
            </w:r>
            <w:r>
              <w:rPr>
                <w:lang w:eastAsia="zh-CN"/>
              </w:rPr>
              <w:sym w:font="Wingdings" w:char="F0E8"/>
            </w:r>
            <w:r>
              <w:rPr>
                <w:lang w:eastAsia="zh-CN"/>
              </w:rPr>
              <w:t>继续问题</w:t>
            </w:r>
            <w:r>
              <w:rPr>
                <w:lang w:eastAsia="zh-CN"/>
              </w:rPr>
              <w:t>3</w:t>
            </w:r>
          </w:p>
        </w:tc>
      </w:tr>
    </w:tbl>
    <w:p w14:paraId="6AE1A008" w14:textId="77777777" w:rsidR="009938CF" w:rsidRPr="006A1D20" w:rsidRDefault="009938CF" w:rsidP="00DD1766">
      <w:pPr>
        <w:snapToGrid w:val="0"/>
        <w:spacing w:beforeLines="50" w:before="120"/>
        <w:jc w:val="both"/>
      </w:pP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9061"/>
      </w:tblGrid>
      <w:tr w:rsidR="009938CF" w:rsidRPr="006A1D20" w14:paraId="6AE1A00B" w14:textId="77777777" w:rsidTr="00794424">
        <w:trPr>
          <w:trHeight w:val="845"/>
        </w:trPr>
        <w:tc>
          <w:tcPr>
            <w:tcW w:w="5000" w:type="pct"/>
            <w:shd w:val="clear" w:color="auto" w:fill="FFFFFF"/>
            <w:vAlign w:val="center"/>
          </w:tcPr>
          <w:p w14:paraId="6AE1A009" w14:textId="77777777" w:rsidR="009938CF" w:rsidRPr="00CA03F7" w:rsidRDefault="00230949" w:rsidP="00DD1766">
            <w:pPr>
              <w:snapToGrid w:val="0"/>
              <w:spacing w:beforeLines="50" w:before="120"/>
              <w:jc w:val="both"/>
              <w:rPr>
                <w:u w:val="single"/>
                <w:lang w:eastAsia="zh-CN"/>
              </w:rPr>
            </w:pPr>
            <w:r w:rsidRPr="00CA03F7">
              <w:rPr>
                <w:b/>
                <w:bCs/>
                <w:u w:val="single"/>
                <w:lang w:eastAsia="zh-CN"/>
              </w:rPr>
              <w:t>拟定适应症的获益评估总结</w:t>
            </w:r>
          </w:p>
          <w:p w14:paraId="6AE1A00A" w14:textId="77777777" w:rsidR="009938CF" w:rsidRPr="006A1D20" w:rsidRDefault="00230949" w:rsidP="00DD1766">
            <w:pPr>
              <w:snapToGrid w:val="0"/>
              <w:spacing w:beforeLines="50" w:before="120"/>
              <w:jc w:val="both"/>
              <w:rPr>
                <w:lang w:eastAsia="zh-CN"/>
              </w:rPr>
            </w:pPr>
            <w:r>
              <w:rPr>
                <w:lang w:eastAsia="zh-CN"/>
              </w:rPr>
              <w:t>使用器械的主要获益是避免在临床试验中的</w:t>
            </w:r>
            <w:r>
              <w:rPr>
                <w:lang w:eastAsia="zh-CN"/>
              </w:rPr>
              <w:t>400</w:t>
            </w:r>
            <w:r>
              <w:rPr>
                <w:lang w:eastAsia="zh-CN"/>
              </w:rPr>
              <w:t>例受试者有</w:t>
            </w:r>
            <w:r>
              <w:rPr>
                <w:lang w:eastAsia="zh-CN"/>
              </w:rPr>
              <w:t>57%</w:t>
            </w:r>
            <w:r>
              <w:rPr>
                <w:lang w:eastAsia="zh-CN"/>
              </w:rPr>
              <w:t>发生即刻活检的并发症，他们的检测结果表明发生乳腺癌的概率较低。这是基于分别</w:t>
            </w:r>
            <w:r>
              <w:rPr>
                <w:lang w:eastAsia="zh-CN"/>
              </w:rPr>
              <w:t>97%</w:t>
            </w:r>
            <w:r>
              <w:rPr>
                <w:lang w:eastAsia="zh-CN"/>
              </w:rPr>
              <w:t>和</w:t>
            </w:r>
            <w:r>
              <w:rPr>
                <w:lang w:eastAsia="zh-CN"/>
              </w:rPr>
              <w:t>75%</w:t>
            </w:r>
            <w:r>
              <w:rPr>
                <w:lang w:eastAsia="zh-CN"/>
              </w:rPr>
              <w:t>的敏感性和特异性和分别</w:t>
            </w:r>
            <w:r>
              <w:rPr>
                <w:lang w:eastAsia="zh-CN"/>
              </w:rPr>
              <w:t>56.4%</w:t>
            </w:r>
            <w:r>
              <w:rPr>
                <w:lang w:eastAsia="zh-CN"/>
              </w:rPr>
              <w:t>和</w:t>
            </w:r>
            <w:r>
              <w:rPr>
                <w:lang w:eastAsia="zh-CN"/>
              </w:rPr>
              <w:t>98.7%</w:t>
            </w:r>
            <w:r>
              <w:rPr>
                <w:lang w:eastAsia="zh-CN"/>
              </w:rPr>
              <w:t>的</w:t>
            </w:r>
            <w:r>
              <w:rPr>
                <w:lang w:eastAsia="zh-CN"/>
              </w:rPr>
              <w:t>PPV</w:t>
            </w:r>
            <w:r>
              <w:rPr>
                <w:lang w:eastAsia="zh-CN"/>
              </w:rPr>
              <w:t>和</w:t>
            </w:r>
            <w:r>
              <w:rPr>
                <w:lang w:eastAsia="zh-CN"/>
              </w:rPr>
              <w:t>NPV</w:t>
            </w:r>
            <w:r>
              <w:rPr>
                <w:lang w:eastAsia="zh-CN"/>
              </w:rPr>
              <w:t>证明的。</w:t>
            </w:r>
          </w:p>
        </w:tc>
      </w:tr>
    </w:tbl>
    <w:p w14:paraId="6AE1A00C" w14:textId="77777777" w:rsidR="009938CF" w:rsidRPr="006A1D20" w:rsidRDefault="00230949" w:rsidP="00DD1766">
      <w:pPr>
        <w:snapToGrid w:val="0"/>
        <w:spacing w:beforeLines="50" w:before="120"/>
        <w:jc w:val="both"/>
        <w:rPr>
          <w:lang w:eastAsia="zh-CN"/>
        </w:rPr>
      </w:pPr>
      <w:r>
        <w:rPr>
          <w:lang w:eastAsia="zh-CN"/>
        </w:rPr>
        <w:br w:type="page"/>
      </w:r>
    </w:p>
    <w:p w14:paraId="6AE1A00D" w14:textId="77777777" w:rsidR="009938CF" w:rsidRPr="00CA03F7" w:rsidRDefault="00230949" w:rsidP="00DD1766">
      <w:pPr>
        <w:snapToGrid w:val="0"/>
        <w:spacing w:beforeLines="50" w:before="120"/>
        <w:jc w:val="both"/>
        <w:rPr>
          <w:sz w:val="28"/>
          <w:szCs w:val="28"/>
          <w:lang w:eastAsia="zh-CN"/>
        </w:rPr>
      </w:pPr>
      <w:bookmarkStart w:id="130" w:name="bookmark106"/>
      <w:r w:rsidRPr="00CA03F7">
        <w:rPr>
          <w:b/>
          <w:bCs/>
          <w:sz w:val="28"/>
          <w:szCs w:val="28"/>
          <w:lang w:eastAsia="zh-CN"/>
        </w:rPr>
        <w:lastRenderedPageBreak/>
        <w:t>风险评估</w:t>
      </w:r>
      <w:bookmarkEnd w:id="130"/>
    </w:p>
    <w:p w14:paraId="6AE1A00E" w14:textId="77777777" w:rsidR="009938CF" w:rsidRPr="00CA03F7" w:rsidRDefault="00230949" w:rsidP="00C9767C">
      <w:pPr>
        <w:pStyle w:val="A10"/>
        <w:spacing w:before="120"/>
      </w:pPr>
      <w:bookmarkStart w:id="131" w:name="bookmark107"/>
      <w:r w:rsidRPr="00CA03F7">
        <w:t>3.</w:t>
      </w:r>
      <w:r w:rsidRPr="00CA03F7">
        <w:tab/>
      </w:r>
      <w:r w:rsidRPr="00CA03F7">
        <w:t>已知</w:t>
      </w:r>
      <w:r w:rsidRPr="00CA03F7">
        <w:t>/</w:t>
      </w:r>
      <w:r w:rsidRPr="00CA03F7">
        <w:t>可能的风险是否超过最小值？</w:t>
      </w:r>
      <w:bookmarkEnd w:id="131"/>
    </w:p>
    <w:p w14:paraId="6AE1A00F" w14:textId="77777777" w:rsidR="009938CF" w:rsidRPr="00CA03F7" w:rsidRDefault="00230949" w:rsidP="0030074F">
      <w:pPr>
        <w:pStyle w:val="A10z"/>
        <w:spacing w:before="120"/>
        <w:rPr>
          <w:i/>
          <w:iCs/>
          <w:sz w:val="24"/>
          <w:szCs w:val="24"/>
          <w:lang w:eastAsia="zh-CN"/>
        </w:rPr>
      </w:pPr>
      <w:r w:rsidRPr="00CA03F7">
        <w:rPr>
          <w:i/>
          <w:iCs/>
          <w:sz w:val="24"/>
          <w:szCs w:val="24"/>
          <w:lang w:eastAsia="zh-CN"/>
        </w:rPr>
        <w:t>选择以下任何要素证明比最低更高的已知</w:t>
      </w:r>
      <w:r w:rsidRPr="00CA03F7">
        <w:rPr>
          <w:i/>
          <w:iCs/>
          <w:sz w:val="24"/>
          <w:szCs w:val="24"/>
          <w:lang w:eastAsia="zh-CN"/>
        </w:rPr>
        <w:t>/</w:t>
      </w:r>
      <w:r w:rsidRPr="00CA03F7">
        <w:rPr>
          <w:i/>
          <w:iCs/>
          <w:sz w:val="24"/>
          <w:szCs w:val="24"/>
          <w:lang w:eastAsia="zh-CN"/>
        </w:rPr>
        <w:t>可能的风险的来源，然后回答以下方框中的问题。</w:t>
      </w:r>
    </w:p>
    <w:p w14:paraId="6AE1A010" w14:textId="77777777" w:rsidR="009938CF" w:rsidRPr="00CA03F7" w:rsidRDefault="00230949" w:rsidP="00CA03F7">
      <w:pPr>
        <w:pStyle w:val="A10x2"/>
        <w:spacing w:before="120"/>
        <w:ind w:left="1332" w:hanging="482"/>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与器械本身相关的不良事件（</w:t>
      </w:r>
      <w:r w:rsidRPr="00CA03F7">
        <w:rPr>
          <w:sz w:val="24"/>
          <w:szCs w:val="24"/>
          <w:lang w:eastAsia="zh-CN"/>
        </w:rPr>
        <w:t>AE</w:t>
      </w:r>
      <w:r w:rsidRPr="00CA03F7">
        <w:rPr>
          <w:sz w:val="24"/>
          <w:szCs w:val="24"/>
          <w:lang w:eastAsia="zh-CN"/>
        </w:rPr>
        <w:t>）或结局</w:t>
      </w:r>
    </w:p>
    <w:p w14:paraId="6AE1A011" w14:textId="77777777" w:rsidR="009938CF" w:rsidRPr="00CA03F7" w:rsidRDefault="00230949" w:rsidP="00CA03F7">
      <w:pPr>
        <w:pStyle w:val="A10x2"/>
        <w:spacing w:before="120"/>
        <w:ind w:left="1332" w:hanging="482"/>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与使用器械或使用器械的手术相关的</w:t>
      </w:r>
      <w:r w:rsidRPr="00CA03F7">
        <w:rPr>
          <w:sz w:val="24"/>
          <w:szCs w:val="24"/>
          <w:lang w:eastAsia="zh-CN"/>
        </w:rPr>
        <w:t>AE</w:t>
      </w:r>
      <w:r w:rsidRPr="00CA03F7">
        <w:rPr>
          <w:sz w:val="24"/>
          <w:szCs w:val="24"/>
          <w:lang w:eastAsia="zh-CN"/>
        </w:rPr>
        <w:t>或结局</w:t>
      </w:r>
    </w:p>
    <w:p w14:paraId="6AE1A012" w14:textId="77777777" w:rsidR="009938CF" w:rsidRPr="00CA03F7" w:rsidRDefault="00230949" w:rsidP="00CA03F7">
      <w:pPr>
        <w:pStyle w:val="A10x2"/>
        <w:spacing w:before="120"/>
        <w:ind w:left="1332" w:hanging="482"/>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与为使用器械而进行麻醉或镇静相关的</w:t>
      </w:r>
      <w:r w:rsidRPr="00CA03F7">
        <w:rPr>
          <w:sz w:val="24"/>
          <w:szCs w:val="24"/>
          <w:lang w:eastAsia="zh-CN"/>
        </w:rPr>
        <w:t>AE</w:t>
      </w:r>
      <w:r w:rsidRPr="00CA03F7">
        <w:rPr>
          <w:sz w:val="24"/>
          <w:szCs w:val="24"/>
          <w:lang w:eastAsia="zh-CN"/>
        </w:rPr>
        <w:t>或结局</w:t>
      </w:r>
    </w:p>
    <w:p w14:paraId="6AE1A013" w14:textId="77777777" w:rsidR="009938CF" w:rsidRPr="00CA03F7" w:rsidRDefault="00230949" w:rsidP="00CA03F7">
      <w:pPr>
        <w:pStyle w:val="A10x2"/>
        <w:spacing w:before="120"/>
        <w:ind w:left="1332" w:hanging="482"/>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后续所需的试验</w:t>
      </w:r>
      <w:r w:rsidRPr="00CA03F7">
        <w:rPr>
          <w:sz w:val="24"/>
          <w:szCs w:val="24"/>
          <w:lang w:eastAsia="zh-CN"/>
        </w:rPr>
        <w:t>/</w:t>
      </w:r>
      <w:r w:rsidRPr="00CA03F7">
        <w:rPr>
          <w:sz w:val="24"/>
          <w:szCs w:val="24"/>
          <w:lang w:eastAsia="zh-CN"/>
        </w:rPr>
        <w:t>治疗引起的</w:t>
      </w:r>
      <w:r w:rsidRPr="00CA03F7">
        <w:rPr>
          <w:sz w:val="24"/>
          <w:szCs w:val="24"/>
          <w:lang w:eastAsia="zh-CN"/>
        </w:rPr>
        <w:t>AE</w:t>
      </w:r>
      <w:r w:rsidRPr="00CA03F7">
        <w:rPr>
          <w:sz w:val="24"/>
          <w:szCs w:val="24"/>
          <w:lang w:eastAsia="zh-CN"/>
        </w:rPr>
        <w:t>或结局（例如</w:t>
      </w:r>
      <w:r w:rsidRPr="00CA03F7">
        <w:rPr>
          <w:sz w:val="24"/>
          <w:szCs w:val="24"/>
          <w:lang w:eastAsia="zh-CN"/>
        </w:rPr>
        <w:t>CT</w:t>
      </w:r>
      <w:r w:rsidRPr="00CA03F7">
        <w:rPr>
          <w:sz w:val="24"/>
          <w:szCs w:val="24"/>
          <w:lang w:eastAsia="zh-CN"/>
        </w:rPr>
        <w:t>扫描引起的辐射）</w:t>
      </w:r>
    </w:p>
    <w:p w14:paraId="6AE1A014" w14:textId="77777777" w:rsidR="009938CF" w:rsidRPr="00CA03F7" w:rsidRDefault="00230949" w:rsidP="00CA03F7">
      <w:pPr>
        <w:pStyle w:val="A10x2"/>
        <w:spacing w:before="120"/>
        <w:ind w:left="1332" w:hanging="482"/>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研究</w:t>
      </w:r>
      <w:r w:rsidRPr="00CA03F7">
        <w:rPr>
          <w:sz w:val="24"/>
          <w:szCs w:val="24"/>
          <w:lang w:eastAsia="zh-CN"/>
        </w:rPr>
        <w:t>/</w:t>
      </w:r>
      <w:r w:rsidRPr="00CA03F7">
        <w:rPr>
          <w:sz w:val="24"/>
          <w:szCs w:val="24"/>
          <w:lang w:eastAsia="zh-CN"/>
        </w:rPr>
        <w:t>数据中缺乏的、但可能基于</w:t>
      </w:r>
      <w:r w:rsidRPr="00CA03F7">
        <w:rPr>
          <w:rFonts w:ascii="宋体" w:hAnsi="宋体"/>
          <w:sz w:val="24"/>
          <w:szCs w:val="24"/>
          <w:lang w:eastAsia="zh-CN"/>
        </w:rPr>
        <w:t>“</w:t>
      </w:r>
      <w:r w:rsidRPr="00CA03F7">
        <w:rPr>
          <w:sz w:val="24"/>
          <w:szCs w:val="24"/>
          <w:lang w:eastAsia="zh-CN"/>
        </w:rPr>
        <w:t>类效应</w:t>
      </w:r>
      <w:r w:rsidRPr="00CA03F7">
        <w:rPr>
          <w:rFonts w:ascii="宋体" w:hAnsi="宋体"/>
          <w:sz w:val="24"/>
          <w:szCs w:val="24"/>
          <w:lang w:eastAsia="zh-CN"/>
        </w:rPr>
        <w:t>”</w:t>
      </w:r>
      <w:r w:rsidRPr="00CA03F7">
        <w:rPr>
          <w:sz w:val="24"/>
          <w:szCs w:val="24"/>
          <w:lang w:eastAsia="zh-CN"/>
        </w:rPr>
        <w:t>或类似技术已知会发生的事件的</w:t>
      </w:r>
      <w:r w:rsidRPr="00CA03F7">
        <w:rPr>
          <w:sz w:val="24"/>
          <w:szCs w:val="24"/>
          <w:lang w:eastAsia="zh-CN"/>
        </w:rPr>
        <w:t>AE</w:t>
      </w:r>
      <w:r w:rsidRPr="00CA03F7">
        <w:rPr>
          <w:sz w:val="24"/>
          <w:szCs w:val="24"/>
          <w:lang w:eastAsia="zh-CN"/>
        </w:rPr>
        <w:t>或结局</w:t>
      </w:r>
    </w:p>
    <w:p w14:paraId="6AE1A015" w14:textId="77777777" w:rsidR="005335C2" w:rsidRPr="00CA03F7" w:rsidRDefault="005335C2" w:rsidP="00CA03F7">
      <w:pPr>
        <w:pStyle w:val="A10x2"/>
        <w:spacing w:before="120"/>
        <w:ind w:left="1332" w:hanging="482"/>
        <w:rPr>
          <w:sz w:val="24"/>
          <w:szCs w:val="24"/>
          <w:lang w:eastAsia="zh-CN"/>
        </w:rPr>
      </w:pPr>
      <w:r w:rsidRPr="00CA03F7">
        <w:rPr>
          <w:sz w:val="24"/>
          <w:szCs w:val="24"/>
          <w:lang w:eastAsia="zh-CN"/>
        </w:rPr>
        <w:sym w:font="Wingdings 2" w:char="F054"/>
      </w:r>
      <w:r w:rsidRPr="00CA03F7">
        <w:rPr>
          <w:sz w:val="24"/>
          <w:szCs w:val="24"/>
          <w:lang w:eastAsia="zh-CN"/>
        </w:rPr>
        <w:tab/>
      </w:r>
      <w:r w:rsidRPr="00CA03F7">
        <w:rPr>
          <w:sz w:val="24"/>
          <w:szCs w:val="24"/>
          <w:lang w:eastAsia="zh-CN"/>
        </w:rPr>
        <w:t>假阳性</w:t>
      </w:r>
      <w:r w:rsidRPr="00CA03F7">
        <w:rPr>
          <w:sz w:val="24"/>
          <w:szCs w:val="24"/>
          <w:lang w:eastAsia="zh-CN"/>
        </w:rPr>
        <w:t>/</w:t>
      </w:r>
      <w:r w:rsidRPr="00CA03F7">
        <w:rPr>
          <w:sz w:val="24"/>
          <w:szCs w:val="24"/>
          <w:lang w:eastAsia="zh-CN"/>
        </w:rPr>
        <w:t>假阴性</w:t>
      </w:r>
      <w:r w:rsidRPr="00CA03F7">
        <w:rPr>
          <w:sz w:val="24"/>
          <w:szCs w:val="24"/>
          <w:lang w:eastAsia="zh-CN"/>
        </w:rPr>
        <w:t>/</w:t>
      </w:r>
      <w:r w:rsidRPr="00CA03F7">
        <w:rPr>
          <w:sz w:val="24"/>
          <w:szCs w:val="24"/>
          <w:lang w:eastAsia="zh-CN"/>
        </w:rPr>
        <w:t>未提供诊断结果</w:t>
      </w:r>
      <w:r w:rsidRPr="00CA03F7">
        <w:rPr>
          <w:sz w:val="24"/>
          <w:szCs w:val="24"/>
          <w:lang w:eastAsia="zh-CN"/>
        </w:rPr>
        <w:t xml:space="preserve"> </w:t>
      </w:r>
    </w:p>
    <w:p w14:paraId="6AE1A016" w14:textId="77777777" w:rsidR="009938CF" w:rsidRPr="00CA03F7" w:rsidRDefault="005335C2" w:rsidP="00CA03F7">
      <w:pPr>
        <w:pStyle w:val="A10x2"/>
        <w:spacing w:before="120"/>
        <w:ind w:left="1332" w:hanging="482"/>
        <w:rPr>
          <w:sz w:val="24"/>
          <w:szCs w:val="24"/>
          <w:lang w:eastAsia="zh-CN"/>
        </w:rPr>
      </w:pPr>
      <w:r w:rsidRPr="00CA03F7">
        <w:rPr>
          <w:sz w:val="24"/>
          <w:szCs w:val="24"/>
          <w:lang w:eastAsia="zh-CN"/>
        </w:rPr>
        <w:sym w:font="Wingdings 2" w:char="F054"/>
      </w:r>
      <w:r w:rsidRPr="00CA03F7">
        <w:rPr>
          <w:sz w:val="24"/>
          <w:szCs w:val="24"/>
          <w:lang w:eastAsia="zh-CN"/>
        </w:rPr>
        <w:tab/>
      </w:r>
      <w:r w:rsidRPr="00CA03F7">
        <w:rPr>
          <w:sz w:val="24"/>
          <w:szCs w:val="24"/>
          <w:lang w:eastAsia="zh-CN"/>
        </w:rPr>
        <w:t>预期用作独立方式而非辅助手段的治疗或诊断</w:t>
      </w:r>
    </w:p>
    <w:p w14:paraId="6AE1A017" w14:textId="77777777" w:rsidR="009938CF" w:rsidRPr="00CA03F7" w:rsidRDefault="00230949" w:rsidP="00CA03F7">
      <w:pPr>
        <w:pStyle w:val="A10x2"/>
        <w:spacing w:before="120"/>
        <w:ind w:left="1332" w:hanging="482"/>
        <w:rPr>
          <w:sz w:val="24"/>
          <w:szCs w:val="24"/>
        </w:rPr>
      </w:pPr>
      <w:r w:rsidRPr="00CA03F7">
        <w:rPr>
          <w:sz w:val="24"/>
          <w:szCs w:val="24"/>
          <w:lang w:eastAsia="zh-CN"/>
        </w:rPr>
        <w:t>□</w:t>
      </w:r>
      <w:r w:rsidRPr="00CA03F7">
        <w:rPr>
          <w:sz w:val="24"/>
          <w:szCs w:val="24"/>
          <w:lang w:eastAsia="zh-CN"/>
        </w:rPr>
        <w:tab/>
      </w:r>
      <w:r w:rsidRPr="00CA03F7">
        <w:rPr>
          <w:sz w:val="24"/>
          <w:szCs w:val="24"/>
          <w:lang w:eastAsia="zh-CN"/>
        </w:rPr>
        <w:t>其他：</w:t>
      </w:r>
    </w:p>
    <w:p w14:paraId="6AE1A018" w14:textId="77777777" w:rsidR="009938CF" w:rsidRPr="00CA03F7" w:rsidRDefault="00051E11" w:rsidP="00CA03F7">
      <w:pPr>
        <w:pStyle w:val="A10x2"/>
        <w:spacing w:before="120"/>
        <w:ind w:left="1332" w:hanging="482"/>
        <w:rPr>
          <w:sz w:val="24"/>
          <w:szCs w:val="24"/>
        </w:rPr>
      </w:pPr>
      <w:r w:rsidRPr="00CA03F7">
        <w:rPr>
          <w:sz w:val="24"/>
          <w:szCs w:val="24"/>
          <w:lang w:eastAsia="zh-CN"/>
        </w:rPr>
        <w:t>□</w:t>
      </w:r>
      <w:r w:rsidRPr="00CA03F7">
        <w:rPr>
          <w:sz w:val="24"/>
          <w:szCs w:val="24"/>
          <w:lang w:eastAsia="zh-CN"/>
        </w:rPr>
        <w:tab/>
      </w:r>
      <w:r w:rsidRPr="00CA03F7">
        <w:rPr>
          <w:sz w:val="24"/>
          <w:szCs w:val="24"/>
          <w:lang w:eastAsia="zh-CN"/>
        </w:rPr>
        <w:t>无</w:t>
      </w:r>
    </w:p>
    <w:p w14:paraId="6AE1A019" w14:textId="77777777" w:rsidR="00794424" w:rsidRPr="006A1D20" w:rsidRDefault="00794424" w:rsidP="0030074F">
      <w:pPr>
        <w:pStyle w:val="A10x2"/>
        <w:spacing w:before="120"/>
      </w:pPr>
    </w:p>
    <w:tbl>
      <w:tblPr>
        <w:tblOverlap w:val="never"/>
        <w:tblW w:w="0" w:type="auto"/>
        <w:tblInd w:w="9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57" w:type="dxa"/>
          <w:right w:w="57" w:type="dxa"/>
        </w:tblCellMar>
        <w:tblLook w:val="0000" w:firstRow="0" w:lastRow="0" w:firstColumn="0" w:lastColumn="0" w:noHBand="0" w:noVBand="0"/>
      </w:tblPr>
      <w:tblGrid>
        <w:gridCol w:w="5386"/>
      </w:tblGrid>
      <w:tr w:rsidR="009938CF" w:rsidRPr="006A1D20" w14:paraId="6AE1A01D" w14:textId="77777777" w:rsidTr="00794424">
        <w:trPr>
          <w:trHeight w:val="1085"/>
        </w:trPr>
        <w:tc>
          <w:tcPr>
            <w:tcW w:w="5386" w:type="dxa"/>
            <w:shd w:val="clear" w:color="auto" w:fill="FFFFFF"/>
            <w:vAlign w:val="center"/>
          </w:tcPr>
          <w:p w14:paraId="6AE1A01A" w14:textId="1C150B94" w:rsidR="009938CF" w:rsidRPr="006A1D20" w:rsidRDefault="00A52B98" w:rsidP="00DD1766">
            <w:pPr>
              <w:snapToGrid w:val="0"/>
              <w:spacing w:beforeLines="50" w:before="120"/>
              <w:jc w:val="both"/>
              <w:rPr>
                <w:lang w:eastAsia="zh-CN"/>
              </w:rPr>
            </w:pPr>
            <w:r>
              <w:rPr>
                <w:b/>
                <w:bCs/>
                <w:lang w:eastAsia="zh-CN"/>
              </w:rPr>
              <w:t>Q3</w:t>
            </w:r>
            <w:r>
              <w:rPr>
                <w:b/>
                <w:bCs/>
                <w:lang w:eastAsia="zh-CN"/>
              </w:rPr>
              <w:t>：</w:t>
            </w:r>
            <w:r w:rsidR="00230949">
              <w:rPr>
                <w:b/>
                <w:bCs/>
                <w:lang w:eastAsia="zh-CN"/>
              </w:rPr>
              <w:t>已知</w:t>
            </w:r>
            <w:r w:rsidR="00230949">
              <w:rPr>
                <w:b/>
                <w:bCs/>
                <w:lang w:eastAsia="zh-CN"/>
              </w:rPr>
              <w:t>/</w:t>
            </w:r>
            <w:r w:rsidR="00230949">
              <w:rPr>
                <w:b/>
                <w:bCs/>
                <w:lang w:eastAsia="zh-CN"/>
              </w:rPr>
              <w:t>可能风险是否超过最小值？</w:t>
            </w:r>
          </w:p>
          <w:p w14:paraId="6AE1A01B" w14:textId="77777777" w:rsidR="009938CF" w:rsidRPr="006A1D20" w:rsidRDefault="005335C2" w:rsidP="00DD1766">
            <w:pPr>
              <w:snapToGrid w:val="0"/>
              <w:spacing w:beforeLines="50" w:before="120"/>
              <w:jc w:val="both"/>
              <w:rPr>
                <w:lang w:eastAsia="zh-CN"/>
              </w:rPr>
            </w:pPr>
            <w:r>
              <w:rPr>
                <w:lang w:eastAsia="zh-CN"/>
              </w:rPr>
              <w:sym w:font="Wingdings 2" w:char="F054"/>
            </w:r>
            <w:r>
              <w:rPr>
                <w:lang w:eastAsia="zh-CN"/>
              </w:rPr>
              <w:t>是</w:t>
            </w:r>
            <w:r>
              <w:rPr>
                <w:lang w:eastAsia="zh-CN"/>
              </w:rPr>
              <w:sym w:font="Wingdings" w:char="F0E8"/>
            </w:r>
            <w:r>
              <w:rPr>
                <w:lang w:eastAsia="zh-CN"/>
              </w:rPr>
              <w:t>继续问题</w:t>
            </w:r>
            <w:r>
              <w:rPr>
                <w:lang w:eastAsia="zh-CN"/>
              </w:rPr>
              <w:t>4</w:t>
            </w:r>
          </w:p>
          <w:p w14:paraId="6AE1A01C" w14:textId="77777777" w:rsidR="009938CF" w:rsidRPr="006A1D20" w:rsidRDefault="00230949" w:rsidP="00DD1766">
            <w:pPr>
              <w:snapToGrid w:val="0"/>
              <w:spacing w:beforeLines="50" w:before="120"/>
              <w:jc w:val="both"/>
              <w:rPr>
                <w:lang w:eastAsia="zh-CN"/>
              </w:rPr>
            </w:pPr>
            <w:r>
              <w:rPr>
                <w:lang w:eastAsia="zh-CN"/>
              </w:rPr>
              <w:t xml:space="preserve">□ </w:t>
            </w:r>
            <w:r>
              <w:rPr>
                <w:lang w:eastAsia="zh-CN"/>
              </w:rPr>
              <w:t>否</w:t>
            </w:r>
            <w:r>
              <w:rPr>
                <w:lang w:eastAsia="zh-CN"/>
              </w:rPr>
              <w:sym w:font="Wingdings" w:char="F0E8"/>
            </w:r>
            <w:r>
              <w:rPr>
                <w:lang w:eastAsia="zh-CN"/>
              </w:rPr>
              <w:t>继续问题</w:t>
            </w:r>
            <w:r>
              <w:rPr>
                <w:lang w:eastAsia="zh-CN"/>
              </w:rPr>
              <w:t>4</w:t>
            </w:r>
          </w:p>
        </w:tc>
      </w:tr>
    </w:tbl>
    <w:p w14:paraId="6AE1A01E" w14:textId="77777777" w:rsidR="009938CF" w:rsidRPr="00CA03F7" w:rsidRDefault="00230949" w:rsidP="00C9767C">
      <w:pPr>
        <w:pStyle w:val="A10"/>
        <w:spacing w:before="120"/>
      </w:pPr>
      <w:bookmarkStart w:id="132" w:name="bookmark108"/>
      <w:r w:rsidRPr="00CA03F7">
        <w:t>4.</w:t>
      </w:r>
      <w:r w:rsidRPr="00CA03F7">
        <w:tab/>
      </w:r>
      <w:r w:rsidRPr="00CA03F7">
        <w:t>风险的不确定性如何？</w:t>
      </w:r>
      <w:bookmarkEnd w:id="132"/>
    </w:p>
    <w:p w14:paraId="6AE1A01F" w14:textId="6FBDF154" w:rsidR="009938CF" w:rsidRPr="00CA03F7" w:rsidRDefault="0011030F" w:rsidP="0030074F">
      <w:pPr>
        <w:pStyle w:val="A10z"/>
        <w:spacing w:before="120"/>
        <w:rPr>
          <w:i/>
          <w:iCs/>
          <w:sz w:val="24"/>
          <w:szCs w:val="24"/>
          <w:lang w:eastAsia="zh-CN"/>
        </w:rPr>
      </w:pPr>
      <w:r>
        <w:rPr>
          <w:sz w:val="24"/>
          <w:szCs w:val="24"/>
          <w:lang w:eastAsia="zh-CN"/>
        </w:rPr>
        <w:t>认识</w:t>
      </w:r>
      <w:proofErr w:type="gramStart"/>
      <w:r>
        <w:rPr>
          <w:sz w:val="24"/>
          <w:szCs w:val="24"/>
          <w:lang w:eastAsia="zh-CN"/>
        </w:rPr>
        <w:t>到始终</w:t>
      </w:r>
      <w:proofErr w:type="gramEnd"/>
      <w:r>
        <w:rPr>
          <w:sz w:val="24"/>
          <w:szCs w:val="24"/>
          <w:lang w:eastAsia="zh-CN"/>
        </w:rPr>
        <w:t>存在一定程度的不确定性</w:t>
      </w:r>
      <w:r w:rsidR="00230949" w:rsidRPr="00CA03F7">
        <w:rPr>
          <w:sz w:val="24"/>
          <w:szCs w:val="24"/>
          <w:lang w:eastAsia="zh-CN"/>
        </w:rPr>
        <w:t>，在有关不良事件</w:t>
      </w:r>
      <w:r w:rsidR="00230949" w:rsidRPr="00CA03F7">
        <w:rPr>
          <w:sz w:val="24"/>
          <w:szCs w:val="24"/>
          <w:lang w:eastAsia="zh-CN"/>
        </w:rPr>
        <w:t>/</w:t>
      </w:r>
      <w:r w:rsidR="00230949" w:rsidRPr="00CA03F7">
        <w:rPr>
          <w:sz w:val="24"/>
          <w:szCs w:val="24"/>
          <w:lang w:eastAsia="zh-CN"/>
        </w:rPr>
        <w:t>结果或风险的数据中选择不确定性的来源（如适用）。</w:t>
      </w:r>
      <w:r w:rsidR="00230949" w:rsidRPr="00CA03F7">
        <w:rPr>
          <w:i/>
          <w:iCs/>
          <w:sz w:val="24"/>
          <w:szCs w:val="24"/>
          <w:lang w:eastAsia="zh-CN"/>
        </w:rPr>
        <w:t>选择</w:t>
      </w:r>
      <w:proofErr w:type="gramStart"/>
      <w:r w:rsidR="00230949" w:rsidRPr="00CA03F7">
        <w:rPr>
          <w:i/>
          <w:iCs/>
          <w:sz w:val="24"/>
          <w:szCs w:val="24"/>
          <w:lang w:eastAsia="zh-CN"/>
        </w:rPr>
        <w:t>以下其中</w:t>
      </w:r>
      <w:proofErr w:type="gramEnd"/>
      <w:r w:rsidR="00526A76">
        <w:rPr>
          <w:i/>
          <w:iCs/>
          <w:sz w:val="24"/>
          <w:szCs w:val="24"/>
          <w:lang w:eastAsia="zh-CN"/>
        </w:rPr>
        <w:t>任何一项证明</w:t>
      </w:r>
      <w:r w:rsidR="00230949" w:rsidRPr="00CA03F7">
        <w:rPr>
          <w:i/>
          <w:iCs/>
          <w:sz w:val="24"/>
          <w:szCs w:val="24"/>
          <w:lang w:eastAsia="zh-CN"/>
        </w:rPr>
        <w:t>风险不确定性来源的项目，然后回答以下方框中的问题。</w:t>
      </w:r>
    </w:p>
    <w:p w14:paraId="6AE1A020" w14:textId="77777777" w:rsidR="009938CF" w:rsidRPr="00CA03F7" w:rsidRDefault="00230949" w:rsidP="00CA03F7">
      <w:pPr>
        <w:pStyle w:val="A10x2"/>
        <w:spacing w:before="120"/>
        <w:ind w:left="1332" w:hanging="482"/>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患者人数不足以检测严重事件或假阳性</w:t>
      </w:r>
      <w:r w:rsidRPr="00CA03F7">
        <w:rPr>
          <w:sz w:val="24"/>
          <w:szCs w:val="24"/>
          <w:lang w:eastAsia="zh-CN"/>
        </w:rPr>
        <w:t>/</w:t>
      </w:r>
      <w:r w:rsidRPr="00CA03F7">
        <w:rPr>
          <w:sz w:val="24"/>
          <w:szCs w:val="24"/>
          <w:lang w:eastAsia="zh-CN"/>
        </w:rPr>
        <w:t>假阴性</w:t>
      </w:r>
    </w:p>
    <w:p w14:paraId="6AE1A021" w14:textId="77777777" w:rsidR="009938CF" w:rsidRPr="00CA03F7" w:rsidRDefault="00230949" w:rsidP="00CA03F7">
      <w:pPr>
        <w:pStyle w:val="A10x2"/>
        <w:spacing w:before="120"/>
        <w:ind w:left="1332" w:hanging="482"/>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随访时间不足以检测延迟</w:t>
      </w:r>
      <w:r w:rsidRPr="00CA03F7">
        <w:rPr>
          <w:sz w:val="24"/>
          <w:szCs w:val="24"/>
          <w:lang w:eastAsia="zh-CN"/>
        </w:rPr>
        <w:t>/</w:t>
      </w:r>
      <w:r w:rsidRPr="00CA03F7">
        <w:rPr>
          <w:sz w:val="24"/>
          <w:szCs w:val="24"/>
          <w:lang w:eastAsia="zh-CN"/>
        </w:rPr>
        <w:t>晚期事件</w:t>
      </w:r>
    </w:p>
    <w:p w14:paraId="6AE1A022" w14:textId="5E13B1F6" w:rsidR="009938CF" w:rsidRPr="00CA03F7" w:rsidRDefault="00230949" w:rsidP="00CA03F7">
      <w:pPr>
        <w:pStyle w:val="A10x2"/>
        <w:spacing w:before="120"/>
        <w:ind w:left="1332" w:hanging="482"/>
        <w:rPr>
          <w:sz w:val="24"/>
          <w:szCs w:val="24"/>
          <w:lang w:eastAsia="zh-CN"/>
        </w:rPr>
      </w:pPr>
      <w:r w:rsidRPr="00CA03F7">
        <w:rPr>
          <w:sz w:val="24"/>
          <w:szCs w:val="24"/>
          <w:lang w:eastAsia="zh-CN"/>
        </w:rPr>
        <w:t>□</w:t>
      </w:r>
      <w:r w:rsidRPr="00CA03F7">
        <w:rPr>
          <w:sz w:val="24"/>
          <w:szCs w:val="24"/>
          <w:lang w:eastAsia="zh-CN"/>
        </w:rPr>
        <w:tab/>
      </w:r>
      <w:r w:rsidR="00A243F5">
        <w:rPr>
          <w:sz w:val="24"/>
          <w:szCs w:val="24"/>
          <w:lang w:eastAsia="zh-CN"/>
        </w:rPr>
        <w:t>缺乏重复暴露于器械</w:t>
      </w:r>
      <w:r w:rsidR="00A243F5">
        <w:rPr>
          <w:sz w:val="24"/>
          <w:szCs w:val="24"/>
          <w:lang w:eastAsia="zh-CN"/>
        </w:rPr>
        <w:t>/</w:t>
      </w:r>
      <w:r w:rsidR="00A243F5">
        <w:rPr>
          <w:sz w:val="24"/>
          <w:szCs w:val="24"/>
          <w:lang w:eastAsia="zh-CN"/>
        </w:rPr>
        <w:t>使用器械的数据</w:t>
      </w:r>
    </w:p>
    <w:p w14:paraId="6AE1A023" w14:textId="77777777" w:rsidR="009938CF" w:rsidRPr="00CA03F7" w:rsidRDefault="00230949" w:rsidP="00CA03F7">
      <w:pPr>
        <w:pStyle w:val="A10x2"/>
        <w:spacing w:before="120"/>
        <w:ind w:left="1332" w:hanging="482"/>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研究间的结果不一致或存在冲突</w:t>
      </w:r>
    </w:p>
    <w:p w14:paraId="6AE1A024" w14:textId="77777777" w:rsidR="009938CF" w:rsidRPr="00CA03F7" w:rsidRDefault="00230949" w:rsidP="00CA03F7">
      <w:pPr>
        <w:pStyle w:val="A10x2"/>
        <w:spacing w:before="120"/>
        <w:ind w:left="1332" w:hanging="482"/>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在研究方案中未进行适当的评价以充分检测某些</w:t>
      </w:r>
      <w:r w:rsidRPr="00CA03F7">
        <w:rPr>
          <w:sz w:val="24"/>
          <w:szCs w:val="24"/>
          <w:lang w:eastAsia="zh-CN"/>
        </w:rPr>
        <w:t>AE</w:t>
      </w:r>
    </w:p>
    <w:p w14:paraId="6AE1A025" w14:textId="77777777" w:rsidR="009938CF" w:rsidRPr="00CA03F7" w:rsidRDefault="00230949" w:rsidP="00CA03F7">
      <w:pPr>
        <w:pStyle w:val="A10x2"/>
        <w:spacing w:before="120"/>
        <w:ind w:left="1332" w:hanging="482"/>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不良事件定义和文件记录不良或不一致</w:t>
      </w:r>
    </w:p>
    <w:p w14:paraId="6AE1A026" w14:textId="77777777" w:rsidR="009938CF" w:rsidRPr="00CA03F7" w:rsidRDefault="00230949" w:rsidP="00CA03F7">
      <w:pPr>
        <w:pStyle w:val="A10x2"/>
        <w:spacing w:before="120"/>
        <w:ind w:left="1332" w:hanging="482"/>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事件很可能被其他合并症或治疗方式混淆或者是其他合并症或治疗方式引起的</w:t>
      </w:r>
    </w:p>
    <w:p w14:paraId="6AE1A027" w14:textId="77777777" w:rsidR="009938CF" w:rsidRPr="00CA03F7" w:rsidRDefault="005335C2" w:rsidP="00CA03F7">
      <w:pPr>
        <w:pStyle w:val="A10x2"/>
        <w:spacing w:before="120"/>
        <w:ind w:left="1332" w:hanging="482"/>
        <w:rPr>
          <w:sz w:val="24"/>
          <w:szCs w:val="24"/>
          <w:lang w:eastAsia="zh-CN"/>
        </w:rPr>
      </w:pPr>
      <w:r w:rsidRPr="00CA03F7">
        <w:rPr>
          <w:sz w:val="24"/>
          <w:szCs w:val="24"/>
          <w:lang w:eastAsia="zh-CN"/>
        </w:rPr>
        <w:t xml:space="preserve">□ </w:t>
      </w:r>
      <w:r w:rsidRPr="00CA03F7">
        <w:rPr>
          <w:sz w:val="24"/>
          <w:szCs w:val="24"/>
          <w:lang w:eastAsia="zh-CN"/>
        </w:rPr>
        <w:t>关键评估时间点的</w:t>
      </w:r>
      <w:proofErr w:type="gramStart"/>
      <w:r w:rsidRPr="00CA03F7">
        <w:rPr>
          <w:sz w:val="24"/>
          <w:szCs w:val="24"/>
          <w:lang w:eastAsia="zh-CN"/>
        </w:rPr>
        <w:t>受试者失访率</w:t>
      </w:r>
      <w:proofErr w:type="gramEnd"/>
      <w:r w:rsidRPr="00CA03F7">
        <w:rPr>
          <w:sz w:val="24"/>
          <w:szCs w:val="24"/>
          <w:lang w:eastAsia="zh-CN"/>
        </w:rPr>
        <w:t>较高</w:t>
      </w:r>
    </w:p>
    <w:p w14:paraId="6AE1A028" w14:textId="77777777" w:rsidR="009938CF" w:rsidRPr="00CA03F7" w:rsidRDefault="00230949" w:rsidP="00CA03F7">
      <w:pPr>
        <w:pStyle w:val="A10x2"/>
        <w:spacing w:before="120"/>
        <w:ind w:left="1332" w:hanging="482"/>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关键评估时间点</w:t>
      </w:r>
      <w:r w:rsidRPr="00CA03F7">
        <w:rPr>
          <w:sz w:val="24"/>
          <w:szCs w:val="24"/>
          <w:lang w:eastAsia="zh-CN"/>
        </w:rPr>
        <w:t>+/-</w:t>
      </w:r>
      <w:r w:rsidRPr="00CA03F7">
        <w:rPr>
          <w:sz w:val="24"/>
          <w:szCs w:val="24"/>
          <w:lang w:eastAsia="zh-CN"/>
        </w:rPr>
        <w:t>计算存在大量缺失数据</w:t>
      </w:r>
    </w:p>
    <w:p w14:paraId="6AE1A029" w14:textId="77777777" w:rsidR="00794424" w:rsidRPr="00CA03F7" w:rsidRDefault="00230949" w:rsidP="00CA03F7">
      <w:pPr>
        <w:pStyle w:val="A10x2"/>
        <w:spacing w:before="120"/>
        <w:ind w:left="1332" w:hanging="482"/>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发生大量的重大方案偏离</w:t>
      </w:r>
    </w:p>
    <w:p w14:paraId="6AE1A02A" w14:textId="77777777" w:rsidR="009938CF" w:rsidRPr="006A1D20" w:rsidRDefault="00230949" w:rsidP="00DD1766">
      <w:pPr>
        <w:tabs>
          <w:tab w:val="left" w:pos="1334"/>
        </w:tabs>
        <w:snapToGrid w:val="0"/>
        <w:spacing w:beforeLines="50" w:before="120"/>
        <w:jc w:val="both"/>
        <w:rPr>
          <w:lang w:eastAsia="zh-CN"/>
        </w:rPr>
      </w:pPr>
      <w:r>
        <w:rPr>
          <w:lang w:eastAsia="zh-CN"/>
        </w:rPr>
        <w:br w:type="page"/>
      </w:r>
    </w:p>
    <w:p w14:paraId="6AE1A02B" w14:textId="77777777" w:rsidR="009938CF" w:rsidRPr="00CA03F7" w:rsidRDefault="00230949" w:rsidP="002D6F04">
      <w:pPr>
        <w:pStyle w:val="A10x2"/>
        <w:spacing w:before="120" w:line="400" w:lineRule="exact"/>
        <w:ind w:left="1332" w:hanging="482"/>
        <w:rPr>
          <w:sz w:val="24"/>
          <w:szCs w:val="24"/>
          <w:lang w:eastAsia="zh-CN"/>
        </w:rPr>
      </w:pPr>
      <w:r w:rsidRPr="00CA03F7">
        <w:rPr>
          <w:sz w:val="24"/>
          <w:szCs w:val="24"/>
          <w:lang w:eastAsia="zh-CN"/>
        </w:rPr>
        <w:lastRenderedPageBreak/>
        <w:t>□</w:t>
      </w:r>
      <w:r w:rsidRPr="00CA03F7">
        <w:rPr>
          <w:sz w:val="24"/>
          <w:szCs w:val="24"/>
          <w:lang w:eastAsia="zh-CN"/>
        </w:rPr>
        <w:tab/>
      </w:r>
      <w:r w:rsidRPr="00CA03F7">
        <w:rPr>
          <w:sz w:val="24"/>
          <w:szCs w:val="24"/>
          <w:lang w:eastAsia="zh-CN"/>
        </w:rPr>
        <w:t>用户经验不一致或用户经验不代表可能的真实世界用户</w:t>
      </w:r>
    </w:p>
    <w:p w14:paraId="6AE1A02C" w14:textId="77777777" w:rsidR="009938CF" w:rsidRPr="00CA03F7" w:rsidRDefault="005335C2" w:rsidP="002D6F04">
      <w:pPr>
        <w:pStyle w:val="A10x2"/>
        <w:spacing w:before="120" w:line="400" w:lineRule="exact"/>
        <w:ind w:left="1332" w:hanging="482"/>
        <w:rPr>
          <w:sz w:val="24"/>
          <w:szCs w:val="24"/>
          <w:lang w:eastAsia="zh-CN"/>
        </w:rPr>
      </w:pPr>
      <w:r w:rsidRPr="00CA03F7">
        <w:rPr>
          <w:sz w:val="24"/>
          <w:szCs w:val="24"/>
          <w:lang w:eastAsia="zh-CN"/>
        </w:rPr>
        <w:sym w:font="Wingdings 2" w:char="F054"/>
      </w:r>
      <w:r w:rsidRPr="00CA03F7">
        <w:rPr>
          <w:sz w:val="24"/>
          <w:szCs w:val="24"/>
          <w:lang w:eastAsia="zh-CN"/>
        </w:rPr>
        <w:tab/>
      </w:r>
      <w:r w:rsidRPr="00CA03F7">
        <w:rPr>
          <w:sz w:val="24"/>
          <w:szCs w:val="24"/>
          <w:lang w:eastAsia="zh-CN"/>
        </w:rPr>
        <w:t>有关性能特征的问题（例如敏感性</w:t>
      </w:r>
      <w:r w:rsidRPr="00CA03F7">
        <w:rPr>
          <w:sz w:val="24"/>
          <w:szCs w:val="24"/>
          <w:lang w:eastAsia="zh-CN"/>
        </w:rPr>
        <w:t>/PPA</w:t>
      </w:r>
      <w:r w:rsidRPr="00CA03F7">
        <w:rPr>
          <w:sz w:val="24"/>
          <w:szCs w:val="24"/>
          <w:lang w:eastAsia="zh-CN"/>
        </w:rPr>
        <w:t>、特异性</w:t>
      </w:r>
      <w:r w:rsidRPr="00CA03F7">
        <w:rPr>
          <w:sz w:val="24"/>
          <w:szCs w:val="24"/>
          <w:lang w:eastAsia="zh-CN"/>
        </w:rPr>
        <w:t>/NPA</w:t>
      </w:r>
      <w:r w:rsidRPr="00CA03F7">
        <w:rPr>
          <w:sz w:val="24"/>
          <w:szCs w:val="24"/>
          <w:lang w:eastAsia="zh-CN"/>
        </w:rPr>
        <w:t>）</w:t>
      </w:r>
    </w:p>
    <w:p w14:paraId="6AE1A02D" w14:textId="77777777" w:rsidR="009938CF" w:rsidRPr="00CA03F7" w:rsidRDefault="00230949" w:rsidP="002D6F04">
      <w:pPr>
        <w:pStyle w:val="A10x2"/>
        <w:spacing w:before="120" w:line="400" w:lineRule="exact"/>
        <w:ind w:left="1332" w:hanging="482"/>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使用存在缺陷的比较法计算性能特征</w:t>
      </w:r>
    </w:p>
    <w:p w14:paraId="6AE1A02E" w14:textId="77777777" w:rsidR="009938CF" w:rsidRPr="00CA03F7" w:rsidRDefault="005335C2" w:rsidP="002D6F04">
      <w:pPr>
        <w:pStyle w:val="A10x2"/>
        <w:spacing w:before="120" w:line="400" w:lineRule="exact"/>
        <w:ind w:left="1332" w:hanging="482"/>
        <w:rPr>
          <w:sz w:val="24"/>
          <w:szCs w:val="24"/>
          <w:lang w:eastAsia="zh-CN"/>
        </w:rPr>
      </w:pPr>
      <w:r w:rsidRPr="00CA03F7">
        <w:rPr>
          <w:sz w:val="24"/>
          <w:szCs w:val="24"/>
          <w:lang w:eastAsia="zh-CN"/>
        </w:rPr>
        <w:sym w:font="Wingdings 2" w:char="F054"/>
      </w:r>
      <w:r w:rsidRPr="00CA03F7">
        <w:rPr>
          <w:sz w:val="24"/>
          <w:szCs w:val="24"/>
          <w:lang w:eastAsia="zh-CN"/>
        </w:rPr>
        <w:tab/>
      </w:r>
      <w:r w:rsidRPr="00CA03F7">
        <w:rPr>
          <w:sz w:val="24"/>
          <w:szCs w:val="24"/>
          <w:lang w:eastAsia="zh-CN"/>
        </w:rPr>
        <w:t>其他：乳腺癌的长期自然史会增加临床随访最终结果的不确定性</w:t>
      </w:r>
    </w:p>
    <w:p w14:paraId="6AE1A02F" w14:textId="77777777" w:rsidR="009938CF" w:rsidRPr="00CA03F7" w:rsidRDefault="00051E11" w:rsidP="002D6F04">
      <w:pPr>
        <w:pStyle w:val="A10x2"/>
        <w:spacing w:before="120" w:line="400" w:lineRule="exact"/>
        <w:ind w:left="1332" w:hanging="482"/>
        <w:rPr>
          <w:sz w:val="24"/>
          <w:szCs w:val="24"/>
        </w:rPr>
      </w:pPr>
      <w:r w:rsidRPr="00CA03F7">
        <w:rPr>
          <w:sz w:val="24"/>
          <w:szCs w:val="24"/>
          <w:lang w:eastAsia="zh-CN"/>
        </w:rPr>
        <w:t>□</w:t>
      </w:r>
      <w:r w:rsidRPr="00CA03F7">
        <w:rPr>
          <w:sz w:val="24"/>
          <w:szCs w:val="24"/>
          <w:lang w:eastAsia="zh-CN"/>
        </w:rPr>
        <w:tab/>
      </w:r>
      <w:r w:rsidRPr="00CA03F7">
        <w:rPr>
          <w:sz w:val="24"/>
          <w:szCs w:val="24"/>
          <w:lang w:eastAsia="zh-CN"/>
        </w:rPr>
        <w:t>无</w:t>
      </w:r>
    </w:p>
    <w:p w14:paraId="6AE1A030" w14:textId="77777777" w:rsidR="00794424" w:rsidRPr="006A1D20" w:rsidRDefault="00794424" w:rsidP="002D6F04">
      <w:pPr>
        <w:pStyle w:val="A10x2"/>
        <w:spacing w:before="120" w:line="400" w:lineRule="exact"/>
      </w:pPr>
    </w:p>
    <w:tbl>
      <w:tblPr>
        <w:tblOverlap w:val="never"/>
        <w:tblW w:w="0" w:type="auto"/>
        <w:tblInd w:w="9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57" w:type="dxa"/>
          <w:right w:w="57" w:type="dxa"/>
        </w:tblCellMar>
        <w:tblLook w:val="0000" w:firstRow="0" w:lastRow="0" w:firstColumn="0" w:lastColumn="0" w:noHBand="0" w:noVBand="0"/>
      </w:tblPr>
      <w:tblGrid>
        <w:gridCol w:w="5386"/>
      </w:tblGrid>
      <w:tr w:rsidR="009938CF" w:rsidRPr="006A1D20" w14:paraId="6AE1A035" w14:textId="77777777" w:rsidTr="00794424">
        <w:trPr>
          <w:trHeight w:val="1387"/>
        </w:trPr>
        <w:tc>
          <w:tcPr>
            <w:tcW w:w="5386" w:type="dxa"/>
            <w:shd w:val="clear" w:color="auto" w:fill="FFFFFF"/>
            <w:vAlign w:val="center"/>
          </w:tcPr>
          <w:p w14:paraId="6AE1A031" w14:textId="349F14D7" w:rsidR="009938CF" w:rsidRPr="006A1D20" w:rsidRDefault="00230949" w:rsidP="00DD1766">
            <w:pPr>
              <w:snapToGrid w:val="0"/>
              <w:spacing w:beforeLines="50" w:before="120" w:line="400" w:lineRule="exact"/>
              <w:jc w:val="both"/>
              <w:rPr>
                <w:lang w:eastAsia="zh-CN"/>
              </w:rPr>
            </w:pPr>
            <w:r>
              <w:rPr>
                <w:b/>
                <w:bCs/>
                <w:lang w:eastAsia="zh-CN"/>
              </w:rPr>
              <w:t>Q4</w:t>
            </w:r>
            <w:r w:rsidR="00A52B98">
              <w:rPr>
                <w:rFonts w:hint="eastAsia"/>
                <w:b/>
                <w:bCs/>
                <w:lang w:eastAsia="zh-CN"/>
              </w:rPr>
              <w:t>：</w:t>
            </w:r>
            <w:r>
              <w:rPr>
                <w:b/>
                <w:bCs/>
                <w:lang w:eastAsia="zh-CN"/>
              </w:rPr>
              <w:t>风险的不确定性如何？</w:t>
            </w:r>
          </w:p>
          <w:p w14:paraId="6AE1A032" w14:textId="77777777" w:rsidR="009938CF" w:rsidRPr="006A1D20" w:rsidRDefault="005335C2" w:rsidP="00DD1766">
            <w:pPr>
              <w:tabs>
                <w:tab w:val="left" w:pos="230"/>
              </w:tabs>
              <w:snapToGrid w:val="0"/>
              <w:spacing w:beforeLines="50" w:before="120" w:line="400" w:lineRule="exact"/>
              <w:jc w:val="both"/>
              <w:rPr>
                <w:lang w:eastAsia="zh-CN"/>
              </w:rPr>
            </w:pPr>
            <w:r>
              <w:rPr>
                <w:lang w:eastAsia="zh-CN"/>
              </w:rPr>
              <w:t xml:space="preserve">□ </w:t>
            </w:r>
            <w:r>
              <w:rPr>
                <w:lang w:eastAsia="zh-CN"/>
              </w:rPr>
              <w:t>低</w:t>
            </w:r>
            <w:r>
              <w:rPr>
                <w:lang w:eastAsia="zh-CN"/>
              </w:rPr>
              <w:sym w:font="Wingdings" w:char="F0E8"/>
            </w:r>
            <w:r>
              <w:rPr>
                <w:lang w:eastAsia="zh-CN"/>
              </w:rPr>
              <w:t>继续问题</w:t>
            </w:r>
            <w:r>
              <w:rPr>
                <w:lang w:eastAsia="zh-CN"/>
              </w:rPr>
              <w:t>5</w:t>
            </w:r>
          </w:p>
          <w:p w14:paraId="6AE1A033" w14:textId="77777777" w:rsidR="009938CF" w:rsidRPr="006A1D20" w:rsidRDefault="005335C2" w:rsidP="00DD1766">
            <w:pPr>
              <w:tabs>
                <w:tab w:val="left" w:pos="230"/>
              </w:tabs>
              <w:snapToGrid w:val="0"/>
              <w:spacing w:beforeLines="50" w:before="120" w:line="400" w:lineRule="exact"/>
              <w:jc w:val="both"/>
              <w:rPr>
                <w:lang w:eastAsia="zh-CN"/>
              </w:rPr>
            </w:pPr>
            <w:r>
              <w:rPr>
                <w:lang w:eastAsia="zh-CN"/>
              </w:rPr>
              <w:t xml:space="preserve">□ </w:t>
            </w:r>
            <w:r>
              <w:rPr>
                <w:lang w:eastAsia="zh-CN"/>
              </w:rPr>
              <w:t>中</w:t>
            </w:r>
            <w:r>
              <w:rPr>
                <w:lang w:eastAsia="zh-CN"/>
              </w:rPr>
              <w:sym w:font="Wingdings" w:char="F0E8"/>
            </w:r>
            <w:r>
              <w:rPr>
                <w:lang w:eastAsia="zh-CN"/>
              </w:rPr>
              <w:t>继续问题</w:t>
            </w:r>
            <w:r>
              <w:rPr>
                <w:lang w:eastAsia="zh-CN"/>
              </w:rPr>
              <w:t>5</w:t>
            </w:r>
          </w:p>
          <w:p w14:paraId="6AE1A034" w14:textId="77777777" w:rsidR="009938CF" w:rsidRPr="006A1D20" w:rsidRDefault="005335C2" w:rsidP="00DD1766">
            <w:pPr>
              <w:snapToGrid w:val="0"/>
              <w:spacing w:beforeLines="50" w:before="120" w:line="400" w:lineRule="exact"/>
              <w:jc w:val="both"/>
            </w:pPr>
            <w:r>
              <w:rPr>
                <w:lang w:eastAsia="zh-CN"/>
              </w:rPr>
              <w:sym w:font="Wingdings 2" w:char="F054"/>
            </w:r>
            <w:r>
              <w:rPr>
                <w:lang w:eastAsia="zh-CN"/>
              </w:rPr>
              <w:t>高</w:t>
            </w:r>
            <w:r>
              <w:rPr>
                <w:lang w:eastAsia="zh-CN"/>
              </w:rPr>
              <w:sym w:font="Wingdings" w:char="F0E8"/>
            </w:r>
            <w:r>
              <w:rPr>
                <w:lang w:eastAsia="zh-CN"/>
              </w:rPr>
              <w:t>继续问题</w:t>
            </w:r>
            <w:r>
              <w:rPr>
                <w:lang w:eastAsia="zh-CN"/>
              </w:rPr>
              <w:t>5</w:t>
            </w:r>
          </w:p>
        </w:tc>
      </w:tr>
    </w:tbl>
    <w:p w14:paraId="6AE1A036" w14:textId="77777777" w:rsidR="009938CF" w:rsidRPr="006A1D20" w:rsidRDefault="009938CF" w:rsidP="00DD1766">
      <w:pPr>
        <w:snapToGrid w:val="0"/>
        <w:spacing w:beforeLines="50" w:before="120" w:line="400" w:lineRule="exact"/>
        <w:jc w:val="both"/>
      </w:pP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9061"/>
      </w:tblGrid>
      <w:tr w:rsidR="009938CF" w:rsidRPr="006A1D20" w14:paraId="6AE1A03C" w14:textId="77777777" w:rsidTr="00794424">
        <w:trPr>
          <w:trHeight w:val="3754"/>
        </w:trPr>
        <w:tc>
          <w:tcPr>
            <w:tcW w:w="5000" w:type="pct"/>
            <w:shd w:val="clear" w:color="auto" w:fill="FFFFFF"/>
            <w:vAlign w:val="center"/>
          </w:tcPr>
          <w:p w14:paraId="6AE1A037" w14:textId="77777777" w:rsidR="009938CF" w:rsidRPr="00794424" w:rsidRDefault="00230949" w:rsidP="00DD1766">
            <w:pPr>
              <w:snapToGrid w:val="0"/>
              <w:spacing w:beforeLines="50" w:before="120" w:line="400" w:lineRule="exact"/>
              <w:jc w:val="both"/>
              <w:rPr>
                <w:u w:val="single"/>
                <w:lang w:eastAsia="zh-CN"/>
              </w:rPr>
            </w:pPr>
            <w:r>
              <w:rPr>
                <w:b/>
                <w:bCs/>
                <w:u w:val="single"/>
                <w:lang w:eastAsia="zh-CN"/>
              </w:rPr>
              <w:t>风险评估总结</w:t>
            </w:r>
          </w:p>
          <w:p w14:paraId="6AE1A038" w14:textId="5A64CF37" w:rsidR="009938CF" w:rsidRDefault="00230949" w:rsidP="00DD1766">
            <w:pPr>
              <w:snapToGrid w:val="0"/>
              <w:spacing w:beforeLines="50" w:before="120" w:line="400" w:lineRule="exact"/>
              <w:jc w:val="both"/>
              <w:rPr>
                <w:b/>
                <w:bCs/>
                <w:lang w:eastAsia="zh-CN"/>
              </w:rPr>
            </w:pPr>
            <w:r>
              <w:rPr>
                <w:b/>
                <w:bCs/>
                <w:lang w:eastAsia="zh-CN"/>
              </w:rPr>
              <w:t>如果问题</w:t>
            </w:r>
            <w:r>
              <w:rPr>
                <w:b/>
                <w:bCs/>
                <w:lang w:eastAsia="zh-CN"/>
              </w:rPr>
              <w:t>3</w:t>
            </w:r>
            <w:r>
              <w:rPr>
                <w:b/>
                <w:bCs/>
                <w:lang w:eastAsia="zh-CN"/>
              </w:rPr>
              <w:t>回答</w:t>
            </w:r>
            <w:r w:rsidRPr="00AD57FB">
              <w:rPr>
                <w:rFonts w:ascii="宋体" w:hAnsi="宋体"/>
                <w:b/>
                <w:bCs/>
                <w:lang w:eastAsia="zh-CN"/>
              </w:rPr>
              <w:t>“</w:t>
            </w:r>
            <w:r>
              <w:rPr>
                <w:b/>
                <w:bCs/>
                <w:lang w:eastAsia="zh-CN"/>
              </w:rPr>
              <w:t>否</w:t>
            </w:r>
            <w:r w:rsidRPr="00AD57FB">
              <w:rPr>
                <w:rFonts w:ascii="宋体" w:hAnsi="宋体"/>
                <w:b/>
                <w:bCs/>
                <w:lang w:eastAsia="zh-CN"/>
              </w:rPr>
              <w:t>”</w:t>
            </w:r>
            <w:r>
              <w:rPr>
                <w:b/>
                <w:bCs/>
                <w:lang w:eastAsia="zh-CN"/>
              </w:rPr>
              <w:t>，但问题</w:t>
            </w:r>
            <w:r>
              <w:rPr>
                <w:b/>
                <w:bCs/>
                <w:lang w:eastAsia="zh-CN"/>
              </w:rPr>
              <w:t>4</w:t>
            </w:r>
            <w:r>
              <w:rPr>
                <w:b/>
                <w:bCs/>
                <w:lang w:eastAsia="zh-CN"/>
              </w:rPr>
              <w:t>回答</w:t>
            </w:r>
            <w:r w:rsidRPr="00AD57FB">
              <w:rPr>
                <w:rFonts w:ascii="宋体" w:hAnsi="宋体"/>
                <w:b/>
                <w:bCs/>
                <w:lang w:eastAsia="zh-CN"/>
              </w:rPr>
              <w:t>“</w:t>
            </w:r>
            <w:r>
              <w:rPr>
                <w:b/>
                <w:bCs/>
                <w:lang w:eastAsia="zh-CN"/>
              </w:rPr>
              <w:t>高</w:t>
            </w:r>
            <w:r w:rsidRPr="00AD57FB">
              <w:rPr>
                <w:rFonts w:ascii="宋体" w:hAnsi="宋体"/>
                <w:b/>
                <w:bCs/>
                <w:lang w:eastAsia="zh-CN"/>
              </w:rPr>
              <w:t>”</w:t>
            </w:r>
            <w:r>
              <w:rPr>
                <w:b/>
                <w:bCs/>
                <w:lang w:eastAsia="zh-CN"/>
              </w:rPr>
              <w:t>，请在此处解释。</w:t>
            </w:r>
          </w:p>
          <w:p w14:paraId="6AE1A039" w14:textId="77777777" w:rsidR="00CA03F7" w:rsidRPr="006A1D20" w:rsidRDefault="00CA03F7" w:rsidP="00DD1766">
            <w:pPr>
              <w:snapToGrid w:val="0"/>
              <w:spacing w:beforeLines="50" w:before="120" w:line="400" w:lineRule="exact"/>
              <w:jc w:val="both"/>
              <w:rPr>
                <w:lang w:eastAsia="zh-CN"/>
              </w:rPr>
            </w:pPr>
          </w:p>
          <w:p w14:paraId="6AE1A03A" w14:textId="77777777" w:rsidR="009938CF" w:rsidRPr="006A1D20" w:rsidRDefault="00230949" w:rsidP="00DD1766">
            <w:pPr>
              <w:snapToGrid w:val="0"/>
              <w:spacing w:beforeLines="50" w:before="120" w:line="400" w:lineRule="exact"/>
              <w:jc w:val="both"/>
              <w:rPr>
                <w:lang w:eastAsia="zh-CN"/>
              </w:rPr>
            </w:pPr>
            <w:r>
              <w:rPr>
                <w:b/>
                <w:bCs/>
                <w:lang w:eastAsia="zh-CN"/>
              </w:rPr>
              <w:t>对于拟定适应症：</w:t>
            </w:r>
          </w:p>
          <w:p w14:paraId="6AE1A03B" w14:textId="2A4D23B6" w:rsidR="009938CF" w:rsidRPr="006A1D20" w:rsidRDefault="00230949" w:rsidP="00DD1766">
            <w:pPr>
              <w:snapToGrid w:val="0"/>
              <w:spacing w:beforeLines="50" w:before="120" w:line="400" w:lineRule="exact"/>
              <w:jc w:val="both"/>
              <w:rPr>
                <w:lang w:eastAsia="zh-CN"/>
              </w:rPr>
            </w:pPr>
            <w:r>
              <w:rPr>
                <w:lang w:eastAsia="zh-CN"/>
              </w:rPr>
              <w:t>使用器械的主要风险是，一些发生活检可测乳腺癌的</w:t>
            </w:r>
            <w:r>
              <w:rPr>
                <w:lang w:eastAsia="zh-CN"/>
              </w:rPr>
              <w:t>BI-RADS 4</w:t>
            </w:r>
            <w:r>
              <w:rPr>
                <w:lang w:eastAsia="zh-CN"/>
              </w:rPr>
              <w:t>患者未进行活检，导致她们的诊治被延迟。对于该风险，申办者声称，在非活检</w:t>
            </w:r>
            <w:r>
              <w:rPr>
                <w:lang w:eastAsia="zh-CN"/>
              </w:rPr>
              <w:t>BI-RADS 4</w:t>
            </w:r>
            <w:r>
              <w:rPr>
                <w:lang w:eastAsia="zh-CN"/>
              </w:rPr>
              <w:t>受试者中，在临床上可接受的癌症阴性预测值为</w:t>
            </w:r>
            <w:r>
              <w:rPr>
                <w:lang w:eastAsia="zh-CN"/>
              </w:rPr>
              <w:t>98%</w:t>
            </w:r>
            <w:r>
              <w:rPr>
                <w:lang w:eastAsia="zh-CN"/>
              </w:rPr>
              <w:t>或更高。该截止值是根据通常不建议立即进行活检的</w:t>
            </w:r>
            <w:r>
              <w:rPr>
                <w:lang w:eastAsia="zh-CN"/>
              </w:rPr>
              <w:t>BI-RADS 3</w:t>
            </w:r>
            <w:r>
              <w:rPr>
                <w:lang w:eastAsia="zh-CN"/>
              </w:rPr>
              <w:t>患者的癌症患病率</w:t>
            </w:r>
            <w:r>
              <w:rPr>
                <w:lang w:eastAsia="zh-CN"/>
              </w:rPr>
              <w:t>2%</w:t>
            </w:r>
            <w:r>
              <w:rPr>
                <w:lang w:eastAsia="zh-CN"/>
              </w:rPr>
              <w:t>在临床上可接受确定的（而是等待数月以供进一步评价，例如</w:t>
            </w:r>
            <w:r>
              <w:rPr>
                <w:lang w:eastAsia="zh-CN"/>
              </w:rPr>
              <w:t>6</w:t>
            </w:r>
            <w:r>
              <w:rPr>
                <w:lang w:eastAsia="zh-CN"/>
              </w:rPr>
              <w:t>个月随访的诊断成像）。无法保证在</w:t>
            </w:r>
            <w:r w:rsidR="00DA2972">
              <w:rPr>
                <w:lang w:eastAsia="zh-CN"/>
              </w:rPr>
              <w:t>乳腺</w:t>
            </w:r>
            <w:r w:rsidR="00DA2972">
              <w:rPr>
                <w:lang w:eastAsia="zh-CN"/>
              </w:rPr>
              <w:t>X</w:t>
            </w:r>
            <w:r w:rsidR="00DA2972">
              <w:rPr>
                <w:lang w:eastAsia="zh-CN"/>
              </w:rPr>
              <w:t>线影像</w:t>
            </w:r>
            <w:r>
              <w:rPr>
                <w:lang w:eastAsia="zh-CN"/>
              </w:rPr>
              <w:t>结果为</w:t>
            </w:r>
            <w:r>
              <w:rPr>
                <w:lang w:eastAsia="zh-CN"/>
              </w:rPr>
              <w:t>BI-RADS 4</w:t>
            </w:r>
            <w:r>
              <w:rPr>
                <w:lang w:eastAsia="zh-CN"/>
              </w:rPr>
              <w:t>的患者中，错过乳腺癌的临床影响等</w:t>
            </w:r>
            <w:r w:rsidR="00EC155B">
              <w:rPr>
                <w:rFonts w:hint="eastAsia"/>
                <w:lang w:eastAsia="zh-CN"/>
              </w:rPr>
              <w:t>同</w:t>
            </w:r>
            <w:r>
              <w:rPr>
                <w:lang w:eastAsia="zh-CN"/>
              </w:rPr>
              <w:t>于结果为</w:t>
            </w:r>
            <w:r>
              <w:rPr>
                <w:lang w:eastAsia="zh-CN"/>
              </w:rPr>
              <w:t>BI-RADS 3</w:t>
            </w:r>
            <w:r>
              <w:rPr>
                <w:lang w:eastAsia="zh-CN"/>
              </w:rPr>
              <w:t>的患者发生乳腺癌的临床影响。因此，非常不确定可能的风险</w:t>
            </w:r>
            <w:r>
              <w:rPr>
                <w:lang w:eastAsia="zh-CN"/>
              </w:rPr>
              <w:t>/</w:t>
            </w:r>
            <w:r>
              <w:rPr>
                <w:lang w:eastAsia="zh-CN"/>
              </w:rPr>
              <w:t>伤害程度。</w:t>
            </w:r>
          </w:p>
        </w:tc>
      </w:tr>
    </w:tbl>
    <w:p w14:paraId="6AE1A03D" w14:textId="77777777" w:rsidR="009938CF" w:rsidRPr="006A1D20" w:rsidRDefault="00230949" w:rsidP="00DD1766">
      <w:pPr>
        <w:snapToGrid w:val="0"/>
        <w:spacing w:beforeLines="50" w:before="120" w:line="400" w:lineRule="exact"/>
        <w:jc w:val="both"/>
        <w:rPr>
          <w:lang w:eastAsia="zh-CN"/>
        </w:rPr>
      </w:pPr>
      <w:r>
        <w:rPr>
          <w:lang w:eastAsia="zh-CN"/>
        </w:rPr>
        <w:br w:type="page"/>
      </w:r>
    </w:p>
    <w:p w14:paraId="6AE1A03E" w14:textId="77777777" w:rsidR="009938CF" w:rsidRPr="00CA03F7" w:rsidRDefault="00230949" w:rsidP="00DD1766">
      <w:pPr>
        <w:snapToGrid w:val="0"/>
        <w:spacing w:beforeLines="50" w:before="120" w:line="400" w:lineRule="exact"/>
        <w:jc w:val="both"/>
        <w:rPr>
          <w:sz w:val="28"/>
          <w:szCs w:val="28"/>
        </w:rPr>
      </w:pPr>
      <w:bookmarkStart w:id="133" w:name="bookmark109"/>
      <w:r w:rsidRPr="00CA03F7">
        <w:rPr>
          <w:b/>
          <w:bCs/>
          <w:sz w:val="28"/>
          <w:szCs w:val="28"/>
          <w:lang w:eastAsia="zh-CN"/>
        </w:rPr>
        <w:lastRenderedPageBreak/>
        <w:t>获益</w:t>
      </w:r>
      <w:r w:rsidRPr="00CA03F7">
        <w:rPr>
          <w:b/>
          <w:bCs/>
          <w:sz w:val="28"/>
          <w:szCs w:val="28"/>
          <w:lang w:eastAsia="zh-CN"/>
        </w:rPr>
        <w:t>-</w:t>
      </w:r>
      <w:r w:rsidRPr="00CA03F7">
        <w:rPr>
          <w:b/>
          <w:bCs/>
          <w:sz w:val="28"/>
          <w:szCs w:val="28"/>
          <w:lang w:eastAsia="zh-CN"/>
        </w:rPr>
        <w:t>风险评估</w:t>
      </w:r>
      <w:bookmarkEnd w:id="133"/>
    </w:p>
    <w:p w14:paraId="6AE1A03F" w14:textId="339848BF" w:rsidR="009938CF" w:rsidRPr="00CA03F7" w:rsidRDefault="00230949" w:rsidP="00DD1766">
      <w:pPr>
        <w:snapToGrid w:val="0"/>
        <w:spacing w:beforeLines="50" w:before="120" w:line="400" w:lineRule="exact"/>
        <w:jc w:val="both"/>
        <w:rPr>
          <w:sz w:val="24"/>
          <w:szCs w:val="24"/>
          <w:lang w:eastAsia="zh-CN"/>
        </w:rPr>
      </w:pPr>
      <w:r w:rsidRPr="00CA03F7">
        <w:rPr>
          <w:i/>
          <w:iCs/>
          <w:sz w:val="24"/>
          <w:szCs w:val="24"/>
          <w:lang w:eastAsia="zh-CN"/>
        </w:rPr>
        <w:t>对</w:t>
      </w:r>
      <w:r w:rsidR="000D2801">
        <w:rPr>
          <w:i/>
          <w:iCs/>
          <w:sz w:val="24"/>
          <w:szCs w:val="24"/>
          <w:lang w:eastAsia="zh-CN"/>
        </w:rPr>
        <w:t>FDA</w:t>
      </w:r>
      <w:r w:rsidR="000D2801">
        <w:rPr>
          <w:i/>
          <w:iCs/>
          <w:sz w:val="24"/>
          <w:szCs w:val="24"/>
          <w:lang w:eastAsia="zh-CN"/>
        </w:rPr>
        <w:t>工作人员</w:t>
      </w:r>
      <w:r w:rsidRPr="00CA03F7">
        <w:rPr>
          <w:i/>
          <w:iCs/>
          <w:sz w:val="24"/>
          <w:szCs w:val="24"/>
          <w:lang w:eastAsia="zh-CN"/>
        </w:rPr>
        <w:t>的说明：</w:t>
      </w:r>
      <w:r w:rsidRPr="00CA03F7">
        <w:rPr>
          <w:sz w:val="24"/>
          <w:szCs w:val="24"/>
          <w:lang w:eastAsia="zh-CN"/>
        </w:rPr>
        <w:t>根据所有证据提出建议。如上文所示，在决定是否批准</w:t>
      </w:r>
      <w:r w:rsidRPr="00CA03F7">
        <w:rPr>
          <w:sz w:val="24"/>
          <w:szCs w:val="24"/>
          <w:lang w:eastAsia="zh-CN"/>
        </w:rPr>
        <w:t>PMA</w:t>
      </w:r>
      <w:r w:rsidRPr="00CA03F7">
        <w:rPr>
          <w:sz w:val="24"/>
          <w:szCs w:val="24"/>
          <w:lang w:eastAsia="zh-CN"/>
        </w:rPr>
        <w:t>申请或授予新分类申请期间进行获益</w:t>
      </w:r>
      <w:r w:rsidRPr="00CA03F7">
        <w:rPr>
          <w:sz w:val="24"/>
          <w:szCs w:val="24"/>
          <w:lang w:eastAsia="zh-CN"/>
        </w:rPr>
        <w:t>-</w:t>
      </w:r>
      <w:r w:rsidRPr="00CA03F7">
        <w:rPr>
          <w:sz w:val="24"/>
          <w:szCs w:val="24"/>
          <w:lang w:eastAsia="zh-CN"/>
        </w:rPr>
        <w:t>风险评估，但是未评估所有适用的要求。</w:t>
      </w:r>
    </w:p>
    <w:p w14:paraId="6AE1A040" w14:textId="742B9622" w:rsidR="009938CF" w:rsidRPr="00CA03F7" w:rsidRDefault="00230949" w:rsidP="00DD1766">
      <w:pPr>
        <w:snapToGrid w:val="0"/>
        <w:spacing w:beforeLines="50" w:before="120" w:line="400" w:lineRule="exact"/>
        <w:jc w:val="both"/>
        <w:rPr>
          <w:sz w:val="24"/>
          <w:szCs w:val="24"/>
          <w:lang w:eastAsia="zh-CN"/>
        </w:rPr>
      </w:pPr>
      <w:r w:rsidRPr="00CA03F7">
        <w:rPr>
          <w:sz w:val="24"/>
          <w:szCs w:val="24"/>
          <w:lang w:eastAsia="zh-CN"/>
        </w:rPr>
        <w:t>为了批准</w:t>
      </w:r>
      <w:r w:rsidRPr="00CA03F7">
        <w:rPr>
          <w:sz w:val="24"/>
          <w:szCs w:val="24"/>
          <w:lang w:eastAsia="zh-CN"/>
        </w:rPr>
        <w:t>PMA</w:t>
      </w:r>
      <w:r w:rsidRPr="00CA03F7">
        <w:rPr>
          <w:sz w:val="24"/>
          <w:szCs w:val="24"/>
          <w:lang w:eastAsia="zh-CN"/>
        </w:rPr>
        <w:t>申请或授予新分类申请，</w:t>
      </w:r>
      <w:r w:rsidRPr="00CA03F7">
        <w:rPr>
          <w:sz w:val="24"/>
          <w:szCs w:val="24"/>
          <w:lang w:eastAsia="zh-CN"/>
        </w:rPr>
        <w:t>FDA</w:t>
      </w:r>
      <w:r w:rsidRPr="00CA03F7">
        <w:rPr>
          <w:sz w:val="24"/>
          <w:szCs w:val="24"/>
          <w:lang w:eastAsia="zh-CN"/>
        </w:rPr>
        <w:t>必须在其他方面确定能够合理保证器械的安全性和有效性。</w:t>
      </w:r>
      <w:r w:rsidRPr="00CA03F7">
        <w:rPr>
          <w:sz w:val="24"/>
          <w:szCs w:val="24"/>
          <w:lang w:eastAsia="zh-CN"/>
        </w:rPr>
        <w:t>FDA</w:t>
      </w:r>
      <w:r w:rsidRPr="00CA03F7">
        <w:rPr>
          <w:sz w:val="24"/>
          <w:szCs w:val="24"/>
          <w:lang w:eastAsia="zh-CN"/>
        </w:rPr>
        <w:t>通过在其他相关因素中权衡使用器械的任何可能的健康获益与</w:t>
      </w:r>
      <w:r w:rsidR="00AF7EF7">
        <w:rPr>
          <w:sz w:val="24"/>
          <w:szCs w:val="24"/>
          <w:lang w:eastAsia="zh-CN"/>
        </w:rPr>
        <w:t>任何可能的损伤或疾病风险</w:t>
      </w:r>
      <w:r w:rsidRPr="00CA03F7">
        <w:rPr>
          <w:sz w:val="24"/>
          <w:szCs w:val="24"/>
          <w:lang w:eastAsia="zh-CN"/>
        </w:rPr>
        <w:t>确定是否能够合理保证安全性和有效性。为授予新分类申请，</w:t>
      </w:r>
      <w:r w:rsidRPr="00CA03F7">
        <w:rPr>
          <w:sz w:val="24"/>
          <w:szCs w:val="24"/>
          <w:lang w:eastAsia="zh-CN"/>
        </w:rPr>
        <w:t>FDA</w:t>
      </w:r>
      <w:r w:rsidRPr="00CA03F7">
        <w:rPr>
          <w:sz w:val="24"/>
          <w:szCs w:val="24"/>
          <w:lang w:eastAsia="zh-CN"/>
        </w:rPr>
        <w:t>必须找到能够合理保证器械的安全性和有效性的一般控制措施或一般和特殊控制措施。</w:t>
      </w:r>
    </w:p>
    <w:p w14:paraId="6AE1A041" w14:textId="63B21377" w:rsidR="009938CF" w:rsidRPr="00CA03F7" w:rsidRDefault="00230949" w:rsidP="00DD1766">
      <w:pPr>
        <w:snapToGrid w:val="0"/>
        <w:spacing w:beforeLines="50" w:before="120" w:line="400" w:lineRule="exact"/>
        <w:jc w:val="both"/>
        <w:rPr>
          <w:sz w:val="24"/>
          <w:szCs w:val="24"/>
          <w:lang w:eastAsia="zh-CN"/>
        </w:rPr>
      </w:pPr>
      <w:r w:rsidRPr="00CA03F7">
        <w:rPr>
          <w:sz w:val="24"/>
          <w:szCs w:val="24"/>
          <w:lang w:eastAsia="zh-CN"/>
        </w:rPr>
        <w:t>如果</w:t>
      </w:r>
      <w:r w:rsidR="00614C48">
        <w:rPr>
          <w:sz w:val="24"/>
          <w:szCs w:val="24"/>
          <w:lang w:eastAsia="zh-CN"/>
        </w:rPr>
        <w:t>对</w:t>
      </w:r>
      <w:r w:rsidR="00614C48">
        <w:rPr>
          <w:sz w:val="24"/>
          <w:szCs w:val="24"/>
          <w:lang w:eastAsia="zh-CN"/>
        </w:rPr>
        <w:t>Q5-8</w:t>
      </w:r>
      <w:r w:rsidR="00614C48">
        <w:rPr>
          <w:sz w:val="24"/>
          <w:szCs w:val="24"/>
          <w:lang w:eastAsia="zh-CN"/>
        </w:rPr>
        <w:t>中的任何问题</w:t>
      </w:r>
      <w:r w:rsidRPr="00CA03F7">
        <w:rPr>
          <w:sz w:val="24"/>
          <w:szCs w:val="24"/>
          <w:lang w:eastAsia="zh-CN"/>
        </w:rPr>
        <w:t>回答</w:t>
      </w:r>
      <w:r w:rsidRPr="00CA03F7">
        <w:rPr>
          <w:rFonts w:ascii="宋体" w:hAnsi="宋体"/>
          <w:sz w:val="24"/>
          <w:szCs w:val="24"/>
          <w:lang w:eastAsia="zh-CN"/>
        </w:rPr>
        <w:t>“</w:t>
      </w:r>
      <w:r w:rsidRPr="00CA03F7">
        <w:rPr>
          <w:sz w:val="24"/>
          <w:szCs w:val="24"/>
          <w:lang w:eastAsia="zh-CN"/>
        </w:rPr>
        <w:t>是</w:t>
      </w:r>
      <w:r w:rsidRPr="00CA03F7">
        <w:rPr>
          <w:rFonts w:ascii="宋体" w:hAnsi="宋体"/>
          <w:sz w:val="24"/>
          <w:szCs w:val="24"/>
          <w:lang w:eastAsia="zh-CN"/>
        </w:rPr>
        <w:t>”</w:t>
      </w:r>
      <w:r w:rsidRPr="00CA03F7">
        <w:rPr>
          <w:sz w:val="24"/>
          <w:szCs w:val="24"/>
          <w:lang w:eastAsia="zh-CN"/>
        </w:rPr>
        <w:t>，请解释获益如何超过风险的依据。您应该考虑并推荐能够增强器械的获益</w:t>
      </w:r>
      <w:r w:rsidRPr="00CA03F7">
        <w:rPr>
          <w:sz w:val="24"/>
          <w:szCs w:val="24"/>
          <w:lang w:eastAsia="zh-CN"/>
        </w:rPr>
        <w:t>-</w:t>
      </w:r>
      <w:r w:rsidRPr="00CA03F7">
        <w:rPr>
          <w:sz w:val="24"/>
          <w:szCs w:val="24"/>
          <w:lang w:eastAsia="zh-CN"/>
        </w:rPr>
        <w:t>风险状况的措施（例如修改拟定标签，可以包含其他适当的警告和预防措施、使用说明书或数据表示），以帮助确保产品</w:t>
      </w:r>
      <w:r w:rsidR="000D2801">
        <w:rPr>
          <w:rFonts w:hint="eastAsia"/>
          <w:sz w:val="24"/>
          <w:szCs w:val="24"/>
          <w:lang w:eastAsia="zh-CN"/>
        </w:rPr>
        <w:t>说明书</w:t>
      </w:r>
      <w:r w:rsidRPr="00CA03F7">
        <w:rPr>
          <w:sz w:val="24"/>
          <w:szCs w:val="24"/>
          <w:lang w:eastAsia="zh-CN"/>
        </w:rPr>
        <w:t>明确表明获益和风险。</w:t>
      </w:r>
    </w:p>
    <w:p w14:paraId="6AE1A042" w14:textId="77777777" w:rsidR="009938CF" w:rsidRPr="00CA03F7" w:rsidRDefault="00230949" w:rsidP="00DD1766">
      <w:pPr>
        <w:snapToGrid w:val="0"/>
        <w:spacing w:beforeLines="50" w:before="120" w:line="400" w:lineRule="exact"/>
        <w:jc w:val="both"/>
        <w:rPr>
          <w:sz w:val="24"/>
          <w:szCs w:val="24"/>
          <w:lang w:eastAsia="zh-CN"/>
        </w:rPr>
      </w:pPr>
      <w:r w:rsidRPr="00CA03F7">
        <w:rPr>
          <w:sz w:val="24"/>
          <w:szCs w:val="24"/>
          <w:lang w:eastAsia="zh-CN"/>
        </w:rPr>
        <w:t>如果</w:t>
      </w:r>
      <w:r w:rsidRPr="00CA03F7">
        <w:rPr>
          <w:sz w:val="24"/>
          <w:szCs w:val="24"/>
          <w:lang w:eastAsia="zh-CN"/>
        </w:rPr>
        <w:t>Q5-8</w:t>
      </w:r>
      <w:r w:rsidRPr="00CA03F7">
        <w:rPr>
          <w:sz w:val="24"/>
          <w:szCs w:val="24"/>
          <w:lang w:eastAsia="zh-CN"/>
        </w:rPr>
        <w:t>回答</w:t>
      </w:r>
      <w:r w:rsidRPr="00CA03F7">
        <w:rPr>
          <w:rFonts w:ascii="宋体" w:hAnsi="宋体"/>
          <w:sz w:val="24"/>
          <w:szCs w:val="24"/>
          <w:lang w:eastAsia="zh-CN"/>
        </w:rPr>
        <w:t>“</w:t>
      </w:r>
      <w:r w:rsidRPr="00CA03F7">
        <w:rPr>
          <w:sz w:val="24"/>
          <w:szCs w:val="24"/>
          <w:lang w:eastAsia="zh-CN"/>
        </w:rPr>
        <w:t>无法得出结论</w:t>
      </w:r>
      <w:r w:rsidRPr="00CA03F7">
        <w:rPr>
          <w:rFonts w:ascii="宋体" w:hAnsi="宋体"/>
          <w:sz w:val="24"/>
          <w:szCs w:val="24"/>
          <w:lang w:eastAsia="zh-CN"/>
        </w:rPr>
        <w:t>”</w:t>
      </w:r>
      <w:r w:rsidRPr="00CA03F7">
        <w:rPr>
          <w:sz w:val="24"/>
          <w:szCs w:val="24"/>
          <w:lang w:eastAsia="zh-CN"/>
        </w:rPr>
        <w:t>，请在总结文本框中提供您认为需要的信息，以支持正在考虑的适应症的获益超过风险的判定，并继续进行</w:t>
      </w:r>
      <w:r w:rsidRPr="00CA03F7">
        <w:rPr>
          <w:sz w:val="24"/>
          <w:szCs w:val="24"/>
          <w:lang w:eastAsia="zh-CN"/>
        </w:rPr>
        <w:t>Q9</w:t>
      </w:r>
      <w:r w:rsidRPr="00CA03F7">
        <w:rPr>
          <w:sz w:val="24"/>
          <w:szCs w:val="24"/>
          <w:lang w:eastAsia="zh-CN"/>
        </w:rPr>
        <w:t>。</w:t>
      </w:r>
    </w:p>
    <w:p w14:paraId="6AE1A043" w14:textId="77777777" w:rsidR="00794424" w:rsidRPr="006A1D20" w:rsidRDefault="00794424" w:rsidP="00DD1766">
      <w:pPr>
        <w:snapToGrid w:val="0"/>
        <w:spacing w:beforeLines="50" w:before="120" w:line="400" w:lineRule="exact"/>
        <w:jc w:val="both"/>
        <w:rPr>
          <w:lang w:eastAsia="zh-CN"/>
        </w:rPr>
      </w:pPr>
    </w:p>
    <w:tbl>
      <w:tblPr>
        <w:tblOverlap w:val="never"/>
        <w:tblW w:w="0" w:type="auto"/>
        <w:tblInd w:w="9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57" w:type="dxa"/>
          <w:right w:w="57" w:type="dxa"/>
        </w:tblCellMar>
        <w:tblLook w:val="0000" w:firstRow="0" w:lastRow="0" w:firstColumn="0" w:lastColumn="0" w:noHBand="0" w:noVBand="0"/>
      </w:tblPr>
      <w:tblGrid>
        <w:gridCol w:w="7513"/>
      </w:tblGrid>
      <w:tr w:rsidR="009938CF" w:rsidRPr="006A1D20" w14:paraId="6AE1A047" w14:textId="77777777" w:rsidTr="00794424">
        <w:trPr>
          <w:trHeight w:val="1858"/>
        </w:trPr>
        <w:tc>
          <w:tcPr>
            <w:tcW w:w="7513" w:type="dxa"/>
            <w:shd w:val="clear" w:color="auto" w:fill="FFFFFF"/>
            <w:vAlign w:val="center"/>
          </w:tcPr>
          <w:p w14:paraId="6AE1A044" w14:textId="77777777" w:rsidR="009938CF" w:rsidRPr="006A1D20" w:rsidRDefault="00230949" w:rsidP="00DD1766">
            <w:pPr>
              <w:snapToGrid w:val="0"/>
              <w:spacing w:beforeLines="50" w:before="120" w:line="400" w:lineRule="exact"/>
              <w:jc w:val="both"/>
              <w:rPr>
                <w:lang w:eastAsia="zh-CN"/>
              </w:rPr>
            </w:pPr>
            <w:r>
              <w:rPr>
                <w:b/>
                <w:bCs/>
                <w:lang w:eastAsia="zh-CN"/>
              </w:rPr>
              <w:t>Q5:</w:t>
            </w:r>
            <w:r>
              <w:rPr>
                <w:b/>
                <w:bCs/>
                <w:lang w:eastAsia="zh-CN"/>
              </w:rPr>
              <w:t>考虑到上文的获益</w:t>
            </w:r>
            <w:r>
              <w:rPr>
                <w:b/>
                <w:bCs/>
                <w:lang w:eastAsia="zh-CN"/>
              </w:rPr>
              <w:t>-</w:t>
            </w:r>
            <w:r>
              <w:rPr>
                <w:b/>
                <w:bCs/>
                <w:lang w:eastAsia="zh-CN"/>
              </w:rPr>
              <w:t>风险评估和不确定性程度，获益是否超过风险？</w:t>
            </w:r>
          </w:p>
          <w:p w14:paraId="6AE1A045" w14:textId="77777777" w:rsidR="009938CF" w:rsidRPr="006A1D20" w:rsidRDefault="005335C2" w:rsidP="00DD1766">
            <w:pPr>
              <w:tabs>
                <w:tab w:val="left" w:pos="235"/>
              </w:tabs>
              <w:snapToGrid w:val="0"/>
              <w:spacing w:beforeLines="50" w:before="120" w:line="400" w:lineRule="exact"/>
              <w:jc w:val="both"/>
              <w:rPr>
                <w:lang w:eastAsia="zh-CN"/>
              </w:rPr>
            </w:pPr>
            <w:r>
              <w:rPr>
                <w:lang w:eastAsia="zh-CN"/>
              </w:rPr>
              <w:t xml:space="preserve">□ </w:t>
            </w:r>
            <w:r>
              <w:rPr>
                <w:lang w:eastAsia="zh-CN"/>
              </w:rPr>
              <w:t>是</w:t>
            </w:r>
            <w:r>
              <w:rPr>
                <w:lang w:eastAsia="zh-CN"/>
              </w:rPr>
              <w:t xml:space="preserve"> - </w:t>
            </w:r>
            <w:r>
              <w:rPr>
                <w:lang w:eastAsia="zh-CN"/>
              </w:rPr>
              <w:t>本器械的获益超过风险，为此额外考虑相关因素不会改变该判定</w:t>
            </w:r>
          </w:p>
          <w:p w14:paraId="6AE1A046" w14:textId="41A1965F" w:rsidR="009938CF" w:rsidRPr="006A1D20" w:rsidRDefault="005335C2" w:rsidP="00DD1766">
            <w:pPr>
              <w:tabs>
                <w:tab w:val="left" w:pos="245"/>
              </w:tabs>
              <w:snapToGrid w:val="0"/>
              <w:spacing w:beforeLines="50" w:before="120" w:line="400" w:lineRule="exact"/>
              <w:jc w:val="both"/>
              <w:rPr>
                <w:lang w:eastAsia="zh-CN"/>
              </w:rPr>
            </w:pPr>
            <w:r>
              <w:rPr>
                <w:lang w:eastAsia="zh-CN"/>
              </w:rPr>
              <w:t xml:space="preserve">□ </w:t>
            </w:r>
            <w:r w:rsidR="000156BE">
              <w:rPr>
                <w:lang w:eastAsia="zh-CN"/>
              </w:rPr>
              <w:t>无法得出获益超过风险的结论</w:t>
            </w:r>
            <w:r>
              <w:rPr>
                <w:lang w:eastAsia="zh-CN"/>
              </w:rPr>
              <w:t xml:space="preserve"> - </w:t>
            </w:r>
            <w:r>
              <w:rPr>
                <w:lang w:eastAsia="zh-CN"/>
              </w:rPr>
              <w:t>进一步讨论和考虑相关因素是适当的</w:t>
            </w:r>
            <w:r>
              <w:rPr>
                <w:lang w:eastAsia="zh-CN"/>
              </w:rPr>
              <w:t xml:space="preserve"> - </w:t>
            </w:r>
            <w:r>
              <w:rPr>
                <w:lang w:eastAsia="zh-CN"/>
              </w:rPr>
              <w:t>继续</w:t>
            </w:r>
            <w:r>
              <w:rPr>
                <w:lang w:eastAsia="zh-CN"/>
              </w:rPr>
              <w:t>Q6</w:t>
            </w:r>
          </w:p>
        </w:tc>
      </w:tr>
    </w:tbl>
    <w:p w14:paraId="6AE1A048" w14:textId="77777777" w:rsidR="009938CF" w:rsidRPr="006A1D20" w:rsidRDefault="009938CF" w:rsidP="00DD1766">
      <w:pPr>
        <w:snapToGrid w:val="0"/>
        <w:spacing w:beforeLines="50" w:before="120" w:line="400" w:lineRule="exact"/>
        <w:jc w:val="both"/>
        <w:rPr>
          <w:lang w:eastAsia="zh-CN"/>
        </w:rPr>
      </w:pP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9061"/>
      </w:tblGrid>
      <w:tr w:rsidR="009938CF" w:rsidRPr="006A1D20" w14:paraId="6AE1A04C" w14:textId="77777777" w:rsidTr="00794424">
        <w:trPr>
          <w:trHeight w:val="2006"/>
        </w:trPr>
        <w:tc>
          <w:tcPr>
            <w:tcW w:w="9346" w:type="dxa"/>
            <w:shd w:val="clear" w:color="auto" w:fill="FFFFFF"/>
            <w:vAlign w:val="center"/>
          </w:tcPr>
          <w:p w14:paraId="6AE1A049" w14:textId="77777777" w:rsidR="00794424" w:rsidRPr="00CA03F7" w:rsidRDefault="00230949" w:rsidP="00DD1766">
            <w:pPr>
              <w:snapToGrid w:val="0"/>
              <w:spacing w:beforeLines="50" w:before="120" w:line="400" w:lineRule="exact"/>
              <w:jc w:val="both"/>
              <w:rPr>
                <w:b/>
                <w:bCs/>
                <w:u w:val="single"/>
                <w:lang w:eastAsia="zh-CN"/>
              </w:rPr>
            </w:pPr>
            <w:r w:rsidRPr="00CA03F7">
              <w:rPr>
                <w:b/>
                <w:bCs/>
                <w:u w:val="single"/>
                <w:lang w:eastAsia="zh-CN"/>
              </w:rPr>
              <w:t>获益</w:t>
            </w:r>
            <w:r w:rsidRPr="00CA03F7">
              <w:rPr>
                <w:b/>
                <w:bCs/>
                <w:u w:val="single"/>
                <w:lang w:eastAsia="zh-CN"/>
              </w:rPr>
              <w:t>-</w:t>
            </w:r>
            <w:r w:rsidRPr="00CA03F7">
              <w:rPr>
                <w:b/>
                <w:bCs/>
                <w:u w:val="single"/>
                <w:lang w:eastAsia="zh-CN"/>
              </w:rPr>
              <w:t>风险评估总结</w:t>
            </w:r>
            <w:r w:rsidRPr="00CA03F7">
              <w:rPr>
                <w:b/>
                <w:bCs/>
                <w:u w:val="single"/>
                <w:lang w:eastAsia="zh-CN"/>
              </w:rPr>
              <w:t xml:space="preserve"> </w:t>
            </w:r>
          </w:p>
          <w:p w14:paraId="6AE1A04A" w14:textId="77777777" w:rsidR="009938CF" w:rsidRPr="006A1D20" w:rsidRDefault="00230949" w:rsidP="00DD1766">
            <w:pPr>
              <w:snapToGrid w:val="0"/>
              <w:spacing w:beforeLines="50" w:before="120" w:line="400" w:lineRule="exact"/>
              <w:jc w:val="both"/>
              <w:rPr>
                <w:lang w:eastAsia="zh-CN"/>
              </w:rPr>
            </w:pPr>
            <w:r>
              <w:rPr>
                <w:b/>
                <w:bCs/>
                <w:lang w:eastAsia="zh-CN"/>
              </w:rPr>
              <w:t>对于拟定适应症：</w:t>
            </w:r>
          </w:p>
          <w:p w14:paraId="6AE1A04B" w14:textId="77777777" w:rsidR="009938CF" w:rsidRPr="006A1D20" w:rsidRDefault="00230949" w:rsidP="00DD1766">
            <w:pPr>
              <w:snapToGrid w:val="0"/>
              <w:spacing w:beforeLines="50" w:before="120" w:line="400" w:lineRule="exact"/>
              <w:jc w:val="both"/>
              <w:rPr>
                <w:lang w:eastAsia="zh-CN"/>
              </w:rPr>
            </w:pPr>
            <w:r>
              <w:rPr>
                <w:lang w:eastAsia="zh-CN"/>
              </w:rPr>
              <w:t>仅仅根据性能数据证明的获益和风险及其相关不确定性，避免发生活检相关并发症的获益并未超过错过活检可检测癌症的风险。根据可用信息，</w:t>
            </w:r>
            <w:r>
              <w:rPr>
                <w:lang w:eastAsia="zh-CN"/>
              </w:rPr>
              <w:t>FDA</w:t>
            </w:r>
            <w:r>
              <w:rPr>
                <w:lang w:eastAsia="zh-CN"/>
              </w:rPr>
              <w:t>无法确定是否可以合理保证拟定健康获益的安全性和有效性，需要其他信息以确定整体获益超过风险。</w:t>
            </w:r>
          </w:p>
        </w:tc>
      </w:tr>
    </w:tbl>
    <w:p w14:paraId="6AE1A04D" w14:textId="6F1281B1" w:rsidR="009938CF" w:rsidRPr="00CA03F7" w:rsidRDefault="00230949" w:rsidP="002D6F04">
      <w:pPr>
        <w:pStyle w:val="A10"/>
        <w:spacing w:before="120" w:line="400" w:lineRule="exact"/>
        <w:rPr>
          <w:b w:val="0"/>
          <w:i/>
        </w:rPr>
      </w:pPr>
      <w:r>
        <w:t>6.</w:t>
      </w:r>
      <w:r>
        <w:tab/>
      </w:r>
      <w:proofErr w:type="gramStart"/>
      <w:r>
        <w:t>当考虑</w:t>
      </w:r>
      <w:proofErr w:type="gramEnd"/>
      <w:r>
        <w:t>以下附加考虑因素时，获益是否超过风险？</w:t>
      </w:r>
      <w:r w:rsidRPr="00CA03F7">
        <w:rPr>
          <w:b w:val="0"/>
          <w:i/>
        </w:rPr>
        <w:t>选择相关注意事项，然后回答</w:t>
      </w:r>
      <w:r w:rsidR="00285578">
        <w:rPr>
          <w:b w:val="0"/>
          <w:i/>
        </w:rPr>
        <w:t>以下方框中的问题</w:t>
      </w:r>
      <w:r w:rsidRPr="00CA03F7">
        <w:rPr>
          <w:b w:val="0"/>
          <w:i/>
        </w:rPr>
        <w:t>。</w:t>
      </w:r>
    </w:p>
    <w:p w14:paraId="6AE1A04E" w14:textId="77777777" w:rsidR="00794424" w:rsidRPr="00CA03F7" w:rsidRDefault="005335C2" w:rsidP="002D6F04">
      <w:pPr>
        <w:pStyle w:val="A10x2"/>
        <w:spacing w:before="120" w:line="400" w:lineRule="exact"/>
        <w:ind w:left="1332" w:hanging="482"/>
        <w:rPr>
          <w:sz w:val="24"/>
          <w:szCs w:val="24"/>
          <w:lang w:eastAsia="zh-CN"/>
        </w:rPr>
      </w:pPr>
      <w:r w:rsidRPr="00CA03F7">
        <w:rPr>
          <w:sz w:val="24"/>
          <w:szCs w:val="24"/>
          <w:lang w:eastAsia="zh-CN"/>
        </w:rPr>
        <w:sym w:font="Wingdings 2" w:char="F054"/>
      </w:r>
      <w:r w:rsidRPr="00CA03F7">
        <w:rPr>
          <w:sz w:val="24"/>
          <w:szCs w:val="24"/>
          <w:lang w:eastAsia="zh-CN"/>
        </w:rPr>
        <w:tab/>
      </w:r>
      <w:r w:rsidRPr="00CA03F7">
        <w:rPr>
          <w:sz w:val="24"/>
          <w:szCs w:val="24"/>
          <w:lang w:eastAsia="zh-CN"/>
        </w:rPr>
        <w:t>了解患者是否愿意接受获益和</w:t>
      </w:r>
      <w:r w:rsidRPr="00CA03F7">
        <w:rPr>
          <w:sz w:val="24"/>
          <w:szCs w:val="24"/>
          <w:lang w:eastAsia="zh-CN"/>
        </w:rPr>
        <w:t>/</w:t>
      </w:r>
      <w:r w:rsidRPr="00CA03F7">
        <w:rPr>
          <w:sz w:val="24"/>
          <w:szCs w:val="24"/>
          <w:lang w:eastAsia="zh-CN"/>
        </w:rPr>
        <w:t>或风险具有较大的不确定性</w:t>
      </w:r>
    </w:p>
    <w:p w14:paraId="6AE1A04F" w14:textId="77777777" w:rsidR="009938CF" w:rsidRPr="006A1D20" w:rsidRDefault="00230949" w:rsidP="00DD1766">
      <w:pPr>
        <w:snapToGrid w:val="0"/>
        <w:spacing w:beforeLines="50" w:before="120"/>
        <w:jc w:val="both"/>
        <w:rPr>
          <w:lang w:eastAsia="zh-CN"/>
        </w:rPr>
      </w:pPr>
      <w:r>
        <w:rPr>
          <w:lang w:eastAsia="zh-CN"/>
        </w:rPr>
        <w:br w:type="page"/>
      </w:r>
    </w:p>
    <w:p w14:paraId="6AE1A050" w14:textId="34065292" w:rsidR="009938CF" w:rsidRPr="00CA03F7" w:rsidRDefault="005335C2" w:rsidP="00CA03F7">
      <w:pPr>
        <w:pStyle w:val="A10x2"/>
        <w:spacing w:before="120"/>
        <w:ind w:left="1332" w:hanging="482"/>
        <w:rPr>
          <w:sz w:val="24"/>
          <w:szCs w:val="24"/>
          <w:lang w:eastAsia="zh-CN"/>
        </w:rPr>
      </w:pPr>
      <w:r w:rsidRPr="00CA03F7">
        <w:rPr>
          <w:sz w:val="24"/>
          <w:szCs w:val="24"/>
          <w:lang w:eastAsia="zh-CN"/>
        </w:rPr>
        <w:lastRenderedPageBreak/>
        <w:sym w:font="Wingdings 2" w:char="F054"/>
      </w:r>
      <w:r w:rsidRPr="00CA03F7">
        <w:rPr>
          <w:sz w:val="24"/>
          <w:szCs w:val="24"/>
          <w:lang w:eastAsia="zh-CN"/>
        </w:rPr>
        <w:tab/>
      </w:r>
      <w:r w:rsidRPr="00CA03F7">
        <w:rPr>
          <w:sz w:val="24"/>
          <w:szCs w:val="24"/>
          <w:lang w:eastAsia="zh-CN"/>
        </w:rPr>
        <w:t>可用的患者偏好信息（</w:t>
      </w:r>
      <w:r w:rsidRPr="00CA03F7">
        <w:rPr>
          <w:sz w:val="24"/>
          <w:szCs w:val="24"/>
          <w:lang w:eastAsia="zh-CN"/>
        </w:rPr>
        <w:t>PPI</w:t>
      </w:r>
      <w:r w:rsidRPr="00CA03F7">
        <w:rPr>
          <w:sz w:val="24"/>
          <w:szCs w:val="24"/>
          <w:lang w:eastAsia="zh-CN"/>
        </w:rPr>
        <w:t>）显示，患者是否愿意接受风险以换取获益。在无法获得</w:t>
      </w:r>
      <w:r w:rsidRPr="00CA03F7">
        <w:rPr>
          <w:sz w:val="24"/>
          <w:szCs w:val="24"/>
          <w:lang w:eastAsia="zh-CN"/>
        </w:rPr>
        <w:t>PPI</w:t>
      </w:r>
      <w:r w:rsidRPr="00CA03F7">
        <w:rPr>
          <w:sz w:val="24"/>
          <w:szCs w:val="24"/>
          <w:lang w:eastAsia="zh-CN"/>
        </w:rPr>
        <w:t>的情况下（例如一些儿童或</w:t>
      </w:r>
      <w:r w:rsidR="00457D9C">
        <w:rPr>
          <w:sz w:val="24"/>
          <w:szCs w:val="24"/>
          <w:lang w:eastAsia="zh-CN"/>
        </w:rPr>
        <w:t>功能</w:t>
      </w:r>
      <w:r w:rsidRPr="00CA03F7">
        <w:rPr>
          <w:sz w:val="24"/>
          <w:szCs w:val="24"/>
          <w:lang w:eastAsia="zh-CN"/>
        </w:rPr>
        <w:t>受损的患者人群），可以考虑</w:t>
      </w:r>
      <w:r w:rsidR="006B312B">
        <w:rPr>
          <w:sz w:val="24"/>
          <w:szCs w:val="24"/>
          <w:lang w:eastAsia="zh-CN"/>
        </w:rPr>
        <w:t>健康伴侣</w:t>
      </w:r>
      <w:r w:rsidRPr="00CA03F7">
        <w:rPr>
          <w:sz w:val="24"/>
          <w:szCs w:val="24"/>
          <w:lang w:eastAsia="zh-CN"/>
        </w:rPr>
        <w:t>的观点。</w:t>
      </w:r>
    </w:p>
    <w:p w14:paraId="6AE1A051" w14:textId="4E674EBD" w:rsidR="009938CF" w:rsidRPr="00CA03F7" w:rsidRDefault="00230949" w:rsidP="00CA03F7">
      <w:pPr>
        <w:pStyle w:val="A10x2"/>
        <w:spacing w:before="120"/>
        <w:ind w:left="1332" w:hanging="482"/>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了解</w:t>
      </w:r>
      <w:r w:rsidR="006B312B">
        <w:rPr>
          <w:sz w:val="24"/>
          <w:szCs w:val="24"/>
          <w:lang w:eastAsia="zh-CN"/>
        </w:rPr>
        <w:t>健康伴侣</w:t>
      </w:r>
      <w:r w:rsidRPr="00CA03F7">
        <w:rPr>
          <w:sz w:val="24"/>
          <w:szCs w:val="24"/>
          <w:lang w:eastAsia="zh-CN"/>
        </w:rPr>
        <w:t>对预期有益于</w:t>
      </w:r>
      <w:r w:rsidR="006B312B">
        <w:rPr>
          <w:sz w:val="24"/>
          <w:szCs w:val="24"/>
          <w:lang w:eastAsia="zh-CN"/>
        </w:rPr>
        <w:t>健康伴侣</w:t>
      </w:r>
      <w:r w:rsidRPr="00CA03F7">
        <w:rPr>
          <w:sz w:val="24"/>
          <w:szCs w:val="24"/>
          <w:lang w:eastAsia="zh-CN"/>
        </w:rPr>
        <w:t>的器械的获益和风险的观点（例如方便进行护理）</w:t>
      </w:r>
    </w:p>
    <w:p w14:paraId="6AE1A052" w14:textId="77777777" w:rsidR="009938CF" w:rsidRPr="00CA03F7" w:rsidRDefault="00230949" w:rsidP="00CA03F7">
      <w:pPr>
        <w:pStyle w:val="A10x2"/>
        <w:spacing w:before="120"/>
        <w:ind w:left="1332" w:hanging="482"/>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了解医疗保健专业人员对预期有益于医疗保健专业人员的器械的获益和风险的观点（例如减少辐射暴露）</w:t>
      </w:r>
    </w:p>
    <w:p w14:paraId="6AE1A053" w14:textId="6C44912F" w:rsidR="009938CF" w:rsidRPr="00CA03F7" w:rsidRDefault="00230949" w:rsidP="00CA03F7">
      <w:pPr>
        <w:pStyle w:val="A10x2"/>
        <w:spacing w:before="120"/>
        <w:ind w:left="1332" w:hanging="482"/>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患者对替代健康干预措施中不同结局或其他属性的相对</w:t>
      </w:r>
      <w:r w:rsidR="006A0212">
        <w:rPr>
          <w:sz w:val="24"/>
          <w:szCs w:val="24"/>
          <w:lang w:eastAsia="zh-CN"/>
        </w:rPr>
        <w:t>合适性</w:t>
      </w:r>
      <w:r w:rsidRPr="00CA03F7">
        <w:rPr>
          <w:sz w:val="24"/>
          <w:szCs w:val="24"/>
          <w:lang w:eastAsia="zh-CN"/>
        </w:rPr>
        <w:t>和</w:t>
      </w:r>
      <w:proofErr w:type="gramStart"/>
      <w:r w:rsidRPr="00CA03F7">
        <w:rPr>
          <w:sz w:val="24"/>
          <w:szCs w:val="24"/>
          <w:lang w:eastAsia="zh-CN"/>
        </w:rPr>
        <w:t>可</w:t>
      </w:r>
      <w:proofErr w:type="gramEnd"/>
      <w:r w:rsidRPr="00CA03F7">
        <w:rPr>
          <w:sz w:val="24"/>
          <w:szCs w:val="24"/>
          <w:lang w:eastAsia="zh-CN"/>
        </w:rPr>
        <w:t>接受性的定性或定量评估</w:t>
      </w:r>
    </w:p>
    <w:p w14:paraId="6AE1A054" w14:textId="77777777" w:rsidR="009938CF" w:rsidRPr="00CA03F7" w:rsidRDefault="00230949" w:rsidP="00CA03F7">
      <w:pPr>
        <w:pStyle w:val="A10x2"/>
        <w:spacing w:before="120"/>
        <w:ind w:left="1332" w:hanging="482"/>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了解患者人群的规模在多大程度上影响开展大型试验的可行性，并影响罕见和常见疾病或状况的公共卫生需求</w:t>
      </w:r>
    </w:p>
    <w:p w14:paraId="6AE1A055" w14:textId="1D82A0D4" w:rsidR="009938CF" w:rsidRPr="00CA03F7" w:rsidRDefault="00230949" w:rsidP="00CA03F7">
      <w:pPr>
        <w:pStyle w:val="A10x2"/>
        <w:spacing w:before="120"/>
        <w:ind w:left="1332" w:hanging="482"/>
        <w:rPr>
          <w:sz w:val="24"/>
          <w:szCs w:val="24"/>
          <w:lang w:eastAsia="zh-CN"/>
        </w:rPr>
      </w:pPr>
      <w:r w:rsidRPr="00CA03F7">
        <w:rPr>
          <w:sz w:val="24"/>
          <w:szCs w:val="24"/>
          <w:lang w:eastAsia="zh-CN"/>
        </w:rPr>
        <w:t>□</w:t>
      </w:r>
      <w:r w:rsidRPr="00CA03F7">
        <w:rPr>
          <w:sz w:val="24"/>
          <w:szCs w:val="24"/>
          <w:lang w:eastAsia="zh-CN"/>
        </w:rPr>
        <w:tab/>
      </w:r>
      <w:r w:rsidR="006A0212">
        <w:rPr>
          <w:sz w:val="24"/>
          <w:szCs w:val="24"/>
          <w:lang w:eastAsia="zh-CN"/>
        </w:rPr>
        <w:t>了解器械代表与当前器械技术不同的新技术</w:t>
      </w:r>
    </w:p>
    <w:p w14:paraId="6AE1A056" w14:textId="77777777" w:rsidR="009938CF" w:rsidRPr="00CA03F7" w:rsidRDefault="005335C2" w:rsidP="00CA03F7">
      <w:pPr>
        <w:pStyle w:val="A10x2"/>
        <w:spacing w:before="120"/>
        <w:ind w:left="1332" w:hanging="482"/>
        <w:rPr>
          <w:sz w:val="24"/>
          <w:szCs w:val="24"/>
          <w:lang w:eastAsia="zh-CN"/>
        </w:rPr>
      </w:pPr>
      <w:r w:rsidRPr="00CA03F7">
        <w:rPr>
          <w:sz w:val="24"/>
          <w:szCs w:val="24"/>
          <w:lang w:eastAsia="zh-CN"/>
        </w:rPr>
        <w:sym w:font="Wingdings 2" w:char="F054"/>
      </w:r>
      <w:r w:rsidRPr="00CA03F7">
        <w:rPr>
          <w:sz w:val="24"/>
          <w:szCs w:val="24"/>
          <w:lang w:eastAsia="zh-CN"/>
        </w:rPr>
        <w:tab/>
      </w:r>
      <w:r w:rsidRPr="00CA03F7">
        <w:rPr>
          <w:sz w:val="24"/>
          <w:szCs w:val="24"/>
          <w:lang w:eastAsia="zh-CN"/>
        </w:rPr>
        <w:t>在缺乏申报器械的干预或诊断信息的情况下，能够管理或诊断状况并考虑疾病进展的自然史</w:t>
      </w:r>
    </w:p>
    <w:p w14:paraId="6AE1A057" w14:textId="77777777" w:rsidR="009938CF" w:rsidRPr="00CA03F7" w:rsidRDefault="005335C2" w:rsidP="00CA03F7">
      <w:pPr>
        <w:pStyle w:val="A10x2"/>
        <w:spacing w:before="120"/>
        <w:ind w:left="1332" w:hanging="482"/>
        <w:rPr>
          <w:sz w:val="24"/>
          <w:szCs w:val="24"/>
          <w:lang w:eastAsia="zh-CN"/>
        </w:rPr>
      </w:pPr>
      <w:r w:rsidRPr="00CA03F7">
        <w:rPr>
          <w:sz w:val="24"/>
          <w:szCs w:val="24"/>
          <w:lang w:eastAsia="zh-CN"/>
        </w:rPr>
        <w:sym w:font="Wingdings 2" w:char="F054"/>
      </w:r>
      <w:r w:rsidRPr="00CA03F7">
        <w:rPr>
          <w:sz w:val="24"/>
          <w:szCs w:val="24"/>
          <w:lang w:eastAsia="zh-CN"/>
        </w:rPr>
        <w:tab/>
      </w:r>
      <w:r w:rsidRPr="00CA03F7">
        <w:rPr>
          <w:sz w:val="24"/>
          <w:szCs w:val="24"/>
          <w:lang w:eastAsia="zh-CN"/>
        </w:rPr>
        <w:t>尚无合法上市的医疗产品或医疗干预，或者器械与现有替代方式相比具有优势</w:t>
      </w:r>
    </w:p>
    <w:p w14:paraId="6AE1A058" w14:textId="77777777" w:rsidR="009938CF" w:rsidRPr="00CA03F7" w:rsidRDefault="00230949" w:rsidP="00CA03F7">
      <w:pPr>
        <w:pStyle w:val="A10x2"/>
        <w:spacing w:before="120"/>
        <w:ind w:left="1332" w:hanging="482"/>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器械可以满足未能满足的医疗需求或领域或可以更有效地治疗或诊断危及生命的或不可逆的使人衰弱的人类疾病</w:t>
      </w:r>
      <w:r w:rsidRPr="00CA03F7">
        <w:rPr>
          <w:sz w:val="24"/>
          <w:szCs w:val="24"/>
          <w:lang w:eastAsia="zh-CN"/>
        </w:rPr>
        <w:t>/</w:t>
      </w:r>
      <w:r w:rsidRPr="00CA03F7">
        <w:rPr>
          <w:sz w:val="24"/>
          <w:szCs w:val="24"/>
          <w:lang w:eastAsia="zh-CN"/>
        </w:rPr>
        <w:t>状况</w:t>
      </w:r>
    </w:p>
    <w:p w14:paraId="6AE1A059" w14:textId="77777777" w:rsidR="009938CF" w:rsidRPr="00CA03F7" w:rsidRDefault="00230949" w:rsidP="00CA03F7">
      <w:pPr>
        <w:pStyle w:val="A10x2"/>
        <w:spacing w:before="120"/>
        <w:ind w:left="1332" w:hanging="482"/>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器械能够避免该疾病或状况的现有疗法的严重伤害</w:t>
      </w:r>
    </w:p>
    <w:p w14:paraId="6AE1A05A" w14:textId="77777777" w:rsidR="009938CF" w:rsidRPr="00CA03F7" w:rsidRDefault="00230949" w:rsidP="00CA03F7">
      <w:pPr>
        <w:pStyle w:val="A10x2"/>
        <w:spacing w:before="120"/>
        <w:ind w:left="1332" w:hanging="482"/>
        <w:rPr>
          <w:sz w:val="24"/>
          <w:szCs w:val="24"/>
        </w:rPr>
      </w:pPr>
      <w:r w:rsidRPr="00CA03F7">
        <w:rPr>
          <w:sz w:val="24"/>
          <w:szCs w:val="24"/>
          <w:lang w:eastAsia="zh-CN"/>
        </w:rPr>
        <w:t>□</w:t>
      </w:r>
      <w:r w:rsidRPr="00CA03F7">
        <w:rPr>
          <w:sz w:val="24"/>
          <w:szCs w:val="24"/>
          <w:lang w:eastAsia="zh-CN"/>
        </w:rPr>
        <w:tab/>
      </w:r>
      <w:r w:rsidRPr="00CA03F7">
        <w:rPr>
          <w:sz w:val="24"/>
          <w:szCs w:val="24"/>
          <w:lang w:eastAsia="zh-CN"/>
        </w:rPr>
        <w:t>使用器械的不良事件是可逆的</w:t>
      </w:r>
    </w:p>
    <w:p w14:paraId="6AE1A05B" w14:textId="77777777" w:rsidR="009938CF" w:rsidRPr="00CA03F7" w:rsidRDefault="005335C2" w:rsidP="00CA03F7">
      <w:pPr>
        <w:pStyle w:val="A10x2"/>
        <w:spacing w:before="120"/>
        <w:ind w:left="1332" w:hanging="482"/>
        <w:rPr>
          <w:sz w:val="24"/>
          <w:szCs w:val="24"/>
          <w:lang w:eastAsia="zh-CN"/>
        </w:rPr>
      </w:pPr>
      <w:r w:rsidRPr="00CA03F7">
        <w:rPr>
          <w:sz w:val="24"/>
          <w:szCs w:val="24"/>
          <w:lang w:eastAsia="zh-CN"/>
        </w:rPr>
        <w:sym w:font="Wingdings 2" w:char="F054"/>
      </w:r>
      <w:r w:rsidRPr="00CA03F7">
        <w:rPr>
          <w:sz w:val="24"/>
          <w:szCs w:val="24"/>
          <w:lang w:eastAsia="zh-CN"/>
        </w:rPr>
        <w:tab/>
      </w:r>
      <w:r w:rsidRPr="00CA03F7">
        <w:rPr>
          <w:sz w:val="24"/>
          <w:szCs w:val="24"/>
          <w:lang w:eastAsia="zh-CN"/>
        </w:rPr>
        <w:t>解决有害事件所需的干预类型（例如药物治疗、外科手术）</w:t>
      </w:r>
    </w:p>
    <w:p w14:paraId="6AE1A05C" w14:textId="77777777" w:rsidR="009938CF" w:rsidRPr="00CA03F7" w:rsidRDefault="00230949" w:rsidP="00CA03F7">
      <w:pPr>
        <w:pStyle w:val="A10x2"/>
        <w:spacing w:before="120"/>
        <w:ind w:left="1332" w:hanging="482"/>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研究为首次研究（分析可靠性）</w:t>
      </w:r>
    </w:p>
    <w:p w14:paraId="6AE1A05D" w14:textId="77777777" w:rsidR="009938CF" w:rsidRPr="00CA03F7" w:rsidRDefault="00230949" w:rsidP="00CA03F7">
      <w:pPr>
        <w:pStyle w:val="A10x2"/>
        <w:spacing w:before="120"/>
        <w:ind w:left="1332" w:hanging="482"/>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临界点和</w:t>
      </w:r>
      <w:r w:rsidRPr="00CA03F7">
        <w:rPr>
          <w:sz w:val="24"/>
          <w:szCs w:val="24"/>
          <w:lang w:eastAsia="zh-CN"/>
        </w:rPr>
        <w:t>/</w:t>
      </w:r>
      <w:r w:rsidRPr="00CA03F7">
        <w:rPr>
          <w:sz w:val="24"/>
          <w:szCs w:val="24"/>
          <w:lang w:eastAsia="zh-CN"/>
        </w:rPr>
        <w:t>或最差情况敏感性分析继续显示具有临床获益</w:t>
      </w:r>
    </w:p>
    <w:p w14:paraId="6AE1A05E" w14:textId="77777777" w:rsidR="009938CF" w:rsidRPr="00CA03F7" w:rsidRDefault="00230949" w:rsidP="00CA03F7">
      <w:pPr>
        <w:pStyle w:val="A10x2"/>
        <w:spacing w:before="120"/>
        <w:ind w:left="1332" w:hanging="482"/>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了解机械合理性和</w:t>
      </w:r>
      <w:r w:rsidRPr="00CA03F7">
        <w:rPr>
          <w:sz w:val="24"/>
          <w:szCs w:val="24"/>
          <w:lang w:eastAsia="zh-CN"/>
        </w:rPr>
        <w:t>/</w:t>
      </w:r>
      <w:r w:rsidRPr="00CA03F7">
        <w:rPr>
          <w:sz w:val="24"/>
          <w:szCs w:val="24"/>
          <w:lang w:eastAsia="zh-CN"/>
        </w:rPr>
        <w:t>或</w:t>
      </w:r>
      <w:r w:rsidRPr="00CA03F7">
        <w:rPr>
          <w:rFonts w:ascii="宋体" w:hAnsi="宋体"/>
          <w:sz w:val="24"/>
          <w:szCs w:val="24"/>
          <w:lang w:eastAsia="zh-CN"/>
        </w:rPr>
        <w:t>“</w:t>
      </w:r>
      <w:r w:rsidRPr="00CA03F7">
        <w:rPr>
          <w:sz w:val="24"/>
          <w:szCs w:val="24"/>
          <w:lang w:eastAsia="zh-CN"/>
        </w:rPr>
        <w:t>类效应</w:t>
      </w:r>
      <w:r w:rsidRPr="00CA03F7">
        <w:rPr>
          <w:rFonts w:ascii="宋体" w:hAnsi="宋体"/>
          <w:sz w:val="24"/>
          <w:szCs w:val="24"/>
          <w:lang w:eastAsia="zh-CN"/>
        </w:rPr>
        <w:t>”</w:t>
      </w:r>
      <w:r w:rsidRPr="00CA03F7">
        <w:rPr>
          <w:sz w:val="24"/>
          <w:szCs w:val="24"/>
          <w:lang w:eastAsia="zh-CN"/>
        </w:rPr>
        <w:t>（例如熟练掌握类似技术）</w:t>
      </w:r>
    </w:p>
    <w:p w14:paraId="6AE1A05F" w14:textId="77777777" w:rsidR="009938CF" w:rsidRPr="00CA03F7" w:rsidRDefault="00230949" w:rsidP="00CA03F7">
      <w:pPr>
        <w:pStyle w:val="A10x2"/>
        <w:spacing w:before="120"/>
        <w:ind w:left="1332" w:hanging="482"/>
        <w:rPr>
          <w:sz w:val="24"/>
          <w:szCs w:val="24"/>
        </w:rPr>
      </w:pPr>
      <w:r w:rsidRPr="00CA03F7">
        <w:rPr>
          <w:sz w:val="24"/>
          <w:szCs w:val="24"/>
          <w:lang w:eastAsia="zh-CN"/>
        </w:rPr>
        <w:t>□</w:t>
      </w:r>
      <w:r w:rsidRPr="00CA03F7">
        <w:rPr>
          <w:sz w:val="24"/>
          <w:szCs w:val="24"/>
          <w:lang w:eastAsia="zh-CN"/>
        </w:rPr>
        <w:tab/>
      </w:r>
      <w:r w:rsidRPr="00CA03F7">
        <w:rPr>
          <w:sz w:val="24"/>
          <w:szCs w:val="24"/>
          <w:lang w:eastAsia="zh-CN"/>
        </w:rPr>
        <w:t>其他：</w:t>
      </w:r>
    </w:p>
    <w:p w14:paraId="6AE1A060" w14:textId="77777777" w:rsidR="009938CF" w:rsidRPr="00CA03F7" w:rsidRDefault="00051E11" w:rsidP="00CA03F7">
      <w:pPr>
        <w:pStyle w:val="A10x2"/>
        <w:spacing w:before="120"/>
        <w:ind w:left="1332" w:hanging="482"/>
        <w:rPr>
          <w:sz w:val="24"/>
          <w:szCs w:val="24"/>
        </w:rPr>
      </w:pPr>
      <w:r w:rsidRPr="00CA03F7">
        <w:rPr>
          <w:sz w:val="24"/>
          <w:szCs w:val="24"/>
          <w:lang w:eastAsia="zh-CN"/>
        </w:rPr>
        <w:t>□</w:t>
      </w:r>
      <w:r w:rsidRPr="00CA03F7">
        <w:rPr>
          <w:sz w:val="24"/>
          <w:szCs w:val="24"/>
          <w:lang w:eastAsia="zh-CN"/>
        </w:rPr>
        <w:tab/>
      </w:r>
      <w:r w:rsidRPr="00CA03F7">
        <w:rPr>
          <w:sz w:val="24"/>
          <w:szCs w:val="24"/>
          <w:lang w:eastAsia="zh-CN"/>
        </w:rPr>
        <w:t>无</w:t>
      </w:r>
    </w:p>
    <w:p w14:paraId="6AE1A061" w14:textId="77777777" w:rsidR="00451B7E" w:rsidRPr="006A1D20" w:rsidRDefault="00451B7E" w:rsidP="0030074F">
      <w:pPr>
        <w:pStyle w:val="A10x2"/>
        <w:spacing w:before="120"/>
      </w:pPr>
    </w:p>
    <w:tbl>
      <w:tblPr>
        <w:tblOverlap w:val="never"/>
        <w:tblW w:w="0" w:type="auto"/>
        <w:tblInd w:w="62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57" w:type="dxa"/>
          <w:right w:w="57" w:type="dxa"/>
        </w:tblCellMar>
        <w:tblLook w:val="0000" w:firstRow="0" w:lastRow="0" w:firstColumn="0" w:lastColumn="0" w:noHBand="0" w:noVBand="0"/>
      </w:tblPr>
      <w:tblGrid>
        <w:gridCol w:w="7513"/>
      </w:tblGrid>
      <w:tr w:rsidR="009938CF" w:rsidRPr="006A1D20" w14:paraId="6AE1A065" w14:textId="77777777" w:rsidTr="00794424">
        <w:trPr>
          <w:trHeight w:val="1858"/>
        </w:trPr>
        <w:tc>
          <w:tcPr>
            <w:tcW w:w="7513" w:type="dxa"/>
            <w:shd w:val="clear" w:color="auto" w:fill="FFFFFF"/>
            <w:vAlign w:val="center"/>
          </w:tcPr>
          <w:p w14:paraId="6AE1A062" w14:textId="37609618" w:rsidR="009938CF" w:rsidRPr="006A1D20" w:rsidRDefault="00A52B98" w:rsidP="00DD1766">
            <w:pPr>
              <w:snapToGrid w:val="0"/>
              <w:spacing w:beforeLines="50" w:before="120"/>
              <w:jc w:val="both"/>
              <w:rPr>
                <w:lang w:eastAsia="zh-CN"/>
              </w:rPr>
            </w:pPr>
            <w:r>
              <w:rPr>
                <w:b/>
                <w:bCs/>
                <w:lang w:eastAsia="zh-CN"/>
              </w:rPr>
              <w:t>Q6</w:t>
            </w:r>
            <w:r>
              <w:rPr>
                <w:b/>
                <w:bCs/>
                <w:lang w:eastAsia="zh-CN"/>
              </w:rPr>
              <w:t>：</w:t>
            </w:r>
            <w:proofErr w:type="gramStart"/>
            <w:r w:rsidR="00230949">
              <w:rPr>
                <w:b/>
                <w:bCs/>
                <w:lang w:eastAsia="zh-CN"/>
              </w:rPr>
              <w:t>当考虑</w:t>
            </w:r>
            <w:proofErr w:type="gramEnd"/>
            <w:r w:rsidR="00230949">
              <w:rPr>
                <w:b/>
                <w:bCs/>
                <w:lang w:eastAsia="zh-CN"/>
              </w:rPr>
              <w:t>其他相关考虑因素时，获益是否超过风险？</w:t>
            </w:r>
          </w:p>
          <w:p w14:paraId="6AE1A063" w14:textId="77777777" w:rsidR="009938CF" w:rsidRPr="006A1D20" w:rsidRDefault="00230949" w:rsidP="00DD1766">
            <w:pPr>
              <w:snapToGrid w:val="0"/>
              <w:spacing w:beforeLines="50" w:before="120"/>
              <w:jc w:val="both"/>
              <w:rPr>
                <w:lang w:eastAsia="zh-CN"/>
              </w:rPr>
            </w:pPr>
            <w:r>
              <w:rPr>
                <w:lang w:eastAsia="zh-CN"/>
              </w:rPr>
              <w:t xml:space="preserve">□ </w:t>
            </w:r>
            <w:r>
              <w:rPr>
                <w:lang w:eastAsia="zh-CN"/>
              </w:rPr>
              <w:t>是</w:t>
            </w:r>
            <w:r>
              <w:rPr>
                <w:lang w:eastAsia="zh-CN"/>
              </w:rPr>
              <w:t xml:space="preserve"> - </w:t>
            </w:r>
            <w:r>
              <w:rPr>
                <w:lang w:eastAsia="zh-CN"/>
              </w:rPr>
              <w:t>本器械的获益超过风险，为此额外考虑相关因素不会改变该判定</w:t>
            </w:r>
          </w:p>
          <w:p w14:paraId="6AE1A064" w14:textId="0F6AEF96" w:rsidR="009938CF" w:rsidRPr="006A1D20" w:rsidRDefault="005335C2" w:rsidP="00DD1766">
            <w:pPr>
              <w:snapToGrid w:val="0"/>
              <w:spacing w:beforeLines="50" w:before="120"/>
              <w:jc w:val="both"/>
              <w:rPr>
                <w:lang w:eastAsia="zh-CN"/>
              </w:rPr>
            </w:pPr>
            <w:r>
              <w:rPr>
                <w:lang w:eastAsia="zh-CN"/>
              </w:rPr>
              <w:sym w:font="Wingdings 2" w:char="F054"/>
            </w:r>
            <w:r>
              <w:rPr>
                <w:lang w:eastAsia="zh-CN"/>
              </w:rPr>
              <w:tab/>
            </w:r>
            <w:r w:rsidR="000156BE">
              <w:rPr>
                <w:lang w:eastAsia="zh-CN"/>
              </w:rPr>
              <w:t>无法得出获益超过风险的结论</w:t>
            </w:r>
            <w:r>
              <w:rPr>
                <w:lang w:eastAsia="zh-CN"/>
              </w:rPr>
              <w:t xml:space="preserve"> - </w:t>
            </w:r>
            <w:r>
              <w:rPr>
                <w:lang w:eastAsia="zh-CN"/>
              </w:rPr>
              <w:t>进一步讨论和考虑风险缓解措施是适当的</w:t>
            </w:r>
            <w:r>
              <w:rPr>
                <w:lang w:eastAsia="zh-CN"/>
              </w:rPr>
              <w:t xml:space="preserve"> - </w:t>
            </w:r>
            <w:r>
              <w:rPr>
                <w:lang w:eastAsia="zh-CN"/>
              </w:rPr>
              <w:t>继续</w:t>
            </w:r>
            <w:r>
              <w:rPr>
                <w:lang w:eastAsia="zh-CN"/>
              </w:rPr>
              <w:t>Q7</w:t>
            </w:r>
          </w:p>
        </w:tc>
      </w:tr>
    </w:tbl>
    <w:p w14:paraId="6AE1A066" w14:textId="77777777" w:rsidR="009938CF" w:rsidRPr="006A1D20" w:rsidRDefault="00230949" w:rsidP="00DD1766">
      <w:pPr>
        <w:snapToGrid w:val="0"/>
        <w:spacing w:beforeLines="50" w:before="120"/>
        <w:jc w:val="both"/>
        <w:rPr>
          <w:lang w:eastAsia="zh-CN"/>
        </w:rPr>
      </w:pPr>
      <w:r>
        <w:rPr>
          <w:lang w:eastAsia="zh-CN"/>
        </w:rPr>
        <w:br w:type="page"/>
      </w: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9061"/>
      </w:tblGrid>
      <w:tr w:rsidR="00794424" w:rsidRPr="006A1D20" w14:paraId="6AE1A06A" w14:textId="77777777" w:rsidTr="00794424">
        <w:trPr>
          <w:trHeight w:val="3039"/>
        </w:trPr>
        <w:tc>
          <w:tcPr>
            <w:tcW w:w="5000" w:type="pct"/>
            <w:shd w:val="clear" w:color="auto" w:fill="FFFFFF"/>
            <w:vAlign w:val="center"/>
          </w:tcPr>
          <w:p w14:paraId="6AE1A067" w14:textId="77777777" w:rsidR="00794424" w:rsidRPr="00794424" w:rsidRDefault="00794424" w:rsidP="00DD1766">
            <w:pPr>
              <w:snapToGrid w:val="0"/>
              <w:spacing w:beforeLines="50" w:before="120"/>
              <w:jc w:val="both"/>
              <w:rPr>
                <w:b/>
                <w:bCs/>
                <w:u w:val="single"/>
                <w:lang w:eastAsia="zh-CN"/>
              </w:rPr>
            </w:pPr>
            <w:r>
              <w:rPr>
                <w:b/>
                <w:bCs/>
                <w:u w:val="single"/>
                <w:lang w:eastAsia="zh-CN"/>
              </w:rPr>
              <w:lastRenderedPageBreak/>
              <w:t>考虑到其他相关考虑因素，获益</w:t>
            </w:r>
            <w:r>
              <w:rPr>
                <w:b/>
                <w:bCs/>
                <w:u w:val="single"/>
                <w:lang w:eastAsia="zh-CN"/>
              </w:rPr>
              <w:t>-</w:t>
            </w:r>
            <w:r>
              <w:rPr>
                <w:b/>
                <w:bCs/>
                <w:u w:val="single"/>
                <w:lang w:eastAsia="zh-CN"/>
              </w:rPr>
              <w:t>风险评估总结</w:t>
            </w:r>
            <w:r>
              <w:rPr>
                <w:b/>
                <w:bCs/>
                <w:u w:val="single"/>
                <w:lang w:eastAsia="zh-CN"/>
              </w:rPr>
              <w:t xml:space="preserve"> </w:t>
            </w:r>
          </w:p>
          <w:p w14:paraId="6AE1A068" w14:textId="77777777" w:rsidR="00794424" w:rsidRPr="006A1D20" w:rsidRDefault="00794424" w:rsidP="00DD1766">
            <w:pPr>
              <w:snapToGrid w:val="0"/>
              <w:spacing w:beforeLines="50" w:before="120"/>
              <w:jc w:val="both"/>
              <w:rPr>
                <w:lang w:eastAsia="zh-CN"/>
              </w:rPr>
            </w:pPr>
            <w:r>
              <w:rPr>
                <w:b/>
                <w:bCs/>
                <w:lang w:eastAsia="zh-CN"/>
              </w:rPr>
              <w:t>对于拟定适应症：</w:t>
            </w:r>
          </w:p>
          <w:p w14:paraId="6AE1A069" w14:textId="52F0B339" w:rsidR="00794424" w:rsidRPr="006A1D20" w:rsidRDefault="00794424" w:rsidP="00DD1766">
            <w:pPr>
              <w:snapToGrid w:val="0"/>
              <w:spacing w:beforeLines="50" w:before="120"/>
              <w:jc w:val="both"/>
              <w:rPr>
                <w:lang w:eastAsia="zh-CN"/>
              </w:rPr>
            </w:pPr>
            <w:r>
              <w:rPr>
                <w:lang w:eastAsia="zh-CN"/>
              </w:rPr>
              <w:t>该体外诊断检测</w:t>
            </w:r>
            <w:proofErr w:type="gramStart"/>
            <w:r>
              <w:rPr>
                <w:lang w:eastAsia="zh-CN"/>
              </w:rPr>
              <w:t>试剂盒未获得</w:t>
            </w:r>
            <w:proofErr w:type="gramEnd"/>
            <w:r>
              <w:rPr>
                <w:lang w:eastAsia="zh-CN"/>
              </w:rPr>
              <w:t>详细的患者偏好信息（</w:t>
            </w:r>
            <w:r>
              <w:rPr>
                <w:lang w:eastAsia="zh-CN"/>
              </w:rPr>
              <w:t>PPI</w:t>
            </w:r>
            <w:r>
              <w:rPr>
                <w:lang w:eastAsia="zh-CN"/>
              </w:rPr>
              <w:t>）以显示患者是否愿意接受可能的风险以换取拟定获益。也未获得</w:t>
            </w:r>
            <w:r w:rsidR="006B312B">
              <w:rPr>
                <w:lang w:eastAsia="zh-CN"/>
              </w:rPr>
              <w:t>健康伴侣</w:t>
            </w:r>
            <w:r>
              <w:rPr>
                <w:lang w:eastAsia="zh-CN"/>
              </w:rPr>
              <w:t>和</w:t>
            </w:r>
            <w:r>
              <w:rPr>
                <w:lang w:eastAsia="zh-CN"/>
              </w:rPr>
              <w:t>/</w:t>
            </w:r>
            <w:r>
              <w:rPr>
                <w:lang w:eastAsia="zh-CN"/>
              </w:rPr>
              <w:t>或医疗保健专业人员的观点。然而，患者对延迟诊断和治疗乳腺癌的耐受性通常较低。这需要与患者对避免活检相关并发症的重视程度</w:t>
            </w:r>
            <w:r w:rsidR="00DA2972">
              <w:rPr>
                <w:rFonts w:hint="eastAsia"/>
                <w:lang w:eastAsia="zh-CN"/>
              </w:rPr>
              <w:t>相</w:t>
            </w:r>
            <w:r>
              <w:rPr>
                <w:lang w:eastAsia="zh-CN"/>
              </w:rPr>
              <w:t>权衡。延迟诊断乳腺癌可能导致更晚期的癌症，从而需要采取重大的医疗干预措施（例如积极化疗、外科手术或放疗），并且可能增加死亡率。尚无合法上市的替代体外诊断检测试剂盒，目前还不清楚该器械是否比现有替代方案</w:t>
            </w:r>
            <w:r w:rsidR="007879FA">
              <w:rPr>
                <w:rFonts w:hint="eastAsia"/>
                <w:lang w:eastAsia="zh-CN"/>
              </w:rPr>
              <w:t>更具</w:t>
            </w:r>
            <w:r>
              <w:rPr>
                <w:lang w:eastAsia="zh-CN"/>
              </w:rPr>
              <w:t>优势。尚不清楚错过乳腺癌诊断且</w:t>
            </w:r>
            <w:r w:rsidR="00DA2972">
              <w:rPr>
                <w:lang w:eastAsia="zh-CN"/>
              </w:rPr>
              <w:t>乳腺</w:t>
            </w:r>
            <w:r w:rsidR="00DA2972">
              <w:rPr>
                <w:lang w:eastAsia="zh-CN"/>
              </w:rPr>
              <w:t>X</w:t>
            </w:r>
            <w:r w:rsidR="00DA2972">
              <w:rPr>
                <w:lang w:eastAsia="zh-CN"/>
              </w:rPr>
              <w:t>线影像</w:t>
            </w:r>
            <w:r>
              <w:rPr>
                <w:lang w:eastAsia="zh-CN"/>
              </w:rPr>
              <w:t>结果为</w:t>
            </w:r>
            <w:r>
              <w:rPr>
                <w:lang w:eastAsia="zh-CN"/>
              </w:rPr>
              <w:t>BI-RADS 4</w:t>
            </w:r>
            <w:r>
              <w:rPr>
                <w:lang w:eastAsia="zh-CN"/>
              </w:rPr>
              <w:t>的患者是否</w:t>
            </w:r>
            <w:r w:rsidR="007879FA">
              <w:rPr>
                <w:rFonts w:hint="eastAsia"/>
                <w:lang w:eastAsia="zh-CN"/>
              </w:rPr>
              <w:t>达到</w:t>
            </w:r>
            <w:r>
              <w:rPr>
                <w:lang w:eastAsia="zh-CN"/>
              </w:rPr>
              <w:t>类似于</w:t>
            </w:r>
            <w:r w:rsidR="00DA2972">
              <w:rPr>
                <w:lang w:eastAsia="zh-CN"/>
              </w:rPr>
              <w:t>乳腺</w:t>
            </w:r>
            <w:r w:rsidR="00DA2972">
              <w:rPr>
                <w:lang w:eastAsia="zh-CN"/>
              </w:rPr>
              <w:t>X</w:t>
            </w:r>
            <w:r w:rsidR="00DA2972">
              <w:rPr>
                <w:lang w:eastAsia="zh-CN"/>
              </w:rPr>
              <w:t>线影像</w:t>
            </w:r>
            <w:r>
              <w:rPr>
                <w:lang w:eastAsia="zh-CN"/>
              </w:rPr>
              <w:t>结果为</w:t>
            </w:r>
            <w:r>
              <w:rPr>
                <w:lang w:eastAsia="zh-CN"/>
              </w:rPr>
              <w:t>BI-RADS 3</w:t>
            </w:r>
            <w:r>
              <w:rPr>
                <w:lang w:eastAsia="zh-CN"/>
              </w:rPr>
              <w:t>的患者的临床结局。因此，其他相关考虑因素并未明确证明，申报试剂盒的获益超过风险。</w:t>
            </w:r>
          </w:p>
        </w:tc>
      </w:tr>
    </w:tbl>
    <w:p w14:paraId="6AE1A06B" w14:textId="7DC8F834" w:rsidR="009938CF" w:rsidRPr="00CA03F7" w:rsidRDefault="00230949" w:rsidP="00C9767C">
      <w:pPr>
        <w:pStyle w:val="A10"/>
        <w:spacing w:before="120"/>
        <w:rPr>
          <w:b w:val="0"/>
          <w:i/>
        </w:rPr>
      </w:pPr>
      <w:r>
        <w:t>7.</w:t>
      </w:r>
      <w:r>
        <w:tab/>
      </w:r>
      <w:r w:rsidR="008B21B3">
        <w:t>是否可以缓解风险以使获益超过风险？</w:t>
      </w:r>
      <w:r>
        <w:t>考虑如果纳入风险缓解策略以降低发生有害事件的概率并改善器械的获益</w:t>
      </w:r>
      <w:r>
        <w:t>-</w:t>
      </w:r>
      <w:r>
        <w:t>风险状况，获益是否超过风险。</w:t>
      </w:r>
      <w:r w:rsidRPr="00CA03F7">
        <w:rPr>
          <w:b w:val="0"/>
          <w:i/>
        </w:rPr>
        <w:t>选择相关注意事项，然后回答</w:t>
      </w:r>
      <w:r w:rsidR="00285578">
        <w:rPr>
          <w:b w:val="0"/>
          <w:i/>
        </w:rPr>
        <w:t>以下方框中的问题</w:t>
      </w:r>
      <w:r w:rsidRPr="00CA03F7">
        <w:rPr>
          <w:b w:val="0"/>
          <w:i/>
        </w:rPr>
        <w:t>。</w:t>
      </w:r>
    </w:p>
    <w:p w14:paraId="6AE1A06C" w14:textId="21E6D083" w:rsidR="009938CF" w:rsidRPr="00CA03F7" w:rsidRDefault="005335C2" w:rsidP="00CA03F7">
      <w:pPr>
        <w:pStyle w:val="A10x2"/>
        <w:spacing w:before="120"/>
        <w:ind w:left="1332" w:hanging="482"/>
        <w:rPr>
          <w:sz w:val="24"/>
          <w:szCs w:val="24"/>
          <w:lang w:eastAsia="zh-CN"/>
        </w:rPr>
      </w:pPr>
      <w:r w:rsidRPr="00CA03F7">
        <w:rPr>
          <w:sz w:val="24"/>
          <w:szCs w:val="24"/>
          <w:lang w:eastAsia="zh-CN"/>
        </w:rPr>
        <w:sym w:font="Wingdings 2" w:char="F054"/>
      </w:r>
      <w:r w:rsidRPr="00CA03F7">
        <w:rPr>
          <w:sz w:val="24"/>
          <w:szCs w:val="24"/>
          <w:lang w:eastAsia="zh-CN"/>
        </w:rPr>
        <w:tab/>
      </w:r>
      <w:r w:rsidR="006F1970">
        <w:rPr>
          <w:sz w:val="24"/>
          <w:szCs w:val="24"/>
          <w:lang w:eastAsia="zh-CN"/>
        </w:rPr>
        <w:t>在医生和患者说明书中</w:t>
      </w:r>
      <w:r w:rsidRPr="00CA03F7">
        <w:rPr>
          <w:sz w:val="24"/>
          <w:szCs w:val="24"/>
          <w:lang w:eastAsia="zh-CN"/>
        </w:rPr>
        <w:t>额外描述已知和可能的获益和风险，包括适当的禁忌症、警告和预防措施，并描述临床事件</w:t>
      </w:r>
    </w:p>
    <w:p w14:paraId="6AE1A06D" w14:textId="2EDA018A" w:rsidR="009938CF" w:rsidRPr="00CA03F7" w:rsidRDefault="00230949" w:rsidP="00CA03F7">
      <w:pPr>
        <w:pStyle w:val="A10x2"/>
        <w:spacing w:before="120"/>
        <w:ind w:left="1332" w:hanging="482"/>
        <w:rPr>
          <w:sz w:val="24"/>
          <w:szCs w:val="24"/>
          <w:lang w:eastAsia="zh-CN"/>
        </w:rPr>
      </w:pPr>
      <w:r w:rsidRPr="00CA03F7">
        <w:rPr>
          <w:sz w:val="24"/>
          <w:szCs w:val="24"/>
          <w:lang w:eastAsia="zh-CN"/>
        </w:rPr>
        <w:t>□</w:t>
      </w:r>
      <w:r w:rsidRPr="00CA03F7">
        <w:rPr>
          <w:sz w:val="24"/>
          <w:szCs w:val="24"/>
          <w:lang w:eastAsia="zh-CN"/>
        </w:rPr>
        <w:tab/>
      </w:r>
      <w:r w:rsidR="001F4A4A">
        <w:rPr>
          <w:sz w:val="24"/>
          <w:szCs w:val="24"/>
          <w:lang w:eastAsia="zh-CN"/>
        </w:rPr>
        <w:t>额外警告注意</w:t>
      </w:r>
      <w:r w:rsidRPr="00CA03F7">
        <w:rPr>
          <w:sz w:val="24"/>
          <w:szCs w:val="24"/>
          <w:lang w:eastAsia="zh-CN"/>
        </w:rPr>
        <w:t>安全性信息的局限（例如</w:t>
      </w:r>
      <w:r w:rsidRPr="00CA03F7">
        <w:rPr>
          <w:rFonts w:ascii="宋体" w:hAnsi="宋体"/>
          <w:sz w:val="24"/>
          <w:szCs w:val="24"/>
          <w:lang w:eastAsia="zh-CN"/>
        </w:rPr>
        <w:t>“</w:t>
      </w:r>
      <w:r w:rsidRPr="00CA03F7">
        <w:rPr>
          <w:sz w:val="24"/>
          <w:szCs w:val="24"/>
          <w:lang w:eastAsia="zh-CN"/>
        </w:rPr>
        <w:t>尚未评价在</w:t>
      </w:r>
      <w:r w:rsidRPr="00CA03F7">
        <w:rPr>
          <w:sz w:val="24"/>
          <w:szCs w:val="24"/>
          <w:lang w:eastAsia="zh-CN"/>
        </w:rPr>
        <w:t>[</w:t>
      </w:r>
      <w:r w:rsidRPr="00CA03F7">
        <w:rPr>
          <w:sz w:val="24"/>
          <w:szCs w:val="24"/>
          <w:lang w:eastAsia="zh-CN"/>
        </w:rPr>
        <w:t>情况</w:t>
      </w:r>
      <w:r w:rsidRPr="00CA03F7">
        <w:rPr>
          <w:sz w:val="24"/>
          <w:szCs w:val="24"/>
          <w:lang w:eastAsia="zh-CN"/>
        </w:rPr>
        <w:t>]</w:t>
      </w:r>
      <w:r w:rsidRPr="00CA03F7">
        <w:rPr>
          <w:sz w:val="24"/>
          <w:szCs w:val="24"/>
          <w:lang w:eastAsia="zh-CN"/>
        </w:rPr>
        <w:t>中使用该器械的安全性。</w:t>
      </w:r>
      <w:r w:rsidRPr="00CA03F7">
        <w:rPr>
          <w:rFonts w:ascii="宋体" w:hAnsi="宋体"/>
          <w:sz w:val="24"/>
          <w:szCs w:val="24"/>
          <w:lang w:eastAsia="zh-CN"/>
        </w:rPr>
        <w:t>”</w:t>
      </w:r>
      <w:r w:rsidRPr="00CA03F7">
        <w:rPr>
          <w:sz w:val="24"/>
          <w:szCs w:val="24"/>
          <w:lang w:eastAsia="zh-CN"/>
        </w:rPr>
        <w:t>）</w:t>
      </w:r>
    </w:p>
    <w:p w14:paraId="6AE1A06E" w14:textId="77777777" w:rsidR="009938CF" w:rsidRPr="00CA03F7" w:rsidRDefault="00230949" w:rsidP="00CA03F7">
      <w:pPr>
        <w:pStyle w:val="A10x2"/>
        <w:spacing w:before="120"/>
        <w:ind w:left="1332" w:hanging="482"/>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在器械上标记</w:t>
      </w:r>
      <w:r w:rsidRPr="00CA03F7">
        <w:rPr>
          <w:rFonts w:ascii="宋体" w:hAnsi="宋体"/>
          <w:sz w:val="24"/>
          <w:szCs w:val="24"/>
          <w:lang w:eastAsia="zh-CN"/>
        </w:rPr>
        <w:t>“</w:t>
      </w:r>
      <w:r w:rsidRPr="00CA03F7">
        <w:rPr>
          <w:sz w:val="24"/>
          <w:szCs w:val="24"/>
          <w:lang w:eastAsia="zh-CN"/>
        </w:rPr>
        <w:t>仅凭处方</w:t>
      </w:r>
      <w:r w:rsidRPr="00CA03F7">
        <w:rPr>
          <w:rFonts w:ascii="宋体" w:hAnsi="宋体"/>
          <w:sz w:val="24"/>
          <w:szCs w:val="24"/>
          <w:lang w:eastAsia="zh-CN"/>
        </w:rPr>
        <w:t>”</w:t>
      </w:r>
    </w:p>
    <w:p w14:paraId="6AE1A06F" w14:textId="77777777" w:rsidR="009938CF" w:rsidRPr="00CA03F7" w:rsidRDefault="00230949" w:rsidP="00CA03F7">
      <w:pPr>
        <w:pStyle w:val="A10x2"/>
        <w:spacing w:before="120"/>
        <w:ind w:left="1332" w:hanging="482"/>
        <w:rPr>
          <w:sz w:val="24"/>
          <w:szCs w:val="24"/>
          <w:lang w:eastAsia="zh-CN"/>
        </w:rPr>
      </w:pPr>
      <w:r w:rsidRPr="00CA03F7">
        <w:rPr>
          <w:sz w:val="24"/>
          <w:szCs w:val="24"/>
          <w:lang w:eastAsia="zh-CN"/>
        </w:rPr>
        <w:t>培训：</w:t>
      </w:r>
    </w:p>
    <w:p w14:paraId="6AE1A070" w14:textId="77777777" w:rsidR="009938CF" w:rsidRPr="00CA03F7" w:rsidRDefault="00230949" w:rsidP="00CA03F7">
      <w:pPr>
        <w:pStyle w:val="A10x2"/>
        <w:spacing w:before="120"/>
        <w:ind w:left="1332" w:hanging="482"/>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对具有特定资格或临床培训的护理人员进行限制</w:t>
      </w:r>
    </w:p>
    <w:p w14:paraId="6AE1A071" w14:textId="79AE0A0E" w:rsidR="005335C2" w:rsidRPr="00CA03F7" w:rsidRDefault="00230949" w:rsidP="00CA03F7">
      <w:pPr>
        <w:pStyle w:val="A10x2"/>
        <w:spacing w:before="120"/>
        <w:ind w:left="1332" w:hanging="482"/>
        <w:rPr>
          <w:sz w:val="24"/>
          <w:szCs w:val="24"/>
          <w:lang w:eastAsia="zh-CN"/>
        </w:rPr>
      </w:pPr>
      <w:r w:rsidRPr="00CA03F7">
        <w:rPr>
          <w:sz w:val="24"/>
          <w:szCs w:val="24"/>
          <w:lang w:eastAsia="zh-CN"/>
        </w:rPr>
        <w:t>□</w:t>
      </w:r>
      <w:r w:rsidRPr="00CA03F7">
        <w:rPr>
          <w:sz w:val="24"/>
          <w:szCs w:val="24"/>
          <w:lang w:eastAsia="zh-CN"/>
        </w:rPr>
        <w:tab/>
      </w:r>
      <w:r w:rsidR="003D3755">
        <w:rPr>
          <w:sz w:val="24"/>
          <w:szCs w:val="24"/>
          <w:lang w:eastAsia="zh-CN"/>
        </w:rPr>
        <w:t>仅</w:t>
      </w:r>
      <w:proofErr w:type="gramStart"/>
      <w:r w:rsidR="003D3755">
        <w:rPr>
          <w:sz w:val="24"/>
          <w:szCs w:val="24"/>
          <w:lang w:eastAsia="zh-CN"/>
        </w:rPr>
        <w:t>供具有</w:t>
      </w:r>
      <w:proofErr w:type="gramEnd"/>
      <w:r w:rsidR="003D3755">
        <w:rPr>
          <w:sz w:val="24"/>
          <w:szCs w:val="24"/>
          <w:lang w:eastAsia="zh-CN"/>
        </w:rPr>
        <w:t>最低资质和</w:t>
      </w:r>
      <w:r w:rsidR="003D3755">
        <w:rPr>
          <w:sz w:val="24"/>
          <w:szCs w:val="24"/>
          <w:lang w:eastAsia="zh-CN"/>
        </w:rPr>
        <w:t>/</w:t>
      </w:r>
      <w:r w:rsidR="003D3755">
        <w:rPr>
          <w:sz w:val="24"/>
          <w:szCs w:val="24"/>
          <w:lang w:eastAsia="zh-CN"/>
        </w:rPr>
        <w:t>或受过培训的用户使用</w:t>
      </w:r>
      <w:r w:rsidRPr="00CA03F7">
        <w:rPr>
          <w:sz w:val="24"/>
          <w:szCs w:val="24"/>
          <w:lang w:eastAsia="zh-CN"/>
        </w:rPr>
        <w:t xml:space="preserve"> </w:t>
      </w:r>
    </w:p>
    <w:p w14:paraId="6AE1A072" w14:textId="77777777" w:rsidR="009938CF" w:rsidRPr="00CA03F7" w:rsidRDefault="005335C2" w:rsidP="00CA03F7">
      <w:pPr>
        <w:pStyle w:val="A10x2"/>
        <w:spacing w:before="120"/>
        <w:ind w:left="1332" w:hanging="482"/>
        <w:rPr>
          <w:sz w:val="24"/>
          <w:szCs w:val="24"/>
          <w:lang w:eastAsia="zh-CN"/>
        </w:rPr>
      </w:pPr>
      <w:r w:rsidRPr="00CA03F7">
        <w:rPr>
          <w:sz w:val="24"/>
          <w:szCs w:val="24"/>
          <w:lang w:eastAsia="zh-CN"/>
        </w:rPr>
        <w:sym w:font="Wingdings 2" w:char="F054"/>
      </w:r>
      <w:r w:rsidRPr="00CA03F7">
        <w:rPr>
          <w:sz w:val="24"/>
          <w:szCs w:val="24"/>
          <w:lang w:eastAsia="zh-CN"/>
        </w:rPr>
        <w:tab/>
      </w:r>
      <w:r w:rsidRPr="00CA03F7">
        <w:rPr>
          <w:sz w:val="24"/>
          <w:szCs w:val="24"/>
          <w:lang w:eastAsia="zh-CN"/>
        </w:rPr>
        <w:t>医生</w:t>
      </w:r>
      <w:r w:rsidRPr="00CA03F7">
        <w:rPr>
          <w:sz w:val="24"/>
          <w:szCs w:val="24"/>
          <w:lang w:eastAsia="zh-CN"/>
        </w:rPr>
        <w:t>/</w:t>
      </w:r>
      <w:r w:rsidRPr="00CA03F7">
        <w:rPr>
          <w:sz w:val="24"/>
          <w:szCs w:val="24"/>
          <w:lang w:eastAsia="zh-CN"/>
        </w:rPr>
        <w:t>用户培训计划</w:t>
      </w:r>
    </w:p>
    <w:p w14:paraId="6AE1A073" w14:textId="77777777" w:rsidR="009938CF" w:rsidRPr="00CA03F7" w:rsidRDefault="00230949" w:rsidP="00CA03F7">
      <w:pPr>
        <w:pStyle w:val="A10x2"/>
        <w:spacing w:before="120"/>
        <w:ind w:left="1332" w:hanging="482"/>
        <w:rPr>
          <w:sz w:val="24"/>
          <w:szCs w:val="24"/>
          <w:lang w:eastAsia="zh-CN"/>
        </w:rPr>
      </w:pPr>
      <w:r w:rsidRPr="00CA03F7">
        <w:rPr>
          <w:sz w:val="24"/>
          <w:szCs w:val="24"/>
          <w:lang w:eastAsia="zh-CN"/>
        </w:rPr>
        <w:t>其他：</w:t>
      </w:r>
    </w:p>
    <w:p w14:paraId="6AE1A074" w14:textId="77777777" w:rsidR="009938CF" w:rsidRPr="00CA03F7" w:rsidRDefault="00230949" w:rsidP="00CA03F7">
      <w:pPr>
        <w:pStyle w:val="A10x2"/>
        <w:spacing w:before="120"/>
        <w:ind w:left="1332" w:hanging="482"/>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器械跟踪</w:t>
      </w:r>
    </w:p>
    <w:p w14:paraId="6AE1A075" w14:textId="77777777" w:rsidR="009938CF" w:rsidRPr="00CA03F7" w:rsidRDefault="00230949" w:rsidP="00CA03F7">
      <w:pPr>
        <w:pStyle w:val="A10x2"/>
        <w:spacing w:before="120"/>
        <w:ind w:left="1332" w:hanging="482"/>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其他：</w:t>
      </w:r>
    </w:p>
    <w:p w14:paraId="6AE1A076" w14:textId="77777777" w:rsidR="009938CF" w:rsidRPr="00CA03F7" w:rsidRDefault="00051E11" w:rsidP="00CA03F7">
      <w:pPr>
        <w:pStyle w:val="A10x2"/>
        <w:spacing w:before="120"/>
        <w:ind w:left="1332" w:hanging="482"/>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无</w:t>
      </w:r>
    </w:p>
    <w:p w14:paraId="6AE1A077" w14:textId="77777777" w:rsidR="00794424" w:rsidRPr="006A1D20" w:rsidRDefault="00794424" w:rsidP="0030074F">
      <w:pPr>
        <w:pStyle w:val="A10x2"/>
        <w:spacing w:before="120"/>
        <w:rPr>
          <w:lang w:eastAsia="zh-CN"/>
        </w:rPr>
      </w:pPr>
    </w:p>
    <w:tbl>
      <w:tblPr>
        <w:tblOverlap w:val="never"/>
        <w:tblW w:w="0" w:type="auto"/>
        <w:tblInd w:w="62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57" w:type="dxa"/>
          <w:right w:w="57" w:type="dxa"/>
        </w:tblCellMar>
        <w:tblLook w:val="0000" w:firstRow="0" w:lastRow="0" w:firstColumn="0" w:lastColumn="0" w:noHBand="0" w:noVBand="0"/>
      </w:tblPr>
      <w:tblGrid>
        <w:gridCol w:w="7371"/>
      </w:tblGrid>
      <w:tr w:rsidR="009938CF" w:rsidRPr="006A1D20" w14:paraId="6AE1A07B" w14:textId="77777777" w:rsidTr="00794424">
        <w:trPr>
          <w:trHeight w:val="1306"/>
        </w:trPr>
        <w:tc>
          <w:tcPr>
            <w:tcW w:w="7371" w:type="dxa"/>
            <w:shd w:val="clear" w:color="auto" w:fill="FFFFFF"/>
          </w:tcPr>
          <w:p w14:paraId="6AE1A078" w14:textId="29ED3C15" w:rsidR="009938CF" w:rsidRPr="006A1D20" w:rsidRDefault="00CA6E1F" w:rsidP="00DD1766">
            <w:pPr>
              <w:snapToGrid w:val="0"/>
              <w:spacing w:beforeLines="50" w:before="120"/>
              <w:jc w:val="both"/>
              <w:rPr>
                <w:lang w:eastAsia="zh-CN"/>
              </w:rPr>
            </w:pPr>
            <w:r>
              <w:rPr>
                <w:b/>
                <w:bCs/>
                <w:lang w:eastAsia="zh-CN"/>
              </w:rPr>
              <w:t>Q7</w:t>
            </w:r>
            <w:r>
              <w:rPr>
                <w:b/>
                <w:bCs/>
                <w:lang w:eastAsia="zh-CN"/>
              </w:rPr>
              <w:t>：</w:t>
            </w:r>
            <w:r w:rsidR="008B21B3">
              <w:rPr>
                <w:b/>
                <w:bCs/>
                <w:lang w:eastAsia="zh-CN"/>
              </w:rPr>
              <w:t>是否可以缓解风险以使获益超过风险？</w:t>
            </w:r>
          </w:p>
          <w:p w14:paraId="6AE1A079" w14:textId="77777777" w:rsidR="009938CF" w:rsidRPr="006A1D20" w:rsidRDefault="00230949" w:rsidP="00DD1766">
            <w:pPr>
              <w:snapToGrid w:val="0"/>
              <w:spacing w:beforeLines="50" w:before="120"/>
              <w:jc w:val="both"/>
              <w:rPr>
                <w:lang w:eastAsia="zh-CN"/>
              </w:rPr>
            </w:pPr>
            <w:r>
              <w:rPr>
                <w:lang w:eastAsia="zh-CN"/>
              </w:rPr>
              <w:t xml:space="preserve">□ </w:t>
            </w:r>
            <w:r>
              <w:rPr>
                <w:lang w:eastAsia="zh-CN"/>
              </w:rPr>
              <w:t>是</w:t>
            </w:r>
            <w:r>
              <w:rPr>
                <w:lang w:eastAsia="zh-CN"/>
              </w:rPr>
              <w:t xml:space="preserve"> - </w:t>
            </w:r>
            <w:r>
              <w:rPr>
                <w:lang w:eastAsia="zh-CN"/>
              </w:rPr>
              <w:t>本器械的获益超过风险，为此额外考虑相关因素不会改变该判定</w:t>
            </w:r>
          </w:p>
          <w:p w14:paraId="6AE1A07A" w14:textId="0D26C1CE" w:rsidR="009938CF" w:rsidRPr="006A1D20" w:rsidRDefault="005335C2" w:rsidP="00DD1766">
            <w:pPr>
              <w:snapToGrid w:val="0"/>
              <w:spacing w:beforeLines="50" w:before="120"/>
              <w:jc w:val="both"/>
              <w:rPr>
                <w:lang w:eastAsia="zh-CN"/>
              </w:rPr>
            </w:pPr>
            <w:r>
              <w:rPr>
                <w:lang w:eastAsia="zh-CN"/>
              </w:rPr>
              <w:sym w:font="Wingdings 2" w:char="F054"/>
            </w:r>
            <w:r w:rsidR="000156BE">
              <w:rPr>
                <w:lang w:eastAsia="zh-CN"/>
              </w:rPr>
              <w:t>无法得出获益超过风险的结论</w:t>
            </w:r>
            <w:r>
              <w:rPr>
                <w:lang w:eastAsia="zh-CN"/>
              </w:rPr>
              <w:t xml:space="preserve"> - </w:t>
            </w:r>
            <w:r>
              <w:rPr>
                <w:lang w:eastAsia="zh-CN"/>
              </w:rPr>
              <w:t>进一步讨论和考虑上市</w:t>
            </w:r>
            <w:proofErr w:type="gramStart"/>
            <w:r>
              <w:rPr>
                <w:lang w:eastAsia="zh-CN"/>
              </w:rPr>
              <w:t>后措施</w:t>
            </w:r>
            <w:proofErr w:type="gramEnd"/>
            <w:r>
              <w:rPr>
                <w:lang w:eastAsia="zh-CN"/>
              </w:rPr>
              <w:t>是适当的</w:t>
            </w:r>
            <w:r>
              <w:rPr>
                <w:lang w:eastAsia="zh-CN"/>
              </w:rPr>
              <w:t xml:space="preserve"> - </w:t>
            </w:r>
            <w:r>
              <w:rPr>
                <w:lang w:eastAsia="zh-CN"/>
              </w:rPr>
              <w:t>继续</w:t>
            </w:r>
            <w:r>
              <w:rPr>
                <w:lang w:eastAsia="zh-CN"/>
              </w:rPr>
              <w:t>Q8</w:t>
            </w:r>
          </w:p>
        </w:tc>
      </w:tr>
    </w:tbl>
    <w:p w14:paraId="6AE1A07C" w14:textId="77777777" w:rsidR="009938CF" w:rsidRPr="006A1D20" w:rsidRDefault="009938CF" w:rsidP="00DD1766">
      <w:pPr>
        <w:snapToGrid w:val="0"/>
        <w:spacing w:beforeLines="50" w:before="120"/>
        <w:jc w:val="both"/>
        <w:rPr>
          <w:lang w:eastAsia="zh-CN"/>
        </w:rPr>
      </w:pP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9061"/>
      </w:tblGrid>
      <w:tr w:rsidR="009938CF" w:rsidRPr="006A1D20" w14:paraId="6AE1A080" w14:textId="77777777" w:rsidTr="00794424">
        <w:trPr>
          <w:trHeight w:val="1631"/>
        </w:trPr>
        <w:tc>
          <w:tcPr>
            <w:tcW w:w="5000" w:type="pct"/>
            <w:shd w:val="clear" w:color="auto" w:fill="FFFFFF"/>
            <w:vAlign w:val="center"/>
          </w:tcPr>
          <w:p w14:paraId="6AE1A07D" w14:textId="77777777" w:rsidR="00794424" w:rsidRPr="00794424" w:rsidRDefault="00230949" w:rsidP="00DD1766">
            <w:pPr>
              <w:snapToGrid w:val="0"/>
              <w:spacing w:beforeLines="50" w:before="120"/>
              <w:jc w:val="both"/>
              <w:rPr>
                <w:b/>
                <w:bCs/>
                <w:u w:val="single"/>
                <w:lang w:eastAsia="zh-CN"/>
              </w:rPr>
            </w:pPr>
            <w:r>
              <w:rPr>
                <w:b/>
                <w:bCs/>
                <w:u w:val="single"/>
                <w:lang w:eastAsia="zh-CN"/>
              </w:rPr>
              <w:t>考虑到风险缓解策略，获益</w:t>
            </w:r>
            <w:r>
              <w:rPr>
                <w:b/>
                <w:bCs/>
                <w:u w:val="single"/>
                <w:lang w:eastAsia="zh-CN"/>
              </w:rPr>
              <w:t>-</w:t>
            </w:r>
            <w:r>
              <w:rPr>
                <w:b/>
                <w:bCs/>
                <w:u w:val="single"/>
                <w:lang w:eastAsia="zh-CN"/>
              </w:rPr>
              <w:t>风险评估的总结</w:t>
            </w:r>
            <w:r>
              <w:rPr>
                <w:b/>
                <w:bCs/>
                <w:u w:val="single"/>
                <w:lang w:eastAsia="zh-CN"/>
              </w:rPr>
              <w:t xml:space="preserve"> </w:t>
            </w:r>
          </w:p>
          <w:p w14:paraId="6AE1A07E" w14:textId="77777777" w:rsidR="009938CF" w:rsidRPr="006A1D20" w:rsidRDefault="00230949" w:rsidP="00DD1766">
            <w:pPr>
              <w:snapToGrid w:val="0"/>
              <w:spacing w:beforeLines="50" w:before="120"/>
              <w:jc w:val="both"/>
              <w:rPr>
                <w:lang w:eastAsia="zh-CN"/>
              </w:rPr>
            </w:pPr>
            <w:r>
              <w:rPr>
                <w:b/>
                <w:bCs/>
                <w:lang w:eastAsia="zh-CN"/>
              </w:rPr>
              <w:t>对于拟定适应症：</w:t>
            </w:r>
          </w:p>
          <w:p w14:paraId="6AE1A07F" w14:textId="0CD12D12" w:rsidR="009938CF" w:rsidRPr="006A1D20" w:rsidRDefault="00230949" w:rsidP="00DD1766">
            <w:pPr>
              <w:snapToGrid w:val="0"/>
              <w:spacing w:beforeLines="50" w:before="120"/>
              <w:jc w:val="both"/>
              <w:rPr>
                <w:lang w:eastAsia="zh-CN"/>
              </w:rPr>
            </w:pPr>
            <w:r>
              <w:rPr>
                <w:lang w:eastAsia="zh-CN"/>
              </w:rPr>
              <w:t>由于错过乳腺癌诊断和</w:t>
            </w:r>
            <w:r w:rsidR="00DA2972">
              <w:rPr>
                <w:lang w:eastAsia="zh-CN"/>
              </w:rPr>
              <w:t>乳腺</w:t>
            </w:r>
            <w:r w:rsidR="00DA2972">
              <w:rPr>
                <w:lang w:eastAsia="zh-CN"/>
              </w:rPr>
              <w:t>X</w:t>
            </w:r>
            <w:r w:rsidR="00DA2972">
              <w:rPr>
                <w:lang w:eastAsia="zh-CN"/>
              </w:rPr>
              <w:t>线影像</w:t>
            </w:r>
            <w:r>
              <w:rPr>
                <w:lang w:eastAsia="zh-CN"/>
              </w:rPr>
              <w:t>结果为</w:t>
            </w:r>
            <w:r>
              <w:rPr>
                <w:lang w:eastAsia="zh-CN"/>
              </w:rPr>
              <w:t>BI-RADS 4</w:t>
            </w:r>
            <w:r>
              <w:rPr>
                <w:lang w:eastAsia="zh-CN"/>
              </w:rPr>
              <w:t>的患者的临床结局存在潜在不确定性，申报试剂盒的其他风险缓解策略不够充分。由于对错过癌症诊断的临床结局了解有限，获益和风险的其他描述无法添加到器械</w:t>
            </w:r>
            <w:r w:rsidR="00F20BB8">
              <w:rPr>
                <w:rFonts w:hint="eastAsia"/>
                <w:lang w:eastAsia="zh-CN"/>
              </w:rPr>
              <w:t>说明书</w:t>
            </w:r>
            <w:r>
              <w:rPr>
                <w:lang w:eastAsia="zh-CN"/>
              </w:rPr>
              <w:t>中。同样，信息不足以确定有效的医生</w:t>
            </w:r>
            <w:r>
              <w:rPr>
                <w:lang w:eastAsia="zh-CN"/>
              </w:rPr>
              <w:t>/</w:t>
            </w:r>
            <w:r>
              <w:rPr>
                <w:lang w:eastAsia="zh-CN"/>
              </w:rPr>
              <w:t>用户培训计划以缓解风险。</w:t>
            </w:r>
          </w:p>
        </w:tc>
      </w:tr>
    </w:tbl>
    <w:p w14:paraId="6AE1A081" w14:textId="77777777" w:rsidR="00CA03F7" w:rsidRDefault="00CA03F7" w:rsidP="00C9767C">
      <w:pPr>
        <w:pStyle w:val="A10"/>
        <w:spacing w:before="120"/>
      </w:pPr>
    </w:p>
    <w:p w14:paraId="6AE1A082" w14:textId="77777777" w:rsidR="009938CF" w:rsidRPr="00CA03F7" w:rsidRDefault="00230949" w:rsidP="002D6F04">
      <w:pPr>
        <w:pStyle w:val="A10"/>
        <w:spacing w:before="120" w:line="400" w:lineRule="exact"/>
        <w:rPr>
          <w:b w:val="0"/>
          <w:i/>
        </w:rPr>
      </w:pPr>
      <w:r>
        <w:lastRenderedPageBreak/>
        <w:t>8.</w:t>
      </w:r>
      <w:r>
        <w:tab/>
      </w:r>
      <w:r>
        <w:t>考虑到采取上市后措施，获益是否超过风险？</w:t>
      </w:r>
      <w:r w:rsidRPr="00CA03F7">
        <w:rPr>
          <w:b w:val="0"/>
          <w:i/>
        </w:rPr>
        <w:t>选择适当的上市后措施，然后回答以下方框中的问题。</w:t>
      </w:r>
    </w:p>
    <w:p w14:paraId="6AE1A083" w14:textId="77777777" w:rsidR="009938CF" w:rsidRPr="00CA03F7" w:rsidRDefault="00230949" w:rsidP="002D6F04">
      <w:pPr>
        <w:pStyle w:val="A10x2"/>
        <w:spacing w:before="120" w:line="400" w:lineRule="exact"/>
        <w:ind w:left="1332" w:hanging="482"/>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在上市后收集</w:t>
      </w:r>
      <w:proofErr w:type="gramStart"/>
      <w:r w:rsidRPr="00CA03F7">
        <w:rPr>
          <w:sz w:val="24"/>
          <w:szCs w:val="24"/>
          <w:lang w:eastAsia="zh-CN"/>
        </w:rPr>
        <w:t>其他和</w:t>
      </w:r>
      <w:proofErr w:type="gramEnd"/>
      <w:r w:rsidRPr="00CA03F7">
        <w:rPr>
          <w:sz w:val="24"/>
          <w:szCs w:val="24"/>
          <w:lang w:eastAsia="zh-CN"/>
        </w:rPr>
        <w:t>/</w:t>
      </w:r>
      <w:r w:rsidRPr="00CA03F7">
        <w:rPr>
          <w:sz w:val="24"/>
          <w:szCs w:val="24"/>
          <w:lang w:eastAsia="zh-CN"/>
        </w:rPr>
        <w:t>或确认的非临床性能数据</w:t>
      </w:r>
    </w:p>
    <w:p w14:paraId="6AE1A084" w14:textId="77777777" w:rsidR="009938CF" w:rsidRPr="00CA03F7" w:rsidRDefault="00230949" w:rsidP="002D6F04">
      <w:pPr>
        <w:pStyle w:val="A10x2"/>
        <w:spacing w:before="120" w:line="400" w:lineRule="exact"/>
        <w:ind w:left="1332" w:hanging="482"/>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在上市后收集</w:t>
      </w:r>
      <w:proofErr w:type="gramStart"/>
      <w:r w:rsidRPr="00CA03F7">
        <w:rPr>
          <w:sz w:val="24"/>
          <w:szCs w:val="24"/>
          <w:lang w:eastAsia="zh-CN"/>
        </w:rPr>
        <w:t>其他和</w:t>
      </w:r>
      <w:proofErr w:type="gramEnd"/>
      <w:r w:rsidRPr="00CA03F7">
        <w:rPr>
          <w:sz w:val="24"/>
          <w:szCs w:val="24"/>
          <w:lang w:eastAsia="zh-CN"/>
        </w:rPr>
        <w:t>/</w:t>
      </w:r>
      <w:r w:rsidRPr="00CA03F7">
        <w:rPr>
          <w:sz w:val="24"/>
          <w:szCs w:val="24"/>
          <w:lang w:eastAsia="zh-CN"/>
        </w:rPr>
        <w:t>或确认的临床数据（例如批准后研究、上市后监督）</w:t>
      </w:r>
    </w:p>
    <w:p w14:paraId="6AE1A085" w14:textId="4FBABC2B" w:rsidR="009938CF" w:rsidRPr="00CA03F7" w:rsidRDefault="00230949" w:rsidP="002D6F04">
      <w:pPr>
        <w:pStyle w:val="A10x3"/>
        <w:spacing w:before="120" w:line="400" w:lineRule="exact"/>
        <w:ind w:left="1762" w:hanging="485"/>
        <w:rPr>
          <w:sz w:val="24"/>
          <w:szCs w:val="24"/>
          <w:lang w:eastAsia="zh-CN"/>
        </w:rPr>
      </w:pPr>
      <w:r w:rsidRPr="00CA03F7">
        <w:rPr>
          <w:sz w:val="24"/>
          <w:szCs w:val="24"/>
          <w:lang w:eastAsia="zh-CN"/>
        </w:rPr>
        <w:t>如果检查了</w:t>
      </w:r>
      <w:r w:rsidR="007205CA">
        <w:rPr>
          <w:sz w:val="24"/>
          <w:szCs w:val="24"/>
          <w:lang w:eastAsia="zh-CN"/>
        </w:rPr>
        <w:t>上市后申请中</w:t>
      </w:r>
      <w:r w:rsidRPr="00CA03F7">
        <w:rPr>
          <w:sz w:val="24"/>
          <w:szCs w:val="24"/>
          <w:lang w:eastAsia="zh-CN"/>
        </w:rPr>
        <w:t>的非临床或临床性能数据收集，请考虑：</w:t>
      </w:r>
    </w:p>
    <w:p w14:paraId="6AE1A086" w14:textId="49D1930A" w:rsidR="009938CF" w:rsidRPr="00CA03F7" w:rsidRDefault="00230949" w:rsidP="002D6F04">
      <w:pPr>
        <w:pStyle w:val="A10x3"/>
        <w:spacing w:before="120" w:line="400" w:lineRule="exact"/>
        <w:ind w:left="1762" w:hanging="485"/>
        <w:rPr>
          <w:sz w:val="24"/>
          <w:szCs w:val="24"/>
          <w:lang w:eastAsia="zh-CN"/>
        </w:rPr>
      </w:pPr>
      <w:r w:rsidRPr="00CA03F7">
        <w:rPr>
          <w:sz w:val="24"/>
          <w:szCs w:val="24"/>
          <w:lang w:eastAsia="zh-CN"/>
        </w:rPr>
        <w:t>□</w:t>
      </w:r>
      <w:r w:rsidRPr="00CA03F7">
        <w:rPr>
          <w:sz w:val="24"/>
          <w:szCs w:val="24"/>
          <w:lang w:eastAsia="zh-CN"/>
        </w:rPr>
        <w:tab/>
      </w:r>
      <w:r w:rsidR="00D52A1B">
        <w:rPr>
          <w:sz w:val="24"/>
          <w:szCs w:val="24"/>
          <w:lang w:eastAsia="zh-CN"/>
        </w:rPr>
        <w:t>在合理的时间段内</w:t>
      </w:r>
      <w:r w:rsidRPr="00CA03F7">
        <w:rPr>
          <w:sz w:val="24"/>
          <w:szCs w:val="24"/>
          <w:lang w:eastAsia="zh-CN"/>
        </w:rPr>
        <w:t>完成上市后数据收集的可行性和完成上市后数据收集的可能性</w:t>
      </w:r>
    </w:p>
    <w:p w14:paraId="6AE1A087" w14:textId="77777777" w:rsidR="009938CF" w:rsidRPr="00CA03F7" w:rsidRDefault="00230949" w:rsidP="002D6F04">
      <w:pPr>
        <w:pStyle w:val="A10x3"/>
        <w:spacing w:before="120" w:line="400" w:lineRule="exact"/>
        <w:ind w:left="1762" w:hanging="485"/>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在标签中描述上市后数据收集及其目的是否合适</w:t>
      </w:r>
    </w:p>
    <w:p w14:paraId="6AE1A088" w14:textId="77777777" w:rsidR="009938CF" w:rsidRPr="00CA03F7" w:rsidRDefault="00230949" w:rsidP="002D6F04">
      <w:pPr>
        <w:pStyle w:val="A10x2"/>
        <w:spacing w:before="120" w:line="400" w:lineRule="exact"/>
        <w:ind w:left="1332" w:hanging="482"/>
        <w:rPr>
          <w:sz w:val="24"/>
          <w:szCs w:val="24"/>
        </w:rPr>
      </w:pPr>
      <w:r w:rsidRPr="00CA03F7">
        <w:rPr>
          <w:sz w:val="24"/>
          <w:szCs w:val="24"/>
          <w:lang w:eastAsia="zh-CN"/>
        </w:rPr>
        <w:t>□</w:t>
      </w:r>
      <w:r w:rsidRPr="00CA03F7">
        <w:rPr>
          <w:sz w:val="24"/>
          <w:szCs w:val="24"/>
          <w:lang w:eastAsia="zh-CN"/>
        </w:rPr>
        <w:tab/>
      </w:r>
      <w:r w:rsidRPr="00CA03F7">
        <w:rPr>
          <w:sz w:val="24"/>
          <w:szCs w:val="24"/>
          <w:lang w:eastAsia="zh-CN"/>
        </w:rPr>
        <w:t>其他：</w:t>
      </w:r>
    </w:p>
    <w:p w14:paraId="6AE1A089" w14:textId="77777777" w:rsidR="009938CF" w:rsidRPr="00CA03F7" w:rsidRDefault="005335C2" w:rsidP="002D6F04">
      <w:pPr>
        <w:pStyle w:val="A10x2"/>
        <w:spacing w:before="120" w:line="400" w:lineRule="exact"/>
        <w:ind w:left="1332" w:hanging="482"/>
        <w:rPr>
          <w:sz w:val="24"/>
          <w:szCs w:val="24"/>
        </w:rPr>
      </w:pPr>
      <w:r w:rsidRPr="00CA03F7">
        <w:rPr>
          <w:sz w:val="24"/>
          <w:szCs w:val="24"/>
          <w:lang w:eastAsia="zh-CN"/>
        </w:rPr>
        <w:sym w:font="Wingdings 2" w:char="F054"/>
      </w:r>
      <w:r w:rsidRPr="00CA03F7">
        <w:rPr>
          <w:sz w:val="24"/>
          <w:szCs w:val="24"/>
          <w:lang w:eastAsia="zh-CN"/>
        </w:rPr>
        <w:tab/>
      </w:r>
      <w:r w:rsidRPr="00CA03F7">
        <w:rPr>
          <w:sz w:val="24"/>
          <w:szCs w:val="24"/>
          <w:lang w:eastAsia="zh-CN"/>
        </w:rPr>
        <w:t>无</w:t>
      </w:r>
    </w:p>
    <w:p w14:paraId="6AE1A08A" w14:textId="77777777" w:rsidR="00451B7E" w:rsidRPr="006A1D20" w:rsidRDefault="00451B7E" w:rsidP="002D6F04">
      <w:pPr>
        <w:pStyle w:val="A10x2"/>
        <w:spacing w:before="120" w:line="400" w:lineRule="exact"/>
      </w:pPr>
    </w:p>
    <w:tbl>
      <w:tblPr>
        <w:tblOverlap w:val="never"/>
        <w:tblW w:w="0" w:type="auto"/>
        <w:tblInd w:w="9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57" w:type="dxa"/>
          <w:right w:w="57" w:type="dxa"/>
        </w:tblCellMar>
        <w:tblLook w:val="0000" w:firstRow="0" w:lastRow="0" w:firstColumn="0" w:lastColumn="0" w:noHBand="0" w:noVBand="0"/>
      </w:tblPr>
      <w:tblGrid>
        <w:gridCol w:w="7371"/>
      </w:tblGrid>
      <w:tr w:rsidR="009938CF" w:rsidRPr="006A1D20" w14:paraId="6AE1A08E" w14:textId="77777777" w:rsidTr="00246903">
        <w:trPr>
          <w:trHeight w:val="1094"/>
        </w:trPr>
        <w:tc>
          <w:tcPr>
            <w:tcW w:w="7371" w:type="dxa"/>
            <w:shd w:val="clear" w:color="auto" w:fill="FFFFFF"/>
            <w:vAlign w:val="center"/>
          </w:tcPr>
          <w:p w14:paraId="6AE1A08B" w14:textId="0802C32C" w:rsidR="009938CF" w:rsidRPr="006A1D20" w:rsidRDefault="004645F9" w:rsidP="00DD1766">
            <w:pPr>
              <w:snapToGrid w:val="0"/>
              <w:spacing w:beforeLines="50" w:before="120" w:line="400" w:lineRule="exact"/>
              <w:jc w:val="both"/>
              <w:rPr>
                <w:lang w:eastAsia="zh-CN"/>
              </w:rPr>
            </w:pPr>
            <w:r>
              <w:rPr>
                <w:b/>
                <w:bCs/>
                <w:lang w:eastAsia="zh-CN"/>
              </w:rPr>
              <w:t>Q8</w:t>
            </w:r>
            <w:r>
              <w:rPr>
                <w:b/>
                <w:bCs/>
                <w:lang w:eastAsia="zh-CN"/>
              </w:rPr>
              <w:t>：</w:t>
            </w:r>
            <w:r w:rsidR="00230949">
              <w:rPr>
                <w:b/>
                <w:bCs/>
                <w:lang w:eastAsia="zh-CN"/>
              </w:rPr>
              <w:t>考虑到采取上市后措施，获益是否超过风险？</w:t>
            </w:r>
          </w:p>
          <w:p w14:paraId="6AE1A08C" w14:textId="77777777" w:rsidR="009938CF" w:rsidRPr="006A1D20" w:rsidRDefault="00230949" w:rsidP="00DD1766">
            <w:pPr>
              <w:snapToGrid w:val="0"/>
              <w:spacing w:beforeLines="50" w:before="120" w:line="400" w:lineRule="exact"/>
              <w:jc w:val="both"/>
              <w:rPr>
                <w:lang w:eastAsia="zh-CN"/>
              </w:rPr>
            </w:pPr>
            <w:r>
              <w:rPr>
                <w:lang w:eastAsia="zh-CN"/>
              </w:rPr>
              <w:t xml:space="preserve">□ </w:t>
            </w:r>
            <w:r>
              <w:rPr>
                <w:lang w:eastAsia="zh-CN"/>
              </w:rPr>
              <w:t>是</w:t>
            </w:r>
            <w:r>
              <w:rPr>
                <w:lang w:eastAsia="zh-CN"/>
              </w:rPr>
              <w:t xml:space="preserve"> - </w:t>
            </w:r>
            <w:r>
              <w:rPr>
                <w:lang w:eastAsia="zh-CN"/>
              </w:rPr>
              <w:t>获益超过手术风险</w:t>
            </w:r>
          </w:p>
          <w:p w14:paraId="6AE1A08D" w14:textId="6D062EF9" w:rsidR="009938CF" w:rsidRPr="006A1D20" w:rsidRDefault="005335C2" w:rsidP="00DD1766">
            <w:pPr>
              <w:snapToGrid w:val="0"/>
              <w:spacing w:beforeLines="50" w:before="120" w:line="400" w:lineRule="exact"/>
              <w:jc w:val="both"/>
              <w:rPr>
                <w:lang w:eastAsia="zh-CN"/>
              </w:rPr>
            </w:pPr>
            <w:r>
              <w:rPr>
                <w:lang w:eastAsia="zh-CN"/>
              </w:rPr>
              <w:sym w:font="Wingdings 2" w:char="F054"/>
            </w:r>
            <w:r w:rsidR="000156BE">
              <w:rPr>
                <w:lang w:eastAsia="zh-CN"/>
              </w:rPr>
              <w:t>无法得出获益超过风险的结论</w:t>
            </w:r>
            <w:r>
              <w:rPr>
                <w:lang w:eastAsia="zh-CN"/>
              </w:rPr>
              <w:t xml:space="preserve"> - </w:t>
            </w:r>
            <w:r>
              <w:rPr>
                <w:lang w:eastAsia="zh-CN"/>
              </w:rPr>
              <w:t>继续</w:t>
            </w:r>
            <w:r>
              <w:rPr>
                <w:lang w:eastAsia="zh-CN"/>
              </w:rPr>
              <w:t>Q9</w:t>
            </w:r>
          </w:p>
        </w:tc>
      </w:tr>
    </w:tbl>
    <w:p w14:paraId="6AE1A08F" w14:textId="77777777" w:rsidR="009938CF" w:rsidRPr="006A1D20" w:rsidRDefault="009938CF" w:rsidP="00DD1766">
      <w:pPr>
        <w:snapToGrid w:val="0"/>
        <w:spacing w:beforeLines="50" w:before="120" w:line="400" w:lineRule="exact"/>
        <w:jc w:val="both"/>
        <w:rPr>
          <w:lang w:eastAsia="zh-CN"/>
        </w:rPr>
      </w:pP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9061"/>
      </w:tblGrid>
      <w:tr w:rsidR="009938CF" w:rsidRPr="006A1D20" w14:paraId="6AE1A093" w14:textId="77777777" w:rsidTr="00246903">
        <w:trPr>
          <w:trHeight w:val="1378"/>
        </w:trPr>
        <w:tc>
          <w:tcPr>
            <w:tcW w:w="5000" w:type="pct"/>
            <w:shd w:val="clear" w:color="auto" w:fill="FFFFFF"/>
            <w:vAlign w:val="center"/>
          </w:tcPr>
          <w:p w14:paraId="6AE1A090" w14:textId="77777777" w:rsidR="00246903" w:rsidRPr="00246903" w:rsidRDefault="00230949" w:rsidP="00DD1766">
            <w:pPr>
              <w:snapToGrid w:val="0"/>
              <w:spacing w:beforeLines="50" w:before="120" w:line="400" w:lineRule="exact"/>
              <w:jc w:val="both"/>
              <w:rPr>
                <w:b/>
                <w:bCs/>
                <w:u w:val="single"/>
                <w:lang w:eastAsia="zh-CN"/>
              </w:rPr>
            </w:pPr>
            <w:r>
              <w:rPr>
                <w:b/>
                <w:bCs/>
                <w:u w:val="single"/>
                <w:lang w:eastAsia="zh-CN"/>
              </w:rPr>
              <w:t>考虑到上市后措施，获益</w:t>
            </w:r>
            <w:r>
              <w:rPr>
                <w:b/>
                <w:bCs/>
                <w:u w:val="single"/>
                <w:lang w:eastAsia="zh-CN"/>
              </w:rPr>
              <w:t>-</w:t>
            </w:r>
            <w:r>
              <w:rPr>
                <w:b/>
                <w:bCs/>
                <w:u w:val="single"/>
                <w:lang w:eastAsia="zh-CN"/>
              </w:rPr>
              <w:t>风险评估总结</w:t>
            </w:r>
            <w:r>
              <w:rPr>
                <w:b/>
                <w:bCs/>
                <w:u w:val="single"/>
                <w:lang w:eastAsia="zh-CN"/>
              </w:rPr>
              <w:t xml:space="preserve"> </w:t>
            </w:r>
          </w:p>
          <w:p w14:paraId="6AE1A091" w14:textId="77777777" w:rsidR="009938CF" w:rsidRPr="006A1D20" w:rsidRDefault="00230949" w:rsidP="00DD1766">
            <w:pPr>
              <w:snapToGrid w:val="0"/>
              <w:spacing w:beforeLines="50" w:before="120" w:line="400" w:lineRule="exact"/>
              <w:jc w:val="both"/>
              <w:rPr>
                <w:lang w:eastAsia="zh-CN"/>
              </w:rPr>
            </w:pPr>
            <w:r>
              <w:rPr>
                <w:b/>
                <w:bCs/>
                <w:lang w:eastAsia="zh-CN"/>
              </w:rPr>
              <w:t>对于拟定适应症：</w:t>
            </w:r>
          </w:p>
          <w:p w14:paraId="6AE1A092" w14:textId="77777777" w:rsidR="009938CF" w:rsidRPr="006A1D20" w:rsidRDefault="00230949" w:rsidP="00DD1766">
            <w:pPr>
              <w:snapToGrid w:val="0"/>
              <w:spacing w:beforeLines="50" w:before="120" w:line="400" w:lineRule="exact"/>
              <w:jc w:val="both"/>
              <w:rPr>
                <w:lang w:eastAsia="zh-CN"/>
              </w:rPr>
            </w:pPr>
            <w:r>
              <w:rPr>
                <w:lang w:eastAsia="zh-CN"/>
              </w:rPr>
              <w:t>根据现有数据，我们无法得出获益超过风险的结论，并且由于不确定性较高以及错过癌症诊断的临床影响，上市</w:t>
            </w:r>
            <w:proofErr w:type="gramStart"/>
            <w:r>
              <w:rPr>
                <w:lang w:eastAsia="zh-CN"/>
              </w:rPr>
              <w:t>后措施</w:t>
            </w:r>
            <w:proofErr w:type="gramEnd"/>
            <w:r>
              <w:rPr>
                <w:lang w:eastAsia="zh-CN"/>
              </w:rPr>
              <w:t>不足以解决这些问题。</w:t>
            </w:r>
          </w:p>
        </w:tc>
      </w:tr>
    </w:tbl>
    <w:p w14:paraId="6AE1A094" w14:textId="77777777" w:rsidR="009938CF" w:rsidRPr="006A1D20" w:rsidRDefault="009938CF" w:rsidP="00DD1766">
      <w:pPr>
        <w:snapToGrid w:val="0"/>
        <w:spacing w:beforeLines="50" w:before="120" w:line="400" w:lineRule="exact"/>
        <w:jc w:val="both"/>
        <w:rPr>
          <w:lang w:eastAsia="zh-CN"/>
        </w:rPr>
      </w:pPr>
    </w:p>
    <w:tbl>
      <w:tblPr>
        <w:tblOverlap w:val="never"/>
        <w:tblW w:w="0" w:type="auto"/>
        <w:tblInd w:w="9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57" w:type="dxa"/>
          <w:right w:w="57" w:type="dxa"/>
        </w:tblCellMar>
        <w:tblLook w:val="0000" w:firstRow="0" w:lastRow="0" w:firstColumn="0" w:lastColumn="0" w:noHBand="0" w:noVBand="0"/>
      </w:tblPr>
      <w:tblGrid>
        <w:gridCol w:w="7371"/>
      </w:tblGrid>
      <w:tr w:rsidR="009938CF" w:rsidRPr="006A1D20" w14:paraId="6AE1A098" w14:textId="77777777" w:rsidTr="00246903">
        <w:trPr>
          <w:trHeight w:val="1075"/>
        </w:trPr>
        <w:tc>
          <w:tcPr>
            <w:tcW w:w="7371" w:type="dxa"/>
            <w:shd w:val="clear" w:color="auto" w:fill="FFFFFF"/>
            <w:vAlign w:val="center"/>
          </w:tcPr>
          <w:p w14:paraId="6AE1A095" w14:textId="2144E4F2" w:rsidR="009938CF" w:rsidRPr="006A1D20" w:rsidRDefault="004645F9" w:rsidP="00DD1766">
            <w:pPr>
              <w:snapToGrid w:val="0"/>
              <w:spacing w:beforeLines="50" w:before="120" w:line="400" w:lineRule="exact"/>
              <w:jc w:val="both"/>
              <w:rPr>
                <w:lang w:eastAsia="zh-CN"/>
              </w:rPr>
            </w:pPr>
            <w:r>
              <w:rPr>
                <w:b/>
                <w:bCs/>
                <w:lang w:eastAsia="zh-CN"/>
              </w:rPr>
              <w:t>Q9</w:t>
            </w:r>
            <w:r>
              <w:rPr>
                <w:b/>
                <w:bCs/>
                <w:lang w:eastAsia="zh-CN"/>
              </w:rPr>
              <w:t>：</w:t>
            </w:r>
            <w:r w:rsidR="00230949">
              <w:rPr>
                <w:b/>
                <w:bCs/>
                <w:lang w:eastAsia="zh-CN"/>
              </w:rPr>
              <w:t>修改后的适应症是否具有临床获益？</w:t>
            </w:r>
          </w:p>
          <w:p w14:paraId="6AE1A096" w14:textId="77777777" w:rsidR="009938CF" w:rsidRPr="006A1D20" w:rsidRDefault="00230949" w:rsidP="00DD1766">
            <w:pPr>
              <w:snapToGrid w:val="0"/>
              <w:spacing w:beforeLines="50" w:before="120" w:line="400" w:lineRule="exact"/>
              <w:jc w:val="both"/>
              <w:rPr>
                <w:lang w:eastAsia="zh-CN"/>
              </w:rPr>
            </w:pPr>
            <w:r>
              <w:rPr>
                <w:lang w:eastAsia="zh-CN"/>
              </w:rPr>
              <w:t xml:space="preserve">□ </w:t>
            </w:r>
            <w:r>
              <w:rPr>
                <w:lang w:eastAsia="zh-CN"/>
              </w:rPr>
              <w:t>是</w:t>
            </w:r>
            <w:r>
              <w:rPr>
                <w:lang w:eastAsia="zh-CN"/>
              </w:rPr>
              <w:t xml:space="preserve"> </w:t>
            </w:r>
            <w:r>
              <w:rPr>
                <w:lang w:eastAsia="zh-CN"/>
              </w:rPr>
              <w:sym w:font="Wingdings" w:char="F0E8"/>
            </w:r>
            <w:r>
              <w:rPr>
                <w:lang w:eastAsia="zh-CN"/>
              </w:rPr>
              <w:t>返回</w:t>
            </w:r>
            <w:r>
              <w:rPr>
                <w:lang w:eastAsia="zh-CN"/>
              </w:rPr>
              <w:t>Q1</w:t>
            </w:r>
            <w:r>
              <w:rPr>
                <w:lang w:eastAsia="zh-CN"/>
              </w:rPr>
              <w:t>并继续修改后的适应症</w:t>
            </w:r>
          </w:p>
          <w:p w14:paraId="6AE1A097" w14:textId="77777777" w:rsidR="009938CF" w:rsidRPr="006A1D20" w:rsidRDefault="005335C2" w:rsidP="00DD1766">
            <w:pPr>
              <w:snapToGrid w:val="0"/>
              <w:spacing w:beforeLines="50" w:before="120" w:line="400" w:lineRule="exact"/>
              <w:jc w:val="both"/>
            </w:pPr>
            <w:r>
              <w:rPr>
                <w:lang w:eastAsia="zh-CN"/>
              </w:rPr>
              <w:sym w:font="Wingdings 2" w:char="F054"/>
            </w:r>
            <w:r>
              <w:rPr>
                <w:lang w:eastAsia="zh-CN"/>
              </w:rPr>
              <w:t xml:space="preserve"> </w:t>
            </w:r>
            <w:r>
              <w:rPr>
                <w:lang w:eastAsia="zh-CN"/>
              </w:rPr>
              <w:t>否</w:t>
            </w:r>
            <w:r>
              <w:rPr>
                <w:lang w:eastAsia="zh-CN"/>
              </w:rPr>
              <w:t xml:space="preserve"> </w:t>
            </w:r>
            <w:r>
              <w:rPr>
                <w:lang w:eastAsia="zh-CN"/>
              </w:rPr>
              <w:sym w:font="Wingdings" w:char="F0E8"/>
            </w:r>
            <w:r>
              <w:rPr>
                <w:lang w:eastAsia="zh-CN"/>
              </w:rPr>
              <w:t>未批准</w:t>
            </w:r>
            <w:r>
              <w:rPr>
                <w:lang w:eastAsia="zh-CN"/>
              </w:rPr>
              <w:t>/</w:t>
            </w:r>
            <w:r>
              <w:rPr>
                <w:lang w:eastAsia="zh-CN"/>
              </w:rPr>
              <w:t>授予</w:t>
            </w:r>
          </w:p>
        </w:tc>
      </w:tr>
    </w:tbl>
    <w:p w14:paraId="6AE1A099" w14:textId="77777777" w:rsidR="009938CF" w:rsidRPr="006A1D20" w:rsidRDefault="009938CF" w:rsidP="00DD1766">
      <w:pPr>
        <w:snapToGrid w:val="0"/>
        <w:spacing w:beforeLines="50" w:before="120" w:line="400" w:lineRule="exact"/>
        <w:jc w:val="both"/>
      </w:pP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9061"/>
      </w:tblGrid>
      <w:tr w:rsidR="009938CF" w:rsidRPr="006A1D20" w14:paraId="6AE1A09B" w14:textId="77777777" w:rsidTr="00246903">
        <w:trPr>
          <w:trHeight w:val="1421"/>
        </w:trPr>
        <w:tc>
          <w:tcPr>
            <w:tcW w:w="5000" w:type="pct"/>
            <w:shd w:val="clear" w:color="auto" w:fill="FFFFFF"/>
            <w:vAlign w:val="center"/>
          </w:tcPr>
          <w:p w14:paraId="6AE1A09A" w14:textId="7526D38B" w:rsidR="009938CF" w:rsidRPr="006A1D20" w:rsidRDefault="00230949" w:rsidP="00F20BB8">
            <w:pPr>
              <w:snapToGrid w:val="0"/>
              <w:spacing w:beforeLines="50" w:before="120" w:line="400" w:lineRule="exact"/>
              <w:jc w:val="both"/>
              <w:rPr>
                <w:lang w:eastAsia="zh-CN"/>
              </w:rPr>
            </w:pPr>
            <w:r>
              <w:rPr>
                <w:lang w:eastAsia="zh-CN"/>
              </w:rPr>
              <w:t>此时，由于我们无法得出获益超过风险的结论，</w:t>
            </w:r>
            <w:r>
              <w:rPr>
                <w:lang w:eastAsia="zh-CN"/>
              </w:rPr>
              <w:t>FDA</w:t>
            </w:r>
            <w:r>
              <w:rPr>
                <w:lang w:eastAsia="zh-CN"/>
              </w:rPr>
              <w:t>无法批准</w:t>
            </w:r>
            <w:r>
              <w:rPr>
                <w:lang w:eastAsia="zh-CN"/>
              </w:rPr>
              <w:t>PMA</w:t>
            </w:r>
            <w:r>
              <w:rPr>
                <w:lang w:eastAsia="zh-CN"/>
              </w:rPr>
              <w:t>。鉴于获益不确定并且少量患者的风险可能较高，</w:t>
            </w:r>
            <w:r>
              <w:rPr>
                <w:lang w:eastAsia="zh-CN"/>
              </w:rPr>
              <w:t>FDA</w:t>
            </w:r>
            <w:r>
              <w:rPr>
                <w:lang w:eastAsia="zh-CN"/>
              </w:rPr>
              <w:t>在此时无法得出能够合理保证安全性和有效性</w:t>
            </w:r>
            <w:r w:rsidR="00F20BB8">
              <w:rPr>
                <w:lang w:eastAsia="zh-CN"/>
              </w:rPr>
              <w:t>的结论</w:t>
            </w:r>
            <w:r w:rsidR="00F20BB8">
              <w:rPr>
                <w:rFonts w:hint="eastAsia"/>
                <w:lang w:eastAsia="zh-CN"/>
              </w:rPr>
              <w:t>以</w:t>
            </w:r>
            <w:r>
              <w:rPr>
                <w:lang w:eastAsia="zh-CN"/>
              </w:rPr>
              <w:t>支持批准上市前申请，</w:t>
            </w:r>
            <w:r w:rsidR="00F20BB8">
              <w:rPr>
                <w:rFonts w:hint="eastAsia"/>
                <w:lang w:eastAsia="zh-CN"/>
              </w:rPr>
              <w:t>但</w:t>
            </w:r>
            <w:r>
              <w:rPr>
                <w:lang w:eastAsia="zh-CN"/>
              </w:rPr>
              <w:t>可以考虑咨询顾问委员会，以进一步评价试剂</w:t>
            </w:r>
            <w:proofErr w:type="gramStart"/>
            <w:r>
              <w:rPr>
                <w:lang w:eastAsia="zh-CN"/>
              </w:rPr>
              <w:t>盒用于</w:t>
            </w:r>
            <w:proofErr w:type="gramEnd"/>
            <w:r>
              <w:rPr>
                <w:lang w:eastAsia="zh-CN"/>
              </w:rPr>
              <w:t>拟定和修改后的适应症的获益</w:t>
            </w:r>
            <w:r>
              <w:rPr>
                <w:lang w:eastAsia="zh-CN"/>
              </w:rPr>
              <w:t>-</w:t>
            </w:r>
            <w:r>
              <w:rPr>
                <w:lang w:eastAsia="zh-CN"/>
              </w:rPr>
              <w:t>风险状况。</w:t>
            </w:r>
          </w:p>
        </w:tc>
      </w:tr>
    </w:tbl>
    <w:p w14:paraId="6AE1A09C" w14:textId="77777777" w:rsidR="009938CF" w:rsidRPr="006A1D20" w:rsidRDefault="009938CF" w:rsidP="00DD1766">
      <w:pPr>
        <w:snapToGrid w:val="0"/>
        <w:spacing w:beforeLines="50" w:before="120"/>
        <w:jc w:val="both"/>
        <w:rPr>
          <w:lang w:eastAsia="zh-CN"/>
        </w:rPr>
      </w:pPr>
    </w:p>
    <w:p w14:paraId="6AE1A09D" w14:textId="77777777" w:rsidR="009938CF" w:rsidRPr="00CA03F7" w:rsidRDefault="00230949" w:rsidP="00DD1766">
      <w:pPr>
        <w:snapToGrid w:val="0"/>
        <w:spacing w:beforeLines="50" w:before="120" w:afterLines="50" w:after="120"/>
        <w:jc w:val="center"/>
        <w:rPr>
          <w:sz w:val="28"/>
          <w:szCs w:val="28"/>
        </w:rPr>
      </w:pPr>
      <w:bookmarkStart w:id="134" w:name="bookmark110"/>
      <w:r w:rsidRPr="00CA03F7">
        <w:rPr>
          <w:b/>
          <w:bCs/>
          <w:sz w:val="28"/>
          <w:szCs w:val="28"/>
          <w:lang w:eastAsia="zh-CN"/>
        </w:rPr>
        <w:t>获益</w:t>
      </w:r>
      <w:r w:rsidRPr="00CA03F7">
        <w:rPr>
          <w:b/>
          <w:bCs/>
          <w:sz w:val="28"/>
          <w:szCs w:val="28"/>
          <w:lang w:eastAsia="zh-CN"/>
        </w:rPr>
        <w:t>-</w:t>
      </w:r>
      <w:r w:rsidRPr="00CA03F7">
        <w:rPr>
          <w:b/>
          <w:bCs/>
          <w:sz w:val="28"/>
          <w:szCs w:val="28"/>
          <w:lang w:eastAsia="zh-CN"/>
        </w:rPr>
        <w:t>风险评估总结</w:t>
      </w:r>
      <w:bookmarkEnd w:id="134"/>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3496"/>
        <w:gridCol w:w="2516"/>
        <w:gridCol w:w="3049"/>
      </w:tblGrid>
      <w:tr w:rsidR="009938CF" w:rsidRPr="006A1D20" w14:paraId="6AE1A0A1" w14:textId="77777777" w:rsidTr="00246903">
        <w:trPr>
          <w:trHeight w:val="264"/>
        </w:trPr>
        <w:tc>
          <w:tcPr>
            <w:tcW w:w="3941" w:type="dxa"/>
            <w:vMerge w:val="restart"/>
            <w:shd w:val="clear" w:color="auto" w:fill="FFFFFF"/>
            <w:vAlign w:val="center"/>
          </w:tcPr>
          <w:p w14:paraId="6AE1A09E" w14:textId="77777777" w:rsidR="009938CF" w:rsidRPr="006A1D20" w:rsidRDefault="00230949" w:rsidP="00246903">
            <w:pPr>
              <w:snapToGrid w:val="0"/>
              <w:jc w:val="center"/>
              <w:rPr>
                <w:lang w:eastAsia="zh-CN"/>
              </w:rPr>
            </w:pPr>
            <w:r>
              <w:rPr>
                <w:lang w:eastAsia="zh-CN"/>
              </w:rPr>
              <w:t>基于数据器械名称的总和：假设举例</w:t>
            </w:r>
            <w:r>
              <w:rPr>
                <w:lang w:eastAsia="zh-CN"/>
              </w:rPr>
              <w:t>3PMA/</w:t>
            </w:r>
            <w:r>
              <w:rPr>
                <w:lang w:eastAsia="zh-CN"/>
              </w:rPr>
              <w:t>新分类编号：</w:t>
            </w:r>
          </w:p>
          <w:p w14:paraId="6AE1A09F" w14:textId="77777777" w:rsidR="009938CF" w:rsidRPr="006A1D20" w:rsidRDefault="005335C2" w:rsidP="00246903">
            <w:pPr>
              <w:snapToGrid w:val="0"/>
              <w:jc w:val="center"/>
            </w:pPr>
            <w:r>
              <w:rPr>
                <w:lang w:eastAsia="zh-CN"/>
              </w:rPr>
              <w:sym w:font="Wingdings 2" w:char="F054"/>
            </w:r>
            <w:r>
              <w:rPr>
                <w:lang w:eastAsia="zh-CN"/>
              </w:rPr>
              <w:t xml:space="preserve"> </w:t>
            </w:r>
            <w:r>
              <w:rPr>
                <w:lang w:eastAsia="zh-CN"/>
              </w:rPr>
              <w:t>中期</w:t>
            </w:r>
            <w:r>
              <w:rPr>
                <w:lang w:eastAsia="zh-CN"/>
              </w:rPr>
              <w:t xml:space="preserve"> □ </w:t>
            </w:r>
            <w:r>
              <w:rPr>
                <w:lang w:eastAsia="zh-CN"/>
              </w:rPr>
              <w:t>最终</w:t>
            </w:r>
          </w:p>
        </w:tc>
        <w:tc>
          <w:tcPr>
            <w:tcW w:w="6129" w:type="dxa"/>
            <w:gridSpan w:val="2"/>
            <w:tcBorders>
              <w:bottom w:val="single" w:sz="4" w:space="0" w:color="auto"/>
            </w:tcBorders>
            <w:shd w:val="clear" w:color="auto" w:fill="00B0F0"/>
            <w:vAlign w:val="center"/>
          </w:tcPr>
          <w:p w14:paraId="6AE1A0A0" w14:textId="77777777" w:rsidR="009938CF" w:rsidRPr="006A1D20" w:rsidRDefault="00230949" w:rsidP="00246903">
            <w:pPr>
              <w:snapToGrid w:val="0"/>
              <w:jc w:val="center"/>
            </w:pPr>
            <w:r>
              <w:rPr>
                <w:b/>
                <w:bCs/>
                <w:lang w:eastAsia="zh-CN"/>
              </w:rPr>
              <w:t>拟定适应症</w:t>
            </w:r>
          </w:p>
        </w:tc>
      </w:tr>
      <w:tr w:rsidR="009938CF" w:rsidRPr="006A1D20" w14:paraId="6AE1A0A4" w14:textId="77777777" w:rsidTr="00246903">
        <w:trPr>
          <w:trHeight w:val="1277"/>
        </w:trPr>
        <w:tc>
          <w:tcPr>
            <w:tcW w:w="3941" w:type="dxa"/>
            <w:vMerge/>
            <w:tcBorders>
              <w:bottom w:val="single" w:sz="4" w:space="0" w:color="auto"/>
            </w:tcBorders>
            <w:shd w:val="clear" w:color="auto" w:fill="FFFFFF"/>
            <w:vAlign w:val="center"/>
          </w:tcPr>
          <w:p w14:paraId="6AE1A0A2" w14:textId="77777777" w:rsidR="009938CF" w:rsidRPr="006A1D20" w:rsidRDefault="009938CF" w:rsidP="00246903">
            <w:pPr>
              <w:snapToGrid w:val="0"/>
              <w:jc w:val="center"/>
            </w:pPr>
          </w:p>
        </w:tc>
        <w:tc>
          <w:tcPr>
            <w:tcW w:w="6129" w:type="dxa"/>
            <w:gridSpan w:val="2"/>
            <w:tcBorders>
              <w:bottom w:val="single" w:sz="4" w:space="0" w:color="auto"/>
            </w:tcBorders>
            <w:shd w:val="clear" w:color="auto" w:fill="DBE5F1" w:themeFill="accent1" w:themeFillTint="33"/>
            <w:vAlign w:val="center"/>
          </w:tcPr>
          <w:p w14:paraId="6AE1A0A3" w14:textId="2D3E5CAE" w:rsidR="009938CF" w:rsidRPr="006A1D20" w:rsidRDefault="00230949" w:rsidP="00246903">
            <w:pPr>
              <w:snapToGrid w:val="0"/>
              <w:jc w:val="center"/>
              <w:rPr>
                <w:lang w:eastAsia="zh-CN"/>
              </w:rPr>
            </w:pPr>
            <w:r>
              <w:rPr>
                <w:lang w:eastAsia="zh-CN"/>
              </w:rPr>
              <w:t>体外诊断检测试剂盒能够测量</w:t>
            </w:r>
            <w:r>
              <w:rPr>
                <w:lang w:eastAsia="zh-CN"/>
              </w:rPr>
              <w:t>10</w:t>
            </w:r>
            <w:r>
              <w:rPr>
                <w:lang w:eastAsia="zh-CN"/>
              </w:rPr>
              <w:t>份</w:t>
            </w:r>
            <w:r w:rsidR="00DA2972">
              <w:rPr>
                <w:lang w:eastAsia="zh-CN"/>
              </w:rPr>
              <w:t>多</w:t>
            </w:r>
            <w:r>
              <w:rPr>
                <w:lang w:eastAsia="zh-CN"/>
              </w:rPr>
              <w:t>肽分析物，并获得一个定性结果。该试剂盒预期供</w:t>
            </w:r>
            <w:r>
              <w:rPr>
                <w:lang w:eastAsia="zh-CN"/>
              </w:rPr>
              <w:t>40</w:t>
            </w:r>
            <w:r>
              <w:rPr>
                <w:lang w:eastAsia="zh-CN"/>
              </w:rPr>
              <w:t>岁</w:t>
            </w:r>
            <w:r w:rsidR="008D3567">
              <w:rPr>
                <w:lang w:eastAsia="zh-CN"/>
              </w:rPr>
              <w:t>或以上</w:t>
            </w:r>
            <w:r>
              <w:rPr>
                <w:lang w:eastAsia="zh-CN"/>
              </w:rPr>
              <w:t>的女性在乳腺病灶的</w:t>
            </w:r>
            <w:r w:rsidR="00DA2972">
              <w:rPr>
                <w:lang w:eastAsia="zh-CN"/>
              </w:rPr>
              <w:t>乳腺</w:t>
            </w:r>
            <w:r w:rsidR="00DA2972">
              <w:rPr>
                <w:lang w:eastAsia="zh-CN"/>
              </w:rPr>
              <w:t>X</w:t>
            </w:r>
            <w:r w:rsidR="00DA2972">
              <w:rPr>
                <w:lang w:eastAsia="zh-CN"/>
              </w:rPr>
              <w:t>线影像</w:t>
            </w:r>
            <w:r>
              <w:rPr>
                <w:lang w:eastAsia="zh-CN"/>
              </w:rPr>
              <w:t>显示</w:t>
            </w:r>
            <w:r>
              <w:rPr>
                <w:lang w:eastAsia="zh-CN"/>
              </w:rPr>
              <w:t>BI-RADS 4</w:t>
            </w:r>
            <w:r>
              <w:rPr>
                <w:lang w:eastAsia="zh-CN"/>
              </w:rPr>
              <w:t>级结果后使用，以帮助医生确定是否推荐进行乳腺活检。</w:t>
            </w:r>
          </w:p>
        </w:tc>
      </w:tr>
      <w:tr w:rsidR="009938CF" w:rsidRPr="006A1D20" w14:paraId="6AE1A0A7" w14:textId="77777777" w:rsidTr="00246903">
        <w:trPr>
          <w:trHeight w:val="269"/>
        </w:trPr>
        <w:tc>
          <w:tcPr>
            <w:tcW w:w="3941" w:type="dxa"/>
            <w:vMerge w:val="restart"/>
            <w:shd w:val="clear" w:color="auto" w:fill="D6E3BC" w:themeFill="accent3" w:themeFillTint="66"/>
            <w:vAlign w:val="center"/>
          </w:tcPr>
          <w:p w14:paraId="6AE1A0A5" w14:textId="77777777" w:rsidR="009938CF" w:rsidRPr="00246903" w:rsidRDefault="00230949" w:rsidP="00246903">
            <w:pPr>
              <w:snapToGrid w:val="0"/>
              <w:jc w:val="both"/>
            </w:pPr>
            <w:r>
              <w:rPr>
                <w:b/>
                <w:bCs/>
                <w:sz w:val="24"/>
                <w:szCs w:val="24"/>
                <w:lang w:eastAsia="zh-CN"/>
              </w:rPr>
              <w:t>获益评估</w:t>
            </w:r>
          </w:p>
        </w:tc>
        <w:tc>
          <w:tcPr>
            <w:tcW w:w="6129" w:type="dxa"/>
            <w:gridSpan w:val="2"/>
            <w:tcBorders>
              <w:bottom w:val="nil"/>
            </w:tcBorders>
            <w:shd w:val="clear" w:color="auto" w:fill="D6E3BC" w:themeFill="accent3" w:themeFillTint="66"/>
            <w:vAlign w:val="center"/>
          </w:tcPr>
          <w:p w14:paraId="6AE1A0A6" w14:textId="77777777" w:rsidR="009938CF" w:rsidRPr="006A1D20" w:rsidRDefault="00230949" w:rsidP="00246903">
            <w:pPr>
              <w:snapToGrid w:val="0"/>
              <w:jc w:val="both"/>
              <w:rPr>
                <w:lang w:eastAsia="zh-CN"/>
              </w:rPr>
            </w:pPr>
            <w:r>
              <w:rPr>
                <w:lang w:eastAsia="zh-CN"/>
              </w:rPr>
              <w:t>从以下方面考虑获益：</w:t>
            </w:r>
          </w:p>
        </w:tc>
      </w:tr>
      <w:tr w:rsidR="009938CF" w:rsidRPr="006A1D20" w14:paraId="6AE1A0AF" w14:textId="77777777" w:rsidTr="00246903">
        <w:trPr>
          <w:trHeight w:val="1301"/>
        </w:trPr>
        <w:tc>
          <w:tcPr>
            <w:tcW w:w="3941" w:type="dxa"/>
            <w:vMerge/>
            <w:shd w:val="clear" w:color="auto" w:fill="D6E3BC" w:themeFill="accent3" w:themeFillTint="66"/>
            <w:vAlign w:val="center"/>
          </w:tcPr>
          <w:p w14:paraId="6AE1A0A8" w14:textId="77777777" w:rsidR="009938CF" w:rsidRPr="006A1D20" w:rsidRDefault="009938CF" w:rsidP="00246903">
            <w:pPr>
              <w:snapToGrid w:val="0"/>
              <w:jc w:val="both"/>
              <w:rPr>
                <w:lang w:eastAsia="zh-CN"/>
              </w:rPr>
            </w:pPr>
          </w:p>
        </w:tc>
        <w:tc>
          <w:tcPr>
            <w:tcW w:w="2755" w:type="dxa"/>
            <w:tcBorders>
              <w:top w:val="nil"/>
              <w:right w:val="nil"/>
            </w:tcBorders>
            <w:shd w:val="clear" w:color="auto" w:fill="D6E3BC" w:themeFill="accent3" w:themeFillTint="66"/>
          </w:tcPr>
          <w:p w14:paraId="6AE1A0A9" w14:textId="77777777" w:rsidR="009938CF" w:rsidRPr="006A1D20" w:rsidRDefault="00230949" w:rsidP="00246903">
            <w:pPr>
              <w:tabs>
                <w:tab w:val="left" w:pos="355"/>
              </w:tabs>
              <w:snapToGrid w:val="0"/>
              <w:jc w:val="both"/>
              <w:rPr>
                <w:lang w:eastAsia="zh-CN"/>
              </w:rPr>
            </w:pPr>
            <w:r>
              <w:rPr>
                <w:lang w:eastAsia="zh-CN"/>
              </w:rPr>
              <w:t>•</w:t>
            </w:r>
            <w:r>
              <w:rPr>
                <w:lang w:eastAsia="zh-CN"/>
              </w:rPr>
              <w:tab/>
            </w:r>
            <w:r>
              <w:rPr>
                <w:lang w:eastAsia="zh-CN"/>
              </w:rPr>
              <w:t>类型</w:t>
            </w:r>
          </w:p>
          <w:p w14:paraId="6AE1A0AA" w14:textId="77777777" w:rsidR="009938CF" w:rsidRPr="006A1D20" w:rsidRDefault="00230949" w:rsidP="00246903">
            <w:pPr>
              <w:tabs>
                <w:tab w:val="left" w:pos="355"/>
              </w:tabs>
              <w:snapToGrid w:val="0"/>
              <w:jc w:val="both"/>
              <w:rPr>
                <w:lang w:eastAsia="zh-CN"/>
              </w:rPr>
            </w:pPr>
            <w:r>
              <w:rPr>
                <w:lang w:eastAsia="zh-CN"/>
              </w:rPr>
              <w:t>•</w:t>
            </w:r>
            <w:r>
              <w:rPr>
                <w:lang w:eastAsia="zh-CN"/>
              </w:rPr>
              <w:tab/>
            </w:r>
            <w:r>
              <w:rPr>
                <w:lang w:eastAsia="zh-CN"/>
              </w:rPr>
              <w:t>程度</w:t>
            </w:r>
          </w:p>
          <w:p w14:paraId="6AE1A0AB" w14:textId="77777777" w:rsidR="009938CF" w:rsidRPr="006A1D20" w:rsidRDefault="00230949" w:rsidP="00246903">
            <w:pPr>
              <w:tabs>
                <w:tab w:val="left" w:pos="355"/>
              </w:tabs>
              <w:snapToGrid w:val="0"/>
              <w:jc w:val="both"/>
              <w:rPr>
                <w:lang w:eastAsia="zh-CN"/>
              </w:rPr>
            </w:pPr>
            <w:r>
              <w:rPr>
                <w:lang w:eastAsia="zh-CN"/>
              </w:rPr>
              <w:t>•</w:t>
            </w:r>
            <w:r>
              <w:rPr>
                <w:lang w:eastAsia="zh-CN"/>
              </w:rPr>
              <w:tab/>
            </w:r>
            <w:r>
              <w:rPr>
                <w:lang w:eastAsia="zh-CN"/>
              </w:rPr>
              <w:t>概率</w:t>
            </w:r>
          </w:p>
          <w:p w14:paraId="6AE1A0AC" w14:textId="77777777" w:rsidR="009938CF" w:rsidRPr="006A1D20" w:rsidRDefault="00230949" w:rsidP="00246903">
            <w:pPr>
              <w:tabs>
                <w:tab w:val="left" w:pos="355"/>
              </w:tabs>
              <w:snapToGrid w:val="0"/>
              <w:jc w:val="both"/>
              <w:rPr>
                <w:lang w:eastAsia="zh-CN"/>
              </w:rPr>
            </w:pPr>
            <w:r>
              <w:rPr>
                <w:lang w:eastAsia="zh-CN"/>
              </w:rPr>
              <w:t>•</w:t>
            </w:r>
            <w:r>
              <w:rPr>
                <w:lang w:eastAsia="zh-CN"/>
              </w:rPr>
              <w:tab/>
            </w:r>
            <w:r>
              <w:rPr>
                <w:lang w:eastAsia="zh-CN"/>
              </w:rPr>
              <w:t>效应持续时间</w:t>
            </w:r>
          </w:p>
        </w:tc>
        <w:tc>
          <w:tcPr>
            <w:tcW w:w="3374" w:type="dxa"/>
            <w:tcBorders>
              <w:top w:val="nil"/>
              <w:left w:val="nil"/>
            </w:tcBorders>
            <w:shd w:val="clear" w:color="auto" w:fill="D6E3BC" w:themeFill="accent3" w:themeFillTint="66"/>
          </w:tcPr>
          <w:p w14:paraId="6AE1A0AD" w14:textId="4C7652E8" w:rsidR="009938CF" w:rsidRPr="006A1D20" w:rsidRDefault="00230949" w:rsidP="00DD1766">
            <w:pPr>
              <w:tabs>
                <w:tab w:val="left" w:pos="355"/>
              </w:tabs>
              <w:snapToGrid w:val="0"/>
              <w:ind w:left="420" w:hangingChars="200" w:hanging="420"/>
              <w:jc w:val="both"/>
              <w:rPr>
                <w:lang w:eastAsia="zh-CN"/>
              </w:rPr>
            </w:pPr>
            <w:r>
              <w:rPr>
                <w:lang w:eastAsia="zh-CN"/>
              </w:rPr>
              <w:t>•</w:t>
            </w:r>
            <w:r>
              <w:rPr>
                <w:lang w:eastAsia="zh-CN"/>
              </w:rPr>
              <w:tab/>
            </w:r>
            <w:r>
              <w:rPr>
                <w:lang w:eastAsia="zh-CN"/>
              </w:rPr>
              <w:t>患者观点（或如适用，</w:t>
            </w:r>
            <w:r w:rsidR="006B312B">
              <w:rPr>
                <w:lang w:eastAsia="zh-CN"/>
              </w:rPr>
              <w:t>健康伴侣</w:t>
            </w:r>
            <w:r>
              <w:rPr>
                <w:lang w:eastAsia="zh-CN"/>
              </w:rPr>
              <w:t>和</w:t>
            </w:r>
            <w:r>
              <w:rPr>
                <w:lang w:eastAsia="zh-CN"/>
              </w:rPr>
              <w:t>/</w:t>
            </w:r>
            <w:r>
              <w:rPr>
                <w:lang w:eastAsia="zh-CN"/>
              </w:rPr>
              <w:t>或医疗保健专业人员观点）</w:t>
            </w:r>
          </w:p>
          <w:p w14:paraId="6AE1A0AE" w14:textId="77777777" w:rsidR="009938CF" w:rsidRPr="006A1D20" w:rsidRDefault="00230949" w:rsidP="00DD1766">
            <w:pPr>
              <w:tabs>
                <w:tab w:val="left" w:pos="360"/>
              </w:tabs>
              <w:snapToGrid w:val="0"/>
              <w:ind w:left="420" w:hangingChars="200" w:hanging="420"/>
              <w:jc w:val="both"/>
            </w:pPr>
            <w:r>
              <w:rPr>
                <w:lang w:eastAsia="zh-CN"/>
              </w:rPr>
              <w:t>•</w:t>
            </w:r>
            <w:r>
              <w:rPr>
                <w:lang w:eastAsia="zh-CN"/>
              </w:rPr>
              <w:tab/>
            </w:r>
            <w:r>
              <w:rPr>
                <w:lang w:eastAsia="zh-CN"/>
              </w:rPr>
              <w:t>其他</w:t>
            </w:r>
          </w:p>
        </w:tc>
      </w:tr>
      <w:tr w:rsidR="009938CF" w:rsidRPr="006A1D20" w14:paraId="6AE1A0B3" w14:textId="77777777" w:rsidTr="00246903">
        <w:trPr>
          <w:trHeight w:val="845"/>
        </w:trPr>
        <w:tc>
          <w:tcPr>
            <w:tcW w:w="3941" w:type="dxa"/>
            <w:shd w:val="clear" w:color="auto" w:fill="FFFFFF"/>
            <w:vAlign w:val="center"/>
          </w:tcPr>
          <w:p w14:paraId="6AE1A0B0" w14:textId="77777777" w:rsidR="009938CF" w:rsidRPr="006A1D20" w:rsidRDefault="00230949" w:rsidP="00246903">
            <w:pPr>
              <w:snapToGrid w:val="0"/>
              <w:jc w:val="both"/>
              <w:rPr>
                <w:lang w:eastAsia="zh-CN"/>
              </w:rPr>
            </w:pPr>
            <w:r>
              <w:rPr>
                <w:lang w:eastAsia="zh-CN"/>
              </w:rPr>
              <w:t>1.</w:t>
            </w:r>
            <w:r>
              <w:rPr>
                <w:lang w:eastAsia="zh-CN"/>
              </w:rPr>
              <w:t>是否存在具有临床获益的证据？</w:t>
            </w:r>
          </w:p>
        </w:tc>
        <w:tc>
          <w:tcPr>
            <w:tcW w:w="6129" w:type="dxa"/>
            <w:gridSpan w:val="2"/>
            <w:shd w:val="clear" w:color="auto" w:fill="FFFFFF"/>
            <w:vAlign w:val="center"/>
          </w:tcPr>
          <w:p w14:paraId="6AE1A0B1" w14:textId="77777777" w:rsidR="009938CF" w:rsidRPr="006A1D20" w:rsidRDefault="005335C2" w:rsidP="00246903">
            <w:pPr>
              <w:snapToGrid w:val="0"/>
              <w:jc w:val="both"/>
              <w:rPr>
                <w:lang w:eastAsia="zh-CN"/>
              </w:rPr>
            </w:pPr>
            <w:r>
              <w:rPr>
                <w:lang w:eastAsia="zh-CN"/>
              </w:rPr>
              <w:sym w:font="Wingdings 2" w:char="F054"/>
            </w:r>
            <w:r>
              <w:rPr>
                <w:lang w:eastAsia="zh-CN"/>
              </w:rPr>
              <w:t xml:space="preserve"> </w:t>
            </w:r>
            <w:r>
              <w:rPr>
                <w:lang w:eastAsia="zh-CN"/>
              </w:rPr>
              <w:t>是</w:t>
            </w:r>
            <w:r>
              <w:rPr>
                <w:lang w:eastAsia="zh-CN"/>
              </w:rPr>
              <w:t xml:space="preserve"> </w:t>
            </w:r>
            <w:r>
              <w:rPr>
                <w:lang w:eastAsia="zh-CN"/>
              </w:rPr>
              <w:sym w:font="Wingdings" w:char="F0E8"/>
            </w:r>
            <w:r>
              <w:rPr>
                <w:lang w:eastAsia="zh-CN"/>
              </w:rPr>
              <w:t xml:space="preserve"> Q2</w:t>
            </w:r>
          </w:p>
          <w:p w14:paraId="6AE1A0B2" w14:textId="77777777" w:rsidR="009938CF" w:rsidRPr="006A1D20" w:rsidRDefault="00230949" w:rsidP="00246903">
            <w:pPr>
              <w:snapToGrid w:val="0"/>
              <w:jc w:val="both"/>
              <w:rPr>
                <w:lang w:eastAsia="zh-CN"/>
              </w:rPr>
            </w:pPr>
            <w:r>
              <w:rPr>
                <w:lang w:eastAsia="zh-CN"/>
              </w:rPr>
              <w:t xml:space="preserve">□ </w:t>
            </w:r>
            <w:r>
              <w:rPr>
                <w:lang w:eastAsia="zh-CN"/>
              </w:rPr>
              <w:t>否</w:t>
            </w:r>
            <w:r>
              <w:rPr>
                <w:lang w:eastAsia="zh-CN"/>
              </w:rPr>
              <w:t xml:space="preserve"> </w:t>
            </w:r>
            <w:r>
              <w:rPr>
                <w:lang w:eastAsia="zh-CN"/>
              </w:rPr>
              <w:sym w:font="Wingdings" w:char="F0E8"/>
            </w:r>
            <w:r>
              <w:rPr>
                <w:lang w:eastAsia="zh-CN"/>
              </w:rPr>
              <w:t xml:space="preserve"> </w:t>
            </w:r>
            <w:r>
              <w:rPr>
                <w:lang w:eastAsia="zh-CN"/>
              </w:rPr>
              <w:t>未批准</w:t>
            </w:r>
            <w:r>
              <w:rPr>
                <w:lang w:eastAsia="zh-CN"/>
              </w:rPr>
              <w:t>/</w:t>
            </w:r>
            <w:r>
              <w:rPr>
                <w:lang w:eastAsia="zh-CN"/>
              </w:rPr>
              <w:t>授予拟定适应症；继续</w:t>
            </w:r>
            <w:r>
              <w:rPr>
                <w:lang w:eastAsia="zh-CN"/>
              </w:rPr>
              <w:t>Q9</w:t>
            </w:r>
          </w:p>
        </w:tc>
      </w:tr>
      <w:tr w:rsidR="009938CF" w:rsidRPr="006A1D20" w14:paraId="6AE1A0B7" w14:textId="77777777" w:rsidTr="00246903">
        <w:trPr>
          <w:trHeight w:val="557"/>
        </w:trPr>
        <w:tc>
          <w:tcPr>
            <w:tcW w:w="3941" w:type="dxa"/>
            <w:tcBorders>
              <w:bottom w:val="single" w:sz="4" w:space="0" w:color="auto"/>
            </w:tcBorders>
            <w:shd w:val="clear" w:color="auto" w:fill="FFFFFF"/>
            <w:vAlign w:val="center"/>
          </w:tcPr>
          <w:p w14:paraId="6AE1A0B4" w14:textId="77777777" w:rsidR="009938CF" w:rsidRPr="006A1D20" w:rsidRDefault="00230949" w:rsidP="00246903">
            <w:pPr>
              <w:snapToGrid w:val="0"/>
              <w:jc w:val="both"/>
              <w:rPr>
                <w:lang w:eastAsia="zh-CN"/>
              </w:rPr>
            </w:pPr>
            <w:r>
              <w:rPr>
                <w:lang w:eastAsia="zh-CN"/>
              </w:rPr>
              <w:t>2.</w:t>
            </w:r>
            <w:r>
              <w:rPr>
                <w:lang w:eastAsia="zh-CN"/>
              </w:rPr>
              <w:t>获益的不确定性如何？</w:t>
            </w:r>
          </w:p>
        </w:tc>
        <w:tc>
          <w:tcPr>
            <w:tcW w:w="6129" w:type="dxa"/>
            <w:gridSpan w:val="2"/>
            <w:tcBorders>
              <w:bottom w:val="single" w:sz="4" w:space="0" w:color="auto"/>
            </w:tcBorders>
            <w:shd w:val="clear" w:color="auto" w:fill="FFFFFF"/>
            <w:vAlign w:val="center"/>
          </w:tcPr>
          <w:p w14:paraId="6AE1A0B5" w14:textId="77777777" w:rsidR="009938CF" w:rsidRPr="006A1D20" w:rsidRDefault="005335C2" w:rsidP="00246903">
            <w:pPr>
              <w:snapToGrid w:val="0"/>
              <w:jc w:val="both"/>
              <w:rPr>
                <w:lang w:eastAsia="zh-CN"/>
              </w:rPr>
            </w:pPr>
            <w:r>
              <w:rPr>
                <w:lang w:eastAsia="zh-CN"/>
              </w:rPr>
              <w:sym w:font="Wingdings 2" w:char="F054"/>
            </w:r>
            <w:r>
              <w:rPr>
                <w:lang w:eastAsia="zh-CN"/>
              </w:rPr>
              <w:t xml:space="preserve"> </w:t>
            </w:r>
            <w:r>
              <w:rPr>
                <w:lang w:eastAsia="zh-CN"/>
              </w:rPr>
              <w:t>高</w:t>
            </w:r>
            <w:r>
              <w:rPr>
                <w:lang w:eastAsia="zh-CN"/>
              </w:rPr>
              <w:t xml:space="preserve"> □ </w:t>
            </w:r>
            <w:r>
              <w:rPr>
                <w:lang w:eastAsia="zh-CN"/>
              </w:rPr>
              <w:t>中</w:t>
            </w:r>
            <w:r>
              <w:rPr>
                <w:lang w:eastAsia="zh-CN"/>
              </w:rPr>
              <w:t xml:space="preserve"> □ </w:t>
            </w:r>
            <w:r>
              <w:rPr>
                <w:lang w:eastAsia="zh-CN"/>
              </w:rPr>
              <w:t>低</w:t>
            </w:r>
          </w:p>
          <w:p w14:paraId="6AE1A0B6" w14:textId="77777777" w:rsidR="009938CF" w:rsidRPr="006A1D20" w:rsidRDefault="00230949" w:rsidP="00246903">
            <w:pPr>
              <w:snapToGrid w:val="0"/>
              <w:jc w:val="both"/>
              <w:rPr>
                <w:lang w:eastAsia="zh-CN"/>
              </w:rPr>
            </w:pPr>
            <w:r>
              <w:rPr>
                <w:lang w:eastAsia="zh-CN"/>
              </w:rPr>
              <w:t>继续问题</w:t>
            </w:r>
            <w:r>
              <w:rPr>
                <w:lang w:eastAsia="zh-CN"/>
              </w:rPr>
              <w:t>3</w:t>
            </w:r>
          </w:p>
        </w:tc>
      </w:tr>
      <w:tr w:rsidR="009938CF" w:rsidRPr="006A1D20" w14:paraId="6AE1A0BA" w14:textId="77777777" w:rsidTr="00246903">
        <w:trPr>
          <w:trHeight w:val="283"/>
        </w:trPr>
        <w:tc>
          <w:tcPr>
            <w:tcW w:w="3941" w:type="dxa"/>
            <w:vMerge w:val="restart"/>
            <w:shd w:val="clear" w:color="auto" w:fill="F2DBDB" w:themeFill="accent2" w:themeFillTint="33"/>
            <w:vAlign w:val="center"/>
          </w:tcPr>
          <w:p w14:paraId="6AE1A0B8" w14:textId="77777777" w:rsidR="009938CF" w:rsidRPr="00246903" w:rsidRDefault="00230949" w:rsidP="00246903">
            <w:pPr>
              <w:snapToGrid w:val="0"/>
              <w:jc w:val="both"/>
            </w:pPr>
            <w:r>
              <w:rPr>
                <w:b/>
                <w:bCs/>
                <w:sz w:val="24"/>
                <w:szCs w:val="24"/>
                <w:lang w:eastAsia="zh-CN"/>
              </w:rPr>
              <w:t>风险评估</w:t>
            </w:r>
          </w:p>
        </w:tc>
        <w:tc>
          <w:tcPr>
            <w:tcW w:w="6129" w:type="dxa"/>
            <w:gridSpan w:val="2"/>
            <w:tcBorders>
              <w:bottom w:val="nil"/>
            </w:tcBorders>
            <w:shd w:val="clear" w:color="auto" w:fill="F2DBDB" w:themeFill="accent2" w:themeFillTint="33"/>
            <w:vAlign w:val="center"/>
          </w:tcPr>
          <w:p w14:paraId="6AE1A0B9" w14:textId="77777777" w:rsidR="009938CF" w:rsidRPr="006A1D20" w:rsidRDefault="00230949" w:rsidP="00246903">
            <w:pPr>
              <w:snapToGrid w:val="0"/>
              <w:jc w:val="both"/>
              <w:rPr>
                <w:lang w:eastAsia="zh-CN"/>
              </w:rPr>
            </w:pPr>
            <w:r>
              <w:rPr>
                <w:lang w:eastAsia="zh-CN"/>
              </w:rPr>
              <w:t>从以下方面考虑获益：</w:t>
            </w:r>
          </w:p>
        </w:tc>
      </w:tr>
      <w:tr w:rsidR="009938CF" w:rsidRPr="006A1D20" w14:paraId="6AE1A0C1" w14:textId="77777777" w:rsidTr="00246903">
        <w:trPr>
          <w:trHeight w:val="1800"/>
        </w:trPr>
        <w:tc>
          <w:tcPr>
            <w:tcW w:w="3941" w:type="dxa"/>
            <w:vMerge/>
            <w:shd w:val="clear" w:color="auto" w:fill="F2DBDB" w:themeFill="accent2" w:themeFillTint="33"/>
            <w:vAlign w:val="center"/>
          </w:tcPr>
          <w:p w14:paraId="6AE1A0BB" w14:textId="77777777" w:rsidR="009938CF" w:rsidRPr="006A1D20" w:rsidRDefault="009938CF" w:rsidP="00246903">
            <w:pPr>
              <w:snapToGrid w:val="0"/>
              <w:jc w:val="both"/>
              <w:rPr>
                <w:lang w:eastAsia="zh-CN"/>
              </w:rPr>
            </w:pPr>
          </w:p>
        </w:tc>
        <w:tc>
          <w:tcPr>
            <w:tcW w:w="2755" w:type="dxa"/>
            <w:tcBorders>
              <w:top w:val="nil"/>
              <w:right w:val="nil"/>
            </w:tcBorders>
            <w:shd w:val="clear" w:color="auto" w:fill="F2DBDB" w:themeFill="accent2" w:themeFillTint="33"/>
          </w:tcPr>
          <w:p w14:paraId="6AE1A0BC" w14:textId="77777777" w:rsidR="009938CF" w:rsidRPr="006A1D20" w:rsidRDefault="00230949" w:rsidP="00DD1766">
            <w:pPr>
              <w:tabs>
                <w:tab w:val="left" w:pos="365"/>
              </w:tabs>
              <w:snapToGrid w:val="0"/>
              <w:ind w:left="420" w:hangingChars="200" w:hanging="420"/>
              <w:jc w:val="both"/>
              <w:rPr>
                <w:lang w:eastAsia="zh-CN"/>
              </w:rPr>
            </w:pPr>
            <w:r>
              <w:rPr>
                <w:lang w:eastAsia="zh-CN"/>
              </w:rPr>
              <w:t>•</w:t>
            </w:r>
            <w:r>
              <w:rPr>
                <w:lang w:eastAsia="zh-CN"/>
              </w:rPr>
              <w:tab/>
            </w:r>
            <w:r>
              <w:rPr>
                <w:lang w:eastAsia="zh-CN"/>
              </w:rPr>
              <w:t>有害事件的严重程度、类型、数量和比率</w:t>
            </w:r>
          </w:p>
          <w:p w14:paraId="6AE1A0BD" w14:textId="77777777" w:rsidR="009938CF" w:rsidRPr="006A1D20" w:rsidRDefault="00230949" w:rsidP="00DD1766">
            <w:pPr>
              <w:tabs>
                <w:tab w:val="left" w:pos="355"/>
              </w:tabs>
              <w:snapToGrid w:val="0"/>
              <w:ind w:left="420" w:hangingChars="200" w:hanging="420"/>
              <w:jc w:val="both"/>
              <w:rPr>
                <w:lang w:eastAsia="zh-CN"/>
              </w:rPr>
            </w:pPr>
            <w:r>
              <w:rPr>
                <w:lang w:eastAsia="zh-CN"/>
              </w:rPr>
              <w:t>•</w:t>
            </w:r>
            <w:r>
              <w:rPr>
                <w:lang w:eastAsia="zh-CN"/>
              </w:rPr>
              <w:tab/>
            </w:r>
            <w:r>
              <w:rPr>
                <w:lang w:eastAsia="zh-CN"/>
              </w:rPr>
              <w:t>有害事件的概率</w:t>
            </w:r>
          </w:p>
          <w:p w14:paraId="6AE1A0BE" w14:textId="77777777" w:rsidR="009938CF" w:rsidRPr="006A1D20" w:rsidRDefault="00230949" w:rsidP="00DD1766">
            <w:pPr>
              <w:tabs>
                <w:tab w:val="left" w:pos="355"/>
              </w:tabs>
              <w:snapToGrid w:val="0"/>
              <w:ind w:left="420" w:hangingChars="200" w:hanging="420"/>
              <w:jc w:val="both"/>
              <w:rPr>
                <w:lang w:eastAsia="zh-CN"/>
              </w:rPr>
            </w:pPr>
            <w:r>
              <w:rPr>
                <w:lang w:eastAsia="zh-CN"/>
              </w:rPr>
              <w:t>•</w:t>
            </w:r>
            <w:r>
              <w:rPr>
                <w:lang w:eastAsia="zh-CN"/>
              </w:rPr>
              <w:tab/>
            </w:r>
            <w:r>
              <w:rPr>
                <w:lang w:eastAsia="zh-CN"/>
              </w:rPr>
              <w:t>有害事件的持续时间</w:t>
            </w:r>
          </w:p>
        </w:tc>
        <w:tc>
          <w:tcPr>
            <w:tcW w:w="3374" w:type="dxa"/>
            <w:tcBorders>
              <w:top w:val="nil"/>
              <w:left w:val="nil"/>
            </w:tcBorders>
            <w:shd w:val="clear" w:color="auto" w:fill="F2DBDB" w:themeFill="accent2" w:themeFillTint="33"/>
          </w:tcPr>
          <w:p w14:paraId="6AE1A0BF" w14:textId="77777777" w:rsidR="009938CF" w:rsidRPr="006A1D20" w:rsidRDefault="00230949" w:rsidP="00DD1766">
            <w:pPr>
              <w:tabs>
                <w:tab w:val="left" w:pos="360"/>
              </w:tabs>
              <w:snapToGrid w:val="0"/>
              <w:ind w:left="420" w:hangingChars="200" w:hanging="420"/>
              <w:jc w:val="both"/>
              <w:rPr>
                <w:lang w:eastAsia="zh-CN"/>
              </w:rPr>
            </w:pPr>
            <w:r>
              <w:rPr>
                <w:lang w:eastAsia="zh-CN"/>
              </w:rPr>
              <w:t>•</w:t>
            </w:r>
            <w:r>
              <w:rPr>
                <w:lang w:eastAsia="zh-CN"/>
              </w:rPr>
              <w:tab/>
            </w:r>
            <w:r>
              <w:rPr>
                <w:lang w:eastAsia="zh-CN"/>
              </w:rPr>
              <w:t>假阳性或假阴性结果的风险</w:t>
            </w:r>
          </w:p>
          <w:p w14:paraId="6AE1A0C0" w14:textId="725763FF" w:rsidR="009938CF" w:rsidRPr="006A1D20" w:rsidRDefault="00230949" w:rsidP="00DD1766">
            <w:pPr>
              <w:tabs>
                <w:tab w:val="left" w:pos="360"/>
              </w:tabs>
              <w:snapToGrid w:val="0"/>
              <w:ind w:left="420" w:hangingChars="200" w:hanging="420"/>
              <w:jc w:val="both"/>
              <w:rPr>
                <w:lang w:eastAsia="zh-CN"/>
              </w:rPr>
            </w:pPr>
            <w:r>
              <w:rPr>
                <w:lang w:eastAsia="zh-CN"/>
              </w:rPr>
              <w:t>•</w:t>
            </w:r>
            <w:r>
              <w:rPr>
                <w:lang w:eastAsia="zh-CN"/>
              </w:rPr>
              <w:tab/>
            </w:r>
            <w:r>
              <w:rPr>
                <w:lang w:eastAsia="zh-CN"/>
              </w:rPr>
              <w:t>患者观点（或如适用，</w:t>
            </w:r>
            <w:r w:rsidR="006B312B">
              <w:rPr>
                <w:lang w:eastAsia="zh-CN"/>
              </w:rPr>
              <w:t>健康伴侣</w:t>
            </w:r>
            <w:r>
              <w:rPr>
                <w:lang w:eastAsia="zh-CN"/>
              </w:rPr>
              <w:t>和</w:t>
            </w:r>
            <w:r>
              <w:rPr>
                <w:lang w:eastAsia="zh-CN"/>
              </w:rPr>
              <w:t>/</w:t>
            </w:r>
            <w:r>
              <w:rPr>
                <w:lang w:eastAsia="zh-CN"/>
              </w:rPr>
              <w:t>或医疗保健专业人员观点）</w:t>
            </w:r>
          </w:p>
        </w:tc>
      </w:tr>
      <w:tr w:rsidR="009938CF" w:rsidRPr="006A1D20" w14:paraId="6AE1A0C5" w14:textId="77777777" w:rsidTr="00246903">
        <w:trPr>
          <w:trHeight w:val="595"/>
        </w:trPr>
        <w:tc>
          <w:tcPr>
            <w:tcW w:w="3941" w:type="dxa"/>
            <w:shd w:val="clear" w:color="auto" w:fill="FFFFFF"/>
            <w:vAlign w:val="center"/>
          </w:tcPr>
          <w:p w14:paraId="6AE1A0C2" w14:textId="77777777" w:rsidR="009938CF" w:rsidRPr="006A1D20" w:rsidRDefault="00230949" w:rsidP="00246903">
            <w:pPr>
              <w:snapToGrid w:val="0"/>
              <w:jc w:val="both"/>
              <w:rPr>
                <w:lang w:eastAsia="zh-CN"/>
              </w:rPr>
            </w:pPr>
            <w:r>
              <w:rPr>
                <w:lang w:eastAsia="zh-CN"/>
              </w:rPr>
              <w:t>3.</w:t>
            </w:r>
            <w:r>
              <w:rPr>
                <w:lang w:eastAsia="zh-CN"/>
              </w:rPr>
              <w:t>已知</w:t>
            </w:r>
            <w:r>
              <w:rPr>
                <w:lang w:eastAsia="zh-CN"/>
              </w:rPr>
              <w:t>/</w:t>
            </w:r>
            <w:r>
              <w:rPr>
                <w:lang w:eastAsia="zh-CN"/>
              </w:rPr>
              <w:t>可能的风险是否超过最小值？</w:t>
            </w:r>
          </w:p>
        </w:tc>
        <w:tc>
          <w:tcPr>
            <w:tcW w:w="6129" w:type="dxa"/>
            <w:gridSpan w:val="2"/>
            <w:shd w:val="clear" w:color="auto" w:fill="FFFFFF"/>
            <w:vAlign w:val="center"/>
          </w:tcPr>
          <w:p w14:paraId="6AE1A0C3" w14:textId="77777777" w:rsidR="009938CF" w:rsidRPr="006A1D20" w:rsidRDefault="005335C2" w:rsidP="00246903">
            <w:pPr>
              <w:snapToGrid w:val="0"/>
              <w:jc w:val="both"/>
            </w:pPr>
            <w:r>
              <w:rPr>
                <w:lang w:eastAsia="zh-CN"/>
              </w:rPr>
              <w:sym w:font="Wingdings 2" w:char="F054"/>
            </w:r>
            <w:r>
              <w:rPr>
                <w:lang w:eastAsia="zh-CN"/>
              </w:rPr>
              <w:t xml:space="preserve"> </w:t>
            </w:r>
            <w:r>
              <w:rPr>
                <w:lang w:eastAsia="zh-CN"/>
              </w:rPr>
              <w:t>是</w:t>
            </w:r>
            <w:r>
              <w:rPr>
                <w:lang w:eastAsia="zh-CN"/>
              </w:rPr>
              <w:t xml:space="preserve"> </w:t>
            </w:r>
            <w:r>
              <w:rPr>
                <w:lang w:eastAsia="zh-CN"/>
              </w:rPr>
              <w:sym w:font="Wingdings" w:char="F0E8"/>
            </w:r>
            <w:r>
              <w:rPr>
                <w:lang w:eastAsia="zh-CN"/>
              </w:rPr>
              <w:t xml:space="preserve"> Q4</w:t>
            </w:r>
          </w:p>
          <w:p w14:paraId="6AE1A0C4" w14:textId="77777777" w:rsidR="009938CF" w:rsidRPr="006A1D20" w:rsidRDefault="00230949" w:rsidP="00246903">
            <w:pPr>
              <w:snapToGrid w:val="0"/>
              <w:jc w:val="both"/>
            </w:pPr>
            <w:r>
              <w:rPr>
                <w:lang w:eastAsia="zh-CN"/>
              </w:rPr>
              <w:t xml:space="preserve">□ </w:t>
            </w:r>
            <w:r>
              <w:rPr>
                <w:lang w:eastAsia="zh-CN"/>
              </w:rPr>
              <w:t>否</w:t>
            </w:r>
            <w:r>
              <w:rPr>
                <w:lang w:eastAsia="zh-CN"/>
              </w:rPr>
              <w:t xml:space="preserve"> </w:t>
            </w:r>
            <w:r>
              <w:rPr>
                <w:lang w:eastAsia="zh-CN"/>
              </w:rPr>
              <w:sym w:font="Wingdings" w:char="F0E8"/>
            </w:r>
            <w:r>
              <w:rPr>
                <w:lang w:eastAsia="zh-CN"/>
              </w:rPr>
              <w:t xml:space="preserve"> Q4</w:t>
            </w:r>
          </w:p>
        </w:tc>
      </w:tr>
      <w:tr w:rsidR="009938CF" w:rsidRPr="006A1D20" w14:paraId="6AE1A0C9" w14:textId="77777777" w:rsidTr="00246903">
        <w:trPr>
          <w:trHeight w:val="552"/>
        </w:trPr>
        <w:tc>
          <w:tcPr>
            <w:tcW w:w="3941" w:type="dxa"/>
            <w:tcBorders>
              <w:bottom w:val="single" w:sz="4" w:space="0" w:color="auto"/>
            </w:tcBorders>
            <w:shd w:val="clear" w:color="auto" w:fill="FFFFFF"/>
            <w:vAlign w:val="center"/>
          </w:tcPr>
          <w:p w14:paraId="6AE1A0C6" w14:textId="77777777" w:rsidR="009938CF" w:rsidRPr="006A1D20" w:rsidRDefault="00230949" w:rsidP="00246903">
            <w:pPr>
              <w:snapToGrid w:val="0"/>
              <w:jc w:val="both"/>
              <w:rPr>
                <w:lang w:eastAsia="zh-CN"/>
              </w:rPr>
            </w:pPr>
            <w:r>
              <w:rPr>
                <w:lang w:eastAsia="zh-CN"/>
              </w:rPr>
              <w:t>4.</w:t>
            </w:r>
            <w:r>
              <w:rPr>
                <w:lang w:eastAsia="zh-CN"/>
              </w:rPr>
              <w:t>风险的不确定性如何？</w:t>
            </w:r>
          </w:p>
        </w:tc>
        <w:tc>
          <w:tcPr>
            <w:tcW w:w="6129" w:type="dxa"/>
            <w:gridSpan w:val="2"/>
            <w:tcBorders>
              <w:bottom w:val="single" w:sz="4" w:space="0" w:color="auto"/>
            </w:tcBorders>
            <w:shd w:val="clear" w:color="auto" w:fill="FFFFFF"/>
            <w:vAlign w:val="center"/>
          </w:tcPr>
          <w:p w14:paraId="6AE1A0C7" w14:textId="77777777" w:rsidR="009938CF" w:rsidRPr="006A1D20" w:rsidRDefault="005335C2" w:rsidP="00246903">
            <w:pPr>
              <w:snapToGrid w:val="0"/>
              <w:jc w:val="both"/>
              <w:rPr>
                <w:lang w:eastAsia="zh-CN"/>
              </w:rPr>
            </w:pPr>
            <w:r>
              <w:rPr>
                <w:lang w:eastAsia="zh-CN"/>
              </w:rPr>
              <w:sym w:font="Wingdings 2" w:char="F054"/>
            </w:r>
            <w:r>
              <w:rPr>
                <w:lang w:eastAsia="zh-CN"/>
              </w:rPr>
              <w:t xml:space="preserve"> </w:t>
            </w:r>
            <w:r>
              <w:rPr>
                <w:lang w:eastAsia="zh-CN"/>
              </w:rPr>
              <w:t>高</w:t>
            </w:r>
            <w:r>
              <w:rPr>
                <w:lang w:eastAsia="zh-CN"/>
              </w:rPr>
              <w:t xml:space="preserve"> □ </w:t>
            </w:r>
            <w:r>
              <w:rPr>
                <w:lang w:eastAsia="zh-CN"/>
              </w:rPr>
              <w:t>中</w:t>
            </w:r>
            <w:r>
              <w:rPr>
                <w:lang w:eastAsia="zh-CN"/>
              </w:rPr>
              <w:t xml:space="preserve"> □ </w:t>
            </w:r>
            <w:r>
              <w:rPr>
                <w:lang w:eastAsia="zh-CN"/>
              </w:rPr>
              <w:t>低</w:t>
            </w:r>
          </w:p>
          <w:p w14:paraId="6AE1A0C8" w14:textId="77777777" w:rsidR="009938CF" w:rsidRPr="006A1D20" w:rsidRDefault="00230949" w:rsidP="00246903">
            <w:pPr>
              <w:snapToGrid w:val="0"/>
              <w:jc w:val="both"/>
              <w:rPr>
                <w:lang w:eastAsia="zh-CN"/>
              </w:rPr>
            </w:pPr>
            <w:r>
              <w:rPr>
                <w:lang w:eastAsia="zh-CN"/>
              </w:rPr>
              <w:t>继续问题</w:t>
            </w:r>
            <w:r>
              <w:rPr>
                <w:lang w:eastAsia="zh-CN"/>
              </w:rPr>
              <w:t>5</w:t>
            </w:r>
          </w:p>
        </w:tc>
      </w:tr>
      <w:tr w:rsidR="009938CF" w:rsidRPr="006A1D20" w14:paraId="6AE1A0CB" w14:textId="77777777" w:rsidTr="00CA03F7">
        <w:trPr>
          <w:trHeight w:val="634"/>
        </w:trPr>
        <w:tc>
          <w:tcPr>
            <w:tcW w:w="10070" w:type="dxa"/>
            <w:gridSpan w:val="3"/>
            <w:shd w:val="clear" w:color="auto" w:fill="F2F2F2"/>
            <w:vAlign w:val="center"/>
          </w:tcPr>
          <w:p w14:paraId="6AE1A0CA" w14:textId="77777777" w:rsidR="009938CF" w:rsidRPr="00246903" w:rsidRDefault="00230949" w:rsidP="00246903">
            <w:pPr>
              <w:snapToGrid w:val="0"/>
              <w:jc w:val="both"/>
            </w:pPr>
            <w:r>
              <w:rPr>
                <w:b/>
                <w:bCs/>
                <w:sz w:val="24"/>
                <w:szCs w:val="24"/>
                <w:lang w:eastAsia="zh-CN"/>
              </w:rPr>
              <w:t>获益</w:t>
            </w:r>
            <w:r>
              <w:rPr>
                <w:b/>
                <w:bCs/>
                <w:sz w:val="24"/>
                <w:szCs w:val="24"/>
                <w:lang w:eastAsia="zh-CN"/>
              </w:rPr>
              <w:t>-</w:t>
            </w:r>
            <w:r>
              <w:rPr>
                <w:b/>
                <w:bCs/>
                <w:sz w:val="24"/>
                <w:szCs w:val="24"/>
                <w:lang w:eastAsia="zh-CN"/>
              </w:rPr>
              <w:t>风险评估</w:t>
            </w:r>
          </w:p>
        </w:tc>
      </w:tr>
      <w:tr w:rsidR="009938CF" w:rsidRPr="006A1D20" w14:paraId="6AE1A0CF" w14:textId="77777777" w:rsidTr="00246903">
        <w:trPr>
          <w:trHeight w:val="595"/>
        </w:trPr>
        <w:tc>
          <w:tcPr>
            <w:tcW w:w="3941" w:type="dxa"/>
            <w:shd w:val="clear" w:color="auto" w:fill="FFFFFF"/>
            <w:vAlign w:val="center"/>
          </w:tcPr>
          <w:p w14:paraId="6AE1A0CC" w14:textId="77777777" w:rsidR="009938CF" w:rsidRPr="006A1D20" w:rsidRDefault="00230949" w:rsidP="00246903">
            <w:pPr>
              <w:snapToGrid w:val="0"/>
              <w:jc w:val="both"/>
            </w:pPr>
            <w:r>
              <w:rPr>
                <w:lang w:eastAsia="zh-CN"/>
              </w:rPr>
              <w:t>5.</w:t>
            </w:r>
            <w:r>
              <w:rPr>
                <w:lang w:eastAsia="zh-CN"/>
              </w:rPr>
              <w:t>获益是否超过风险？</w:t>
            </w:r>
          </w:p>
        </w:tc>
        <w:tc>
          <w:tcPr>
            <w:tcW w:w="6129" w:type="dxa"/>
            <w:gridSpan w:val="2"/>
            <w:shd w:val="clear" w:color="auto" w:fill="FFFFFF"/>
            <w:vAlign w:val="center"/>
          </w:tcPr>
          <w:p w14:paraId="6AE1A0CD" w14:textId="77777777" w:rsidR="009938CF" w:rsidRPr="006A1D20" w:rsidRDefault="00230949" w:rsidP="00246903">
            <w:pPr>
              <w:snapToGrid w:val="0"/>
              <w:jc w:val="both"/>
              <w:rPr>
                <w:lang w:eastAsia="zh-CN"/>
              </w:rPr>
            </w:pPr>
            <w:r>
              <w:rPr>
                <w:lang w:eastAsia="zh-CN"/>
              </w:rPr>
              <w:t xml:space="preserve">□ </w:t>
            </w:r>
            <w:r>
              <w:rPr>
                <w:lang w:eastAsia="zh-CN"/>
              </w:rPr>
              <w:t>是</w:t>
            </w:r>
            <w:r>
              <w:rPr>
                <w:lang w:eastAsia="zh-CN"/>
              </w:rPr>
              <w:t xml:space="preserve"> </w:t>
            </w:r>
            <w:r>
              <w:rPr>
                <w:lang w:eastAsia="zh-CN"/>
              </w:rPr>
              <w:sym w:font="Wingdings" w:char="F0E8"/>
            </w:r>
            <w:r>
              <w:rPr>
                <w:lang w:eastAsia="zh-CN"/>
              </w:rPr>
              <w:t xml:space="preserve"> </w:t>
            </w:r>
            <w:r>
              <w:rPr>
                <w:lang w:eastAsia="zh-CN"/>
              </w:rPr>
              <w:t>填写工作表</w:t>
            </w:r>
          </w:p>
          <w:p w14:paraId="6AE1A0CE" w14:textId="1DA4260D" w:rsidR="009938CF" w:rsidRPr="006A1D20" w:rsidRDefault="005335C2" w:rsidP="00246903">
            <w:pPr>
              <w:snapToGrid w:val="0"/>
              <w:jc w:val="both"/>
              <w:rPr>
                <w:lang w:eastAsia="zh-CN"/>
              </w:rPr>
            </w:pPr>
            <w:r>
              <w:rPr>
                <w:lang w:eastAsia="zh-CN"/>
              </w:rPr>
              <w:sym w:font="Wingdings 2" w:char="F054"/>
            </w:r>
            <w:r w:rsidR="000156BE">
              <w:rPr>
                <w:lang w:eastAsia="zh-CN"/>
              </w:rPr>
              <w:t>无法得出获益超过风险的结论</w:t>
            </w:r>
            <w:r>
              <w:rPr>
                <w:lang w:eastAsia="zh-CN"/>
              </w:rPr>
              <w:sym w:font="Wingdings" w:char="F0E8"/>
            </w:r>
            <w:r>
              <w:rPr>
                <w:lang w:eastAsia="zh-CN"/>
              </w:rPr>
              <w:t xml:space="preserve"> Q6</w:t>
            </w:r>
          </w:p>
        </w:tc>
      </w:tr>
      <w:tr w:rsidR="009938CF" w:rsidRPr="006A1D20" w14:paraId="6AE1A0D3" w14:textId="77777777" w:rsidTr="00246903">
        <w:trPr>
          <w:trHeight w:val="768"/>
        </w:trPr>
        <w:tc>
          <w:tcPr>
            <w:tcW w:w="3941" w:type="dxa"/>
            <w:shd w:val="clear" w:color="auto" w:fill="FFFFFF"/>
            <w:vAlign w:val="center"/>
          </w:tcPr>
          <w:p w14:paraId="6AE1A0D0" w14:textId="77777777" w:rsidR="009938CF" w:rsidRPr="006A1D20" w:rsidRDefault="00230949" w:rsidP="00246903">
            <w:pPr>
              <w:snapToGrid w:val="0"/>
              <w:jc w:val="both"/>
              <w:rPr>
                <w:lang w:eastAsia="zh-CN"/>
              </w:rPr>
            </w:pPr>
            <w:r>
              <w:rPr>
                <w:lang w:eastAsia="zh-CN"/>
              </w:rPr>
              <w:t>6.</w:t>
            </w:r>
            <w:proofErr w:type="gramStart"/>
            <w:r>
              <w:rPr>
                <w:lang w:eastAsia="zh-CN"/>
              </w:rPr>
              <w:t>当考虑</w:t>
            </w:r>
            <w:proofErr w:type="gramEnd"/>
            <w:r>
              <w:rPr>
                <w:lang w:eastAsia="zh-CN"/>
              </w:rPr>
              <w:t>其他考虑因素时，获益是否超过风险？</w:t>
            </w:r>
          </w:p>
        </w:tc>
        <w:tc>
          <w:tcPr>
            <w:tcW w:w="6129" w:type="dxa"/>
            <w:gridSpan w:val="2"/>
            <w:shd w:val="clear" w:color="auto" w:fill="FFFFFF"/>
            <w:vAlign w:val="center"/>
          </w:tcPr>
          <w:p w14:paraId="6AE1A0D1" w14:textId="77777777" w:rsidR="009938CF" w:rsidRPr="006A1D20" w:rsidRDefault="00230949" w:rsidP="00246903">
            <w:pPr>
              <w:snapToGrid w:val="0"/>
              <w:jc w:val="both"/>
              <w:rPr>
                <w:lang w:eastAsia="zh-CN"/>
              </w:rPr>
            </w:pPr>
            <w:r>
              <w:rPr>
                <w:lang w:eastAsia="zh-CN"/>
              </w:rPr>
              <w:t xml:space="preserve">□ </w:t>
            </w:r>
            <w:r>
              <w:rPr>
                <w:lang w:eastAsia="zh-CN"/>
              </w:rPr>
              <w:t>是</w:t>
            </w:r>
            <w:r>
              <w:rPr>
                <w:lang w:eastAsia="zh-CN"/>
              </w:rPr>
              <w:t xml:space="preserve"> </w:t>
            </w:r>
            <w:r>
              <w:rPr>
                <w:lang w:eastAsia="zh-CN"/>
              </w:rPr>
              <w:sym w:font="Wingdings" w:char="F0E8"/>
            </w:r>
            <w:r>
              <w:rPr>
                <w:lang w:eastAsia="zh-CN"/>
              </w:rPr>
              <w:t xml:space="preserve"> </w:t>
            </w:r>
            <w:r>
              <w:rPr>
                <w:lang w:eastAsia="zh-CN"/>
              </w:rPr>
              <w:t>填写工作表</w:t>
            </w:r>
          </w:p>
          <w:p w14:paraId="6AE1A0D2" w14:textId="3D54704D" w:rsidR="009938CF" w:rsidRPr="006A1D20" w:rsidRDefault="005335C2" w:rsidP="00246903">
            <w:pPr>
              <w:snapToGrid w:val="0"/>
              <w:jc w:val="both"/>
              <w:rPr>
                <w:lang w:eastAsia="zh-CN"/>
              </w:rPr>
            </w:pPr>
            <w:r>
              <w:rPr>
                <w:lang w:eastAsia="zh-CN"/>
              </w:rPr>
              <w:sym w:font="Wingdings 2" w:char="F054"/>
            </w:r>
            <w:r w:rsidR="000156BE">
              <w:rPr>
                <w:lang w:eastAsia="zh-CN"/>
              </w:rPr>
              <w:t>无法得出获益超过风险的结论</w:t>
            </w:r>
            <w:r>
              <w:rPr>
                <w:lang w:eastAsia="zh-CN"/>
              </w:rPr>
              <w:sym w:font="Wingdings" w:char="F0E8"/>
            </w:r>
            <w:r>
              <w:rPr>
                <w:lang w:eastAsia="zh-CN"/>
              </w:rPr>
              <w:t xml:space="preserve"> Q7</w:t>
            </w:r>
          </w:p>
        </w:tc>
      </w:tr>
      <w:tr w:rsidR="009938CF" w:rsidRPr="006A1D20" w14:paraId="6AE1A0D7" w14:textId="77777777" w:rsidTr="00246903">
        <w:trPr>
          <w:trHeight w:val="595"/>
        </w:trPr>
        <w:tc>
          <w:tcPr>
            <w:tcW w:w="3941" w:type="dxa"/>
            <w:shd w:val="clear" w:color="auto" w:fill="FFFFFF"/>
            <w:vAlign w:val="center"/>
          </w:tcPr>
          <w:p w14:paraId="6AE1A0D4" w14:textId="6B6520EC" w:rsidR="009938CF" w:rsidRPr="006A1D20" w:rsidRDefault="00230949" w:rsidP="00246903">
            <w:pPr>
              <w:snapToGrid w:val="0"/>
              <w:jc w:val="both"/>
              <w:rPr>
                <w:lang w:eastAsia="zh-CN"/>
              </w:rPr>
            </w:pPr>
            <w:r>
              <w:rPr>
                <w:lang w:eastAsia="zh-CN"/>
              </w:rPr>
              <w:t>7.</w:t>
            </w:r>
            <w:r w:rsidR="008B21B3">
              <w:rPr>
                <w:lang w:eastAsia="zh-CN"/>
              </w:rPr>
              <w:t>是否可以缓解风险以使获益超过风险？</w:t>
            </w:r>
          </w:p>
        </w:tc>
        <w:tc>
          <w:tcPr>
            <w:tcW w:w="6129" w:type="dxa"/>
            <w:gridSpan w:val="2"/>
            <w:shd w:val="clear" w:color="auto" w:fill="FFFFFF"/>
            <w:vAlign w:val="center"/>
          </w:tcPr>
          <w:p w14:paraId="6AE1A0D5" w14:textId="77777777" w:rsidR="009938CF" w:rsidRPr="006A1D20" w:rsidRDefault="00230949" w:rsidP="00246903">
            <w:pPr>
              <w:snapToGrid w:val="0"/>
              <w:jc w:val="both"/>
              <w:rPr>
                <w:lang w:eastAsia="zh-CN"/>
              </w:rPr>
            </w:pPr>
            <w:r>
              <w:rPr>
                <w:lang w:eastAsia="zh-CN"/>
              </w:rPr>
              <w:t xml:space="preserve">□ </w:t>
            </w:r>
            <w:r>
              <w:rPr>
                <w:lang w:eastAsia="zh-CN"/>
              </w:rPr>
              <w:t>是</w:t>
            </w:r>
            <w:r>
              <w:rPr>
                <w:lang w:eastAsia="zh-CN"/>
              </w:rPr>
              <w:t xml:space="preserve"> </w:t>
            </w:r>
            <w:r>
              <w:rPr>
                <w:lang w:eastAsia="zh-CN"/>
              </w:rPr>
              <w:sym w:font="Wingdings" w:char="F0E8"/>
            </w:r>
            <w:r>
              <w:rPr>
                <w:lang w:eastAsia="zh-CN"/>
              </w:rPr>
              <w:t xml:space="preserve"> </w:t>
            </w:r>
            <w:r>
              <w:rPr>
                <w:lang w:eastAsia="zh-CN"/>
              </w:rPr>
              <w:t>填写工作表</w:t>
            </w:r>
          </w:p>
          <w:p w14:paraId="6AE1A0D6" w14:textId="21ACED9B" w:rsidR="009938CF" w:rsidRPr="006A1D20" w:rsidRDefault="005335C2" w:rsidP="00246903">
            <w:pPr>
              <w:snapToGrid w:val="0"/>
              <w:jc w:val="both"/>
              <w:rPr>
                <w:lang w:eastAsia="zh-CN"/>
              </w:rPr>
            </w:pPr>
            <w:r>
              <w:rPr>
                <w:lang w:eastAsia="zh-CN"/>
              </w:rPr>
              <w:sym w:font="Wingdings 2" w:char="F054"/>
            </w:r>
            <w:r w:rsidR="000156BE">
              <w:rPr>
                <w:lang w:eastAsia="zh-CN"/>
              </w:rPr>
              <w:t>无法得出获益超过风险的结论</w:t>
            </w:r>
            <w:r>
              <w:rPr>
                <w:lang w:eastAsia="zh-CN"/>
              </w:rPr>
              <w:sym w:font="Wingdings" w:char="F0E8"/>
            </w:r>
            <w:r>
              <w:rPr>
                <w:lang w:eastAsia="zh-CN"/>
              </w:rPr>
              <w:t xml:space="preserve"> Q8</w:t>
            </w:r>
          </w:p>
        </w:tc>
      </w:tr>
      <w:tr w:rsidR="009938CF" w:rsidRPr="006A1D20" w14:paraId="6AE1A0DB" w14:textId="77777777" w:rsidTr="00246903">
        <w:trPr>
          <w:trHeight w:val="773"/>
        </w:trPr>
        <w:tc>
          <w:tcPr>
            <w:tcW w:w="3941" w:type="dxa"/>
            <w:shd w:val="clear" w:color="auto" w:fill="FFFFFF"/>
            <w:vAlign w:val="center"/>
          </w:tcPr>
          <w:p w14:paraId="6AE1A0D8" w14:textId="77777777" w:rsidR="009938CF" w:rsidRPr="006A1D20" w:rsidRDefault="00230949" w:rsidP="00246903">
            <w:pPr>
              <w:snapToGrid w:val="0"/>
              <w:jc w:val="both"/>
              <w:rPr>
                <w:lang w:eastAsia="zh-CN"/>
              </w:rPr>
            </w:pPr>
            <w:r>
              <w:rPr>
                <w:lang w:eastAsia="zh-CN"/>
              </w:rPr>
              <w:t>8.</w:t>
            </w:r>
            <w:r>
              <w:rPr>
                <w:lang w:eastAsia="zh-CN"/>
              </w:rPr>
              <w:t>考虑到采取上市后措施，获益是否超过风险？</w:t>
            </w:r>
          </w:p>
        </w:tc>
        <w:tc>
          <w:tcPr>
            <w:tcW w:w="6129" w:type="dxa"/>
            <w:gridSpan w:val="2"/>
            <w:shd w:val="clear" w:color="auto" w:fill="FFFFFF"/>
            <w:vAlign w:val="center"/>
          </w:tcPr>
          <w:p w14:paraId="6AE1A0D9" w14:textId="77777777" w:rsidR="009938CF" w:rsidRPr="006A1D20" w:rsidRDefault="00230949" w:rsidP="00246903">
            <w:pPr>
              <w:snapToGrid w:val="0"/>
              <w:jc w:val="both"/>
              <w:rPr>
                <w:lang w:eastAsia="zh-CN"/>
              </w:rPr>
            </w:pPr>
            <w:r>
              <w:rPr>
                <w:lang w:eastAsia="zh-CN"/>
              </w:rPr>
              <w:t xml:space="preserve">□ </w:t>
            </w:r>
            <w:r>
              <w:rPr>
                <w:lang w:eastAsia="zh-CN"/>
              </w:rPr>
              <w:t>是</w:t>
            </w:r>
            <w:r>
              <w:rPr>
                <w:lang w:eastAsia="zh-CN"/>
              </w:rPr>
              <w:t xml:space="preserve"> </w:t>
            </w:r>
            <w:r>
              <w:rPr>
                <w:lang w:eastAsia="zh-CN"/>
              </w:rPr>
              <w:sym w:font="Wingdings" w:char="F0E8"/>
            </w:r>
            <w:r>
              <w:rPr>
                <w:lang w:eastAsia="zh-CN"/>
              </w:rPr>
              <w:t xml:space="preserve"> </w:t>
            </w:r>
            <w:r>
              <w:rPr>
                <w:lang w:eastAsia="zh-CN"/>
              </w:rPr>
              <w:t>填写工作表</w:t>
            </w:r>
          </w:p>
          <w:p w14:paraId="6AE1A0DA" w14:textId="02240E22" w:rsidR="009938CF" w:rsidRPr="006A1D20" w:rsidRDefault="005335C2" w:rsidP="00246903">
            <w:pPr>
              <w:snapToGrid w:val="0"/>
              <w:jc w:val="both"/>
              <w:rPr>
                <w:lang w:eastAsia="zh-CN"/>
              </w:rPr>
            </w:pPr>
            <w:r>
              <w:rPr>
                <w:lang w:eastAsia="zh-CN"/>
              </w:rPr>
              <w:sym w:font="Wingdings 2" w:char="F054"/>
            </w:r>
            <w:r w:rsidR="000156BE">
              <w:rPr>
                <w:lang w:eastAsia="zh-CN"/>
              </w:rPr>
              <w:t>无法得出获益超过风险的结论</w:t>
            </w:r>
            <w:r>
              <w:rPr>
                <w:lang w:eastAsia="zh-CN"/>
              </w:rPr>
              <w:sym w:font="Wingdings" w:char="F0E8"/>
            </w:r>
            <w:r>
              <w:rPr>
                <w:lang w:eastAsia="zh-CN"/>
              </w:rPr>
              <w:t xml:space="preserve"> Q9</w:t>
            </w:r>
          </w:p>
        </w:tc>
      </w:tr>
      <w:tr w:rsidR="009938CF" w:rsidRPr="006A1D20" w14:paraId="6AE1A0DF" w14:textId="77777777" w:rsidTr="00246903">
        <w:trPr>
          <w:trHeight w:val="854"/>
        </w:trPr>
        <w:tc>
          <w:tcPr>
            <w:tcW w:w="3941" w:type="dxa"/>
            <w:shd w:val="clear" w:color="auto" w:fill="FFFFFF"/>
            <w:vAlign w:val="center"/>
          </w:tcPr>
          <w:p w14:paraId="6AE1A0DC" w14:textId="77777777" w:rsidR="009938CF" w:rsidRPr="006A1D20" w:rsidRDefault="00230949" w:rsidP="00246903">
            <w:pPr>
              <w:snapToGrid w:val="0"/>
              <w:jc w:val="both"/>
              <w:rPr>
                <w:lang w:eastAsia="zh-CN"/>
              </w:rPr>
            </w:pPr>
            <w:r>
              <w:rPr>
                <w:lang w:eastAsia="zh-CN"/>
              </w:rPr>
              <w:t>9.</w:t>
            </w:r>
            <w:r>
              <w:rPr>
                <w:lang w:eastAsia="zh-CN"/>
              </w:rPr>
              <w:t>修改后的适应症是否具有临床获益？</w:t>
            </w:r>
          </w:p>
        </w:tc>
        <w:tc>
          <w:tcPr>
            <w:tcW w:w="6129" w:type="dxa"/>
            <w:gridSpan w:val="2"/>
            <w:shd w:val="clear" w:color="auto" w:fill="FFFFFF"/>
            <w:vAlign w:val="center"/>
          </w:tcPr>
          <w:p w14:paraId="6AE1A0DD" w14:textId="77777777" w:rsidR="009938CF" w:rsidRPr="006A1D20" w:rsidRDefault="00230949" w:rsidP="00246903">
            <w:pPr>
              <w:snapToGrid w:val="0"/>
              <w:jc w:val="both"/>
              <w:rPr>
                <w:lang w:eastAsia="zh-CN"/>
              </w:rPr>
            </w:pPr>
            <w:r>
              <w:rPr>
                <w:lang w:eastAsia="zh-CN"/>
              </w:rPr>
              <w:t xml:space="preserve">□ </w:t>
            </w:r>
            <w:r>
              <w:rPr>
                <w:lang w:eastAsia="zh-CN"/>
              </w:rPr>
              <w:t>是</w:t>
            </w:r>
            <w:r>
              <w:rPr>
                <w:lang w:eastAsia="zh-CN"/>
              </w:rPr>
              <w:t xml:space="preserve"> </w:t>
            </w:r>
            <w:r>
              <w:rPr>
                <w:lang w:eastAsia="zh-CN"/>
              </w:rPr>
              <w:sym w:font="Wingdings" w:char="F0E8"/>
            </w:r>
            <w:r>
              <w:rPr>
                <w:lang w:eastAsia="zh-CN"/>
              </w:rPr>
              <w:t>返回</w:t>
            </w:r>
            <w:r>
              <w:rPr>
                <w:lang w:eastAsia="zh-CN"/>
              </w:rPr>
              <w:t>Q1</w:t>
            </w:r>
            <w:r>
              <w:rPr>
                <w:lang w:eastAsia="zh-CN"/>
              </w:rPr>
              <w:t>并继续修改后的适应症</w:t>
            </w:r>
          </w:p>
          <w:p w14:paraId="6AE1A0DE" w14:textId="77777777" w:rsidR="009938CF" w:rsidRPr="006A1D20" w:rsidRDefault="005335C2" w:rsidP="00246903">
            <w:pPr>
              <w:snapToGrid w:val="0"/>
              <w:jc w:val="both"/>
            </w:pPr>
            <w:r>
              <w:rPr>
                <w:lang w:eastAsia="zh-CN"/>
              </w:rPr>
              <w:sym w:font="Wingdings 2" w:char="F054"/>
            </w:r>
            <w:r>
              <w:rPr>
                <w:lang w:eastAsia="zh-CN"/>
              </w:rPr>
              <w:t xml:space="preserve"> </w:t>
            </w:r>
            <w:r>
              <w:rPr>
                <w:lang w:eastAsia="zh-CN"/>
              </w:rPr>
              <w:t>否</w:t>
            </w:r>
            <w:r>
              <w:rPr>
                <w:lang w:eastAsia="zh-CN"/>
              </w:rPr>
              <w:t xml:space="preserve"> </w:t>
            </w:r>
            <w:r>
              <w:rPr>
                <w:lang w:eastAsia="zh-CN"/>
              </w:rPr>
              <w:sym w:font="Wingdings" w:char="F0E8"/>
            </w:r>
            <w:r>
              <w:rPr>
                <w:lang w:eastAsia="zh-CN"/>
              </w:rPr>
              <w:t>未批准</w:t>
            </w:r>
            <w:r>
              <w:rPr>
                <w:lang w:eastAsia="zh-CN"/>
              </w:rPr>
              <w:t>/</w:t>
            </w:r>
            <w:r>
              <w:rPr>
                <w:lang w:eastAsia="zh-CN"/>
              </w:rPr>
              <w:t>授予</w:t>
            </w:r>
          </w:p>
        </w:tc>
      </w:tr>
    </w:tbl>
    <w:p w14:paraId="6AE1A0E0" w14:textId="77777777" w:rsidR="009938CF" w:rsidRPr="006A1D20" w:rsidRDefault="00230949" w:rsidP="00DD1766">
      <w:pPr>
        <w:snapToGrid w:val="0"/>
        <w:spacing w:beforeLines="50" w:before="120"/>
        <w:jc w:val="both"/>
      </w:pPr>
      <w:r>
        <w:rPr>
          <w:lang w:eastAsia="zh-CN"/>
        </w:rPr>
        <w:br w:type="page"/>
      </w:r>
    </w:p>
    <w:p w14:paraId="6AE1A0E1" w14:textId="77777777" w:rsidR="009938CF" w:rsidRPr="00CA03F7" w:rsidRDefault="00230949" w:rsidP="002D6F04">
      <w:pPr>
        <w:pStyle w:val="m3"/>
        <w:spacing w:before="120" w:after="120" w:line="400" w:lineRule="exact"/>
        <w:rPr>
          <w:sz w:val="28"/>
          <w:szCs w:val="28"/>
        </w:rPr>
      </w:pPr>
      <w:bookmarkStart w:id="135" w:name="bookmark112"/>
      <w:bookmarkStart w:id="136" w:name="bookmark111"/>
      <w:bookmarkStart w:id="137" w:name="_Toc97318835"/>
      <w:r w:rsidRPr="00CA03F7">
        <w:rPr>
          <w:sz w:val="28"/>
          <w:szCs w:val="28"/>
          <w:lang w:eastAsia="zh-CN"/>
        </w:rPr>
        <w:lastRenderedPageBreak/>
        <w:t>假设举例</w:t>
      </w:r>
      <w:r w:rsidRPr="00CA03F7">
        <w:rPr>
          <w:sz w:val="28"/>
          <w:szCs w:val="28"/>
          <w:lang w:eastAsia="zh-CN"/>
        </w:rPr>
        <w:t>4</w:t>
      </w:r>
      <w:r w:rsidRPr="00CA03F7">
        <w:rPr>
          <w:sz w:val="28"/>
          <w:szCs w:val="28"/>
          <w:lang w:eastAsia="zh-CN"/>
        </w:rPr>
        <w:t>的工作表</w:t>
      </w:r>
      <w:bookmarkEnd w:id="135"/>
      <w:bookmarkEnd w:id="136"/>
      <w:bookmarkEnd w:id="137"/>
    </w:p>
    <w:p w14:paraId="6AE1A0E2" w14:textId="011DA242" w:rsidR="009938CF" w:rsidRPr="00CA03F7" w:rsidRDefault="00230949" w:rsidP="00DD1766">
      <w:pPr>
        <w:snapToGrid w:val="0"/>
        <w:spacing w:beforeLines="50" w:before="120" w:line="400" w:lineRule="exact"/>
        <w:jc w:val="both"/>
        <w:rPr>
          <w:sz w:val="24"/>
          <w:szCs w:val="24"/>
          <w:lang w:eastAsia="zh-CN"/>
        </w:rPr>
      </w:pPr>
      <w:r w:rsidRPr="00CA03F7">
        <w:rPr>
          <w:i/>
          <w:iCs/>
          <w:sz w:val="24"/>
          <w:szCs w:val="24"/>
          <w:lang w:eastAsia="zh-CN"/>
        </w:rPr>
        <w:t>对</w:t>
      </w:r>
      <w:r w:rsidR="000D2801">
        <w:rPr>
          <w:i/>
          <w:iCs/>
          <w:sz w:val="24"/>
          <w:szCs w:val="24"/>
          <w:lang w:eastAsia="zh-CN"/>
        </w:rPr>
        <w:t>FDA</w:t>
      </w:r>
      <w:r w:rsidR="000D2801">
        <w:rPr>
          <w:i/>
          <w:iCs/>
          <w:sz w:val="24"/>
          <w:szCs w:val="24"/>
          <w:lang w:eastAsia="zh-CN"/>
        </w:rPr>
        <w:t>工作人员</w:t>
      </w:r>
      <w:r w:rsidRPr="00CA03F7">
        <w:rPr>
          <w:i/>
          <w:iCs/>
          <w:sz w:val="24"/>
          <w:szCs w:val="24"/>
          <w:lang w:eastAsia="zh-CN"/>
        </w:rPr>
        <w:t>的说明：</w:t>
      </w:r>
      <w:r w:rsidRPr="00CA03F7">
        <w:rPr>
          <w:sz w:val="24"/>
          <w:szCs w:val="24"/>
          <w:lang w:eastAsia="zh-CN"/>
        </w:rPr>
        <w:t>应该根据所有证据对获益</w:t>
      </w:r>
      <w:r w:rsidRPr="00CA03F7">
        <w:rPr>
          <w:sz w:val="24"/>
          <w:szCs w:val="24"/>
          <w:lang w:eastAsia="zh-CN"/>
        </w:rPr>
        <w:t>-</w:t>
      </w:r>
      <w:r w:rsidRPr="00CA03F7">
        <w:rPr>
          <w:sz w:val="24"/>
          <w:szCs w:val="24"/>
          <w:lang w:eastAsia="zh-CN"/>
        </w:rPr>
        <w:t>风险评估提出建议。在决定是否批准申请期间会进行获益</w:t>
      </w:r>
      <w:r w:rsidRPr="00CA03F7">
        <w:rPr>
          <w:sz w:val="24"/>
          <w:szCs w:val="24"/>
          <w:lang w:eastAsia="zh-CN"/>
        </w:rPr>
        <w:t>-</w:t>
      </w:r>
      <w:r w:rsidRPr="00CA03F7">
        <w:rPr>
          <w:sz w:val="24"/>
          <w:szCs w:val="24"/>
          <w:lang w:eastAsia="zh-CN"/>
        </w:rPr>
        <w:t>风险评估，但是不会评估所有适用的批准要求。有迹象表明这些工具的获益超过风险并不意味着申请满足其他适用</w:t>
      </w:r>
      <w:r w:rsidRPr="00CA03F7">
        <w:rPr>
          <w:sz w:val="24"/>
          <w:szCs w:val="24"/>
          <w:lang w:eastAsia="zh-CN"/>
        </w:rPr>
        <w:t>PMA</w:t>
      </w:r>
      <w:r w:rsidRPr="00CA03F7">
        <w:rPr>
          <w:sz w:val="24"/>
          <w:szCs w:val="24"/>
          <w:lang w:eastAsia="zh-CN"/>
        </w:rPr>
        <w:t>申请或新分类申请的要求。</w:t>
      </w:r>
    </w:p>
    <w:p w14:paraId="6AE1A0E3" w14:textId="733899EE" w:rsidR="009938CF" w:rsidRPr="00CA03F7" w:rsidRDefault="00230949" w:rsidP="00DD1766">
      <w:pPr>
        <w:snapToGrid w:val="0"/>
        <w:spacing w:beforeLines="50" w:before="120" w:line="400" w:lineRule="exact"/>
        <w:jc w:val="both"/>
        <w:rPr>
          <w:sz w:val="24"/>
          <w:szCs w:val="24"/>
          <w:lang w:eastAsia="zh-CN"/>
        </w:rPr>
      </w:pPr>
      <w:r w:rsidRPr="00CA03F7">
        <w:rPr>
          <w:sz w:val="24"/>
          <w:szCs w:val="24"/>
          <w:lang w:eastAsia="zh-CN"/>
        </w:rPr>
        <w:t>在获益</w:t>
      </w:r>
      <w:r w:rsidRPr="00CA03F7">
        <w:rPr>
          <w:sz w:val="24"/>
          <w:szCs w:val="24"/>
          <w:lang w:eastAsia="zh-CN"/>
        </w:rPr>
        <w:t>-</w:t>
      </w:r>
      <w:r w:rsidRPr="00CA03F7">
        <w:rPr>
          <w:sz w:val="24"/>
          <w:szCs w:val="24"/>
          <w:lang w:eastAsia="zh-CN"/>
        </w:rPr>
        <w:t>风险评估期间，以下问题将用作帮助权衡多个因素的顺序法。同样，这些问题旨在帮助确定和解释哪些因素和考虑因素在特定器械的获益</w:t>
      </w:r>
      <w:r w:rsidRPr="00CA03F7">
        <w:rPr>
          <w:sz w:val="24"/>
          <w:szCs w:val="24"/>
          <w:lang w:eastAsia="zh-CN"/>
        </w:rPr>
        <w:t>-</w:t>
      </w:r>
      <w:r w:rsidRPr="00CA03F7">
        <w:rPr>
          <w:sz w:val="24"/>
          <w:szCs w:val="24"/>
          <w:lang w:eastAsia="zh-CN"/>
        </w:rPr>
        <w:t>风险评估中起到关键作用。但是，这些问题并不意味着除了已完成的工作表中列出的考虑因素以外的其他考虑因素是不相关的。当以有效</w:t>
      </w:r>
      <w:r w:rsidR="008E4A89">
        <w:rPr>
          <w:sz w:val="24"/>
          <w:szCs w:val="24"/>
          <w:lang w:eastAsia="zh-CN"/>
        </w:rPr>
        <w:t>的</w:t>
      </w:r>
      <w:r w:rsidRPr="00CA03F7">
        <w:rPr>
          <w:sz w:val="24"/>
          <w:szCs w:val="24"/>
          <w:lang w:eastAsia="zh-CN"/>
        </w:rPr>
        <w:t>科学证据的形式提交非临床和</w:t>
      </w:r>
      <w:r w:rsidRPr="00CA03F7">
        <w:rPr>
          <w:sz w:val="24"/>
          <w:szCs w:val="24"/>
          <w:lang w:eastAsia="zh-CN"/>
        </w:rPr>
        <w:t>/</w:t>
      </w:r>
      <w:r w:rsidRPr="00CA03F7">
        <w:rPr>
          <w:sz w:val="24"/>
          <w:szCs w:val="24"/>
          <w:lang w:eastAsia="zh-CN"/>
        </w:rPr>
        <w:t>或临床证据时，应使用本清单。</w:t>
      </w:r>
    </w:p>
    <w:p w14:paraId="6AE1A0E4" w14:textId="695F471A" w:rsidR="009938CF" w:rsidRPr="006A1D20" w:rsidRDefault="00230949" w:rsidP="00DD1766">
      <w:pPr>
        <w:snapToGrid w:val="0"/>
        <w:spacing w:beforeLines="50" w:before="120" w:line="400" w:lineRule="exact"/>
        <w:jc w:val="both"/>
        <w:rPr>
          <w:lang w:eastAsia="zh-CN"/>
        </w:rPr>
      </w:pPr>
      <w:r w:rsidRPr="00CA03F7">
        <w:rPr>
          <w:sz w:val="24"/>
          <w:szCs w:val="24"/>
          <w:lang w:eastAsia="zh-CN"/>
        </w:rPr>
        <w:t>拟定适应症考虑问题</w:t>
      </w:r>
      <w:r w:rsidRPr="00CA03F7">
        <w:rPr>
          <w:sz w:val="24"/>
          <w:szCs w:val="24"/>
          <w:lang w:eastAsia="zh-CN"/>
        </w:rPr>
        <w:t>1-8</w:t>
      </w:r>
      <w:r w:rsidRPr="00CA03F7">
        <w:rPr>
          <w:sz w:val="24"/>
          <w:szCs w:val="24"/>
          <w:lang w:eastAsia="zh-CN"/>
        </w:rPr>
        <w:t>，直至获得获益超过风险或转到问题</w:t>
      </w:r>
      <w:r w:rsidRPr="00CA03F7">
        <w:rPr>
          <w:sz w:val="24"/>
          <w:szCs w:val="24"/>
          <w:lang w:eastAsia="zh-CN"/>
        </w:rPr>
        <w:t>9</w:t>
      </w:r>
      <w:r w:rsidRPr="00CA03F7">
        <w:rPr>
          <w:sz w:val="24"/>
          <w:szCs w:val="24"/>
          <w:lang w:eastAsia="zh-CN"/>
        </w:rPr>
        <w:t>的建议，这会提示您考虑修改适应症。在考虑适用的修改适应症时，与申办者</w:t>
      </w:r>
      <w:r w:rsidR="00073C6F">
        <w:rPr>
          <w:sz w:val="24"/>
          <w:szCs w:val="24"/>
          <w:lang w:eastAsia="zh-CN"/>
        </w:rPr>
        <w:t>沟通</w:t>
      </w:r>
      <w:r w:rsidRPr="00CA03F7">
        <w:rPr>
          <w:sz w:val="24"/>
          <w:szCs w:val="24"/>
          <w:lang w:eastAsia="zh-CN"/>
        </w:rPr>
        <w:t>，以</w:t>
      </w:r>
      <w:r w:rsidRPr="00CA03F7">
        <w:rPr>
          <w:rFonts w:hint="eastAsia"/>
          <w:sz w:val="24"/>
          <w:szCs w:val="24"/>
          <w:lang w:eastAsia="zh-CN"/>
        </w:rPr>
        <w:t>就</w:t>
      </w:r>
      <w:r w:rsidRPr="00CA03F7">
        <w:rPr>
          <w:sz w:val="24"/>
          <w:szCs w:val="24"/>
          <w:lang w:eastAsia="zh-CN"/>
        </w:rPr>
        <w:t>修改后的适应症达成协议。然而，如问题</w:t>
      </w:r>
      <w:r w:rsidRPr="00CA03F7">
        <w:rPr>
          <w:sz w:val="24"/>
          <w:szCs w:val="24"/>
          <w:lang w:eastAsia="zh-CN"/>
        </w:rPr>
        <w:t>1</w:t>
      </w:r>
      <w:r w:rsidRPr="00CA03F7">
        <w:rPr>
          <w:sz w:val="24"/>
          <w:szCs w:val="24"/>
          <w:lang w:eastAsia="zh-CN"/>
        </w:rPr>
        <w:t>所示，如果证据不支持拟定适应症（或</w:t>
      </w:r>
      <w:r w:rsidR="00073C6F">
        <w:rPr>
          <w:rFonts w:hint="eastAsia"/>
          <w:sz w:val="24"/>
          <w:szCs w:val="24"/>
          <w:lang w:eastAsia="zh-CN"/>
        </w:rPr>
        <w:t>缩减</w:t>
      </w:r>
      <w:r w:rsidRPr="00CA03F7">
        <w:rPr>
          <w:sz w:val="24"/>
          <w:szCs w:val="24"/>
          <w:lang w:eastAsia="zh-CN"/>
        </w:rPr>
        <w:t>后的适应症）的获益结果，或者证据不支持无法达到拟定适应症的结果和有关修改后适应症的协议或者不适用，则无法批准或授予申请。</w:t>
      </w:r>
      <w:r>
        <w:rPr>
          <w:lang w:eastAsia="zh-CN"/>
        </w:rPr>
        <w:br w:type="page"/>
      </w:r>
    </w:p>
    <w:p w14:paraId="6AE1A0E5" w14:textId="77777777" w:rsidR="009938CF" w:rsidRPr="00CA03F7" w:rsidRDefault="00230949" w:rsidP="00DD1766">
      <w:pPr>
        <w:snapToGrid w:val="0"/>
        <w:spacing w:beforeLines="50" w:before="120"/>
        <w:jc w:val="both"/>
        <w:rPr>
          <w:sz w:val="28"/>
          <w:szCs w:val="28"/>
          <w:lang w:eastAsia="zh-CN"/>
        </w:rPr>
      </w:pPr>
      <w:bookmarkStart w:id="138" w:name="bookmark113"/>
      <w:r w:rsidRPr="00CA03F7">
        <w:rPr>
          <w:b/>
          <w:bCs/>
          <w:sz w:val="28"/>
          <w:szCs w:val="28"/>
          <w:lang w:eastAsia="zh-CN"/>
        </w:rPr>
        <w:lastRenderedPageBreak/>
        <w:t>获益评估</w:t>
      </w:r>
      <w:bookmarkEnd w:id="138"/>
    </w:p>
    <w:p w14:paraId="6AE1A0E6" w14:textId="77777777" w:rsidR="009938CF" w:rsidRPr="00CA03F7" w:rsidRDefault="00230949" w:rsidP="00C9767C">
      <w:pPr>
        <w:pStyle w:val="A10"/>
        <w:spacing w:before="120"/>
      </w:pPr>
      <w:bookmarkStart w:id="139" w:name="bookmark114"/>
      <w:r w:rsidRPr="00CA03F7">
        <w:t>1.</w:t>
      </w:r>
      <w:r w:rsidRPr="00CA03F7">
        <w:tab/>
      </w:r>
      <w:r w:rsidRPr="00CA03F7">
        <w:t>是否有任何临床获益的证据？</w:t>
      </w:r>
      <w:bookmarkEnd w:id="139"/>
    </w:p>
    <w:p w14:paraId="6AE1A0E7" w14:textId="0737A1AA" w:rsidR="009938CF" w:rsidRPr="00CA03F7" w:rsidRDefault="00230949" w:rsidP="0030074F">
      <w:pPr>
        <w:pStyle w:val="A10z"/>
        <w:spacing w:before="120"/>
        <w:rPr>
          <w:sz w:val="24"/>
          <w:szCs w:val="24"/>
          <w:lang w:eastAsia="zh-CN"/>
        </w:rPr>
      </w:pPr>
      <w:r w:rsidRPr="00CA03F7">
        <w:rPr>
          <w:sz w:val="24"/>
          <w:szCs w:val="24"/>
          <w:lang w:eastAsia="zh-CN"/>
        </w:rPr>
        <w:t>是否证明器械的该适应症具有临床获益（例如根据任何一个或更多主要和</w:t>
      </w:r>
      <w:r w:rsidRPr="00CA03F7">
        <w:rPr>
          <w:sz w:val="24"/>
          <w:szCs w:val="24"/>
          <w:lang w:eastAsia="zh-CN"/>
        </w:rPr>
        <w:t>/</w:t>
      </w:r>
      <w:r w:rsidRPr="00CA03F7">
        <w:rPr>
          <w:sz w:val="24"/>
          <w:szCs w:val="24"/>
          <w:lang w:eastAsia="zh-CN"/>
        </w:rPr>
        <w:t>或次要数据集或相关真实世界证据）？可以在患者感觉、功能、生存或可接受的替代结局方面对获益进行考虑。可以使用经确认的工具（例如生活质量问卷）收集该信息。也可以在管理或诊断疾病或状况的便利性方面对获益进行考虑。应根据数据的评估、结果是否具有统计学意义来对获益进行考虑。</w:t>
      </w:r>
      <w:r w:rsidRPr="00CA03F7">
        <w:rPr>
          <w:i/>
          <w:iCs/>
          <w:sz w:val="24"/>
          <w:szCs w:val="24"/>
          <w:lang w:eastAsia="zh-CN"/>
        </w:rPr>
        <w:t>选择</w:t>
      </w:r>
      <w:proofErr w:type="gramStart"/>
      <w:r w:rsidRPr="00CA03F7">
        <w:rPr>
          <w:i/>
          <w:iCs/>
          <w:sz w:val="24"/>
          <w:szCs w:val="24"/>
          <w:lang w:eastAsia="zh-CN"/>
        </w:rPr>
        <w:t>以下其中</w:t>
      </w:r>
      <w:proofErr w:type="gramEnd"/>
      <w:r w:rsidR="00526A76">
        <w:rPr>
          <w:i/>
          <w:iCs/>
          <w:sz w:val="24"/>
          <w:szCs w:val="24"/>
          <w:lang w:eastAsia="zh-CN"/>
        </w:rPr>
        <w:t>任何一项证明</w:t>
      </w:r>
      <w:r w:rsidRPr="00CA03F7">
        <w:rPr>
          <w:i/>
          <w:iCs/>
          <w:sz w:val="24"/>
          <w:szCs w:val="24"/>
          <w:lang w:eastAsia="zh-CN"/>
        </w:rPr>
        <w:t>获益的项目，然后回答以下方框中的问题。</w:t>
      </w:r>
    </w:p>
    <w:p w14:paraId="6AE1A0E8" w14:textId="77777777" w:rsidR="009938CF" w:rsidRPr="00CA03F7" w:rsidRDefault="00230949" w:rsidP="00CA03F7">
      <w:pPr>
        <w:pStyle w:val="A10x"/>
        <w:spacing w:before="120"/>
        <w:ind w:left="1740" w:hanging="480"/>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至少</w:t>
      </w:r>
      <w:r w:rsidRPr="00CA03F7">
        <w:rPr>
          <w:sz w:val="24"/>
          <w:szCs w:val="24"/>
          <w:lang w:eastAsia="zh-CN"/>
        </w:rPr>
        <w:t>1</w:t>
      </w:r>
      <w:r w:rsidRPr="00CA03F7">
        <w:rPr>
          <w:sz w:val="24"/>
          <w:szCs w:val="24"/>
          <w:lang w:eastAsia="zh-CN"/>
        </w:rPr>
        <w:t>次临床评估的有利变化等于或高于对照组</w:t>
      </w:r>
    </w:p>
    <w:p w14:paraId="6AE1A0E9" w14:textId="77777777" w:rsidR="009938CF" w:rsidRPr="00CA03F7" w:rsidRDefault="00230949" w:rsidP="00CA03F7">
      <w:pPr>
        <w:pStyle w:val="A10x"/>
        <w:spacing w:before="120"/>
        <w:ind w:left="1740" w:hanging="480"/>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至少</w:t>
      </w:r>
      <w:r w:rsidRPr="00CA03F7">
        <w:rPr>
          <w:sz w:val="24"/>
          <w:szCs w:val="24"/>
          <w:lang w:eastAsia="zh-CN"/>
        </w:rPr>
        <w:t>1</w:t>
      </w:r>
      <w:r w:rsidRPr="00CA03F7">
        <w:rPr>
          <w:sz w:val="24"/>
          <w:szCs w:val="24"/>
          <w:lang w:eastAsia="zh-CN"/>
        </w:rPr>
        <w:t>次临床评估的有利变化符合预定的性能目标</w:t>
      </w:r>
    </w:p>
    <w:p w14:paraId="6AE1A0EA" w14:textId="77777777" w:rsidR="009938CF" w:rsidRPr="00CA03F7" w:rsidRDefault="00230949" w:rsidP="00CA03F7">
      <w:pPr>
        <w:pStyle w:val="A10x"/>
        <w:spacing w:before="120"/>
        <w:ind w:left="1740" w:hanging="480"/>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至少</w:t>
      </w:r>
      <w:r w:rsidRPr="00CA03F7">
        <w:rPr>
          <w:sz w:val="24"/>
          <w:szCs w:val="24"/>
          <w:lang w:eastAsia="zh-CN"/>
        </w:rPr>
        <w:t>1</w:t>
      </w:r>
      <w:r w:rsidRPr="00CA03F7">
        <w:rPr>
          <w:sz w:val="24"/>
          <w:szCs w:val="24"/>
          <w:lang w:eastAsia="zh-CN"/>
        </w:rPr>
        <w:t>次临床评估的有利变化符合或超过最低的重要临床差异</w:t>
      </w:r>
    </w:p>
    <w:p w14:paraId="6AE1A0EB" w14:textId="77777777" w:rsidR="009938CF" w:rsidRPr="00CA03F7" w:rsidRDefault="005335C2" w:rsidP="00CA03F7">
      <w:pPr>
        <w:pStyle w:val="A10x"/>
        <w:spacing w:before="120"/>
        <w:ind w:left="1740" w:hanging="480"/>
        <w:rPr>
          <w:sz w:val="24"/>
          <w:szCs w:val="24"/>
          <w:lang w:eastAsia="zh-CN"/>
        </w:rPr>
      </w:pPr>
      <w:r w:rsidRPr="00CA03F7">
        <w:rPr>
          <w:sz w:val="24"/>
          <w:szCs w:val="24"/>
          <w:lang w:eastAsia="zh-CN"/>
        </w:rPr>
        <w:sym w:font="Wingdings 2" w:char="F054"/>
      </w:r>
      <w:r w:rsidRPr="00CA03F7">
        <w:rPr>
          <w:sz w:val="24"/>
          <w:szCs w:val="24"/>
          <w:lang w:eastAsia="zh-CN"/>
        </w:rPr>
        <w:tab/>
      </w:r>
      <w:r w:rsidRPr="00CA03F7">
        <w:rPr>
          <w:sz w:val="24"/>
          <w:szCs w:val="24"/>
          <w:lang w:eastAsia="zh-CN"/>
        </w:rPr>
        <w:t>至少</w:t>
      </w:r>
      <w:r w:rsidRPr="00CA03F7">
        <w:rPr>
          <w:sz w:val="24"/>
          <w:szCs w:val="24"/>
          <w:lang w:eastAsia="zh-CN"/>
        </w:rPr>
        <w:t>1</w:t>
      </w:r>
      <w:r w:rsidRPr="00CA03F7">
        <w:rPr>
          <w:sz w:val="24"/>
          <w:szCs w:val="24"/>
          <w:lang w:eastAsia="zh-CN"/>
        </w:rPr>
        <w:t>次临床评估的有利变化等于或高于疾病或状况的其他可用方式的变化</w:t>
      </w:r>
    </w:p>
    <w:p w14:paraId="6AE1A0EC" w14:textId="77777777" w:rsidR="009938CF" w:rsidRPr="00CA03F7" w:rsidRDefault="00230949" w:rsidP="00CA03F7">
      <w:pPr>
        <w:pStyle w:val="A10x"/>
        <w:spacing w:before="120"/>
        <w:ind w:left="1740" w:hanging="480"/>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考虑</w:t>
      </w:r>
      <w:proofErr w:type="gramStart"/>
      <w:r w:rsidRPr="00CA03F7">
        <w:rPr>
          <w:sz w:val="24"/>
          <w:szCs w:val="24"/>
          <w:lang w:eastAsia="zh-CN"/>
        </w:rPr>
        <w:t>到状况</w:t>
      </w:r>
      <w:proofErr w:type="gramEnd"/>
      <w:r w:rsidRPr="00CA03F7">
        <w:rPr>
          <w:sz w:val="24"/>
          <w:szCs w:val="24"/>
          <w:lang w:eastAsia="zh-CN"/>
        </w:rPr>
        <w:t>的严重度、慢性性质等，再加上患者报告的结局和健康相关生活质量，至少</w:t>
      </w:r>
      <w:r w:rsidRPr="00CA03F7">
        <w:rPr>
          <w:sz w:val="24"/>
          <w:szCs w:val="24"/>
          <w:lang w:eastAsia="zh-CN"/>
        </w:rPr>
        <w:t>1</w:t>
      </w:r>
      <w:r w:rsidRPr="00CA03F7">
        <w:rPr>
          <w:sz w:val="24"/>
          <w:szCs w:val="24"/>
          <w:lang w:eastAsia="zh-CN"/>
        </w:rPr>
        <w:t>次临床评估的有利变化对患者有意义</w:t>
      </w:r>
    </w:p>
    <w:p w14:paraId="6AE1A0ED" w14:textId="77777777" w:rsidR="009938CF" w:rsidRPr="00CA03F7" w:rsidRDefault="00230949" w:rsidP="00CA03F7">
      <w:pPr>
        <w:pStyle w:val="A10x"/>
        <w:spacing w:before="120"/>
        <w:ind w:left="1740" w:hanging="480"/>
        <w:rPr>
          <w:sz w:val="24"/>
          <w:szCs w:val="24"/>
          <w:lang w:eastAsia="zh-CN"/>
        </w:rPr>
      </w:pPr>
      <w:r w:rsidRPr="00CA03F7">
        <w:rPr>
          <w:sz w:val="24"/>
          <w:szCs w:val="24"/>
          <w:lang w:eastAsia="zh-CN"/>
        </w:rPr>
        <w:t>其他：</w:t>
      </w:r>
    </w:p>
    <w:p w14:paraId="6AE1A0EE" w14:textId="77777777" w:rsidR="009938CF" w:rsidRPr="00CA03F7" w:rsidRDefault="00230949" w:rsidP="00CA03F7">
      <w:pPr>
        <w:pStyle w:val="A10x"/>
        <w:spacing w:before="120"/>
        <w:ind w:left="1740" w:hanging="480"/>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非临床数据或建模的有利变化可以预测临床结局</w:t>
      </w:r>
    </w:p>
    <w:p w14:paraId="6AE1A0EF" w14:textId="77777777" w:rsidR="009938CF" w:rsidRPr="00CA03F7" w:rsidRDefault="00230949" w:rsidP="00CA03F7">
      <w:pPr>
        <w:pStyle w:val="A10x"/>
        <w:spacing w:before="120"/>
        <w:ind w:left="1740" w:hanging="480"/>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有利的临床性能特征（例如敏感性</w:t>
      </w:r>
      <w:r w:rsidRPr="00CA03F7">
        <w:rPr>
          <w:sz w:val="24"/>
          <w:szCs w:val="24"/>
          <w:lang w:eastAsia="zh-CN"/>
        </w:rPr>
        <w:t>/PPA</w:t>
      </w:r>
      <w:r w:rsidRPr="00CA03F7">
        <w:rPr>
          <w:sz w:val="24"/>
          <w:szCs w:val="24"/>
          <w:lang w:eastAsia="zh-CN"/>
        </w:rPr>
        <w:t>、</w:t>
      </w:r>
      <w:hyperlink w:anchor="bookmark115" w:tooltip="Current Document">
        <w:r w:rsidRPr="00CA03F7">
          <w:rPr>
            <w:sz w:val="24"/>
            <w:szCs w:val="24"/>
            <w:vertAlign w:val="superscript"/>
            <w:lang w:eastAsia="zh-CN"/>
          </w:rPr>
          <w:t>33</w:t>
        </w:r>
      </w:hyperlink>
      <w:r w:rsidRPr="00CA03F7">
        <w:rPr>
          <w:sz w:val="24"/>
          <w:szCs w:val="24"/>
          <w:lang w:eastAsia="zh-CN"/>
        </w:rPr>
        <w:t>特异性</w:t>
      </w:r>
      <w:r w:rsidRPr="00CA03F7">
        <w:rPr>
          <w:sz w:val="24"/>
          <w:szCs w:val="24"/>
          <w:lang w:eastAsia="zh-CN"/>
        </w:rPr>
        <w:t>/NPA</w:t>
      </w:r>
      <w:hyperlink w:anchor="bookmark116" w:tooltip="当前文件">
        <w:r w:rsidRPr="00CA03F7">
          <w:rPr>
            <w:sz w:val="24"/>
            <w:szCs w:val="24"/>
            <w:vertAlign w:val="superscript"/>
            <w:lang w:eastAsia="zh-CN"/>
          </w:rPr>
          <w:t>34</w:t>
        </w:r>
      </w:hyperlink>
      <w:r w:rsidRPr="00CA03F7">
        <w:rPr>
          <w:sz w:val="24"/>
          <w:szCs w:val="24"/>
          <w:lang w:eastAsia="zh-CN"/>
        </w:rPr>
        <w:t>等），可用于筛查、诊断、预后、监测或治疗选择</w:t>
      </w:r>
    </w:p>
    <w:p w14:paraId="6AE1A0F0" w14:textId="77777777" w:rsidR="009938CF" w:rsidRPr="00CA03F7" w:rsidRDefault="00230949" w:rsidP="00CA03F7">
      <w:pPr>
        <w:pStyle w:val="A10x"/>
        <w:spacing w:before="120"/>
        <w:ind w:left="1740" w:hanging="480"/>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器械的分析确认显示性能特征可以接受</w:t>
      </w:r>
    </w:p>
    <w:p w14:paraId="6AE1A0F1" w14:textId="77777777" w:rsidR="009938CF" w:rsidRPr="00CA03F7" w:rsidRDefault="00230949" w:rsidP="00CA03F7">
      <w:pPr>
        <w:pStyle w:val="A10x"/>
        <w:spacing w:before="120"/>
        <w:ind w:left="1740" w:hanging="480"/>
        <w:rPr>
          <w:sz w:val="24"/>
          <w:szCs w:val="24"/>
        </w:rPr>
      </w:pPr>
      <w:r w:rsidRPr="00CA03F7">
        <w:rPr>
          <w:sz w:val="24"/>
          <w:szCs w:val="24"/>
          <w:lang w:eastAsia="zh-CN"/>
        </w:rPr>
        <w:t>□</w:t>
      </w:r>
      <w:r w:rsidRPr="00CA03F7">
        <w:rPr>
          <w:sz w:val="24"/>
          <w:szCs w:val="24"/>
          <w:lang w:eastAsia="zh-CN"/>
        </w:rPr>
        <w:tab/>
      </w:r>
      <w:r w:rsidRPr="00CA03F7">
        <w:rPr>
          <w:sz w:val="24"/>
          <w:szCs w:val="24"/>
          <w:lang w:eastAsia="zh-CN"/>
        </w:rPr>
        <w:t>其他：</w:t>
      </w:r>
    </w:p>
    <w:p w14:paraId="6AE1A0F2" w14:textId="77777777" w:rsidR="009938CF" w:rsidRPr="00CA03F7" w:rsidRDefault="00051E11" w:rsidP="00CA03F7">
      <w:pPr>
        <w:pStyle w:val="A10x"/>
        <w:spacing w:before="120"/>
        <w:ind w:left="1740" w:hanging="480"/>
        <w:rPr>
          <w:sz w:val="24"/>
          <w:szCs w:val="24"/>
        </w:rPr>
      </w:pPr>
      <w:r w:rsidRPr="00CA03F7">
        <w:rPr>
          <w:sz w:val="24"/>
          <w:szCs w:val="24"/>
          <w:lang w:eastAsia="zh-CN"/>
        </w:rPr>
        <w:t>□</w:t>
      </w:r>
      <w:r w:rsidRPr="00CA03F7">
        <w:rPr>
          <w:sz w:val="24"/>
          <w:szCs w:val="24"/>
          <w:lang w:eastAsia="zh-CN"/>
        </w:rPr>
        <w:tab/>
      </w:r>
      <w:r w:rsidRPr="00CA03F7">
        <w:rPr>
          <w:sz w:val="24"/>
          <w:szCs w:val="24"/>
          <w:lang w:eastAsia="zh-CN"/>
        </w:rPr>
        <w:t>无</w:t>
      </w:r>
    </w:p>
    <w:p w14:paraId="6AE1A0F3" w14:textId="77777777" w:rsidR="00451B7E" w:rsidRPr="006A1D20" w:rsidRDefault="00451B7E" w:rsidP="0030074F">
      <w:pPr>
        <w:pStyle w:val="A10x"/>
        <w:spacing w:before="120"/>
      </w:pPr>
    </w:p>
    <w:tbl>
      <w:tblPr>
        <w:tblOverlap w:val="never"/>
        <w:tblW w:w="4660" w:type="pct"/>
        <w:tblInd w:w="62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57" w:type="dxa"/>
          <w:right w:w="57" w:type="dxa"/>
        </w:tblCellMar>
        <w:tblLook w:val="0000" w:firstRow="0" w:lastRow="0" w:firstColumn="0" w:lastColumn="0" w:noHBand="0" w:noVBand="0"/>
      </w:tblPr>
      <w:tblGrid>
        <w:gridCol w:w="8445"/>
      </w:tblGrid>
      <w:tr w:rsidR="009938CF" w:rsidRPr="006A1D20" w14:paraId="6AE1A0F7" w14:textId="77777777" w:rsidTr="00246903">
        <w:trPr>
          <w:trHeight w:val="1090"/>
        </w:trPr>
        <w:tc>
          <w:tcPr>
            <w:tcW w:w="5000" w:type="pct"/>
            <w:shd w:val="clear" w:color="auto" w:fill="FFFFFF"/>
            <w:vAlign w:val="center"/>
          </w:tcPr>
          <w:p w14:paraId="6AE1A0F4" w14:textId="7C41BBD7" w:rsidR="009938CF" w:rsidRPr="006A1D20" w:rsidRDefault="00A52B98" w:rsidP="00DD1766">
            <w:pPr>
              <w:snapToGrid w:val="0"/>
              <w:spacing w:beforeLines="50" w:before="120"/>
              <w:jc w:val="both"/>
              <w:rPr>
                <w:lang w:eastAsia="zh-CN"/>
              </w:rPr>
            </w:pPr>
            <w:r>
              <w:rPr>
                <w:b/>
                <w:bCs/>
                <w:lang w:eastAsia="zh-CN"/>
              </w:rPr>
              <w:t>Q1</w:t>
            </w:r>
            <w:r>
              <w:rPr>
                <w:b/>
                <w:bCs/>
                <w:lang w:eastAsia="zh-CN"/>
              </w:rPr>
              <w:t>：</w:t>
            </w:r>
            <w:r w:rsidR="00230949">
              <w:rPr>
                <w:b/>
                <w:bCs/>
                <w:lang w:eastAsia="zh-CN"/>
              </w:rPr>
              <w:t>是否存在具有临床获益的证据？</w:t>
            </w:r>
          </w:p>
          <w:p w14:paraId="6AE1A0F5" w14:textId="77777777" w:rsidR="009938CF" w:rsidRPr="006A1D20" w:rsidRDefault="005335C2" w:rsidP="00DD1766">
            <w:pPr>
              <w:snapToGrid w:val="0"/>
              <w:spacing w:beforeLines="50" w:before="120"/>
              <w:jc w:val="both"/>
              <w:rPr>
                <w:lang w:eastAsia="zh-CN"/>
              </w:rPr>
            </w:pPr>
            <w:r>
              <w:rPr>
                <w:lang w:eastAsia="zh-CN"/>
              </w:rPr>
              <w:sym w:font="Wingdings 2" w:char="F054"/>
            </w:r>
            <w:r>
              <w:rPr>
                <w:lang w:eastAsia="zh-CN"/>
              </w:rPr>
              <w:t>是</w:t>
            </w:r>
            <w:r>
              <w:rPr>
                <w:lang w:eastAsia="zh-CN"/>
              </w:rPr>
              <w:sym w:font="Wingdings" w:char="F0E8"/>
            </w:r>
            <w:r>
              <w:rPr>
                <w:lang w:eastAsia="zh-CN"/>
              </w:rPr>
              <w:t>继续问题</w:t>
            </w:r>
            <w:r>
              <w:rPr>
                <w:lang w:eastAsia="zh-CN"/>
              </w:rPr>
              <w:t>2</w:t>
            </w:r>
          </w:p>
          <w:p w14:paraId="6AE1A0F6" w14:textId="77777777" w:rsidR="009938CF" w:rsidRPr="006A1D20" w:rsidRDefault="00230949" w:rsidP="00DD1766">
            <w:pPr>
              <w:snapToGrid w:val="0"/>
              <w:spacing w:beforeLines="50" w:before="120"/>
              <w:jc w:val="both"/>
              <w:rPr>
                <w:lang w:eastAsia="zh-CN"/>
              </w:rPr>
            </w:pPr>
            <w:r>
              <w:rPr>
                <w:lang w:eastAsia="zh-CN"/>
              </w:rPr>
              <w:t xml:space="preserve">□ </w:t>
            </w:r>
            <w:r>
              <w:rPr>
                <w:lang w:eastAsia="zh-CN"/>
              </w:rPr>
              <w:t>否</w:t>
            </w:r>
            <w:r>
              <w:rPr>
                <w:lang w:eastAsia="zh-CN"/>
              </w:rPr>
              <w:sym w:font="Wingdings" w:char="F0E8"/>
            </w:r>
            <w:r>
              <w:rPr>
                <w:lang w:eastAsia="zh-CN"/>
              </w:rPr>
              <w:t>转至问题</w:t>
            </w:r>
            <w:r>
              <w:rPr>
                <w:lang w:eastAsia="zh-CN"/>
              </w:rPr>
              <w:t>9</w:t>
            </w:r>
          </w:p>
        </w:tc>
      </w:tr>
    </w:tbl>
    <w:p w14:paraId="6AE1A0F8" w14:textId="77777777" w:rsidR="00246903" w:rsidRDefault="00246903" w:rsidP="00DD1766">
      <w:pPr>
        <w:tabs>
          <w:tab w:val="left" w:pos="575"/>
        </w:tabs>
        <w:snapToGrid w:val="0"/>
        <w:spacing w:beforeLines="50" w:before="120"/>
        <w:jc w:val="both"/>
        <w:rPr>
          <w:b/>
          <w:bCs/>
          <w:lang w:eastAsia="zh-CN"/>
        </w:rPr>
      </w:pPr>
      <w:bookmarkStart w:id="140" w:name="bookmark115"/>
      <w:bookmarkStart w:id="141" w:name="bookmark116"/>
    </w:p>
    <w:p w14:paraId="6AE1A0F9" w14:textId="77777777" w:rsidR="002D6F04" w:rsidRDefault="002D6F04" w:rsidP="00DD1766">
      <w:pPr>
        <w:tabs>
          <w:tab w:val="left" w:pos="575"/>
        </w:tabs>
        <w:snapToGrid w:val="0"/>
        <w:spacing w:beforeLines="50" w:before="120"/>
        <w:jc w:val="both"/>
        <w:rPr>
          <w:b/>
          <w:bCs/>
          <w:lang w:eastAsia="zh-CN"/>
        </w:rPr>
      </w:pPr>
    </w:p>
    <w:p w14:paraId="6AE1A0FA" w14:textId="77777777" w:rsidR="002D6F04" w:rsidRDefault="002D6F04" w:rsidP="00DD1766">
      <w:pPr>
        <w:tabs>
          <w:tab w:val="left" w:pos="575"/>
        </w:tabs>
        <w:snapToGrid w:val="0"/>
        <w:spacing w:beforeLines="50" w:before="120"/>
        <w:jc w:val="both"/>
        <w:rPr>
          <w:b/>
          <w:bCs/>
          <w:lang w:eastAsia="zh-CN"/>
        </w:rPr>
      </w:pPr>
    </w:p>
    <w:p w14:paraId="6AE1A0FB" w14:textId="77777777" w:rsidR="002D6F04" w:rsidRDefault="002D6F04" w:rsidP="00DD1766">
      <w:pPr>
        <w:tabs>
          <w:tab w:val="left" w:pos="575"/>
        </w:tabs>
        <w:snapToGrid w:val="0"/>
        <w:spacing w:beforeLines="50" w:before="120"/>
        <w:jc w:val="both"/>
        <w:rPr>
          <w:b/>
          <w:bCs/>
          <w:lang w:eastAsia="zh-CN"/>
        </w:rPr>
      </w:pPr>
    </w:p>
    <w:p w14:paraId="6AE1A0FC" w14:textId="77777777" w:rsidR="002D6F04" w:rsidRDefault="002D6F04" w:rsidP="00DD1766">
      <w:pPr>
        <w:tabs>
          <w:tab w:val="left" w:pos="575"/>
        </w:tabs>
        <w:snapToGrid w:val="0"/>
        <w:spacing w:beforeLines="50" w:before="120"/>
        <w:jc w:val="both"/>
        <w:rPr>
          <w:b/>
          <w:bCs/>
          <w:lang w:eastAsia="zh-CN"/>
        </w:rPr>
      </w:pPr>
    </w:p>
    <w:p w14:paraId="6AE1A0FD" w14:textId="77777777" w:rsidR="002D6F04" w:rsidRDefault="002D6F04" w:rsidP="00DD1766">
      <w:pPr>
        <w:tabs>
          <w:tab w:val="left" w:pos="575"/>
        </w:tabs>
        <w:snapToGrid w:val="0"/>
        <w:spacing w:beforeLines="50" w:before="120"/>
        <w:jc w:val="both"/>
        <w:rPr>
          <w:b/>
          <w:bCs/>
          <w:lang w:eastAsia="zh-CN"/>
        </w:rPr>
      </w:pPr>
    </w:p>
    <w:p w14:paraId="6AE1A0FE" w14:textId="77777777" w:rsidR="002D6F04" w:rsidRDefault="002D6F04" w:rsidP="00DD1766">
      <w:pPr>
        <w:tabs>
          <w:tab w:val="left" w:pos="575"/>
        </w:tabs>
        <w:snapToGrid w:val="0"/>
        <w:spacing w:beforeLines="50" w:before="120"/>
        <w:jc w:val="both"/>
        <w:rPr>
          <w:b/>
          <w:bCs/>
          <w:lang w:eastAsia="zh-CN"/>
        </w:rPr>
      </w:pPr>
    </w:p>
    <w:p w14:paraId="6AE1A0FF" w14:textId="77777777" w:rsidR="002D6F04" w:rsidRDefault="002D6F04" w:rsidP="00DD1766">
      <w:pPr>
        <w:tabs>
          <w:tab w:val="left" w:pos="575"/>
        </w:tabs>
        <w:snapToGrid w:val="0"/>
        <w:spacing w:beforeLines="50" w:before="120"/>
        <w:jc w:val="both"/>
        <w:rPr>
          <w:b/>
          <w:bCs/>
          <w:lang w:eastAsia="zh-CN"/>
        </w:rPr>
      </w:pPr>
    </w:p>
    <w:p w14:paraId="6AE1A100" w14:textId="77777777" w:rsidR="00246903" w:rsidRPr="00246903" w:rsidRDefault="00246903" w:rsidP="00DD1766">
      <w:pPr>
        <w:tabs>
          <w:tab w:val="left" w:pos="575"/>
        </w:tabs>
        <w:snapToGrid w:val="0"/>
        <w:spacing w:beforeLines="50" w:before="120"/>
        <w:jc w:val="both"/>
        <w:rPr>
          <w:sz w:val="18"/>
          <w:szCs w:val="18"/>
          <w:lang w:eastAsia="zh-CN"/>
        </w:rPr>
      </w:pPr>
      <w:r>
        <w:rPr>
          <w:sz w:val="18"/>
          <w:szCs w:val="18"/>
          <w:lang w:eastAsia="zh-CN"/>
        </w:rPr>
        <w:t>___________________</w:t>
      </w:r>
    </w:p>
    <w:p w14:paraId="6AE1A101" w14:textId="77777777" w:rsidR="009938CF" w:rsidRPr="00246903" w:rsidRDefault="00230949" w:rsidP="00DD1766">
      <w:pPr>
        <w:tabs>
          <w:tab w:val="left" w:pos="284"/>
        </w:tabs>
        <w:snapToGrid w:val="0"/>
        <w:spacing w:beforeLines="50" w:before="120"/>
        <w:jc w:val="both"/>
        <w:rPr>
          <w:sz w:val="18"/>
          <w:szCs w:val="18"/>
          <w:lang w:eastAsia="zh-CN"/>
        </w:rPr>
      </w:pPr>
      <w:r>
        <w:rPr>
          <w:sz w:val="18"/>
          <w:szCs w:val="18"/>
          <w:vertAlign w:val="superscript"/>
          <w:lang w:eastAsia="zh-CN"/>
        </w:rPr>
        <w:t>33</w:t>
      </w:r>
      <w:r>
        <w:rPr>
          <w:sz w:val="18"/>
          <w:szCs w:val="18"/>
          <w:lang w:eastAsia="zh-CN"/>
        </w:rPr>
        <w:tab/>
        <w:t>PPA</w:t>
      </w:r>
      <w:r>
        <w:rPr>
          <w:sz w:val="18"/>
          <w:szCs w:val="18"/>
          <w:lang w:eastAsia="zh-CN"/>
        </w:rPr>
        <w:t>：阳性一致性</w:t>
      </w:r>
      <w:bookmarkEnd w:id="140"/>
      <w:bookmarkEnd w:id="141"/>
    </w:p>
    <w:p w14:paraId="6AE1A102" w14:textId="77777777" w:rsidR="009938CF" w:rsidRPr="006A1D20" w:rsidRDefault="00230949" w:rsidP="00DD1766">
      <w:pPr>
        <w:tabs>
          <w:tab w:val="left" w:pos="284"/>
        </w:tabs>
        <w:snapToGrid w:val="0"/>
        <w:spacing w:beforeLines="50" w:before="120"/>
        <w:jc w:val="both"/>
        <w:rPr>
          <w:lang w:eastAsia="zh-CN"/>
        </w:rPr>
      </w:pPr>
      <w:r>
        <w:rPr>
          <w:sz w:val="18"/>
          <w:szCs w:val="18"/>
          <w:vertAlign w:val="superscript"/>
          <w:lang w:eastAsia="zh-CN"/>
        </w:rPr>
        <w:t>34</w:t>
      </w:r>
      <w:r>
        <w:rPr>
          <w:sz w:val="18"/>
          <w:szCs w:val="18"/>
          <w:lang w:eastAsia="zh-CN"/>
        </w:rPr>
        <w:tab/>
        <w:t>NPA</w:t>
      </w:r>
      <w:r>
        <w:rPr>
          <w:sz w:val="18"/>
          <w:szCs w:val="18"/>
          <w:lang w:eastAsia="zh-CN"/>
        </w:rPr>
        <w:t>：阴性一致性</w:t>
      </w:r>
      <w:r>
        <w:rPr>
          <w:lang w:eastAsia="zh-CN"/>
        </w:rPr>
        <w:br w:type="page"/>
      </w:r>
    </w:p>
    <w:p w14:paraId="6AE1A103" w14:textId="77777777" w:rsidR="009938CF" w:rsidRPr="006A1D20" w:rsidRDefault="00230949" w:rsidP="00C9767C">
      <w:pPr>
        <w:pStyle w:val="A10"/>
        <w:spacing w:before="120"/>
      </w:pPr>
      <w:bookmarkStart w:id="142" w:name="bookmark117"/>
      <w:r>
        <w:lastRenderedPageBreak/>
        <w:t>2.</w:t>
      </w:r>
      <w:r>
        <w:tab/>
      </w:r>
      <w:r>
        <w:t>获益的不确定性如何？</w:t>
      </w:r>
      <w:bookmarkEnd w:id="142"/>
    </w:p>
    <w:p w14:paraId="6AE1A104" w14:textId="06DA96C1" w:rsidR="009938CF" w:rsidRPr="00CA03F7" w:rsidRDefault="0011030F" w:rsidP="0030074F">
      <w:pPr>
        <w:pStyle w:val="A10z"/>
        <w:spacing w:before="120"/>
        <w:rPr>
          <w:sz w:val="24"/>
          <w:szCs w:val="24"/>
          <w:lang w:eastAsia="zh-CN"/>
        </w:rPr>
      </w:pPr>
      <w:r>
        <w:rPr>
          <w:sz w:val="24"/>
          <w:szCs w:val="24"/>
          <w:lang w:eastAsia="zh-CN"/>
        </w:rPr>
        <w:t>认识</w:t>
      </w:r>
      <w:proofErr w:type="gramStart"/>
      <w:r>
        <w:rPr>
          <w:sz w:val="24"/>
          <w:szCs w:val="24"/>
          <w:lang w:eastAsia="zh-CN"/>
        </w:rPr>
        <w:t>到始终</w:t>
      </w:r>
      <w:proofErr w:type="gramEnd"/>
      <w:r>
        <w:rPr>
          <w:sz w:val="24"/>
          <w:szCs w:val="24"/>
          <w:lang w:eastAsia="zh-CN"/>
        </w:rPr>
        <w:t>存在一定程度的不确定性</w:t>
      </w:r>
      <w:r w:rsidR="00230949" w:rsidRPr="00CA03F7">
        <w:rPr>
          <w:sz w:val="24"/>
          <w:szCs w:val="24"/>
          <w:lang w:eastAsia="zh-CN"/>
        </w:rPr>
        <w:t>，请在影响临床效益评价的数据中选择不确定性来源（如适用）。考虑与临床和</w:t>
      </w:r>
      <w:r w:rsidR="00230949" w:rsidRPr="00CA03F7">
        <w:rPr>
          <w:sz w:val="24"/>
          <w:szCs w:val="24"/>
          <w:lang w:eastAsia="zh-CN"/>
        </w:rPr>
        <w:t>/</w:t>
      </w:r>
      <w:r w:rsidR="00230949" w:rsidRPr="00CA03F7">
        <w:rPr>
          <w:sz w:val="24"/>
          <w:szCs w:val="24"/>
          <w:lang w:eastAsia="zh-CN"/>
        </w:rPr>
        <w:t>或分析性能特征有关的不确定性来源（如</w:t>
      </w:r>
      <w:r w:rsidR="008457A2">
        <w:rPr>
          <w:sz w:val="24"/>
          <w:szCs w:val="24"/>
          <w:lang w:eastAsia="zh-CN"/>
        </w:rPr>
        <w:t>敏感性</w:t>
      </w:r>
      <w:r w:rsidR="00230949" w:rsidRPr="00CA03F7">
        <w:rPr>
          <w:sz w:val="24"/>
          <w:szCs w:val="24"/>
          <w:lang w:eastAsia="zh-CN"/>
        </w:rPr>
        <w:t>、</w:t>
      </w:r>
      <w:r w:rsidR="00614C48">
        <w:rPr>
          <w:rFonts w:hint="eastAsia"/>
          <w:sz w:val="24"/>
          <w:szCs w:val="24"/>
          <w:lang w:eastAsia="zh-CN"/>
        </w:rPr>
        <w:t>特异性</w:t>
      </w:r>
      <w:r w:rsidR="00230949" w:rsidRPr="00CA03F7">
        <w:rPr>
          <w:sz w:val="24"/>
          <w:szCs w:val="24"/>
          <w:lang w:eastAsia="zh-CN"/>
        </w:rPr>
        <w:t>、准确度、精密度、重复性、适用性）。</w:t>
      </w:r>
      <w:r w:rsidR="00230949" w:rsidRPr="00CA03F7">
        <w:rPr>
          <w:i/>
          <w:iCs/>
          <w:sz w:val="24"/>
          <w:szCs w:val="24"/>
          <w:lang w:eastAsia="zh-CN"/>
        </w:rPr>
        <w:t>选择</w:t>
      </w:r>
      <w:proofErr w:type="gramStart"/>
      <w:r w:rsidR="00230949" w:rsidRPr="00CA03F7">
        <w:rPr>
          <w:i/>
          <w:iCs/>
          <w:sz w:val="24"/>
          <w:szCs w:val="24"/>
          <w:lang w:eastAsia="zh-CN"/>
        </w:rPr>
        <w:t>以下其中</w:t>
      </w:r>
      <w:proofErr w:type="gramEnd"/>
      <w:r w:rsidR="00526A76">
        <w:rPr>
          <w:i/>
          <w:iCs/>
          <w:sz w:val="24"/>
          <w:szCs w:val="24"/>
          <w:lang w:eastAsia="zh-CN"/>
        </w:rPr>
        <w:t>任何一项证明</w:t>
      </w:r>
      <w:r w:rsidR="00230949" w:rsidRPr="00CA03F7">
        <w:rPr>
          <w:i/>
          <w:iCs/>
          <w:sz w:val="24"/>
          <w:szCs w:val="24"/>
          <w:lang w:eastAsia="zh-CN"/>
        </w:rPr>
        <w:t>获益不确定性来源的项目，然后回答以下方框中的问题。</w:t>
      </w:r>
    </w:p>
    <w:p w14:paraId="6AE1A105" w14:textId="77777777" w:rsidR="009938CF" w:rsidRPr="00CA03F7" w:rsidRDefault="00230949" w:rsidP="00CA03F7">
      <w:pPr>
        <w:pStyle w:val="A10x"/>
        <w:spacing w:before="120"/>
        <w:ind w:left="1740" w:hanging="480"/>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研究间的结果不一致或存在冲突</w:t>
      </w:r>
    </w:p>
    <w:p w14:paraId="6AE1A106" w14:textId="77777777" w:rsidR="009938CF" w:rsidRPr="00CA03F7" w:rsidRDefault="00230949" w:rsidP="00CA03F7">
      <w:pPr>
        <w:pStyle w:val="A10x"/>
        <w:spacing w:before="120"/>
        <w:ind w:left="1740" w:hanging="480"/>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点估计和</w:t>
      </w:r>
      <w:r w:rsidRPr="00CA03F7">
        <w:rPr>
          <w:sz w:val="24"/>
          <w:szCs w:val="24"/>
          <w:lang w:eastAsia="zh-CN"/>
        </w:rPr>
        <w:t>/</w:t>
      </w:r>
      <w:r w:rsidRPr="00CA03F7">
        <w:rPr>
          <w:sz w:val="24"/>
          <w:szCs w:val="24"/>
          <w:lang w:eastAsia="zh-CN"/>
        </w:rPr>
        <w:t>或比值比周围的置信区间较宽</w:t>
      </w:r>
    </w:p>
    <w:p w14:paraId="6AE1A107" w14:textId="77777777" w:rsidR="009938CF" w:rsidRPr="00CA03F7" w:rsidRDefault="00230949" w:rsidP="00CA03F7">
      <w:pPr>
        <w:pStyle w:val="A10x"/>
        <w:spacing w:before="120"/>
        <w:ind w:left="1740" w:hanging="480"/>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研究的统计效力不足且结局指标无统计学意义</w:t>
      </w:r>
    </w:p>
    <w:p w14:paraId="6AE1A108" w14:textId="77777777" w:rsidR="009938CF" w:rsidRPr="00CA03F7" w:rsidRDefault="005335C2" w:rsidP="00CA03F7">
      <w:pPr>
        <w:pStyle w:val="A10x"/>
        <w:spacing w:before="120"/>
        <w:ind w:left="1740" w:hanging="480"/>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关键评估时间点的受试者或</w:t>
      </w:r>
      <w:proofErr w:type="gramStart"/>
      <w:r w:rsidRPr="00CA03F7">
        <w:rPr>
          <w:sz w:val="24"/>
          <w:szCs w:val="24"/>
          <w:lang w:eastAsia="zh-CN"/>
        </w:rPr>
        <w:t>样本失访率</w:t>
      </w:r>
      <w:proofErr w:type="gramEnd"/>
      <w:r w:rsidRPr="00CA03F7">
        <w:rPr>
          <w:sz w:val="24"/>
          <w:szCs w:val="24"/>
          <w:lang w:eastAsia="zh-CN"/>
        </w:rPr>
        <w:t>较高</w:t>
      </w:r>
    </w:p>
    <w:p w14:paraId="6AE1A109" w14:textId="77777777" w:rsidR="009938CF" w:rsidRPr="00CA03F7" w:rsidRDefault="00230949" w:rsidP="00CA03F7">
      <w:pPr>
        <w:pStyle w:val="A10x"/>
        <w:spacing w:before="120"/>
        <w:ind w:left="1740" w:hanging="480"/>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关键评估时间点</w:t>
      </w:r>
      <w:r w:rsidRPr="00CA03F7">
        <w:rPr>
          <w:sz w:val="24"/>
          <w:szCs w:val="24"/>
          <w:lang w:eastAsia="zh-CN"/>
        </w:rPr>
        <w:t>+/-</w:t>
      </w:r>
      <w:r w:rsidRPr="00CA03F7">
        <w:rPr>
          <w:sz w:val="24"/>
          <w:szCs w:val="24"/>
          <w:lang w:eastAsia="zh-CN"/>
        </w:rPr>
        <w:t>计算存在大量缺失数据</w:t>
      </w:r>
    </w:p>
    <w:p w14:paraId="6AE1A10A" w14:textId="77777777" w:rsidR="009938CF" w:rsidRPr="00CA03F7" w:rsidRDefault="00230949" w:rsidP="00CA03F7">
      <w:pPr>
        <w:pStyle w:val="A10x"/>
        <w:spacing w:before="120"/>
        <w:ind w:left="1740" w:hanging="480"/>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发生大量的重大方案偏离</w:t>
      </w:r>
    </w:p>
    <w:p w14:paraId="6AE1A10B" w14:textId="77777777" w:rsidR="009938CF" w:rsidRPr="00CA03F7" w:rsidRDefault="00230949" w:rsidP="00CA03F7">
      <w:pPr>
        <w:pStyle w:val="A10x"/>
        <w:spacing w:before="120"/>
        <w:ind w:left="1740" w:hanging="480"/>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混淆干预或生理因素的影响</w:t>
      </w:r>
    </w:p>
    <w:p w14:paraId="6AE1A10C" w14:textId="77777777" w:rsidR="009938CF" w:rsidRPr="00CA03F7" w:rsidRDefault="00230949" w:rsidP="00CA03F7">
      <w:pPr>
        <w:pStyle w:val="A10x"/>
        <w:spacing w:before="120"/>
        <w:ind w:left="1740" w:hanging="480"/>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用户经验不一致或用户经验不代表可能的真实世界用户</w:t>
      </w:r>
    </w:p>
    <w:p w14:paraId="6AE1A10D" w14:textId="77777777" w:rsidR="009938CF" w:rsidRPr="00CA03F7" w:rsidRDefault="00230949" w:rsidP="00CA03F7">
      <w:pPr>
        <w:pStyle w:val="A10x"/>
        <w:spacing w:before="120"/>
        <w:ind w:left="1740" w:hanging="480"/>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非临床数据、预先选择的增强数据或计算机建模和临床性能之间的关系不明确</w:t>
      </w:r>
    </w:p>
    <w:p w14:paraId="6AE1A10E" w14:textId="77777777" w:rsidR="009938CF" w:rsidRPr="00CA03F7" w:rsidRDefault="00230949" w:rsidP="00CA03F7">
      <w:pPr>
        <w:pStyle w:val="A10x"/>
        <w:spacing w:before="120"/>
        <w:ind w:left="1740" w:hanging="480"/>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尚未证明替代终点与临床结局相关</w:t>
      </w:r>
    </w:p>
    <w:p w14:paraId="6AE1A10F" w14:textId="77777777" w:rsidR="009938CF" w:rsidRPr="00CA03F7" w:rsidRDefault="00230949" w:rsidP="00CA03F7">
      <w:pPr>
        <w:pStyle w:val="A10x"/>
        <w:spacing w:before="120"/>
        <w:ind w:left="1740" w:hanging="480"/>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对于拟定分析的目的，真实世界证据（</w:t>
      </w:r>
      <w:r w:rsidRPr="00CA03F7">
        <w:rPr>
          <w:sz w:val="24"/>
          <w:szCs w:val="24"/>
          <w:lang w:eastAsia="zh-CN"/>
        </w:rPr>
        <w:t>RWE</w:t>
      </w:r>
      <w:r w:rsidRPr="00CA03F7">
        <w:rPr>
          <w:sz w:val="24"/>
          <w:szCs w:val="24"/>
          <w:lang w:eastAsia="zh-CN"/>
        </w:rPr>
        <w:t>）无关或不可靠</w:t>
      </w:r>
    </w:p>
    <w:p w14:paraId="6AE1A110" w14:textId="77777777" w:rsidR="009938CF" w:rsidRPr="00CA03F7" w:rsidRDefault="00230949" w:rsidP="00CA03F7">
      <w:pPr>
        <w:pStyle w:val="A10x"/>
        <w:spacing w:before="120"/>
        <w:ind w:left="1740" w:hanging="480"/>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检查结果</w:t>
      </w:r>
    </w:p>
    <w:p w14:paraId="6AE1A111" w14:textId="77777777" w:rsidR="009938CF" w:rsidRPr="00CA03F7" w:rsidRDefault="00230949" w:rsidP="00CA03F7">
      <w:pPr>
        <w:pStyle w:val="A10x"/>
        <w:spacing w:before="120"/>
        <w:ind w:left="1740" w:hanging="480"/>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研究设计或结果导致对适用人群或特定临床子人群无普遍性。</w:t>
      </w:r>
    </w:p>
    <w:p w14:paraId="6AE1A112" w14:textId="77777777" w:rsidR="009938CF" w:rsidRPr="00CA03F7" w:rsidRDefault="00230949" w:rsidP="00CA03F7">
      <w:pPr>
        <w:pStyle w:val="A10x"/>
        <w:spacing w:before="120"/>
        <w:ind w:left="1740" w:hanging="480"/>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诊断输出的生理范围或有临床意义的范围不详，或者拟定的临床截止值的普遍性不详</w:t>
      </w:r>
    </w:p>
    <w:p w14:paraId="6AE1A113" w14:textId="77777777" w:rsidR="009938CF" w:rsidRPr="00CA03F7" w:rsidRDefault="00230949" w:rsidP="00CA03F7">
      <w:pPr>
        <w:pStyle w:val="A10x"/>
        <w:spacing w:before="120"/>
        <w:ind w:left="1740" w:hanging="480"/>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使用存在缺陷的比较法计算性能特征</w:t>
      </w:r>
    </w:p>
    <w:p w14:paraId="6AE1A114" w14:textId="77777777" w:rsidR="009938CF" w:rsidRPr="00CA03F7" w:rsidRDefault="005335C2" w:rsidP="00CA03F7">
      <w:pPr>
        <w:pStyle w:val="A10x"/>
        <w:spacing w:before="120"/>
        <w:ind w:left="1740" w:hanging="480"/>
        <w:rPr>
          <w:sz w:val="24"/>
          <w:szCs w:val="24"/>
          <w:lang w:eastAsia="zh-CN"/>
        </w:rPr>
      </w:pPr>
      <w:r w:rsidRPr="00CA03F7">
        <w:rPr>
          <w:sz w:val="24"/>
          <w:szCs w:val="24"/>
          <w:lang w:eastAsia="zh-CN"/>
        </w:rPr>
        <w:sym w:font="Wingdings 2" w:char="F054"/>
      </w:r>
      <w:r w:rsidRPr="00CA03F7">
        <w:rPr>
          <w:sz w:val="24"/>
          <w:szCs w:val="24"/>
          <w:lang w:eastAsia="zh-CN"/>
        </w:rPr>
        <w:tab/>
      </w:r>
      <w:r w:rsidRPr="00CA03F7">
        <w:rPr>
          <w:sz w:val="24"/>
          <w:szCs w:val="24"/>
          <w:lang w:eastAsia="zh-CN"/>
        </w:rPr>
        <w:t>其他：随访时间有限</w:t>
      </w:r>
    </w:p>
    <w:p w14:paraId="6AE1A115" w14:textId="77777777" w:rsidR="009938CF" w:rsidRPr="00CA03F7" w:rsidRDefault="00051E11" w:rsidP="00CA03F7">
      <w:pPr>
        <w:pStyle w:val="A10x"/>
        <w:spacing w:before="120"/>
        <w:ind w:left="1740" w:hanging="480"/>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无</w:t>
      </w:r>
    </w:p>
    <w:p w14:paraId="6AE1A116" w14:textId="77777777" w:rsidR="00451B7E" w:rsidRPr="006A1D20" w:rsidRDefault="00451B7E" w:rsidP="0030074F">
      <w:pPr>
        <w:pStyle w:val="A10x"/>
        <w:spacing w:before="120"/>
        <w:rPr>
          <w:lang w:eastAsia="zh-CN"/>
        </w:rPr>
      </w:pPr>
    </w:p>
    <w:tbl>
      <w:tblPr>
        <w:tblOverlap w:val="never"/>
        <w:tblW w:w="0" w:type="auto"/>
        <w:tblInd w:w="62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57" w:type="dxa"/>
          <w:right w:w="57" w:type="dxa"/>
        </w:tblCellMar>
        <w:tblLook w:val="0000" w:firstRow="0" w:lastRow="0" w:firstColumn="0" w:lastColumn="0" w:noHBand="0" w:noVBand="0"/>
      </w:tblPr>
      <w:tblGrid>
        <w:gridCol w:w="5670"/>
      </w:tblGrid>
      <w:tr w:rsidR="009938CF" w:rsidRPr="006A1D20" w14:paraId="6AE1A11B" w14:textId="77777777" w:rsidTr="00246903">
        <w:trPr>
          <w:trHeight w:val="1382"/>
        </w:trPr>
        <w:tc>
          <w:tcPr>
            <w:tcW w:w="5670" w:type="dxa"/>
            <w:shd w:val="clear" w:color="auto" w:fill="FFFFFF"/>
            <w:vAlign w:val="center"/>
          </w:tcPr>
          <w:p w14:paraId="6AE1A117" w14:textId="0AD625FC" w:rsidR="009938CF" w:rsidRPr="006A1D20" w:rsidRDefault="00A52B98" w:rsidP="00DD1766">
            <w:pPr>
              <w:snapToGrid w:val="0"/>
              <w:spacing w:beforeLines="50" w:before="120"/>
              <w:jc w:val="both"/>
              <w:rPr>
                <w:lang w:eastAsia="zh-CN"/>
              </w:rPr>
            </w:pPr>
            <w:r>
              <w:rPr>
                <w:b/>
                <w:bCs/>
                <w:lang w:eastAsia="zh-CN"/>
              </w:rPr>
              <w:t>Q2</w:t>
            </w:r>
            <w:r>
              <w:rPr>
                <w:b/>
                <w:bCs/>
                <w:lang w:eastAsia="zh-CN"/>
              </w:rPr>
              <w:t>：</w:t>
            </w:r>
            <w:r w:rsidR="00230949">
              <w:rPr>
                <w:b/>
                <w:bCs/>
                <w:lang w:eastAsia="zh-CN"/>
              </w:rPr>
              <w:t>获益的不确定性如何？</w:t>
            </w:r>
          </w:p>
          <w:p w14:paraId="6AE1A118" w14:textId="77777777" w:rsidR="009938CF" w:rsidRPr="006A1D20" w:rsidRDefault="005335C2" w:rsidP="00DD1766">
            <w:pPr>
              <w:snapToGrid w:val="0"/>
              <w:spacing w:beforeLines="50" w:before="120"/>
              <w:jc w:val="both"/>
              <w:rPr>
                <w:lang w:eastAsia="zh-CN"/>
              </w:rPr>
            </w:pPr>
            <w:r>
              <w:rPr>
                <w:lang w:eastAsia="zh-CN"/>
              </w:rPr>
              <w:sym w:font="Wingdings 2" w:char="F054"/>
            </w:r>
            <w:r>
              <w:rPr>
                <w:lang w:eastAsia="zh-CN"/>
              </w:rPr>
              <w:t>低</w:t>
            </w:r>
            <w:r>
              <w:rPr>
                <w:lang w:eastAsia="zh-CN"/>
              </w:rPr>
              <w:sym w:font="Wingdings" w:char="F0E8"/>
            </w:r>
            <w:r>
              <w:rPr>
                <w:lang w:eastAsia="zh-CN"/>
              </w:rPr>
              <w:t>继续问题</w:t>
            </w:r>
            <w:r>
              <w:rPr>
                <w:lang w:eastAsia="zh-CN"/>
              </w:rPr>
              <w:t>3</w:t>
            </w:r>
          </w:p>
          <w:p w14:paraId="6AE1A119" w14:textId="77777777" w:rsidR="009938CF" w:rsidRPr="006A1D20" w:rsidRDefault="005335C2" w:rsidP="00DD1766">
            <w:pPr>
              <w:tabs>
                <w:tab w:val="left" w:pos="230"/>
              </w:tabs>
              <w:snapToGrid w:val="0"/>
              <w:spacing w:beforeLines="50" w:before="120"/>
              <w:jc w:val="both"/>
              <w:rPr>
                <w:lang w:eastAsia="zh-CN"/>
              </w:rPr>
            </w:pPr>
            <w:r>
              <w:rPr>
                <w:lang w:eastAsia="zh-CN"/>
              </w:rPr>
              <w:t xml:space="preserve">□ </w:t>
            </w:r>
            <w:r>
              <w:rPr>
                <w:lang w:eastAsia="zh-CN"/>
              </w:rPr>
              <w:t>中</w:t>
            </w:r>
            <w:r>
              <w:rPr>
                <w:lang w:eastAsia="zh-CN"/>
              </w:rPr>
              <w:sym w:font="Wingdings" w:char="F0E8"/>
            </w:r>
            <w:r>
              <w:rPr>
                <w:lang w:eastAsia="zh-CN"/>
              </w:rPr>
              <w:t>继续问题</w:t>
            </w:r>
            <w:r>
              <w:rPr>
                <w:lang w:eastAsia="zh-CN"/>
              </w:rPr>
              <w:t>3</w:t>
            </w:r>
          </w:p>
          <w:p w14:paraId="6AE1A11A" w14:textId="77777777" w:rsidR="009938CF" w:rsidRPr="006A1D20" w:rsidRDefault="005335C2" w:rsidP="00DD1766">
            <w:pPr>
              <w:tabs>
                <w:tab w:val="left" w:pos="226"/>
              </w:tabs>
              <w:snapToGrid w:val="0"/>
              <w:spacing w:beforeLines="50" w:before="120"/>
              <w:jc w:val="both"/>
            </w:pPr>
            <w:r>
              <w:rPr>
                <w:lang w:eastAsia="zh-CN"/>
              </w:rPr>
              <w:t xml:space="preserve">□ </w:t>
            </w:r>
            <w:r>
              <w:rPr>
                <w:lang w:eastAsia="zh-CN"/>
              </w:rPr>
              <w:t>高</w:t>
            </w:r>
            <w:r>
              <w:rPr>
                <w:lang w:eastAsia="zh-CN"/>
              </w:rPr>
              <w:sym w:font="Wingdings" w:char="F0E8"/>
            </w:r>
            <w:r>
              <w:rPr>
                <w:lang w:eastAsia="zh-CN"/>
              </w:rPr>
              <w:t>继续问题</w:t>
            </w:r>
            <w:r>
              <w:rPr>
                <w:lang w:eastAsia="zh-CN"/>
              </w:rPr>
              <w:t>3</w:t>
            </w:r>
          </w:p>
        </w:tc>
      </w:tr>
    </w:tbl>
    <w:p w14:paraId="6AE1A11C" w14:textId="77777777" w:rsidR="009938CF" w:rsidRPr="006A1D20" w:rsidRDefault="009938CF" w:rsidP="00DD1766">
      <w:pPr>
        <w:snapToGrid w:val="0"/>
        <w:spacing w:beforeLines="50" w:before="120"/>
        <w:jc w:val="both"/>
      </w:pP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9061"/>
      </w:tblGrid>
      <w:tr w:rsidR="009938CF" w:rsidRPr="006A1D20" w14:paraId="6AE1A121" w14:textId="77777777" w:rsidTr="00246903">
        <w:trPr>
          <w:trHeight w:val="1133"/>
        </w:trPr>
        <w:tc>
          <w:tcPr>
            <w:tcW w:w="5000" w:type="pct"/>
            <w:shd w:val="clear" w:color="auto" w:fill="FFFFFF"/>
            <w:vAlign w:val="center"/>
          </w:tcPr>
          <w:p w14:paraId="6AE1A11D" w14:textId="77777777" w:rsidR="00246903" w:rsidRPr="00246903" w:rsidRDefault="00230949" w:rsidP="00DD1766">
            <w:pPr>
              <w:snapToGrid w:val="0"/>
              <w:spacing w:beforeLines="50" w:before="120"/>
              <w:jc w:val="both"/>
              <w:rPr>
                <w:b/>
                <w:bCs/>
                <w:u w:val="single"/>
                <w:lang w:eastAsia="zh-CN"/>
              </w:rPr>
            </w:pPr>
            <w:r>
              <w:rPr>
                <w:b/>
                <w:bCs/>
                <w:u w:val="single"/>
                <w:lang w:eastAsia="zh-CN"/>
              </w:rPr>
              <w:t>获益评估总结</w:t>
            </w:r>
            <w:r>
              <w:rPr>
                <w:b/>
                <w:bCs/>
                <w:u w:val="single"/>
                <w:lang w:eastAsia="zh-CN"/>
              </w:rPr>
              <w:t xml:space="preserve"> </w:t>
            </w:r>
          </w:p>
          <w:p w14:paraId="6AE1A11E" w14:textId="77777777" w:rsidR="009938CF" w:rsidRPr="006A1D20" w:rsidRDefault="00230949" w:rsidP="00DD1766">
            <w:pPr>
              <w:snapToGrid w:val="0"/>
              <w:spacing w:beforeLines="50" w:before="120"/>
              <w:jc w:val="both"/>
              <w:rPr>
                <w:lang w:eastAsia="zh-CN"/>
              </w:rPr>
            </w:pPr>
            <w:r>
              <w:rPr>
                <w:b/>
                <w:bCs/>
                <w:lang w:eastAsia="zh-CN"/>
              </w:rPr>
              <w:t>对于拟定适应症：</w:t>
            </w:r>
          </w:p>
          <w:p w14:paraId="6AE1A11F" w14:textId="547BED0B" w:rsidR="00246903" w:rsidRPr="006A1D20" w:rsidRDefault="00230949" w:rsidP="00DD1766">
            <w:pPr>
              <w:snapToGrid w:val="0"/>
              <w:spacing w:beforeLines="50" w:before="120"/>
              <w:jc w:val="both"/>
              <w:rPr>
                <w:lang w:eastAsia="zh-CN"/>
              </w:rPr>
            </w:pPr>
            <w:r>
              <w:rPr>
                <w:lang w:eastAsia="zh-CN"/>
              </w:rPr>
              <w:t>通过</w:t>
            </w:r>
            <w:r>
              <w:rPr>
                <w:lang w:eastAsia="zh-CN"/>
              </w:rPr>
              <w:t>1</w:t>
            </w:r>
            <w:r>
              <w:rPr>
                <w:lang w:eastAsia="zh-CN"/>
              </w:rPr>
              <w:t>年随访，无受试者发生器械移动，因此，减少主要器械移位的概率非常高（接近</w:t>
            </w:r>
            <w:r>
              <w:rPr>
                <w:lang w:eastAsia="zh-CN"/>
              </w:rPr>
              <w:t>100%</w:t>
            </w:r>
            <w:r>
              <w:rPr>
                <w:lang w:eastAsia="zh-CN"/>
              </w:rPr>
              <w:t>）。在单独植入时，主要器械</w:t>
            </w:r>
            <w:r w:rsidR="00DA2972">
              <w:rPr>
                <w:lang w:eastAsia="zh-CN"/>
              </w:rPr>
              <w:t>的</w:t>
            </w:r>
            <w:r>
              <w:rPr>
                <w:lang w:eastAsia="zh-CN"/>
              </w:rPr>
              <w:t>性能显著改善，植入器械的患者不会发生器械移动的预测概率非常高。</w:t>
            </w:r>
          </w:p>
          <w:p w14:paraId="6AE1A120" w14:textId="77777777" w:rsidR="009938CF" w:rsidRPr="006A1D20" w:rsidRDefault="00246903" w:rsidP="00DD1766">
            <w:pPr>
              <w:snapToGrid w:val="0"/>
              <w:spacing w:beforeLines="50" w:before="120"/>
              <w:jc w:val="both"/>
              <w:rPr>
                <w:lang w:eastAsia="zh-CN"/>
              </w:rPr>
            </w:pPr>
            <w:r>
              <w:rPr>
                <w:lang w:eastAsia="zh-CN"/>
              </w:rPr>
              <w:t>尽管数据仅证明了</w:t>
            </w:r>
            <w:r>
              <w:rPr>
                <w:lang w:eastAsia="zh-CN"/>
              </w:rPr>
              <w:t>1</w:t>
            </w:r>
            <w:r>
              <w:rPr>
                <w:lang w:eastAsia="zh-CN"/>
              </w:rPr>
              <w:t>年内的获益，但是预计只要器械保持植入，获益就可以持续下去。</w:t>
            </w:r>
          </w:p>
        </w:tc>
      </w:tr>
    </w:tbl>
    <w:p w14:paraId="6AE1A122" w14:textId="77777777" w:rsidR="009938CF" w:rsidRPr="00CA03F7" w:rsidRDefault="00230949" w:rsidP="00DD1766">
      <w:pPr>
        <w:snapToGrid w:val="0"/>
        <w:spacing w:beforeLines="50" w:before="120"/>
        <w:jc w:val="both"/>
        <w:rPr>
          <w:sz w:val="28"/>
          <w:szCs w:val="28"/>
          <w:lang w:eastAsia="zh-CN"/>
        </w:rPr>
      </w:pPr>
      <w:bookmarkStart w:id="143" w:name="bookmark118"/>
      <w:r w:rsidRPr="00CA03F7">
        <w:rPr>
          <w:b/>
          <w:bCs/>
          <w:sz w:val="28"/>
          <w:szCs w:val="28"/>
          <w:lang w:eastAsia="zh-CN"/>
        </w:rPr>
        <w:lastRenderedPageBreak/>
        <w:t>风险评估</w:t>
      </w:r>
      <w:bookmarkEnd w:id="143"/>
    </w:p>
    <w:p w14:paraId="6AE1A123" w14:textId="77777777" w:rsidR="009938CF" w:rsidRPr="006A1D20" w:rsidRDefault="00230949" w:rsidP="00C9767C">
      <w:pPr>
        <w:pStyle w:val="A10"/>
        <w:spacing w:before="120"/>
      </w:pPr>
      <w:bookmarkStart w:id="144" w:name="bookmark119"/>
      <w:r>
        <w:t>3.</w:t>
      </w:r>
      <w:r>
        <w:tab/>
      </w:r>
      <w:r>
        <w:t>已知</w:t>
      </w:r>
      <w:r>
        <w:t>/</w:t>
      </w:r>
      <w:r>
        <w:t>可能的风险是否超过最小值？</w:t>
      </w:r>
      <w:bookmarkEnd w:id="144"/>
    </w:p>
    <w:p w14:paraId="6AE1A124" w14:textId="77777777" w:rsidR="009938CF" w:rsidRPr="00CA03F7" w:rsidRDefault="00230949" w:rsidP="0030074F">
      <w:pPr>
        <w:pStyle w:val="A10z"/>
        <w:spacing w:before="120"/>
        <w:rPr>
          <w:i/>
          <w:iCs/>
          <w:sz w:val="24"/>
          <w:szCs w:val="24"/>
          <w:lang w:eastAsia="zh-CN"/>
        </w:rPr>
      </w:pPr>
      <w:r w:rsidRPr="00CA03F7">
        <w:rPr>
          <w:i/>
          <w:iCs/>
          <w:sz w:val="24"/>
          <w:szCs w:val="24"/>
          <w:lang w:eastAsia="zh-CN"/>
        </w:rPr>
        <w:t>选择以下任何要素证明比最低更高的已知</w:t>
      </w:r>
      <w:r w:rsidRPr="00CA03F7">
        <w:rPr>
          <w:i/>
          <w:iCs/>
          <w:sz w:val="24"/>
          <w:szCs w:val="24"/>
          <w:lang w:eastAsia="zh-CN"/>
        </w:rPr>
        <w:t>/</w:t>
      </w:r>
      <w:r w:rsidRPr="00CA03F7">
        <w:rPr>
          <w:i/>
          <w:iCs/>
          <w:sz w:val="24"/>
          <w:szCs w:val="24"/>
          <w:lang w:eastAsia="zh-CN"/>
        </w:rPr>
        <w:t>可能的风险的来源，然后回答以下方框中的问题。</w:t>
      </w:r>
    </w:p>
    <w:p w14:paraId="6AE1A125" w14:textId="77777777" w:rsidR="009938CF" w:rsidRPr="00CA03F7" w:rsidRDefault="005335C2" w:rsidP="00CA03F7">
      <w:pPr>
        <w:pStyle w:val="A10x2"/>
        <w:spacing w:before="120"/>
        <w:ind w:left="1332" w:hanging="482"/>
        <w:rPr>
          <w:sz w:val="24"/>
          <w:szCs w:val="24"/>
          <w:lang w:eastAsia="zh-CN"/>
        </w:rPr>
      </w:pPr>
      <w:r w:rsidRPr="00CA03F7">
        <w:rPr>
          <w:sz w:val="24"/>
          <w:szCs w:val="24"/>
          <w:lang w:eastAsia="zh-CN"/>
        </w:rPr>
        <w:sym w:font="Wingdings 2" w:char="F054"/>
      </w:r>
      <w:r w:rsidRPr="00CA03F7">
        <w:rPr>
          <w:sz w:val="24"/>
          <w:szCs w:val="24"/>
          <w:lang w:eastAsia="zh-CN"/>
        </w:rPr>
        <w:tab/>
      </w:r>
      <w:r w:rsidRPr="00CA03F7">
        <w:rPr>
          <w:sz w:val="24"/>
          <w:szCs w:val="24"/>
          <w:lang w:eastAsia="zh-CN"/>
        </w:rPr>
        <w:t>与器械本身相关的不良事件（</w:t>
      </w:r>
      <w:r w:rsidRPr="00CA03F7">
        <w:rPr>
          <w:sz w:val="24"/>
          <w:szCs w:val="24"/>
          <w:lang w:eastAsia="zh-CN"/>
        </w:rPr>
        <w:t>AE</w:t>
      </w:r>
      <w:r w:rsidRPr="00CA03F7">
        <w:rPr>
          <w:sz w:val="24"/>
          <w:szCs w:val="24"/>
          <w:lang w:eastAsia="zh-CN"/>
        </w:rPr>
        <w:t>）或结局</w:t>
      </w:r>
    </w:p>
    <w:p w14:paraId="6AE1A126" w14:textId="77777777" w:rsidR="009938CF" w:rsidRPr="00CA03F7" w:rsidRDefault="00230949" w:rsidP="00CA03F7">
      <w:pPr>
        <w:pStyle w:val="A10x2"/>
        <w:spacing w:before="120"/>
        <w:ind w:left="1332" w:hanging="482"/>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与使用器械或使用器械的手术相关的</w:t>
      </w:r>
      <w:r w:rsidRPr="00CA03F7">
        <w:rPr>
          <w:sz w:val="24"/>
          <w:szCs w:val="24"/>
          <w:lang w:eastAsia="zh-CN"/>
        </w:rPr>
        <w:t>AE</w:t>
      </w:r>
      <w:r w:rsidRPr="00CA03F7">
        <w:rPr>
          <w:sz w:val="24"/>
          <w:szCs w:val="24"/>
          <w:lang w:eastAsia="zh-CN"/>
        </w:rPr>
        <w:t>或结局</w:t>
      </w:r>
    </w:p>
    <w:p w14:paraId="6AE1A127" w14:textId="77777777" w:rsidR="009938CF" w:rsidRPr="00CA03F7" w:rsidRDefault="00230949" w:rsidP="00CA03F7">
      <w:pPr>
        <w:pStyle w:val="A10x2"/>
        <w:spacing w:before="120"/>
        <w:ind w:left="1332" w:hanging="482"/>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与为使用器械而进行麻醉或镇静相关的</w:t>
      </w:r>
      <w:r w:rsidRPr="00CA03F7">
        <w:rPr>
          <w:sz w:val="24"/>
          <w:szCs w:val="24"/>
          <w:lang w:eastAsia="zh-CN"/>
        </w:rPr>
        <w:t>AE</w:t>
      </w:r>
      <w:r w:rsidRPr="00CA03F7">
        <w:rPr>
          <w:sz w:val="24"/>
          <w:szCs w:val="24"/>
          <w:lang w:eastAsia="zh-CN"/>
        </w:rPr>
        <w:t>或结局</w:t>
      </w:r>
    </w:p>
    <w:p w14:paraId="6AE1A128" w14:textId="77777777" w:rsidR="009938CF" w:rsidRPr="00CA03F7" w:rsidRDefault="00230949" w:rsidP="00CA03F7">
      <w:pPr>
        <w:pStyle w:val="A10x2"/>
        <w:spacing w:before="120"/>
        <w:ind w:left="1332" w:hanging="482"/>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后续所需的试验</w:t>
      </w:r>
      <w:r w:rsidRPr="00CA03F7">
        <w:rPr>
          <w:sz w:val="24"/>
          <w:szCs w:val="24"/>
          <w:lang w:eastAsia="zh-CN"/>
        </w:rPr>
        <w:t>/</w:t>
      </w:r>
      <w:r w:rsidRPr="00CA03F7">
        <w:rPr>
          <w:sz w:val="24"/>
          <w:szCs w:val="24"/>
          <w:lang w:eastAsia="zh-CN"/>
        </w:rPr>
        <w:t>治疗引起的</w:t>
      </w:r>
      <w:r w:rsidRPr="00CA03F7">
        <w:rPr>
          <w:sz w:val="24"/>
          <w:szCs w:val="24"/>
          <w:lang w:eastAsia="zh-CN"/>
        </w:rPr>
        <w:t>AE</w:t>
      </w:r>
      <w:r w:rsidRPr="00CA03F7">
        <w:rPr>
          <w:sz w:val="24"/>
          <w:szCs w:val="24"/>
          <w:lang w:eastAsia="zh-CN"/>
        </w:rPr>
        <w:t>或结局（例如</w:t>
      </w:r>
      <w:r w:rsidRPr="00CA03F7">
        <w:rPr>
          <w:sz w:val="24"/>
          <w:szCs w:val="24"/>
          <w:lang w:eastAsia="zh-CN"/>
        </w:rPr>
        <w:t>CT</w:t>
      </w:r>
      <w:r w:rsidRPr="00CA03F7">
        <w:rPr>
          <w:sz w:val="24"/>
          <w:szCs w:val="24"/>
          <w:lang w:eastAsia="zh-CN"/>
        </w:rPr>
        <w:t>扫描引起的辐射）</w:t>
      </w:r>
    </w:p>
    <w:p w14:paraId="6AE1A129" w14:textId="77777777" w:rsidR="009938CF" w:rsidRPr="00CA03F7" w:rsidRDefault="00230949" w:rsidP="00CA03F7">
      <w:pPr>
        <w:pStyle w:val="A10x2"/>
        <w:spacing w:before="120"/>
        <w:ind w:left="1332" w:hanging="482"/>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研究</w:t>
      </w:r>
      <w:r w:rsidRPr="00CA03F7">
        <w:rPr>
          <w:sz w:val="24"/>
          <w:szCs w:val="24"/>
          <w:lang w:eastAsia="zh-CN"/>
        </w:rPr>
        <w:t>/</w:t>
      </w:r>
      <w:r w:rsidRPr="00CA03F7">
        <w:rPr>
          <w:sz w:val="24"/>
          <w:szCs w:val="24"/>
          <w:lang w:eastAsia="zh-CN"/>
        </w:rPr>
        <w:t>数据中缺乏的、但可能基于</w:t>
      </w:r>
      <w:r w:rsidRPr="00CA03F7">
        <w:rPr>
          <w:rFonts w:ascii="宋体" w:hAnsi="宋体"/>
          <w:sz w:val="24"/>
          <w:szCs w:val="24"/>
          <w:lang w:eastAsia="zh-CN"/>
        </w:rPr>
        <w:t>“</w:t>
      </w:r>
      <w:r w:rsidRPr="00CA03F7">
        <w:rPr>
          <w:sz w:val="24"/>
          <w:szCs w:val="24"/>
          <w:lang w:eastAsia="zh-CN"/>
        </w:rPr>
        <w:t>类效应</w:t>
      </w:r>
      <w:r w:rsidRPr="00CA03F7">
        <w:rPr>
          <w:rFonts w:ascii="宋体" w:hAnsi="宋体"/>
          <w:sz w:val="24"/>
          <w:szCs w:val="24"/>
          <w:lang w:eastAsia="zh-CN"/>
        </w:rPr>
        <w:t>”</w:t>
      </w:r>
      <w:r w:rsidRPr="00CA03F7">
        <w:rPr>
          <w:sz w:val="24"/>
          <w:szCs w:val="24"/>
          <w:lang w:eastAsia="zh-CN"/>
        </w:rPr>
        <w:t>或类似技术已知会发生的事件的</w:t>
      </w:r>
      <w:r w:rsidRPr="00CA03F7">
        <w:rPr>
          <w:sz w:val="24"/>
          <w:szCs w:val="24"/>
          <w:lang w:eastAsia="zh-CN"/>
        </w:rPr>
        <w:t>AE</w:t>
      </w:r>
      <w:r w:rsidRPr="00CA03F7">
        <w:rPr>
          <w:sz w:val="24"/>
          <w:szCs w:val="24"/>
          <w:lang w:eastAsia="zh-CN"/>
        </w:rPr>
        <w:t>或结局</w:t>
      </w:r>
    </w:p>
    <w:p w14:paraId="6AE1A12A" w14:textId="77777777" w:rsidR="009938CF" w:rsidRPr="00CA03F7" w:rsidRDefault="00230949" w:rsidP="00CA03F7">
      <w:pPr>
        <w:pStyle w:val="A10x2"/>
        <w:spacing w:before="120"/>
        <w:ind w:left="1332" w:hanging="482"/>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假阳性</w:t>
      </w:r>
      <w:r w:rsidRPr="00CA03F7">
        <w:rPr>
          <w:sz w:val="24"/>
          <w:szCs w:val="24"/>
          <w:lang w:eastAsia="zh-CN"/>
        </w:rPr>
        <w:t>/</w:t>
      </w:r>
      <w:r w:rsidRPr="00CA03F7">
        <w:rPr>
          <w:sz w:val="24"/>
          <w:szCs w:val="24"/>
          <w:lang w:eastAsia="zh-CN"/>
        </w:rPr>
        <w:t>假阴性</w:t>
      </w:r>
      <w:r w:rsidRPr="00CA03F7">
        <w:rPr>
          <w:sz w:val="24"/>
          <w:szCs w:val="24"/>
          <w:lang w:eastAsia="zh-CN"/>
        </w:rPr>
        <w:t>/</w:t>
      </w:r>
      <w:r w:rsidRPr="00CA03F7">
        <w:rPr>
          <w:sz w:val="24"/>
          <w:szCs w:val="24"/>
          <w:lang w:eastAsia="zh-CN"/>
        </w:rPr>
        <w:t>未提供诊断结果</w:t>
      </w:r>
    </w:p>
    <w:p w14:paraId="6AE1A12B" w14:textId="77777777" w:rsidR="009938CF" w:rsidRPr="00CA03F7" w:rsidRDefault="00230949" w:rsidP="00CA03F7">
      <w:pPr>
        <w:pStyle w:val="A10x2"/>
        <w:spacing w:before="120"/>
        <w:ind w:left="1332" w:hanging="482"/>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预期用作独立方式而非辅助手段的治疗或诊断</w:t>
      </w:r>
    </w:p>
    <w:p w14:paraId="6AE1A12C" w14:textId="77777777" w:rsidR="009938CF" w:rsidRPr="00CA03F7" w:rsidRDefault="00230949" w:rsidP="00CA03F7">
      <w:pPr>
        <w:pStyle w:val="A10x2"/>
        <w:spacing w:before="120"/>
        <w:ind w:left="1332" w:hanging="482"/>
        <w:rPr>
          <w:sz w:val="24"/>
          <w:szCs w:val="24"/>
        </w:rPr>
      </w:pPr>
      <w:r w:rsidRPr="00CA03F7">
        <w:rPr>
          <w:sz w:val="24"/>
          <w:szCs w:val="24"/>
          <w:lang w:eastAsia="zh-CN"/>
        </w:rPr>
        <w:t>□</w:t>
      </w:r>
      <w:r w:rsidRPr="00CA03F7">
        <w:rPr>
          <w:sz w:val="24"/>
          <w:szCs w:val="24"/>
          <w:lang w:eastAsia="zh-CN"/>
        </w:rPr>
        <w:tab/>
      </w:r>
      <w:r w:rsidRPr="00CA03F7">
        <w:rPr>
          <w:sz w:val="24"/>
          <w:szCs w:val="24"/>
          <w:lang w:eastAsia="zh-CN"/>
        </w:rPr>
        <w:t>其他：</w:t>
      </w:r>
    </w:p>
    <w:p w14:paraId="6AE1A12D" w14:textId="77777777" w:rsidR="009938CF" w:rsidRPr="00CA03F7" w:rsidRDefault="00051E11" w:rsidP="00CA03F7">
      <w:pPr>
        <w:pStyle w:val="A10x2"/>
        <w:spacing w:before="120"/>
        <w:ind w:left="1332" w:hanging="482"/>
        <w:rPr>
          <w:sz w:val="24"/>
          <w:szCs w:val="24"/>
        </w:rPr>
      </w:pPr>
      <w:r w:rsidRPr="00CA03F7">
        <w:rPr>
          <w:sz w:val="24"/>
          <w:szCs w:val="24"/>
          <w:lang w:eastAsia="zh-CN"/>
        </w:rPr>
        <w:t>□</w:t>
      </w:r>
      <w:r w:rsidRPr="00CA03F7">
        <w:rPr>
          <w:sz w:val="24"/>
          <w:szCs w:val="24"/>
          <w:lang w:eastAsia="zh-CN"/>
        </w:rPr>
        <w:tab/>
      </w:r>
      <w:r w:rsidRPr="00CA03F7">
        <w:rPr>
          <w:sz w:val="24"/>
          <w:szCs w:val="24"/>
          <w:lang w:eastAsia="zh-CN"/>
        </w:rPr>
        <w:t>无</w:t>
      </w:r>
    </w:p>
    <w:p w14:paraId="6AE1A12E" w14:textId="77777777" w:rsidR="00451B7E" w:rsidRPr="006A1D20" w:rsidRDefault="00451B7E" w:rsidP="0030074F">
      <w:pPr>
        <w:pStyle w:val="A10x2"/>
        <w:spacing w:before="120"/>
      </w:pPr>
    </w:p>
    <w:tbl>
      <w:tblPr>
        <w:tblOverlap w:val="never"/>
        <w:tblW w:w="0" w:type="auto"/>
        <w:tblInd w:w="9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57" w:type="dxa"/>
          <w:right w:w="57" w:type="dxa"/>
        </w:tblCellMar>
        <w:tblLook w:val="0000" w:firstRow="0" w:lastRow="0" w:firstColumn="0" w:lastColumn="0" w:noHBand="0" w:noVBand="0"/>
      </w:tblPr>
      <w:tblGrid>
        <w:gridCol w:w="5386"/>
      </w:tblGrid>
      <w:tr w:rsidR="009938CF" w:rsidRPr="006A1D20" w14:paraId="6AE1A132" w14:textId="77777777" w:rsidTr="00246903">
        <w:trPr>
          <w:trHeight w:val="1085"/>
        </w:trPr>
        <w:tc>
          <w:tcPr>
            <w:tcW w:w="5386" w:type="dxa"/>
            <w:shd w:val="clear" w:color="auto" w:fill="FFFFFF"/>
            <w:vAlign w:val="center"/>
          </w:tcPr>
          <w:p w14:paraId="6AE1A12F" w14:textId="31419730" w:rsidR="009938CF" w:rsidRPr="006A1D20" w:rsidRDefault="00A52B98" w:rsidP="00DD1766">
            <w:pPr>
              <w:snapToGrid w:val="0"/>
              <w:spacing w:beforeLines="50" w:before="120"/>
              <w:jc w:val="both"/>
              <w:rPr>
                <w:lang w:eastAsia="zh-CN"/>
              </w:rPr>
            </w:pPr>
            <w:r>
              <w:rPr>
                <w:b/>
                <w:bCs/>
                <w:lang w:eastAsia="zh-CN"/>
              </w:rPr>
              <w:t>Q3</w:t>
            </w:r>
            <w:r>
              <w:rPr>
                <w:b/>
                <w:bCs/>
                <w:lang w:eastAsia="zh-CN"/>
              </w:rPr>
              <w:t>：</w:t>
            </w:r>
            <w:r w:rsidR="00230949">
              <w:rPr>
                <w:b/>
                <w:bCs/>
                <w:lang w:eastAsia="zh-CN"/>
              </w:rPr>
              <w:t>已知</w:t>
            </w:r>
            <w:r w:rsidR="00230949">
              <w:rPr>
                <w:b/>
                <w:bCs/>
                <w:lang w:eastAsia="zh-CN"/>
              </w:rPr>
              <w:t>/</w:t>
            </w:r>
            <w:r w:rsidR="00230949">
              <w:rPr>
                <w:b/>
                <w:bCs/>
                <w:lang w:eastAsia="zh-CN"/>
              </w:rPr>
              <w:t>可能风险是否超过最小值？</w:t>
            </w:r>
          </w:p>
          <w:p w14:paraId="6AE1A130" w14:textId="77777777" w:rsidR="009938CF" w:rsidRPr="006A1D20" w:rsidRDefault="005335C2" w:rsidP="00DD1766">
            <w:pPr>
              <w:snapToGrid w:val="0"/>
              <w:spacing w:beforeLines="50" w:before="120"/>
              <w:jc w:val="both"/>
              <w:rPr>
                <w:lang w:eastAsia="zh-CN"/>
              </w:rPr>
            </w:pPr>
            <w:r>
              <w:rPr>
                <w:lang w:eastAsia="zh-CN"/>
              </w:rPr>
              <w:sym w:font="Wingdings 2" w:char="F054"/>
            </w:r>
            <w:r>
              <w:rPr>
                <w:lang w:eastAsia="zh-CN"/>
              </w:rPr>
              <w:t>是</w:t>
            </w:r>
            <w:r>
              <w:rPr>
                <w:lang w:eastAsia="zh-CN"/>
              </w:rPr>
              <w:sym w:font="Wingdings" w:char="F0E8"/>
            </w:r>
            <w:r>
              <w:rPr>
                <w:lang w:eastAsia="zh-CN"/>
              </w:rPr>
              <w:t>继续问题</w:t>
            </w:r>
            <w:r>
              <w:rPr>
                <w:lang w:eastAsia="zh-CN"/>
              </w:rPr>
              <w:t>4</w:t>
            </w:r>
          </w:p>
          <w:p w14:paraId="6AE1A131" w14:textId="77777777" w:rsidR="009938CF" w:rsidRPr="006A1D20" w:rsidRDefault="00230949" w:rsidP="00DD1766">
            <w:pPr>
              <w:snapToGrid w:val="0"/>
              <w:spacing w:beforeLines="50" w:before="120"/>
              <w:jc w:val="both"/>
              <w:rPr>
                <w:lang w:eastAsia="zh-CN"/>
              </w:rPr>
            </w:pPr>
            <w:r>
              <w:rPr>
                <w:lang w:eastAsia="zh-CN"/>
              </w:rPr>
              <w:t xml:space="preserve">□ </w:t>
            </w:r>
            <w:r>
              <w:rPr>
                <w:lang w:eastAsia="zh-CN"/>
              </w:rPr>
              <w:t>否</w:t>
            </w:r>
            <w:r>
              <w:rPr>
                <w:lang w:eastAsia="zh-CN"/>
              </w:rPr>
              <w:sym w:font="Wingdings" w:char="F0E8"/>
            </w:r>
            <w:r>
              <w:rPr>
                <w:lang w:eastAsia="zh-CN"/>
              </w:rPr>
              <w:t>继续问题</w:t>
            </w:r>
            <w:r>
              <w:rPr>
                <w:lang w:eastAsia="zh-CN"/>
              </w:rPr>
              <w:t>4</w:t>
            </w:r>
          </w:p>
        </w:tc>
      </w:tr>
    </w:tbl>
    <w:p w14:paraId="6AE1A133" w14:textId="77777777" w:rsidR="009938CF" w:rsidRPr="006A1D20" w:rsidRDefault="00230949" w:rsidP="00C9767C">
      <w:pPr>
        <w:pStyle w:val="A10"/>
        <w:spacing w:before="120"/>
      </w:pPr>
      <w:bookmarkStart w:id="145" w:name="bookmark120"/>
      <w:r>
        <w:t>4.</w:t>
      </w:r>
      <w:r>
        <w:tab/>
      </w:r>
      <w:r>
        <w:t>风险的不确定性如何？</w:t>
      </w:r>
      <w:bookmarkEnd w:id="145"/>
    </w:p>
    <w:p w14:paraId="6AE1A134" w14:textId="2BC8714E" w:rsidR="009938CF" w:rsidRPr="00CA03F7" w:rsidRDefault="0011030F" w:rsidP="0030074F">
      <w:pPr>
        <w:pStyle w:val="A10z"/>
        <w:spacing w:before="120"/>
        <w:rPr>
          <w:i/>
          <w:iCs/>
          <w:sz w:val="24"/>
          <w:szCs w:val="24"/>
          <w:lang w:eastAsia="zh-CN"/>
        </w:rPr>
      </w:pPr>
      <w:r>
        <w:rPr>
          <w:i/>
          <w:sz w:val="24"/>
          <w:szCs w:val="24"/>
          <w:lang w:eastAsia="zh-CN"/>
        </w:rPr>
        <w:t>认识</w:t>
      </w:r>
      <w:proofErr w:type="gramStart"/>
      <w:r>
        <w:rPr>
          <w:i/>
          <w:sz w:val="24"/>
          <w:szCs w:val="24"/>
          <w:lang w:eastAsia="zh-CN"/>
        </w:rPr>
        <w:t>到始终</w:t>
      </w:r>
      <w:proofErr w:type="gramEnd"/>
      <w:r>
        <w:rPr>
          <w:i/>
          <w:sz w:val="24"/>
          <w:szCs w:val="24"/>
          <w:lang w:eastAsia="zh-CN"/>
        </w:rPr>
        <w:t>存在一定程度的不确定性</w:t>
      </w:r>
      <w:r w:rsidR="00230949" w:rsidRPr="00CA03F7">
        <w:rPr>
          <w:i/>
          <w:sz w:val="24"/>
          <w:szCs w:val="24"/>
          <w:lang w:eastAsia="zh-CN"/>
        </w:rPr>
        <w:t>，在有关不良事件</w:t>
      </w:r>
      <w:r w:rsidR="00230949" w:rsidRPr="00CA03F7">
        <w:rPr>
          <w:i/>
          <w:sz w:val="24"/>
          <w:szCs w:val="24"/>
          <w:lang w:eastAsia="zh-CN"/>
        </w:rPr>
        <w:t>/</w:t>
      </w:r>
      <w:r w:rsidR="00230949" w:rsidRPr="00CA03F7">
        <w:rPr>
          <w:i/>
          <w:sz w:val="24"/>
          <w:szCs w:val="24"/>
          <w:lang w:eastAsia="zh-CN"/>
        </w:rPr>
        <w:t>结果或风险的数据中选择不确定性的来源（如适用）。</w:t>
      </w:r>
      <w:r w:rsidR="00230949" w:rsidRPr="00CA03F7">
        <w:rPr>
          <w:i/>
          <w:iCs/>
          <w:sz w:val="24"/>
          <w:szCs w:val="24"/>
          <w:lang w:eastAsia="zh-CN"/>
        </w:rPr>
        <w:t>选择</w:t>
      </w:r>
      <w:proofErr w:type="gramStart"/>
      <w:r w:rsidR="00230949" w:rsidRPr="00CA03F7">
        <w:rPr>
          <w:i/>
          <w:iCs/>
          <w:sz w:val="24"/>
          <w:szCs w:val="24"/>
          <w:lang w:eastAsia="zh-CN"/>
        </w:rPr>
        <w:t>以下其中</w:t>
      </w:r>
      <w:proofErr w:type="gramEnd"/>
      <w:r w:rsidR="00526A76">
        <w:rPr>
          <w:i/>
          <w:iCs/>
          <w:sz w:val="24"/>
          <w:szCs w:val="24"/>
          <w:lang w:eastAsia="zh-CN"/>
        </w:rPr>
        <w:t>任何一项证明</w:t>
      </w:r>
      <w:r w:rsidR="00230949" w:rsidRPr="00CA03F7">
        <w:rPr>
          <w:i/>
          <w:iCs/>
          <w:sz w:val="24"/>
          <w:szCs w:val="24"/>
          <w:lang w:eastAsia="zh-CN"/>
        </w:rPr>
        <w:t>风险不确定性来源的项目，然后回答以下方框中的问题。</w:t>
      </w:r>
    </w:p>
    <w:p w14:paraId="6AE1A135" w14:textId="77777777" w:rsidR="009938CF" w:rsidRPr="00CA03F7" w:rsidRDefault="00230949" w:rsidP="00CA03F7">
      <w:pPr>
        <w:pStyle w:val="A10x2"/>
        <w:spacing w:before="120"/>
        <w:ind w:left="1332" w:hanging="482"/>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患者人数不足以检测严重事件或假阳性</w:t>
      </w:r>
      <w:r w:rsidRPr="00CA03F7">
        <w:rPr>
          <w:sz w:val="24"/>
          <w:szCs w:val="24"/>
          <w:lang w:eastAsia="zh-CN"/>
        </w:rPr>
        <w:t>/</w:t>
      </w:r>
      <w:r w:rsidRPr="00CA03F7">
        <w:rPr>
          <w:sz w:val="24"/>
          <w:szCs w:val="24"/>
          <w:lang w:eastAsia="zh-CN"/>
        </w:rPr>
        <w:t>假阴性</w:t>
      </w:r>
    </w:p>
    <w:p w14:paraId="6AE1A136" w14:textId="77777777" w:rsidR="009938CF" w:rsidRPr="00CA03F7" w:rsidRDefault="005335C2" w:rsidP="00CA03F7">
      <w:pPr>
        <w:pStyle w:val="A10x2"/>
        <w:spacing w:before="120"/>
        <w:ind w:left="1332" w:hanging="482"/>
        <w:rPr>
          <w:sz w:val="24"/>
          <w:szCs w:val="24"/>
          <w:lang w:eastAsia="zh-CN"/>
        </w:rPr>
      </w:pPr>
      <w:r w:rsidRPr="00CA03F7">
        <w:rPr>
          <w:sz w:val="24"/>
          <w:szCs w:val="24"/>
          <w:lang w:eastAsia="zh-CN"/>
        </w:rPr>
        <w:sym w:font="Wingdings 2" w:char="F054"/>
      </w:r>
      <w:r w:rsidRPr="00CA03F7">
        <w:rPr>
          <w:sz w:val="24"/>
          <w:szCs w:val="24"/>
          <w:lang w:eastAsia="zh-CN"/>
        </w:rPr>
        <w:tab/>
      </w:r>
      <w:r w:rsidRPr="00CA03F7">
        <w:rPr>
          <w:sz w:val="24"/>
          <w:szCs w:val="24"/>
          <w:lang w:eastAsia="zh-CN"/>
        </w:rPr>
        <w:t>随访时间不足以检测延迟</w:t>
      </w:r>
      <w:r w:rsidRPr="00CA03F7">
        <w:rPr>
          <w:sz w:val="24"/>
          <w:szCs w:val="24"/>
          <w:lang w:eastAsia="zh-CN"/>
        </w:rPr>
        <w:t>/</w:t>
      </w:r>
      <w:r w:rsidRPr="00CA03F7">
        <w:rPr>
          <w:sz w:val="24"/>
          <w:szCs w:val="24"/>
          <w:lang w:eastAsia="zh-CN"/>
        </w:rPr>
        <w:t>晚期事件</w:t>
      </w:r>
    </w:p>
    <w:p w14:paraId="6AE1A137" w14:textId="21FDDB2F" w:rsidR="009938CF" w:rsidRPr="00CA03F7" w:rsidRDefault="00230949" w:rsidP="00CA03F7">
      <w:pPr>
        <w:pStyle w:val="A10x2"/>
        <w:spacing w:before="120"/>
        <w:ind w:left="1332" w:hanging="482"/>
        <w:rPr>
          <w:sz w:val="24"/>
          <w:szCs w:val="24"/>
          <w:lang w:eastAsia="zh-CN"/>
        </w:rPr>
      </w:pPr>
      <w:r w:rsidRPr="00CA03F7">
        <w:rPr>
          <w:sz w:val="24"/>
          <w:szCs w:val="24"/>
          <w:lang w:eastAsia="zh-CN"/>
        </w:rPr>
        <w:t>□</w:t>
      </w:r>
      <w:r w:rsidRPr="00CA03F7">
        <w:rPr>
          <w:sz w:val="24"/>
          <w:szCs w:val="24"/>
          <w:lang w:eastAsia="zh-CN"/>
        </w:rPr>
        <w:tab/>
      </w:r>
      <w:r w:rsidR="00A243F5">
        <w:rPr>
          <w:sz w:val="24"/>
          <w:szCs w:val="24"/>
          <w:lang w:eastAsia="zh-CN"/>
        </w:rPr>
        <w:t>缺乏重复暴露于器械</w:t>
      </w:r>
      <w:r w:rsidR="00A243F5">
        <w:rPr>
          <w:sz w:val="24"/>
          <w:szCs w:val="24"/>
          <w:lang w:eastAsia="zh-CN"/>
        </w:rPr>
        <w:t>/</w:t>
      </w:r>
      <w:r w:rsidR="00A243F5">
        <w:rPr>
          <w:sz w:val="24"/>
          <w:szCs w:val="24"/>
          <w:lang w:eastAsia="zh-CN"/>
        </w:rPr>
        <w:t>使用器械的数据</w:t>
      </w:r>
    </w:p>
    <w:p w14:paraId="6AE1A138" w14:textId="77777777" w:rsidR="009938CF" w:rsidRPr="00CA03F7" w:rsidRDefault="00230949" w:rsidP="00CA03F7">
      <w:pPr>
        <w:pStyle w:val="A10x2"/>
        <w:spacing w:before="120"/>
        <w:ind w:left="1332" w:hanging="482"/>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研究间的结果不一致或存在冲突</w:t>
      </w:r>
    </w:p>
    <w:p w14:paraId="6AE1A139" w14:textId="77777777" w:rsidR="009938CF" w:rsidRPr="00CA03F7" w:rsidRDefault="00230949" w:rsidP="00CA03F7">
      <w:pPr>
        <w:pStyle w:val="A10x2"/>
        <w:spacing w:before="120"/>
        <w:ind w:left="1332" w:hanging="482"/>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在研究方案中未进行适当的评价以充分检测某些</w:t>
      </w:r>
      <w:r w:rsidRPr="00CA03F7">
        <w:rPr>
          <w:sz w:val="24"/>
          <w:szCs w:val="24"/>
          <w:lang w:eastAsia="zh-CN"/>
        </w:rPr>
        <w:t>AE</w:t>
      </w:r>
    </w:p>
    <w:p w14:paraId="6AE1A13A" w14:textId="77777777" w:rsidR="009938CF" w:rsidRPr="00CA03F7" w:rsidRDefault="00230949" w:rsidP="00CA03F7">
      <w:pPr>
        <w:pStyle w:val="A10x2"/>
        <w:spacing w:before="120"/>
        <w:ind w:left="1332" w:hanging="482"/>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不良事件定义和文件记录不良或不一致</w:t>
      </w:r>
    </w:p>
    <w:p w14:paraId="6AE1A13B" w14:textId="77777777" w:rsidR="009938CF" w:rsidRPr="00CA03F7" w:rsidRDefault="00230949" w:rsidP="00CA03F7">
      <w:pPr>
        <w:pStyle w:val="A10x2"/>
        <w:spacing w:before="120"/>
        <w:ind w:left="1332" w:hanging="482"/>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事件很可能被其他合并症或治疗方式混淆或者是其他合并症或治疗方式引起的</w:t>
      </w:r>
    </w:p>
    <w:p w14:paraId="6AE1A13C" w14:textId="77777777" w:rsidR="00246903" w:rsidRPr="00CA03F7" w:rsidRDefault="005335C2" w:rsidP="00CA03F7">
      <w:pPr>
        <w:pStyle w:val="A10x2"/>
        <w:spacing w:before="120"/>
        <w:ind w:left="1332" w:hanging="482"/>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关键评估时间点的</w:t>
      </w:r>
      <w:proofErr w:type="gramStart"/>
      <w:r w:rsidRPr="00CA03F7">
        <w:rPr>
          <w:sz w:val="24"/>
          <w:szCs w:val="24"/>
          <w:lang w:eastAsia="zh-CN"/>
        </w:rPr>
        <w:t>受试者失访率</w:t>
      </w:r>
      <w:proofErr w:type="gramEnd"/>
      <w:r w:rsidRPr="00CA03F7">
        <w:rPr>
          <w:sz w:val="24"/>
          <w:szCs w:val="24"/>
          <w:lang w:eastAsia="zh-CN"/>
        </w:rPr>
        <w:t>较高</w:t>
      </w:r>
    </w:p>
    <w:p w14:paraId="6AE1A13D" w14:textId="77777777" w:rsidR="009938CF" w:rsidRPr="006A1D20" w:rsidRDefault="00230949" w:rsidP="00DD1766">
      <w:pPr>
        <w:tabs>
          <w:tab w:val="left" w:pos="1334"/>
        </w:tabs>
        <w:snapToGrid w:val="0"/>
        <w:spacing w:beforeLines="50" w:before="120"/>
        <w:jc w:val="both"/>
        <w:rPr>
          <w:lang w:eastAsia="zh-CN"/>
        </w:rPr>
      </w:pPr>
      <w:r>
        <w:rPr>
          <w:lang w:eastAsia="zh-CN"/>
        </w:rPr>
        <w:br w:type="page"/>
      </w:r>
    </w:p>
    <w:p w14:paraId="6AE1A13E" w14:textId="77777777" w:rsidR="009938CF" w:rsidRPr="00CA03F7" w:rsidRDefault="00230949" w:rsidP="002D6F04">
      <w:pPr>
        <w:pStyle w:val="A10x2"/>
        <w:spacing w:before="120" w:line="400" w:lineRule="exact"/>
        <w:ind w:left="1332" w:hanging="482"/>
        <w:rPr>
          <w:sz w:val="24"/>
          <w:szCs w:val="24"/>
          <w:lang w:eastAsia="zh-CN"/>
        </w:rPr>
      </w:pPr>
      <w:r w:rsidRPr="00CA03F7">
        <w:rPr>
          <w:sz w:val="24"/>
          <w:szCs w:val="24"/>
          <w:lang w:eastAsia="zh-CN"/>
        </w:rPr>
        <w:lastRenderedPageBreak/>
        <w:t>□</w:t>
      </w:r>
      <w:r w:rsidRPr="00CA03F7">
        <w:rPr>
          <w:sz w:val="24"/>
          <w:szCs w:val="24"/>
          <w:lang w:eastAsia="zh-CN"/>
        </w:rPr>
        <w:tab/>
      </w:r>
      <w:r w:rsidRPr="00CA03F7">
        <w:rPr>
          <w:sz w:val="24"/>
          <w:szCs w:val="24"/>
          <w:lang w:eastAsia="zh-CN"/>
        </w:rPr>
        <w:t>关键评估时间点</w:t>
      </w:r>
      <w:r w:rsidRPr="00CA03F7">
        <w:rPr>
          <w:sz w:val="24"/>
          <w:szCs w:val="24"/>
          <w:lang w:eastAsia="zh-CN"/>
        </w:rPr>
        <w:t>+/-</w:t>
      </w:r>
      <w:r w:rsidRPr="00CA03F7">
        <w:rPr>
          <w:sz w:val="24"/>
          <w:szCs w:val="24"/>
          <w:lang w:eastAsia="zh-CN"/>
        </w:rPr>
        <w:t>计算存在大量缺失数据</w:t>
      </w:r>
    </w:p>
    <w:p w14:paraId="6AE1A13F" w14:textId="77777777" w:rsidR="009938CF" w:rsidRPr="00CA03F7" w:rsidRDefault="00230949" w:rsidP="002D6F04">
      <w:pPr>
        <w:pStyle w:val="A10x2"/>
        <w:spacing w:before="120" w:line="400" w:lineRule="exact"/>
        <w:ind w:left="1332" w:hanging="482"/>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发生大量的重大方案偏离</w:t>
      </w:r>
    </w:p>
    <w:p w14:paraId="6AE1A140" w14:textId="77777777" w:rsidR="009938CF" w:rsidRPr="00CA03F7" w:rsidRDefault="00230949" w:rsidP="002D6F04">
      <w:pPr>
        <w:pStyle w:val="A10x2"/>
        <w:spacing w:before="120" w:line="400" w:lineRule="exact"/>
        <w:ind w:left="1332" w:hanging="482"/>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用户经验不一致或用户经验不代表可能的真实世界用户</w:t>
      </w:r>
    </w:p>
    <w:p w14:paraId="6AE1A141" w14:textId="77777777" w:rsidR="009938CF" w:rsidRPr="00CA03F7" w:rsidRDefault="00230949" w:rsidP="002D6F04">
      <w:pPr>
        <w:pStyle w:val="A10x2"/>
        <w:spacing w:before="120" w:line="400" w:lineRule="exact"/>
        <w:ind w:left="1332" w:hanging="482"/>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有关性能特征的问题（例如敏感性</w:t>
      </w:r>
      <w:r w:rsidRPr="00CA03F7">
        <w:rPr>
          <w:sz w:val="24"/>
          <w:szCs w:val="24"/>
          <w:lang w:eastAsia="zh-CN"/>
        </w:rPr>
        <w:t>/PPA</w:t>
      </w:r>
      <w:r w:rsidRPr="00CA03F7">
        <w:rPr>
          <w:sz w:val="24"/>
          <w:szCs w:val="24"/>
          <w:lang w:eastAsia="zh-CN"/>
        </w:rPr>
        <w:t>、特异性</w:t>
      </w:r>
      <w:r w:rsidRPr="00CA03F7">
        <w:rPr>
          <w:sz w:val="24"/>
          <w:szCs w:val="24"/>
          <w:lang w:eastAsia="zh-CN"/>
        </w:rPr>
        <w:t>/NPA</w:t>
      </w:r>
      <w:r w:rsidRPr="00CA03F7">
        <w:rPr>
          <w:sz w:val="24"/>
          <w:szCs w:val="24"/>
          <w:lang w:eastAsia="zh-CN"/>
        </w:rPr>
        <w:t>）</w:t>
      </w:r>
    </w:p>
    <w:p w14:paraId="6AE1A142" w14:textId="77777777" w:rsidR="009938CF" w:rsidRPr="00CA03F7" w:rsidRDefault="00230949" w:rsidP="002D6F04">
      <w:pPr>
        <w:pStyle w:val="A10x2"/>
        <w:spacing w:before="120" w:line="400" w:lineRule="exact"/>
        <w:ind w:left="1332" w:hanging="482"/>
        <w:rPr>
          <w:sz w:val="24"/>
          <w:szCs w:val="24"/>
          <w:lang w:eastAsia="zh-CN"/>
        </w:rPr>
      </w:pPr>
      <w:r w:rsidRPr="00CA03F7">
        <w:rPr>
          <w:sz w:val="24"/>
          <w:szCs w:val="24"/>
          <w:lang w:eastAsia="zh-CN"/>
        </w:rPr>
        <w:t>□</w:t>
      </w:r>
      <w:r w:rsidRPr="00CA03F7">
        <w:rPr>
          <w:sz w:val="24"/>
          <w:szCs w:val="24"/>
          <w:lang w:eastAsia="zh-CN"/>
        </w:rPr>
        <w:tab/>
      </w:r>
      <w:r w:rsidRPr="00CA03F7">
        <w:rPr>
          <w:sz w:val="24"/>
          <w:szCs w:val="24"/>
          <w:lang w:eastAsia="zh-CN"/>
        </w:rPr>
        <w:t>使用存在缺陷的比较法计算性能特征</w:t>
      </w:r>
    </w:p>
    <w:p w14:paraId="6AE1A143" w14:textId="77777777" w:rsidR="009938CF" w:rsidRPr="00CA03F7" w:rsidRDefault="00230949" w:rsidP="002D6F04">
      <w:pPr>
        <w:pStyle w:val="A10x2"/>
        <w:spacing w:before="120" w:line="400" w:lineRule="exact"/>
        <w:ind w:left="1332" w:hanging="482"/>
        <w:rPr>
          <w:sz w:val="24"/>
          <w:szCs w:val="24"/>
        </w:rPr>
      </w:pPr>
      <w:r w:rsidRPr="00CA03F7">
        <w:rPr>
          <w:sz w:val="24"/>
          <w:szCs w:val="24"/>
          <w:lang w:eastAsia="zh-CN"/>
        </w:rPr>
        <w:t>□</w:t>
      </w:r>
      <w:r w:rsidRPr="00CA03F7">
        <w:rPr>
          <w:sz w:val="24"/>
          <w:szCs w:val="24"/>
          <w:lang w:eastAsia="zh-CN"/>
        </w:rPr>
        <w:tab/>
      </w:r>
      <w:r w:rsidRPr="00CA03F7">
        <w:rPr>
          <w:sz w:val="24"/>
          <w:szCs w:val="24"/>
          <w:lang w:eastAsia="zh-CN"/>
        </w:rPr>
        <w:t>其他：</w:t>
      </w:r>
    </w:p>
    <w:p w14:paraId="6AE1A144" w14:textId="77777777" w:rsidR="009938CF" w:rsidRPr="00CA03F7" w:rsidRDefault="005335C2" w:rsidP="002D6F04">
      <w:pPr>
        <w:pStyle w:val="A10x2"/>
        <w:spacing w:before="120" w:line="400" w:lineRule="exact"/>
        <w:ind w:left="1332" w:hanging="482"/>
        <w:rPr>
          <w:sz w:val="24"/>
          <w:szCs w:val="24"/>
        </w:rPr>
      </w:pPr>
      <w:r w:rsidRPr="00CA03F7">
        <w:rPr>
          <w:sz w:val="24"/>
          <w:szCs w:val="24"/>
          <w:lang w:eastAsia="zh-CN"/>
        </w:rPr>
        <w:t>□</w:t>
      </w:r>
      <w:r w:rsidRPr="00CA03F7">
        <w:rPr>
          <w:sz w:val="24"/>
          <w:szCs w:val="24"/>
          <w:lang w:eastAsia="zh-CN"/>
        </w:rPr>
        <w:tab/>
      </w:r>
      <w:r w:rsidRPr="00CA03F7">
        <w:rPr>
          <w:sz w:val="24"/>
          <w:szCs w:val="24"/>
          <w:lang w:eastAsia="zh-CN"/>
        </w:rPr>
        <w:t>无</w:t>
      </w:r>
    </w:p>
    <w:p w14:paraId="6AE1A145" w14:textId="77777777" w:rsidR="00246903" w:rsidRPr="006A1D20" w:rsidRDefault="00246903" w:rsidP="002D6F04">
      <w:pPr>
        <w:pStyle w:val="A10x2"/>
        <w:spacing w:before="120" w:line="400" w:lineRule="exact"/>
      </w:pPr>
    </w:p>
    <w:tbl>
      <w:tblPr>
        <w:tblOverlap w:val="never"/>
        <w:tblW w:w="0" w:type="auto"/>
        <w:tblInd w:w="62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57" w:type="dxa"/>
          <w:right w:w="57" w:type="dxa"/>
        </w:tblCellMar>
        <w:tblLook w:val="0000" w:firstRow="0" w:lastRow="0" w:firstColumn="0" w:lastColumn="0" w:noHBand="0" w:noVBand="0"/>
      </w:tblPr>
      <w:tblGrid>
        <w:gridCol w:w="5670"/>
      </w:tblGrid>
      <w:tr w:rsidR="009938CF" w:rsidRPr="006A1D20" w14:paraId="6AE1A14A" w14:textId="77777777" w:rsidTr="00246903">
        <w:trPr>
          <w:trHeight w:val="1382"/>
        </w:trPr>
        <w:tc>
          <w:tcPr>
            <w:tcW w:w="5670" w:type="dxa"/>
            <w:shd w:val="clear" w:color="auto" w:fill="FFFFFF"/>
            <w:vAlign w:val="center"/>
          </w:tcPr>
          <w:p w14:paraId="6AE1A146" w14:textId="22CE51C0" w:rsidR="009938CF" w:rsidRPr="006A1D20" w:rsidRDefault="00230949" w:rsidP="00DD1766">
            <w:pPr>
              <w:snapToGrid w:val="0"/>
              <w:spacing w:beforeLines="50" w:before="120" w:line="400" w:lineRule="exact"/>
              <w:jc w:val="both"/>
              <w:rPr>
                <w:lang w:eastAsia="zh-CN"/>
              </w:rPr>
            </w:pPr>
            <w:r>
              <w:rPr>
                <w:b/>
                <w:bCs/>
                <w:lang w:eastAsia="zh-CN"/>
              </w:rPr>
              <w:t>Q4</w:t>
            </w:r>
            <w:r w:rsidR="00A52B98">
              <w:rPr>
                <w:rFonts w:hint="eastAsia"/>
                <w:b/>
                <w:bCs/>
                <w:lang w:eastAsia="zh-CN"/>
              </w:rPr>
              <w:t>：</w:t>
            </w:r>
            <w:r>
              <w:rPr>
                <w:b/>
                <w:bCs/>
                <w:lang w:eastAsia="zh-CN"/>
              </w:rPr>
              <w:t>风险的不确定性如何？</w:t>
            </w:r>
          </w:p>
          <w:p w14:paraId="6AE1A147" w14:textId="77777777" w:rsidR="009938CF" w:rsidRPr="006A1D20" w:rsidRDefault="005335C2" w:rsidP="00DD1766">
            <w:pPr>
              <w:snapToGrid w:val="0"/>
              <w:spacing w:beforeLines="50" w:before="120" w:line="400" w:lineRule="exact"/>
              <w:jc w:val="both"/>
              <w:rPr>
                <w:lang w:eastAsia="zh-CN"/>
              </w:rPr>
            </w:pPr>
            <w:r>
              <w:rPr>
                <w:lang w:eastAsia="zh-CN"/>
              </w:rPr>
              <w:sym w:font="Wingdings 2" w:char="F054"/>
            </w:r>
            <w:r>
              <w:rPr>
                <w:lang w:eastAsia="zh-CN"/>
              </w:rPr>
              <w:t>低</w:t>
            </w:r>
            <w:r>
              <w:rPr>
                <w:lang w:eastAsia="zh-CN"/>
              </w:rPr>
              <w:sym w:font="Wingdings" w:char="F0E8"/>
            </w:r>
            <w:r>
              <w:rPr>
                <w:lang w:eastAsia="zh-CN"/>
              </w:rPr>
              <w:t>继续问题</w:t>
            </w:r>
            <w:r>
              <w:rPr>
                <w:lang w:eastAsia="zh-CN"/>
              </w:rPr>
              <w:t>5</w:t>
            </w:r>
          </w:p>
          <w:p w14:paraId="6AE1A148" w14:textId="77777777" w:rsidR="009938CF" w:rsidRPr="006A1D20" w:rsidRDefault="005335C2" w:rsidP="00DD1766">
            <w:pPr>
              <w:tabs>
                <w:tab w:val="left" w:pos="230"/>
              </w:tabs>
              <w:snapToGrid w:val="0"/>
              <w:spacing w:beforeLines="50" w:before="120" w:line="400" w:lineRule="exact"/>
              <w:jc w:val="both"/>
              <w:rPr>
                <w:lang w:eastAsia="zh-CN"/>
              </w:rPr>
            </w:pPr>
            <w:r>
              <w:rPr>
                <w:lang w:eastAsia="zh-CN"/>
              </w:rPr>
              <w:t xml:space="preserve">□ </w:t>
            </w:r>
            <w:r>
              <w:rPr>
                <w:lang w:eastAsia="zh-CN"/>
              </w:rPr>
              <w:t>中</w:t>
            </w:r>
            <w:r>
              <w:rPr>
                <w:lang w:eastAsia="zh-CN"/>
              </w:rPr>
              <w:sym w:font="Wingdings" w:char="F0E8"/>
            </w:r>
            <w:r>
              <w:rPr>
                <w:lang w:eastAsia="zh-CN"/>
              </w:rPr>
              <w:t>继续问题</w:t>
            </w:r>
            <w:r>
              <w:rPr>
                <w:lang w:eastAsia="zh-CN"/>
              </w:rPr>
              <w:t>5</w:t>
            </w:r>
          </w:p>
          <w:p w14:paraId="6AE1A149" w14:textId="77777777" w:rsidR="009938CF" w:rsidRPr="006A1D20" w:rsidRDefault="005335C2" w:rsidP="00DD1766">
            <w:pPr>
              <w:tabs>
                <w:tab w:val="left" w:pos="226"/>
              </w:tabs>
              <w:snapToGrid w:val="0"/>
              <w:spacing w:beforeLines="50" w:before="120" w:line="400" w:lineRule="exact"/>
              <w:jc w:val="both"/>
            </w:pPr>
            <w:r>
              <w:rPr>
                <w:lang w:eastAsia="zh-CN"/>
              </w:rPr>
              <w:t xml:space="preserve">□ </w:t>
            </w:r>
            <w:r>
              <w:rPr>
                <w:lang w:eastAsia="zh-CN"/>
              </w:rPr>
              <w:t>高</w:t>
            </w:r>
            <w:r>
              <w:rPr>
                <w:lang w:eastAsia="zh-CN"/>
              </w:rPr>
              <w:sym w:font="Wingdings" w:char="F0E8"/>
            </w:r>
            <w:r>
              <w:rPr>
                <w:lang w:eastAsia="zh-CN"/>
              </w:rPr>
              <w:t>继续问题</w:t>
            </w:r>
            <w:r>
              <w:rPr>
                <w:lang w:eastAsia="zh-CN"/>
              </w:rPr>
              <w:t>5</w:t>
            </w:r>
          </w:p>
        </w:tc>
      </w:tr>
    </w:tbl>
    <w:p w14:paraId="6AE1A14B" w14:textId="77777777" w:rsidR="009938CF" w:rsidRPr="006A1D20" w:rsidRDefault="009938CF" w:rsidP="00DD1766">
      <w:pPr>
        <w:snapToGrid w:val="0"/>
        <w:spacing w:beforeLines="50" w:before="120" w:line="400" w:lineRule="exact"/>
        <w:jc w:val="both"/>
      </w:pP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9061"/>
      </w:tblGrid>
      <w:tr w:rsidR="009938CF" w:rsidRPr="006A1D20" w14:paraId="6AE1A152" w14:textId="77777777" w:rsidTr="00246903">
        <w:trPr>
          <w:trHeight w:val="3544"/>
        </w:trPr>
        <w:tc>
          <w:tcPr>
            <w:tcW w:w="5000" w:type="pct"/>
            <w:shd w:val="clear" w:color="auto" w:fill="FFFFFF"/>
            <w:vAlign w:val="center"/>
          </w:tcPr>
          <w:p w14:paraId="6AE1A14C" w14:textId="77777777" w:rsidR="009938CF" w:rsidRPr="00246903" w:rsidRDefault="00230949" w:rsidP="00DD1766">
            <w:pPr>
              <w:snapToGrid w:val="0"/>
              <w:spacing w:beforeLines="50" w:before="120" w:line="400" w:lineRule="exact"/>
              <w:jc w:val="both"/>
              <w:rPr>
                <w:u w:val="single"/>
                <w:lang w:eastAsia="zh-CN"/>
              </w:rPr>
            </w:pPr>
            <w:r>
              <w:rPr>
                <w:b/>
                <w:bCs/>
                <w:u w:val="single"/>
                <w:lang w:eastAsia="zh-CN"/>
              </w:rPr>
              <w:t>风险评估总结</w:t>
            </w:r>
          </w:p>
          <w:p w14:paraId="6AE1A14D" w14:textId="35AAB375" w:rsidR="009938CF" w:rsidRDefault="00230949" w:rsidP="00DD1766">
            <w:pPr>
              <w:snapToGrid w:val="0"/>
              <w:spacing w:beforeLines="50" w:before="120" w:line="400" w:lineRule="exact"/>
              <w:jc w:val="both"/>
              <w:rPr>
                <w:b/>
                <w:bCs/>
                <w:lang w:eastAsia="zh-CN"/>
              </w:rPr>
            </w:pPr>
            <w:r>
              <w:rPr>
                <w:b/>
                <w:bCs/>
                <w:lang w:eastAsia="zh-CN"/>
              </w:rPr>
              <w:t>如果问题</w:t>
            </w:r>
            <w:r>
              <w:rPr>
                <w:b/>
                <w:bCs/>
                <w:lang w:eastAsia="zh-CN"/>
              </w:rPr>
              <w:t>3</w:t>
            </w:r>
            <w:r>
              <w:rPr>
                <w:b/>
                <w:bCs/>
                <w:lang w:eastAsia="zh-CN"/>
              </w:rPr>
              <w:t>回答</w:t>
            </w:r>
            <w:r w:rsidRPr="00AD57FB">
              <w:rPr>
                <w:rFonts w:ascii="宋体" w:hAnsi="宋体"/>
                <w:b/>
                <w:bCs/>
                <w:lang w:eastAsia="zh-CN"/>
              </w:rPr>
              <w:t>“</w:t>
            </w:r>
            <w:r>
              <w:rPr>
                <w:b/>
                <w:bCs/>
                <w:lang w:eastAsia="zh-CN"/>
              </w:rPr>
              <w:t>否</w:t>
            </w:r>
            <w:r w:rsidRPr="00AD57FB">
              <w:rPr>
                <w:rFonts w:ascii="宋体" w:hAnsi="宋体"/>
                <w:b/>
                <w:bCs/>
                <w:lang w:eastAsia="zh-CN"/>
              </w:rPr>
              <w:t>”</w:t>
            </w:r>
            <w:r>
              <w:rPr>
                <w:b/>
                <w:bCs/>
                <w:lang w:eastAsia="zh-CN"/>
              </w:rPr>
              <w:t>，但问题</w:t>
            </w:r>
            <w:r>
              <w:rPr>
                <w:b/>
                <w:bCs/>
                <w:lang w:eastAsia="zh-CN"/>
              </w:rPr>
              <w:t>4</w:t>
            </w:r>
            <w:r>
              <w:rPr>
                <w:b/>
                <w:bCs/>
                <w:lang w:eastAsia="zh-CN"/>
              </w:rPr>
              <w:t>回答</w:t>
            </w:r>
            <w:r w:rsidRPr="00AD57FB">
              <w:rPr>
                <w:rFonts w:ascii="宋体" w:hAnsi="宋体"/>
                <w:b/>
                <w:bCs/>
                <w:lang w:eastAsia="zh-CN"/>
              </w:rPr>
              <w:t>“</w:t>
            </w:r>
            <w:r>
              <w:rPr>
                <w:b/>
                <w:bCs/>
                <w:lang w:eastAsia="zh-CN"/>
              </w:rPr>
              <w:t>高</w:t>
            </w:r>
            <w:r w:rsidRPr="00AD57FB">
              <w:rPr>
                <w:rFonts w:ascii="宋体" w:hAnsi="宋体"/>
                <w:b/>
                <w:bCs/>
                <w:lang w:eastAsia="zh-CN"/>
              </w:rPr>
              <w:t>”</w:t>
            </w:r>
            <w:r>
              <w:rPr>
                <w:b/>
                <w:bCs/>
                <w:lang w:eastAsia="zh-CN"/>
              </w:rPr>
              <w:t>，请在此处解释。</w:t>
            </w:r>
          </w:p>
          <w:p w14:paraId="6AE1A14E" w14:textId="77777777" w:rsidR="00CA03F7" w:rsidRPr="006A1D20" w:rsidRDefault="00CA03F7" w:rsidP="00DD1766">
            <w:pPr>
              <w:snapToGrid w:val="0"/>
              <w:spacing w:beforeLines="50" w:before="120" w:line="400" w:lineRule="exact"/>
              <w:jc w:val="both"/>
              <w:rPr>
                <w:lang w:eastAsia="zh-CN"/>
              </w:rPr>
            </w:pPr>
          </w:p>
          <w:p w14:paraId="6AE1A14F" w14:textId="77777777" w:rsidR="009938CF" w:rsidRPr="006A1D20" w:rsidRDefault="00230949" w:rsidP="00DD1766">
            <w:pPr>
              <w:snapToGrid w:val="0"/>
              <w:spacing w:beforeLines="50" w:before="120" w:line="400" w:lineRule="exact"/>
              <w:jc w:val="both"/>
              <w:rPr>
                <w:lang w:eastAsia="zh-CN"/>
              </w:rPr>
            </w:pPr>
            <w:r>
              <w:rPr>
                <w:b/>
                <w:bCs/>
                <w:lang w:eastAsia="zh-CN"/>
              </w:rPr>
              <w:t>对于拟定适应症：</w:t>
            </w:r>
          </w:p>
          <w:p w14:paraId="6AE1A150" w14:textId="70B372B5" w:rsidR="009938CF" w:rsidRDefault="00230949" w:rsidP="00DD1766">
            <w:pPr>
              <w:snapToGrid w:val="0"/>
              <w:spacing w:beforeLines="50" w:before="120" w:line="400" w:lineRule="exact"/>
              <w:jc w:val="both"/>
              <w:rPr>
                <w:lang w:eastAsia="zh-CN"/>
              </w:rPr>
            </w:pPr>
            <w:r>
              <w:rPr>
                <w:lang w:eastAsia="zh-CN"/>
              </w:rPr>
              <w:t>通过</w:t>
            </w:r>
            <w:r>
              <w:rPr>
                <w:lang w:eastAsia="zh-CN"/>
              </w:rPr>
              <w:t>1</w:t>
            </w:r>
            <w:r>
              <w:rPr>
                <w:lang w:eastAsia="zh-CN"/>
              </w:rPr>
              <w:t>年随访，未发生器械相关严重不良事件（未发生任何主要器械断裂），只有支撑系统发生些许故障，这些均未导致严重不良事件。尽管随访时间不足以检测延迟事件，支撑系统失效的风险不高，因为即使支撑系统发生失效，也不太可能导致主要器械发生整体失效。两例受试者发生与器械故障相关的并发症（器械移动）。尽管需要外科手术的所有植入器械都有自己的风险（例如</w:t>
            </w:r>
            <w:r w:rsidR="007723F3">
              <w:rPr>
                <w:lang w:eastAsia="zh-CN"/>
              </w:rPr>
              <w:t>手术死亡概率</w:t>
            </w:r>
            <w:r>
              <w:rPr>
                <w:lang w:eastAsia="zh-CN"/>
              </w:rPr>
              <w:t>为</w:t>
            </w:r>
            <w:r>
              <w:rPr>
                <w:lang w:eastAsia="zh-CN"/>
              </w:rPr>
              <w:t>1%</w:t>
            </w:r>
            <w:r>
              <w:rPr>
                <w:lang w:eastAsia="zh-CN"/>
              </w:rPr>
              <w:t>），该器械连同主要器械一并植入，因此无需额外进行植入手术。或者，如果植入该器械是为了增强发生故障的主要器械的性能，该器械是在术中植入的，而手术本身是为了修复发生故障的主要器械。因此，数据表明在术中添加支撑器械似乎不会大幅增加对患者的风险。</w:t>
            </w:r>
          </w:p>
          <w:p w14:paraId="6AE1A151" w14:textId="77777777" w:rsidR="0042713D" w:rsidRPr="006A1D20" w:rsidRDefault="0042713D" w:rsidP="00DD1766">
            <w:pPr>
              <w:snapToGrid w:val="0"/>
              <w:spacing w:beforeLines="50" w:before="120" w:line="400" w:lineRule="exact"/>
              <w:jc w:val="both"/>
              <w:rPr>
                <w:lang w:eastAsia="zh-CN"/>
              </w:rPr>
            </w:pPr>
          </w:p>
        </w:tc>
      </w:tr>
    </w:tbl>
    <w:p w14:paraId="6AE1A153" w14:textId="77777777" w:rsidR="009938CF" w:rsidRPr="006A1D20" w:rsidRDefault="00230949" w:rsidP="00DD1766">
      <w:pPr>
        <w:snapToGrid w:val="0"/>
        <w:spacing w:beforeLines="50" w:before="120" w:line="400" w:lineRule="exact"/>
        <w:jc w:val="both"/>
        <w:rPr>
          <w:lang w:eastAsia="zh-CN"/>
        </w:rPr>
      </w:pPr>
      <w:r>
        <w:rPr>
          <w:lang w:eastAsia="zh-CN"/>
        </w:rPr>
        <w:br w:type="page"/>
      </w:r>
    </w:p>
    <w:p w14:paraId="6AE1A154" w14:textId="77777777" w:rsidR="009938CF" w:rsidRPr="0042713D" w:rsidRDefault="00230949" w:rsidP="00DD1766">
      <w:pPr>
        <w:snapToGrid w:val="0"/>
        <w:spacing w:beforeLines="50" w:before="120"/>
        <w:jc w:val="both"/>
        <w:rPr>
          <w:sz w:val="28"/>
          <w:szCs w:val="28"/>
          <w:lang w:eastAsia="zh-CN"/>
        </w:rPr>
      </w:pPr>
      <w:bookmarkStart w:id="146" w:name="bookmark121"/>
      <w:r w:rsidRPr="0042713D">
        <w:rPr>
          <w:b/>
          <w:bCs/>
          <w:sz w:val="28"/>
          <w:szCs w:val="28"/>
          <w:lang w:eastAsia="zh-CN"/>
        </w:rPr>
        <w:lastRenderedPageBreak/>
        <w:t>获益</w:t>
      </w:r>
      <w:r w:rsidRPr="0042713D">
        <w:rPr>
          <w:b/>
          <w:bCs/>
          <w:sz w:val="28"/>
          <w:szCs w:val="28"/>
          <w:lang w:eastAsia="zh-CN"/>
        </w:rPr>
        <w:t>-</w:t>
      </w:r>
      <w:r w:rsidRPr="0042713D">
        <w:rPr>
          <w:b/>
          <w:bCs/>
          <w:sz w:val="28"/>
          <w:szCs w:val="28"/>
          <w:lang w:eastAsia="zh-CN"/>
        </w:rPr>
        <w:t>风险评估</w:t>
      </w:r>
      <w:bookmarkEnd w:id="146"/>
    </w:p>
    <w:p w14:paraId="6AE1A155" w14:textId="7081EF5F" w:rsidR="009938CF" w:rsidRPr="0042713D" w:rsidRDefault="00230949" w:rsidP="00DD1766">
      <w:pPr>
        <w:snapToGrid w:val="0"/>
        <w:spacing w:beforeLines="50" w:before="120"/>
        <w:jc w:val="both"/>
        <w:rPr>
          <w:sz w:val="24"/>
          <w:szCs w:val="24"/>
          <w:lang w:eastAsia="zh-CN"/>
        </w:rPr>
      </w:pPr>
      <w:r w:rsidRPr="0042713D">
        <w:rPr>
          <w:i/>
          <w:iCs/>
          <w:sz w:val="24"/>
          <w:szCs w:val="24"/>
          <w:lang w:eastAsia="zh-CN"/>
        </w:rPr>
        <w:t>对</w:t>
      </w:r>
      <w:r w:rsidR="000D2801">
        <w:rPr>
          <w:i/>
          <w:iCs/>
          <w:sz w:val="24"/>
          <w:szCs w:val="24"/>
          <w:lang w:eastAsia="zh-CN"/>
        </w:rPr>
        <w:t>FDA</w:t>
      </w:r>
      <w:r w:rsidR="000D2801">
        <w:rPr>
          <w:i/>
          <w:iCs/>
          <w:sz w:val="24"/>
          <w:szCs w:val="24"/>
          <w:lang w:eastAsia="zh-CN"/>
        </w:rPr>
        <w:t>工作人员</w:t>
      </w:r>
      <w:r w:rsidRPr="0042713D">
        <w:rPr>
          <w:i/>
          <w:iCs/>
          <w:sz w:val="24"/>
          <w:szCs w:val="24"/>
          <w:lang w:eastAsia="zh-CN"/>
        </w:rPr>
        <w:t>的说明：</w:t>
      </w:r>
      <w:r w:rsidRPr="0042713D">
        <w:rPr>
          <w:sz w:val="24"/>
          <w:szCs w:val="24"/>
          <w:lang w:eastAsia="zh-CN"/>
        </w:rPr>
        <w:t>根据所有证据提出建议。如上文所示，在决定是否批准</w:t>
      </w:r>
      <w:r w:rsidRPr="0042713D">
        <w:rPr>
          <w:sz w:val="24"/>
          <w:szCs w:val="24"/>
          <w:lang w:eastAsia="zh-CN"/>
        </w:rPr>
        <w:t>PMA</w:t>
      </w:r>
      <w:r w:rsidRPr="0042713D">
        <w:rPr>
          <w:sz w:val="24"/>
          <w:szCs w:val="24"/>
          <w:lang w:eastAsia="zh-CN"/>
        </w:rPr>
        <w:t>申请或授予新分类申请期间进行获益</w:t>
      </w:r>
      <w:r w:rsidRPr="0042713D">
        <w:rPr>
          <w:sz w:val="24"/>
          <w:szCs w:val="24"/>
          <w:lang w:eastAsia="zh-CN"/>
        </w:rPr>
        <w:t>-</w:t>
      </w:r>
      <w:r w:rsidRPr="0042713D">
        <w:rPr>
          <w:sz w:val="24"/>
          <w:szCs w:val="24"/>
          <w:lang w:eastAsia="zh-CN"/>
        </w:rPr>
        <w:t>风险评估，但是未评估所有适用的要求。</w:t>
      </w:r>
    </w:p>
    <w:p w14:paraId="6AE1A156" w14:textId="43C91389" w:rsidR="009938CF" w:rsidRPr="0042713D" w:rsidRDefault="00230949" w:rsidP="00DD1766">
      <w:pPr>
        <w:snapToGrid w:val="0"/>
        <w:spacing w:beforeLines="50" w:before="120"/>
        <w:jc w:val="both"/>
        <w:rPr>
          <w:sz w:val="24"/>
          <w:szCs w:val="24"/>
          <w:lang w:eastAsia="zh-CN"/>
        </w:rPr>
      </w:pPr>
      <w:r w:rsidRPr="0042713D">
        <w:rPr>
          <w:sz w:val="24"/>
          <w:szCs w:val="24"/>
          <w:lang w:eastAsia="zh-CN"/>
        </w:rPr>
        <w:t>为了批准</w:t>
      </w:r>
      <w:r w:rsidRPr="0042713D">
        <w:rPr>
          <w:sz w:val="24"/>
          <w:szCs w:val="24"/>
          <w:lang w:eastAsia="zh-CN"/>
        </w:rPr>
        <w:t>PMA</w:t>
      </w:r>
      <w:r w:rsidRPr="0042713D">
        <w:rPr>
          <w:sz w:val="24"/>
          <w:szCs w:val="24"/>
          <w:lang w:eastAsia="zh-CN"/>
        </w:rPr>
        <w:t>申请或授予新分类申请，</w:t>
      </w:r>
      <w:r w:rsidRPr="0042713D">
        <w:rPr>
          <w:sz w:val="24"/>
          <w:szCs w:val="24"/>
          <w:lang w:eastAsia="zh-CN"/>
        </w:rPr>
        <w:t>FDA</w:t>
      </w:r>
      <w:r w:rsidRPr="0042713D">
        <w:rPr>
          <w:sz w:val="24"/>
          <w:szCs w:val="24"/>
          <w:lang w:eastAsia="zh-CN"/>
        </w:rPr>
        <w:t>必须在其他方面确定能够合理保证器械的安全性和有效性。</w:t>
      </w:r>
      <w:r w:rsidRPr="0042713D">
        <w:rPr>
          <w:sz w:val="24"/>
          <w:szCs w:val="24"/>
          <w:lang w:eastAsia="zh-CN"/>
        </w:rPr>
        <w:t>FDA</w:t>
      </w:r>
      <w:r w:rsidRPr="0042713D">
        <w:rPr>
          <w:sz w:val="24"/>
          <w:szCs w:val="24"/>
          <w:lang w:eastAsia="zh-CN"/>
        </w:rPr>
        <w:t>通过在其他相关因素中权衡使用器械的任何可能的健康获益与</w:t>
      </w:r>
      <w:r w:rsidR="00AF7EF7">
        <w:rPr>
          <w:sz w:val="24"/>
          <w:szCs w:val="24"/>
          <w:lang w:eastAsia="zh-CN"/>
        </w:rPr>
        <w:t>任何可能的损伤或疾病风险</w:t>
      </w:r>
      <w:r w:rsidRPr="0042713D">
        <w:rPr>
          <w:sz w:val="24"/>
          <w:szCs w:val="24"/>
          <w:lang w:eastAsia="zh-CN"/>
        </w:rPr>
        <w:t>确定是否能够合理保证安全性和有效性。为授予新分类申请，</w:t>
      </w:r>
      <w:r w:rsidRPr="0042713D">
        <w:rPr>
          <w:sz w:val="24"/>
          <w:szCs w:val="24"/>
          <w:lang w:eastAsia="zh-CN"/>
        </w:rPr>
        <w:t>FDA</w:t>
      </w:r>
      <w:r w:rsidRPr="0042713D">
        <w:rPr>
          <w:sz w:val="24"/>
          <w:szCs w:val="24"/>
          <w:lang w:eastAsia="zh-CN"/>
        </w:rPr>
        <w:t>必须找到能够合理保证器械的安全性和有效性的一般控制措施或一般和特殊控制措施。</w:t>
      </w:r>
    </w:p>
    <w:p w14:paraId="6AE1A157" w14:textId="49F7504C" w:rsidR="009938CF" w:rsidRPr="0042713D" w:rsidRDefault="00230949" w:rsidP="00DD1766">
      <w:pPr>
        <w:snapToGrid w:val="0"/>
        <w:spacing w:beforeLines="50" w:before="120"/>
        <w:jc w:val="both"/>
        <w:rPr>
          <w:sz w:val="24"/>
          <w:szCs w:val="24"/>
          <w:lang w:eastAsia="zh-CN"/>
        </w:rPr>
      </w:pPr>
      <w:r w:rsidRPr="0042713D">
        <w:rPr>
          <w:sz w:val="24"/>
          <w:szCs w:val="24"/>
          <w:lang w:eastAsia="zh-CN"/>
        </w:rPr>
        <w:t>如果</w:t>
      </w:r>
      <w:r w:rsidR="00614C48">
        <w:rPr>
          <w:sz w:val="24"/>
          <w:szCs w:val="24"/>
          <w:lang w:eastAsia="zh-CN"/>
        </w:rPr>
        <w:t>对</w:t>
      </w:r>
      <w:r w:rsidR="00614C48">
        <w:rPr>
          <w:sz w:val="24"/>
          <w:szCs w:val="24"/>
          <w:lang w:eastAsia="zh-CN"/>
        </w:rPr>
        <w:t>Q5-8</w:t>
      </w:r>
      <w:r w:rsidR="00614C48">
        <w:rPr>
          <w:sz w:val="24"/>
          <w:szCs w:val="24"/>
          <w:lang w:eastAsia="zh-CN"/>
        </w:rPr>
        <w:t>中的任何问题</w:t>
      </w:r>
      <w:r w:rsidRPr="0042713D">
        <w:rPr>
          <w:sz w:val="24"/>
          <w:szCs w:val="24"/>
          <w:lang w:eastAsia="zh-CN"/>
        </w:rPr>
        <w:t>回答</w:t>
      </w:r>
      <w:r w:rsidRPr="0042713D">
        <w:rPr>
          <w:rFonts w:ascii="宋体" w:hAnsi="宋体"/>
          <w:sz w:val="24"/>
          <w:szCs w:val="24"/>
          <w:lang w:eastAsia="zh-CN"/>
        </w:rPr>
        <w:t>“</w:t>
      </w:r>
      <w:r w:rsidRPr="0042713D">
        <w:rPr>
          <w:sz w:val="24"/>
          <w:szCs w:val="24"/>
          <w:lang w:eastAsia="zh-CN"/>
        </w:rPr>
        <w:t>是</w:t>
      </w:r>
      <w:r w:rsidRPr="0042713D">
        <w:rPr>
          <w:rFonts w:ascii="宋体" w:hAnsi="宋体"/>
          <w:sz w:val="24"/>
          <w:szCs w:val="24"/>
          <w:lang w:eastAsia="zh-CN"/>
        </w:rPr>
        <w:t>”</w:t>
      </w:r>
      <w:r w:rsidRPr="0042713D">
        <w:rPr>
          <w:sz w:val="24"/>
          <w:szCs w:val="24"/>
          <w:lang w:eastAsia="zh-CN"/>
        </w:rPr>
        <w:t>，请解释获益如何超过风险的依据。您应该考虑并推荐能够增强器械的获益</w:t>
      </w:r>
      <w:r w:rsidRPr="0042713D">
        <w:rPr>
          <w:sz w:val="24"/>
          <w:szCs w:val="24"/>
          <w:lang w:eastAsia="zh-CN"/>
        </w:rPr>
        <w:t>-</w:t>
      </w:r>
      <w:r w:rsidRPr="0042713D">
        <w:rPr>
          <w:sz w:val="24"/>
          <w:szCs w:val="24"/>
          <w:lang w:eastAsia="zh-CN"/>
        </w:rPr>
        <w:t>风险状况的措施（例如修改拟定标签，可以包含其他适当的警告和预防措施、使用说明书或数据表示），以帮助确保产品</w:t>
      </w:r>
      <w:r w:rsidR="000D2801">
        <w:rPr>
          <w:rFonts w:hint="eastAsia"/>
          <w:sz w:val="24"/>
          <w:szCs w:val="24"/>
          <w:lang w:eastAsia="zh-CN"/>
        </w:rPr>
        <w:t>说明书</w:t>
      </w:r>
      <w:r w:rsidRPr="0042713D">
        <w:rPr>
          <w:sz w:val="24"/>
          <w:szCs w:val="24"/>
          <w:lang w:eastAsia="zh-CN"/>
        </w:rPr>
        <w:t>明确表明获益和风险。</w:t>
      </w:r>
    </w:p>
    <w:p w14:paraId="6AE1A158" w14:textId="77777777" w:rsidR="009938CF" w:rsidRPr="0042713D" w:rsidRDefault="00230949" w:rsidP="00DD1766">
      <w:pPr>
        <w:snapToGrid w:val="0"/>
        <w:spacing w:beforeLines="50" w:before="120"/>
        <w:jc w:val="both"/>
        <w:rPr>
          <w:sz w:val="24"/>
          <w:szCs w:val="24"/>
          <w:lang w:eastAsia="zh-CN"/>
        </w:rPr>
      </w:pPr>
      <w:r w:rsidRPr="0042713D">
        <w:rPr>
          <w:sz w:val="24"/>
          <w:szCs w:val="24"/>
          <w:lang w:eastAsia="zh-CN"/>
        </w:rPr>
        <w:t>如果</w:t>
      </w:r>
      <w:r w:rsidRPr="0042713D">
        <w:rPr>
          <w:sz w:val="24"/>
          <w:szCs w:val="24"/>
          <w:lang w:eastAsia="zh-CN"/>
        </w:rPr>
        <w:t>Q5-8</w:t>
      </w:r>
      <w:r w:rsidRPr="0042713D">
        <w:rPr>
          <w:sz w:val="24"/>
          <w:szCs w:val="24"/>
          <w:lang w:eastAsia="zh-CN"/>
        </w:rPr>
        <w:t>回答</w:t>
      </w:r>
      <w:r w:rsidRPr="0042713D">
        <w:rPr>
          <w:rFonts w:ascii="宋体" w:hAnsi="宋体"/>
          <w:sz w:val="24"/>
          <w:szCs w:val="24"/>
          <w:lang w:eastAsia="zh-CN"/>
        </w:rPr>
        <w:t>“</w:t>
      </w:r>
      <w:r w:rsidRPr="0042713D">
        <w:rPr>
          <w:sz w:val="24"/>
          <w:szCs w:val="24"/>
          <w:lang w:eastAsia="zh-CN"/>
        </w:rPr>
        <w:t>无法得出结论</w:t>
      </w:r>
      <w:r w:rsidRPr="0042713D">
        <w:rPr>
          <w:rFonts w:ascii="宋体" w:hAnsi="宋体"/>
          <w:sz w:val="24"/>
          <w:szCs w:val="24"/>
          <w:lang w:eastAsia="zh-CN"/>
        </w:rPr>
        <w:t>”</w:t>
      </w:r>
      <w:r w:rsidRPr="0042713D">
        <w:rPr>
          <w:sz w:val="24"/>
          <w:szCs w:val="24"/>
          <w:lang w:eastAsia="zh-CN"/>
        </w:rPr>
        <w:t>，请在总结文本框中提供您认为需要的信息，以支持正在考虑的适应症的获益超过风险的判定，并继续进行</w:t>
      </w:r>
      <w:r w:rsidRPr="0042713D">
        <w:rPr>
          <w:sz w:val="24"/>
          <w:szCs w:val="24"/>
          <w:lang w:eastAsia="zh-CN"/>
        </w:rPr>
        <w:t>Q9</w:t>
      </w:r>
      <w:r w:rsidRPr="0042713D">
        <w:rPr>
          <w:sz w:val="24"/>
          <w:szCs w:val="24"/>
          <w:lang w:eastAsia="zh-CN"/>
        </w:rPr>
        <w:t>。</w:t>
      </w:r>
    </w:p>
    <w:p w14:paraId="6AE1A159" w14:textId="77777777" w:rsidR="00246903" w:rsidRPr="006A1D20" w:rsidRDefault="00246903" w:rsidP="00DD1766">
      <w:pPr>
        <w:snapToGrid w:val="0"/>
        <w:spacing w:beforeLines="50" w:before="120"/>
        <w:jc w:val="both"/>
        <w:rPr>
          <w:lang w:eastAsia="zh-CN"/>
        </w:rPr>
      </w:pPr>
    </w:p>
    <w:tbl>
      <w:tblPr>
        <w:tblOverlap w:val="never"/>
        <w:tblW w:w="0" w:type="auto"/>
        <w:tblInd w:w="62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57" w:type="dxa"/>
          <w:right w:w="57" w:type="dxa"/>
        </w:tblCellMar>
        <w:tblLook w:val="0000" w:firstRow="0" w:lastRow="0" w:firstColumn="0" w:lastColumn="0" w:noHBand="0" w:noVBand="0"/>
      </w:tblPr>
      <w:tblGrid>
        <w:gridCol w:w="7371"/>
      </w:tblGrid>
      <w:tr w:rsidR="009938CF" w:rsidRPr="006A1D20" w14:paraId="6AE1A15D" w14:textId="77777777" w:rsidTr="00246903">
        <w:trPr>
          <w:trHeight w:val="1853"/>
        </w:trPr>
        <w:tc>
          <w:tcPr>
            <w:tcW w:w="7371" w:type="dxa"/>
            <w:shd w:val="clear" w:color="auto" w:fill="FFFFFF"/>
            <w:vAlign w:val="center"/>
          </w:tcPr>
          <w:p w14:paraId="6AE1A15A" w14:textId="77777777" w:rsidR="009938CF" w:rsidRPr="006A1D20" w:rsidRDefault="00230949" w:rsidP="00DD1766">
            <w:pPr>
              <w:snapToGrid w:val="0"/>
              <w:spacing w:beforeLines="50" w:before="120"/>
              <w:jc w:val="both"/>
              <w:rPr>
                <w:lang w:eastAsia="zh-CN"/>
              </w:rPr>
            </w:pPr>
            <w:r>
              <w:rPr>
                <w:b/>
                <w:bCs/>
                <w:lang w:eastAsia="zh-CN"/>
              </w:rPr>
              <w:t>Q5:</w:t>
            </w:r>
            <w:r>
              <w:rPr>
                <w:b/>
                <w:bCs/>
                <w:lang w:eastAsia="zh-CN"/>
              </w:rPr>
              <w:t>考虑到上文的获益</w:t>
            </w:r>
            <w:r>
              <w:rPr>
                <w:b/>
                <w:bCs/>
                <w:lang w:eastAsia="zh-CN"/>
              </w:rPr>
              <w:t>-</w:t>
            </w:r>
            <w:r>
              <w:rPr>
                <w:b/>
                <w:bCs/>
                <w:lang w:eastAsia="zh-CN"/>
              </w:rPr>
              <w:t>风险评估和不确定性程度，获益是否超过风险？</w:t>
            </w:r>
          </w:p>
          <w:p w14:paraId="6AE1A15B" w14:textId="77777777" w:rsidR="009938CF" w:rsidRPr="006A1D20" w:rsidRDefault="005335C2" w:rsidP="00DD1766">
            <w:pPr>
              <w:snapToGrid w:val="0"/>
              <w:spacing w:beforeLines="50" w:before="120"/>
              <w:jc w:val="both"/>
              <w:rPr>
                <w:lang w:eastAsia="zh-CN"/>
              </w:rPr>
            </w:pPr>
            <w:r>
              <w:rPr>
                <w:lang w:eastAsia="zh-CN"/>
              </w:rPr>
              <w:sym w:font="Wingdings 2" w:char="F054"/>
            </w:r>
            <w:r>
              <w:rPr>
                <w:lang w:eastAsia="zh-CN"/>
              </w:rPr>
              <w:t>是</w:t>
            </w:r>
            <w:r>
              <w:rPr>
                <w:lang w:eastAsia="zh-CN"/>
              </w:rPr>
              <w:t xml:space="preserve"> - </w:t>
            </w:r>
            <w:r>
              <w:rPr>
                <w:lang w:eastAsia="zh-CN"/>
              </w:rPr>
              <w:t>本器械的获益超过风险，为此额外考虑相关因素不会改变该判定</w:t>
            </w:r>
          </w:p>
          <w:p w14:paraId="6AE1A15C" w14:textId="2FD04C53" w:rsidR="009938CF" w:rsidRPr="006A1D20" w:rsidRDefault="00230949" w:rsidP="00DD1766">
            <w:pPr>
              <w:snapToGrid w:val="0"/>
              <w:spacing w:beforeLines="50" w:before="120"/>
              <w:jc w:val="both"/>
              <w:rPr>
                <w:lang w:eastAsia="zh-CN"/>
              </w:rPr>
            </w:pPr>
            <w:r>
              <w:rPr>
                <w:lang w:eastAsia="zh-CN"/>
              </w:rPr>
              <w:t xml:space="preserve">□ </w:t>
            </w:r>
            <w:r w:rsidR="000156BE">
              <w:rPr>
                <w:lang w:eastAsia="zh-CN"/>
              </w:rPr>
              <w:t>无法得出获益超过风险的结论</w:t>
            </w:r>
            <w:r>
              <w:rPr>
                <w:lang w:eastAsia="zh-CN"/>
              </w:rPr>
              <w:t xml:space="preserve"> - </w:t>
            </w:r>
            <w:r>
              <w:rPr>
                <w:lang w:eastAsia="zh-CN"/>
              </w:rPr>
              <w:t>进一步讨论和考虑相关因素是适当的</w:t>
            </w:r>
            <w:r>
              <w:rPr>
                <w:lang w:eastAsia="zh-CN"/>
              </w:rPr>
              <w:t xml:space="preserve"> - </w:t>
            </w:r>
            <w:r>
              <w:rPr>
                <w:lang w:eastAsia="zh-CN"/>
              </w:rPr>
              <w:t>继续</w:t>
            </w:r>
            <w:r>
              <w:rPr>
                <w:lang w:eastAsia="zh-CN"/>
              </w:rPr>
              <w:t>Q6</w:t>
            </w:r>
          </w:p>
        </w:tc>
      </w:tr>
    </w:tbl>
    <w:p w14:paraId="6AE1A15E" w14:textId="77777777" w:rsidR="009938CF" w:rsidRPr="006A1D20" w:rsidRDefault="009938CF" w:rsidP="00DD1766">
      <w:pPr>
        <w:snapToGrid w:val="0"/>
        <w:spacing w:beforeLines="50" w:before="120"/>
        <w:jc w:val="both"/>
        <w:rPr>
          <w:lang w:eastAsia="zh-CN"/>
        </w:rPr>
      </w:pP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9061"/>
      </w:tblGrid>
      <w:tr w:rsidR="009938CF" w:rsidRPr="006A1D20" w14:paraId="6AE1A162" w14:textId="77777777" w:rsidTr="00246903">
        <w:trPr>
          <w:trHeight w:val="2587"/>
        </w:trPr>
        <w:tc>
          <w:tcPr>
            <w:tcW w:w="5000" w:type="pct"/>
            <w:shd w:val="clear" w:color="auto" w:fill="FFFFFF"/>
            <w:vAlign w:val="center"/>
          </w:tcPr>
          <w:p w14:paraId="6AE1A15F" w14:textId="77777777" w:rsidR="00246903" w:rsidRPr="00246903" w:rsidRDefault="00230949" w:rsidP="00DD1766">
            <w:pPr>
              <w:snapToGrid w:val="0"/>
              <w:spacing w:beforeLines="50" w:before="120"/>
              <w:jc w:val="both"/>
              <w:rPr>
                <w:b/>
                <w:bCs/>
                <w:u w:val="single"/>
                <w:lang w:eastAsia="zh-CN"/>
              </w:rPr>
            </w:pPr>
            <w:r>
              <w:rPr>
                <w:b/>
                <w:bCs/>
                <w:u w:val="single"/>
                <w:lang w:eastAsia="zh-CN"/>
              </w:rPr>
              <w:t>获益</w:t>
            </w:r>
            <w:r>
              <w:rPr>
                <w:b/>
                <w:bCs/>
                <w:u w:val="single"/>
                <w:lang w:eastAsia="zh-CN"/>
              </w:rPr>
              <w:t>-</w:t>
            </w:r>
            <w:r>
              <w:rPr>
                <w:b/>
                <w:bCs/>
                <w:u w:val="single"/>
                <w:lang w:eastAsia="zh-CN"/>
              </w:rPr>
              <w:t>风险评估总结</w:t>
            </w:r>
            <w:r>
              <w:rPr>
                <w:b/>
                <w:bCs/>
                <w:u w:val="single"/>
                <w:lang w:eastAsia="zh-CN"/>
              </w:rPr>
              <w:t xml:space="preserve"> </w:t>
            </w:r>
          </w:p>
          <w:p w14:paraId="6AE1A160" w14:textId="77777777" w:rsidR="009938CF" w:rsidRPr="006A1D20" w:rsidRDefault="00230949" w:rsidP="00DD1766">
            <w:pPr>
              <w:snapToGrid w:val="0"/>
              <w:spacing w:beforeLines="50" w:before="120"/>
              <w:jc w:val="both"/>
              <w:rPr>
                <w:lang w:eastAsia="zh-CN"/>
              </w:rPr>
            </w:pPr>
            <w:r>
              <w:rPr>
                <w:b/>
                <w:bCs/>
                <w:lang w:eastAsia="zh-CN"/>
              </w:rPr>
              <w:t>对于拟定适应症：</w:t>
            </w:r>
          </w:p>
          <w:p w14:paraId="6AE1A161" w14:textId="3B3C0ECF" w:rsidR="009938CF" w:rsidRPr="006A1D20" w:rsidRDefault="00230949" w:rsidP="00D927B0">
            <w:pPr>
              <w:snapToGrid w:val="0"/>
              <w:spacing w:beforeLines="50" w:before="120"/>
              <w:jc w:val="both"/>
              <w:rPr>
                <w:lang w:eastAsia="zh-CN"/>
              </w:rPr>
            </w:pPr>
            <w:r>
              <w:rPr>
                <w:lang w:eastAsia="zh-CN"/>
              </w:rPr>
              <w:t>临床试验的设计和实施都较好，结果较为可靠。临床试验结果至少能保证器械在</w:t>
            </w:r>
            <w:r>
              <w:rPr>
                <w:lang w:eastAsia="zh-CN"/>
              </w:rPr>
              <w:t>1</w:t>
            </w:r>
            <w:r>
              <w:rPr>
                <w:lang w:eastAsia="zh-CN"/>
              </w:rPr>
              <w:t>年内的临床有效性，减少主要器械移位的概率较高。此外，重点是要考虑到器械只用于支持和补充另一种器械的有效性，该器械发生失效不会显著影响主要器械的性能。器械并</w:t>
            </w:r>
            <w:r w:rsidR="00D927B0">
              <w:rPr>
                <w:rFonts w:hint="eastAsia"/>
                <w:lang w:eastAsia="zh-CN"/>
              </w:rPr>
              <w:t>无</w:t>
            </w:r>
            <w:r w:rsidR="00F97E7F" w:rsidRPr="00F97E7F">
              <w:rPr>
                <w:rFonts w:hint="eastAsia"/>
                <w:lang w:eastAsia="zh-CN"/>
              </w:rPr>
              <w:t>升级为</w:t>
            </w:r>
            <w:r>
              <w:rPr>
                <w:lang w:eastAsia="zh-CN"/>
              </w:rPr>
              <w:t>III</w:t>
            </w:r>
            <w:r>
              <w:rPr>
                <w:lang w:eastAsia="zh-CN"/>
              </w:rPr>
              <w:t>类器械的风险。可以通过</w:t>
            </w:r>
            <w:proofErr w:type="gramStart"/>
            <w:r>
              <w:rPr>
                <w:lang w:eastAsia="zh-CN"/>
              </w:rPr>
              <w:t>对适当</w:t>
            </w:r>
            <w:proofErr w:type="gramEnd"/>
            <w:r>
              <w:rPr>
                <w:lang w:eastAsia="zh-CN"/>
              </w:rPr>
              <w:t>试验和</w:t>
            </w:r>
            <w:r w:rsidR="00D927B0">
              <w:rPr>
                <w:lang w:eastAsia="zh-CN"/>
              </w:rPr>
              <w:t>说明书</w:t>
            </w:r>
            <w:r>
              <w:rPr>
                <w:lang w:eastAsia="zh-CN"/>
              </w:rPr>
              <w:t>采取特殊控制措施以解决有关器械失效的任何安全问题。</w:t>
            </w:r>
          </w:p>
        </w:tc>
      </w:tr>
    </w:tbl>
    <w:p w14:paraId="6AE1A163" w14:textId="0A10E3CF" w:rsidR="00246903" w:rsidRPr="0042713D" w:rsidRDefault="00230949" w:rsidP="00C9767C">
      <w:pPr>
        <w:pStyle w:val="A10"/>
        <w:spacing w:before="120"/>
        <w:rPr>
          <w:b w:val="0"/>
          <w:i/>
        </w:rPr>
      </w:pPr>
      <w:r>
        <w:t>6.</w:t>
      </w:r>
      <w:r>
        <w:tab/>
      </w:r>
      <w:proofErr w:type="gramStart"/>
      <w:r>
        <w:t>当考虑</w:t>
      </w:r>
      <w:proofErr w:type="gramEnd"/>
      <w:r>
        <w:t>以下附加考虑因素时，获益是否超过风险？</w:t>
      </w:r>
      <w:r w:rsidRPr="0042713D">
        <w:rPr>
          <w:b w:val="0"/>
          <w:i/>
        </w:rPr>
        <w:t>选择相关注意事项，然后回答</w:t>
      </w:r>
      <w:r w:rsidR="00285578">
        <w:rPr>
          <w:b w:val="0"/>
          <w:i/>
        </w:rPr>
        <w:t>以下方框中的问题</w:t>
      </w:r>
      <w:r w:rsidRPr="0042713D">
        <w:rPr>
          <w:b w:val="0"/>
          <w:i/>
        </w:rPr>
        <w:t>。</w:t>
      </w:r>
    </w:p>
    <w:p w14:paraId="6AE1A164" w14:textId="77777777" w:rsidR="009938CF" w:rsidRPr="006A1D20" w:rsidRDefault="00230949" w:rsidP="00C9767C">
      <w:pPr>
        <w:pStyle w:val="A10"/>
        <w:spacing w:before="120"/>
      </w:pPr>
      <w:r>
        <w:br w:type="page"/>
      </w:r>
    </w:p>
    <w:p w14:paraId="6AE1A165" w14:textId="77777777" w:rsidR="009938CF" w:rsidRPr="0042713D" w:rsidRDefault="00230949" w:rsidP="0042713D">
      <w:pPr>
        <w:pStyle w:val="A10x2"/>
        <w:spacing w:before="120"/>
        <w:ind w:left="1332" w:hanging="482"/>
        <w:rPr>
          <w:sz w:val="24"/>
          <w:szCs w:val="24"/>
          <w:lang w:eastAsia="zh-CN"/>
        </w:rPr>
      </w:pPr>
      <w:r w:rsidRPr="0042713D">
        <w:rPr>
          <w:sz w:val="24"/>
          <w:szCs w:val="24"/>
          <w:lang w:eastAsia="zh-CN"/>
        </w:rPr>
        <w:lastRenderedPageBreak/>
        <w:t>□</w:t>
      </w:r>
      <w:r w:rsidRPr="0042713D">
        <w:rPr>
          <w:sz w:val="24"/>
          <w:szCs w:val="24"/>
          <w:lang w:eastAsia="zh-CN"/>
        </w:rPr>
        <w:tab/>
      </w:r>
      <w:r w:rsidRPr="0042713D">
        <w:rPr>
          <w:sz w:val="24"/>
          <w:szCs w:val="24"/>
          <w:lang w:eastAsia="zh-CN"/>
        </w:rPr>
        <w:t>了解患者是否愿意接受获益和</w:t>
      </w:r>
      <w:r w:rsidRPr="0042713D">
        <w:rPr>
          <w:sz w:val="24"/>
          <w:szCs w:val="24"/>
          <w:lang w:eastAsia="zh-CN"/>
        </w:rPr>
        <w:t>/</w:t>
      </w:r>
      <w:r w:rsidRPr="0042713D">
        <w:rPr>
          <w:sz w:val="24"/>
          <w:szCs w:val="24"/>
          <w:lang w:eastAsia="zh-CN"/>
        </w:rPr>
        <w:t>或风险具有较大的不确定性</w:t>
      </w:r>
    </w:p>
    <w:p w14:paraId="6AE1A166" w14:textId="4500300D" w:rsidR="009938CF" w:rsidRPr="0042713D" w:rsidRDefault="00230949" w:rsidP="0042713D">
      <w:pPr>
        <w:pStyle w:val="A10x2"/>
        <w:spacing w:before="120"/>
        <w:ind w:left="1332" w:hanging="482"/>
        <w:rPr>
          <w:sz w:val="24"/>
          <w:szCs w:val="24"/>
          <w:lang w:eastAsia="zh-CN"/>
        </w:rPr>
      </w:pPr>
      <w:r w:rsidRPr="0042713D">
        <w:rPr>
          <w:sz w:val="24"/>
          <w:szCs w:val="24"/>
          <w:lang w:eastAsia="zh-CN"/>
        </w:rPr>
        <w:t>□</w:t>
      </w:r>
      <w:r w:rsidRPr="0042713D">
        <w:rPr>
          <w:sz w:val="24"/>
          <w:szCs w:val="24"/>
          <w:lang w:eastAsia="zh-CN"/>
        </w:rPr>
        <w:tab/>
      </w:r>
      <w:r w:rsidRPr="0042713D">
        <w:rPr>
          <w:sz w:val="24"/>
          <w:szCs w:val="24"/>
          <w:lang w:eastAsia="zh-CN"/>
        </w:rPr>
        <w:t>可用的患者偏好信息（</w:t>
      </w:r>
      <w:r w:rsidRPr="0042713D">
        <w:rPr>
          <w:sz w:val="24"/>
          <w:szCs w:val="24"/>
          <w:lang w:eastAsia="zh-CN"/>
        </w:rPr>
        <w:t>PPI</w:t>
      </w:r>
      <w:r w:rsidRPr="0042713D">
        <w:rPr>
          <w:sz w:val="24"/>
          <w:szCs w:val="24"/>
          <w:lang w:eastAsia="zh-CN"/>
        </w:rPr>
        <w:t>）显示，患者是否愿意接受风险以换取获益。在无法获得</w:t>
      </w:r>
      <w:r w:rsidRPr="0042713D">
        <w:rPr>
          <w:sz w:val="24"/>
          <w:szCs w:val="24"/>
          <w:lang w:eastAsia="zh-CN"/>
        </w:rPr>
        <w:t>PPI</w:t>
      </w:r>
      <w:r w:rsidRPr="0042713D">
        <w:rPr>
          <w:sz w:val="24"/>
          <w:szCs w:val="24"/>
          <w:lang w:eastAsia="zh-CN"/>
        </w:rPr>
        <w:t>的情况下（例如一些儿童或</w:t>
      </w:r>
      <w:r w:rsidR="00457D9C">
        <w:rPr>
          <w:sz w:val="24"/>
          <w:szCs w:val="24"/>
          <w:lang w:eastAsia="zh-CN"/>
        </w:rPr>
        <w:t>功能</w:t>
      </w:r>
      <w:r w:rsidRPr="0042713D">
        <w:rPr>
          <w:sz w:val="24"/>
          <w:szCs w:val="24"/>
          <w:lang w:eastAsia="zh-CN"/>
        </w:rPr>
        <w:t>受损的患者人群），可以考虑</w:t>
      </w:r>
      <w:r w:rsidR="006B312B">
        <w:rPr>
          <w:sz w:val="24"/>
          <w:szCs w:val="24"/>
          <w:lang w:eastAsia="zh-CN"/>
        </w:rPr>
        <w:t>健康伴侣</w:t>
      </w:r>
      <w:r w:rsidRPr="0042713D">
        <w:rPr>
          <w:sz w:val="24"/>
          <w:szCs w:val="24"/>
          <w:lang w:eastAsia="zh-CN"/>
        </w:rPr>
        <w:t>的观点。</w:t>
      </w:r>
    </w:p>
    <w:p w14:paraId="6AE1A167" w14:textId="409FC629" w:rsidR="009938CF" w:rsidRPr="0042713D" w:rsidRDefault="00230949" w:rsidP="0042713D">
      <w:pPr>
        <w:pStyle w:val="A10x2"/>
        <w:spacing w:before="120"/>
        <w:ind w:left="1332" w:hanging="482"/>
        <w:rPr>
          <w:sz w:val="24"/>
          <w:szCs w:val="24"/>
          <w:lang w:eastAsia="zh-CN"/>
        </w:rPr>
      </w:pPr>
      <w:r w:rsidRPr="0042713D">
        <w:rPr>
          <w:sz w:val="24"/>
          <w:szCs w:val="24"/>
          <w:lang w:eastAsia="zh-CN"/>
        </w:rPr>
        <w:t>□</w:t>
      </w:r>
      <w:r w:rsidRPr="0042713D">
        <w:rPr>
          <w:sz w:val="24"/>
          <w:szCs w:val="24"/>
          <w:lang w:eastAsia="zh-CN"/>
        </w:rPr>
        <w:tab/>
      </w:r>
      <w:r w:rsidRPr="0042713D">
        <w:rPr>
          <w:sz w:val="24"/>
          <w:szCs w:val="24"/>
          <w:lang w:eastAsia="zh-CN"/>
        </w:rPr>
        <w:t>了解</w:t>
      </w:r>
      <w:r w:rsidR="006B312B">
        <w:rPr>
          <w:sz w:val="24"/>
          <w:szCs w:val="24"/>
          <w:lang w:eastAsia="zh-CN"/>
        </w:rPr>
        <w:t>健康伴侣</w:t>
      </w:r>
      <w:r w:rsidRPr="0042713D">
        <w:rPr>
          <w:sz w:val="24"/>
          <w:szCs w:val="24"/>
          <w:lang w:eastAsia="zh-CN"/>
        </w:rPr>
        <w:t>对预期有益于</w:t>
      </w:r>
      <w:r w:rsidR="006B312B">
        <w:rPr>
          <w:sz w:val="24"/>
          <w:szCs w:val="24"/>
          <w:lang w:eastAsia="zh-CN"/>
        </w:rPr>
        <w:t>健康伴侣</w:t>
      </w:r>
      <w:r w:rsidRPr="0042713D">
        <w:rPr>
          <w:sz w:val="24"/>
          <w:szCs w:val="24"/>
          <w:lang w:eastAsia="zh-CN"/>
        </w:rPr>
        <w:t>的器械的获益和风险的观点（例如方便进行护理）</w:t>
      </w:r>
    </w:p>
    <w:p w14:paraId="6AE1A168" w14:textId="77777777" w:rsidR="009938CF" w:rsidRPr="0042713D" w:rsidRDefault="00230949" w:rsidP="0042713D">
      <w:pPr>
        <w:pStyle w:val="A10x2"/>
        <w:spacing w:before="120"/>
        <w:ind w:left="1332" w:hanging="482"/>
        <w:rPr>
          <w:sz w:val="24"/>
          <w:szCs w:val="24"/>
          <w:lang w:eastAsia="zh-CN"/>
        </w:rPr>
      </w:pPr>
      <w:r w:rsidRPr="0042713D">
        <w:rPr>
          <w:sz w:val="24"/>
          <w:szCs w:val="24"/>
          <w:lang w:eastAsia="zh-CN"/>
        </w:rPr>
        <w:t>□</w:t>
      </w:r>
      <w:r w:rsidRPr="0042713D">
        <w:rPr>
          <w:sz w:val="24"/>
          <w:szCs w:val="24"/>
          <w:lang w:eastAsia="zh-CN"/>
        </w:rPr>
        <w:tab/>
      </w:r>
      <w:r w:rsidRPr="0042713D">
        <w:rPr>
          <w:sz w:val="24"/>
          <w:szCs w:val="24"/>
          <w:lang w:eastAsia="zh-CN"/>
        </w:rPr>
        <w:t>了解医疗保健专业人员对预期有益于医疗保健专业人员的器械的获益和风险的观点（例如减少辐射暴露）</w:t>
      </w:r>
    </w:p>
    <w:p w14:paraId="6AE1A169" w14:textId="4C81E2FE" w:rsidR="009938CF" w:rsidRPr="0042713D" w:rsidRDefault="00230949" w:rsidP="0042713D">
      <w:pPr>
        <w:pStyle w:val="A10x2"/>
        <w:spacing w:before="120"/>
        <w:ind w:left="1332" w:hanging="482"/>
        <w:rPr>
          <w:sz w:val="24"/>
          <w:szCs w:val="24"/>
          <w:lang w:eastAsia="zh-CN"/>
        </w:rPr>
      </w:pPr>
      <w:r w:rsidRPr="0042713D">
        <w:rPr>
          <w:sz w:val="24"/>
          <w:szCs w:val="24"/>
          <w:lang w:eastAsia="zh-CN"/>
        </w:rPr>
        <w:t>□</w:t>
      </w:r>
      <w:r w:rsidRPr="0042713D">
        <w:rPr>
          <w:sz w:val="24"/>
          <w:szCs w:val="24"/>
          <w:lang w:eastAsia="zh-CN"/>
        </w:rPr>
        <w:tab/>
      </w:r>
      <w:r w:rsidRPr="0042713D">
        <w:rPr>
          <w:sz w:val="24"/>
          <w:szCs w:val="24"/>
          <w:lang w:eastAsia="zh-CN"/>
        </w:rPr>
        <w:t>患者对替代健康干预措施中不同结局或其他属性的相对</w:t>
      </w:r>
      <w:r w:rsidR="006A0212">
        <w:rPr>
          <w:sz w:val="24"/>
          <w:szCs w:val="24"/>
          <w:lang w:eastAsia="zh-CN"/>
        </w:rPr>
        <w:t>合适性</w:t>
      </w:r>
      <w:r w:rsidRPr="0042713D">
        <w:rPr>
          <w:sz w:val="24"/>
          <w:szCs w:val="24"/>
          <w:lang w:eastAsia="zh-CN"/>
        </w:rPr>
        <w:t>和</w:t>
      </w:r>
      <w:proofErr w:type="gramStart"/>
      <w:r w:rsidRPr="0042713D">
        <w:rPr>
          <w:sz w:val="24"/>
          <w:szCs w:val="24"/>
          <w:lang w:eastAsia="zh-CN"/>
        </w:rPr>
        <w:t>可</w:t>
      </w:r>
      <w:proofErr w:type="gramEnd"/>
      <w:r w:rsidRPr="0042713D">
        <w:rPr>
          <w:sz w:val="24"/>
          <w:szCs w:val="24"/>
          <w:lang w:eastAsia="zh-CN"/>
        </w:rPr>
        <w:t>接受性的定性或定量评估</w:t>
      </w:r>
    </w:p>
    <w:p w14:paraId="6AE1A16A" w14:textId="77777777" w:rsidR="009938CF" w:rsidRPr="0042713D" w:rsidRDefault="00230949" w:rsidP="0042713D">
      <w:pPr>
        <w:pStyle w:val="A10x2"/>
        <w:spacing w:before="120"/>
        <w:ind w:left="1332" w:hanging="482"/>
        <w:rPr>
          <w:sz w:val="24"/>
          <w:szCs w:val="24"/>
          <w:lang w:eastAsia="zh-CN"/>
        </w:rPr>
      </w:pPr>
      <w:r w:rsidRPr="0042713D">
        <w:rPr>
          <w:sz w:val="24"/>
          <w:szCs w:val="24"/>
          <w:lang w:eastAsia="zh-CN"/>
        </w:rPr>
        <w:t>□</w:t>
      </w:r>
      <w:r w:rsidRPr="0042713D">
        <w:rPr>
          <w:sz w:val="24"/>
          <w:szCs w:val="24"/>
          <w:lang w:eastAsia="zh-CN"/>
        </w:rPr>
        <w:tab/>
      </w:r>
      <w:r w:rsidRPr="0042713D">
        <w:rPr>
          <w:sz w:val="24"/>
          <w:szCs w:val="24"/>
          <w:lang w:eastAsia="zh-CN"/>
        </w:rPr>
        <w:t>了解患者人群的规模在多大程度上影响开展大型试验的可行性，并影响罕见和常见疾病或状况的公共卫生需求</w:t>
      </w:r>
    </w:p>
    <w:p w14:paraId="6AE1A16B" w14:textId="2DEE0AC8" w:rsidR="009938CF" w:rsidRPr="0042713D" w:rsidRDefault="00230949" w:rsidP="0042713D">
      <w:pPr>
        <w:pStyle w:val="A10x2"/>
        <w:spacing w:before="120"/>
        <w:ind w:left="1332" w:hanging="482"/>
        <w:rPr>
          <w:sz w:val="24"/>
          <w:szCs w:val="24"/>
          <w:lang w:eastAsia="zh-CN"/>
        </w:rPr>
      </w:pPr>
      <w:r w:rsidRPr="0042713D">
        <w:rPr>
          <w:sz w:val="24"/>
          <w:szCs w:val="24"/>
          <w:lang w:eastAsia="zh-CN"/>
        </w:rPr>
        <w:t>□</w:t>
      </w:r>
      <w:r w:rsidRPr="0042713D">
        <w:rPr>
          <w:sz w:val="24"/>
          <w:szCs w:val="24"/>
          <w:lang w:eastAsia="zh-CN"/>
        </w:rPr>
        <w:tab/>
      </w:r>
      <w:r w:rsidR="006A0212">
        <w:rPr>
          <w:sz w:val="24"/>
          <w:szCs w:val="24"/>
          <w:lang w:eastAsia="zh-CN"/>
        </w:rPr>
        <w:t>了解器械代表与当前器械技术不同的新技术</w:t>
      </w:r>
    </w:p>
    <w:p w14:paraId="6AE1A16C" w14:textId="77777777" w:rsidR="009938CF" w:rsidRPr="0042713D" w:rsidRDefault="00230949" w:rsidP="0042713D">
      <w:pPr>
        <w:pStyle w:val="A10x2"/>
        <w:spacing w:before="120"/>
        <w:ind w:left="1332" w:hanging="482"/>
        <w:rPr>
          <w:sz w:val="24"/>
          <w:szCs w:val="24"/>
          <w:lang w:eastAsia="zh-CN"/>
        </w:rPr>
      </w:pPr>
      <w:r w:rsidRPr="0042713D">
        <w:rPr>
          <w:sz w:val="24"/>
          <w:szCs w:val="24"/>
          <w:lang w:eastAsia="zh-CN"/>
        </w:rPr>
        <w:t>□</w:t>
      </w:r>
      <w:r w:rsidRPr="0042713D">
        <w:rPr>
          <w:sz w:val="24"/>
          <w:szCs w:val="24"/>
          <w:lang w:eastAsia="zh-CN"/>
        </w:rPr>
        <w:tab/>
      </w:r>
      <w:r w:rsidRPr="0042713D">
        <w:rPr>
          <w:sz w:val="24"/>
          <w:szCs w:val="24"/>
          <w:lang w:eastAsia="zh-CN"/>
        </w:rPr>
        <w:t>在缺乏申报器械的干预或诊断信息的情况下，能够管理或诊断状况并考虑疾病进展的自然史</w:t>
      </w:r>
    </w:p>
    <w:p w14:paraId="6AE1A16D" w14:textId="77777777" w:rsidR="009938CF" w:rsidRPr="0042713D" w:rsidRDefault="005335C2" w:rsidP="0042713D">
      <w:pPr>
        <w:pStyle w:val="A10x2"/>
        <w:spacing w:before="120"/>
        <w:ind w:left="1332" w:hanging="482"/>
        <w:rPr>
          <w:sz w:val="24"/>
          <w:szCs w:val="24"/>
          <w:lang w:eastAsia="zh-CN"/>
        </w:rPr>
      </w:pPr>
      <w:r w:rsidRPr="0042713D">
        <w:rPr>
          <w:sz w:val="24"/>
          <w:szCs w:val="24"/>
          <w:lang w:eastAsia="zh-CN"/>
        </w:rPr>
        <w:t xml:space="preserve">□ </w:t>
      </w:r>
      <w:r w:rsidRPr="0042713D">
        <w:rPr>
          <w:sz w:val="24"/>
          <w:szCs w:val="24"/>
          <w:lang w:eastAsia="zh-CN"/>
        </w:rPr>
        <w:t>尚无合法上市的医疗产品或医疗干预，或者器械与现有替代方式相比具有优势</w:t>
      </w:r>
    </w:p>
    <w:p w14:paraId="6AE1A16E" w14:textId="77777777" w:rsidR="009938CF" w:rsidRPr="0042713D" w:rsidRDefault="00230949" w:rsidP="0042713D">
      <w:pPr>
        <w:pStyle w:val="A10x2"/>
        <w:spacing w:before="120"/>
        <w:ind w:left="1332" w:hanging="482"/>
        <w:rPr>
          <w:sz w:val="24"/>
          <w:szCs w:val="24"/>
          <w:lang w:eastAsia="zh-CN"/>
        </w:rPr>
      </w:pPr>
      <w:r w:rsidRPr="0042713D">
        <w:rPr>
          <w:sz w:val="24"/>
          <w:szCs w:val="24"/>
          <w:lang w:eastAsia="zh-CN"/>
        </w:rPr>
        <w:t>□</w:t>
      </w:r>
      <w:r w:rsidRPr="0042713D">
        <w:rPr>
          <w:sz w:val="24"/>
          <w:szCs w:val="24"/>
          <w:lang w:eastAsia="zh-CN"/>
        </w:rPr>
        <w:tab/>
      </w:r>
      <w:r w:rsidRPr="0042713D">
        <w:rPr>
          <w:sz w:val="24"/>
          <w:szCs w:val="24"/>
          <w:lang w:eastAsia="zh-CN"/>
        </w:rPr>
        <w:t>器械可以满足未能满足的医疗需求或领域或可以更有效地治疗或诊断危及生命的或不可逆的使人衰弱的人类疾病</w:t>
      </w:r>
      <w:r w:rsidRPr="0042713D">
        <w:rPr>
          <w:sz w:val="24"/>
          <w:szCs w:val="24"/>
          <w:lang w:eastAsia="zh-CN"/>
        </w:rPr>
        <w:t>/</w:t>
      </w:r>
      <w:r w:rsidRPr="0042713D">
        <w:rPr>
          <w:sz w:val="24"/>
          <w:szCs w:val="24"/>
          <w:lang w:eastAsia="zh-CN"/>
        </w:rPr>
        <w:t>状况</w:t>
      </w:r>
    </w:p>
    <w:p w14:paraId="6AE1A16F" w14:textId="77777777" w:rsidR="009938CF" w:rsidRPr="0042713D" w:rsidRDefault="00230949" w:rsidP="0042713D">
      <w:pPr>
        <w:pStyle w:val="A10x2"/>
        <w:spacing w:before="120"/>
        <w:ind w:left="1332" w:hanging="482"/>
        <w:rPr>
          <w:sz w:val="24"/>
          <w:szCs w:val="24"/>
          <w:lang w:eastAsia="zh-CN"/>
        </w:rPr>
      </w:pPr>
      <w:r w:rsidRPr="0042713D">
        <w:rPr>
          <w:sz w:val="24"/>
          <w:szCs w:val="24"/>
          <w:lang w:eastAsia="zh-CN"/>
        </w:rPr>
        <w:t>□</w:t>
      </w:r>
      <w:r w:rsidRPr="0042713D">
        <w:rPr>
          <w:sz w:val="24"/>
          <w:szCs w:val="24"/>
          <w:lang w:eastAsia="zh-CN"/>
        </w:rPr>
        <w:tab/>
      </w:r>
      <w:r w:rsidRPr="0042713D">
        <w:rPr>
          <w:sz w:val="24"/>
          <w:szCs w:val="24"/>
          <w:lang w:eastAsia="zh-CN"/>
        </w:rPr>
        <w:t>器械能够避免该疾病或状况的现有疗法的严重伤害</w:t>
      </w:r>
      <w:r w:rsidRPr="0042713D">
        <w:rPr>
          <w:sz w:val="24"/>
          <w:szCs w:val="24"/>
          <w:lang w:eastAsia="zh-CN"/>
        </w:rPr>
        <w:t xml:space="preserve"> </w:t>
      </w:r>
    </w:p>
    <w:p w14:paraId="6AE1A170" w14:textId="77777777" w:rsidR="009938CF" w:rsidRPr="0042713D" w:rsidRDefault="00230949" w:rsidP="0042713D">
      <w:pPr>
        <w:pStyle w:val="A10x2"/>
        <w:spacing w:before="120"/>
        <w:ind w:left="1332" w:hanging="482"/>
        <w:rPr>
          <w:sz w:val="24"/>
          <w:szCs w:val="24"/>
        </w:rPr>
      </w:pPr>
      <w:r w:rsidRPr="0042713D">
        <w:rPr>
          <w:sz w:val="24"/>
          <w:szCs w:val="24"/>
          <w:lang w:eastAsia="zh-CN"/>
        </w:rPr>
        <w:t>□</w:t>
      </w:r>
      <w:r w:rsidRPr="0042713D">
        <w:rPr>
          <w:sz w:val="24"/>
          <w:szCs w:val="24"/>
          <w:lang w:eastAsia="zh-CN"/>
        </w:rPr>
        <w:tab/>
      </w:r>
      <w:r w:rsidRPr="0042713D">
        <w:rPr>
          <w:sz w:val="24"/>
          <w:szCs w:val="24"/>
          <w:lang w:eastAsia="zh-CN"/>
        </w:rPr>
        <w:t>使用器械的不良事件是可逆的</w:t>
      </w:r>
    </w:p>
    <w:p w14:paraId="6AE1A171" w14:textId="77777777" w:rsidR="009938CF" w:rsidRPr="0042713D" w:rsidRDefault="00230949" w:rsidP="0042713D">
      <w:pPr>
        <w:pStyle w:val="A10x2"/>
        <w:spacing w:before="120"/>
        <w:ind w:left="1332" w:hanging="482"/>
        <w:rPr>
          <w:sz w:val="24"/>
          <w:szCs w:val="24"/>
          <w:lang w:eastAsia="zh-CN"/>
        </w:rPr>
      </w:pPr>
      <w:r w:rsidRPr="0042713D">
        <w:rPr>
          <w:sz w:val="24"/>
          <w:szCs w:val="24"/>
          <w:lang w:eastAsia="zh-CN"/>
        </w:rPr>
        <w:t>□</w:t>
      </w:r>
      <w:r w:rsidRPr="0042713D">
        <w:rPr>
          <w:sz w:val="24"/>
          <w:szCs w:val="24"/>
          <w:lang w:eastAsia="zh-CN"/>
        </w:rPr>
        <w:tab/>
      </w:r>
      <w:r w:rsidRPr="0042713D">
        <w:rPr>
          <w:sz w:val="24"/>
          <w:szCs w:val="24"/>
          <w:lang w:eastAsia="zh-CN"/>
        </w:rPr>
        <w:t>解决有害事件所需的干预类型（例如药物治疗、外科手术）</w:t>
      </w:r>
    </w:p>
    <w:p w14:paraId="6AE1A172" w14:textId="77777777" w:rsidR="009938CF" w:rsidRPr="0042713D" w:rsidRDefault="00230949" w:rsidP="0042713D">
      <w:pPr>
        <w:pStyle w:val="A10x2"/>
        <w:spacing w:before="120"/>
        <w:ind w:left="1332" w:hanging="482"/>
        <w:rPr>
          <w:sz w:val="24"/>
          <w:szCs w:val="24"/>
          <w:lang w:eastAsia="zh-CN"/>
        </w:rPr>
      </w:pPr>
      <w:r w:rsidRPr="0042713D">
        <w:rPr>
          <w:sz w:val="24"/>
          <w:szCs w:val="24"/>
          <w:lang w:eastAsia="zh-CN"/>
        </w:rPr>
        <w:t>□</w:t>
      </w:r>
      <w:r w:rsidRPr="0042713D">
        <w:rPr>
          <w:sz w:val="24"/>
          <w:szCs w:val="24"/>
          <w:lang w:eastAsia="zh-CN"/>
        </w:rPr>
        <w:tab/>
      </w:r>
      <w:r w:rsidRPr="0042713D">
        <w:rPr>
          <w:sz w:val="24"/>
          <w:szCs w:val="24"/>
          <w:lang w:eastAsia="zh-CN"/>
        </w:rPr>
        <w:t>研究为首次研究（分析可靠性）</w:t>
      </w:r>
    </w:p>
    <w:p w14:paraId="6AE1A173" w14:textId="77777777" w:rsidR="009938CF" w:rsidRPr="0042713D" w:rsidRDefault="00230949" w:rsidP="0042713D">
      <w:pPr>
        <w:pStyle w:val="A10x2"/>
        <w:spacing w:before="120"/>
        <w:ind w:left="1332" w:hanging="482"/>
        <w:rPr>
          <w:sz w:val="24"/>
          <w:szCs w:val="24"/>
          <w:lang w:eastAsia="zh-CN"/>
        </w:rPr>
      </w:pPr>
      <w:r w:rsidRPr="0042713D">
        <w:rPr>
          <w:sz w:val="24"/>
          <w:szCs w:val="24"/>
          <w:lang w:eastAsia="zh-CN"/>
        </w:rPr>
        <w:t>□</w:t>
      </w:r>
      <w:r w:rsidRPr="0042713D">
        <w:rPr>
          <w:sz w:val="24"/>
          <w:szCs w:val="24"/>
          <w:lang w:eastAsia="zh-CN"/>
        </w:rPr>
        <w:tab/>
      </w:r>
      <w:r w:rsidRPr="0042713D">
        <w:rPr>
          <w:sz w:val="24"/>
          <w:szCs w:val="24"/>
          <w:lang w:eastAsia="zh-CN"/>
        </w:rPr>
        <w:t>临界点和</w:t>
      </w:r>
      <w:r w:rsidRPr="0042713D">
        <w:rPr>
          <w:sz w:val="24"/>
          <w:szCs w:val="24"/>
          <w:lang w:eastAsia="zh-CN"/>
        </w:rPr>
        <w:t>/</w:t>
      </w:r>
      <w:r w:rsidRPr="0042713D">
        <w:rPr>
          <w:sz w:val="24"/>
          <w:szCs w:val="24"/>
          <w:lang w:eastAsia="zh-CN"/>
        </w:rPr>
        <w:t>或最差情况敏感性分析继续显示具有临床获益</w:t>
      </w:r>
    </w:p>
    <w:p w14:paraId="6AE1A174" w14:textId="77777777" w:rsidR="009938CF" w:rsidRPr="0042713D" w:rsidRDefault="00230949" w:rsidP="0042713D">
      <w:pPr>
        <w:pStyle w:val="A10x2"/>
        <w:spacing w:before="120"/>
        <w:ind w:left="1332" w:hanging="482"/>
        <w:rPr>
          <w:sz w:val="24"/>
          <w:szCs w:val="24"/>
          <w:lang w:eastAsia="zh-CN"/>
        </w:rPr>
      </w:pPr>
      <w:r w:rsidRPr="0042713D">
        <w:rPr>
          <w:sz w:val="24"/>
          <w:szCs w:val="24"/>
          <w:lang w:eastAsia="zh-CN"/>
        </w:rPr>
        <w:t>□</w:t>
      </w:r>
      <w:r w:rsidRPr="0042713D">
        <w:rPr>
          <w:sz w:val="24"/>
          <w:szCs w:val="24"/>
          <w:lang w:eastAsia="zh-CN"/>
        </w:rPr>
        <w:tab/>
      </w:r>
      <w:r w:rsidRPr="0042713D">
        <w:rPr>
          <w:sz w:val="24"/>
          <w:szCs w:val="24"/>
          <w:lang w:eastAsia="zh-CN"/>
        </w:rPr>
        <w:t>了解机械合理性和</w:t>
      </w:r>
      <w:r w:rsidRPr="0042713D">
        <w:rPr>
          <w:sz w:val="24"/>
          <w:szCs w:val="24"/>
          <w:lang w:eastAsia="zh-CN"/>
        </w:rPr>
        <w:t>/</w:t>
      </w:r>
      <w:r w:rsidRPr="0042713D">
        <w:rPr>
          <w:sz w:val="24"/>
          <w:szCs w:val="24"/>
          <w:lang w:eastAsia="zh-CN"/>
        </w:rPr>
        <w:t>或</w:t>
      </w:r>
      <w:r w:rsidRPr="0042713D">
        <w:rPr>
          <w:rFonts w:ascii="宋体" w:hAnsi="宋体"/>
          <w:sz w:val="24"/>
          <w:szCs w:val="24"/>
          <w:lang w:eastAsia="zh-CN"/>
        </w:rPr>
        <w:t>“</w:t>
      </w:r>
      <w:r w:rsidRPr="0042713D">
        <w:rPr>
          <w:sz w:val="24"/>
          <w:szCs w:val="24"/>
          <w:lang w:eastAsia="zh-CN"/>
        </w:rPr>
        <w:t>类效应</w:t>
      </w:r>
      <w:r w:rsidRPr="0042713D">
        <w:rPr>
          <w:rFonts w:ascii="宋体" w:hAnsi="宋体"/>
          <w:sz w:val="24"/>
          <w:szCs w:val="24"/>
          <w:lang w:eastAsia="zh-CN"/>
        </w:rPr>
        <w:t>”</w:t>
      </w:r>
      <w:r w:rsidRPr="0042713D">
        <w:rPr>
          <w:sz w:val="24"/>
          <w:szCs w:val="24"/>
          <w:lang w:eastAsia="zh-CN"/>
        </w:rPr>
        <w:t>（例如熟练掌握类似技术）</w:t>
      </w:r>
    </w:p>
    <w:p w14:paraId="6AE1A175" w14:textId="77777777" w:rsidR="009938CF" w:rsidRPr="0042713D" w:rsidRDefault="00230949" w:rsidP="0042713D">
      <w:pPr>
        <w:pStyle w:val="A10x2"/>
        <w:spacing w:before="120"/>
        <w:ind w:left="1332" w:hanging="482"/>
        <w:rPr>
          <w:sz w:val="24"/>
          <w:szCs w:val="24"/>
        </w:rPr>
      </w:pPr>
      <w:r w:rsidRPr="0042713D">
        <w:rPr>
          <w:sz w:val="24"/>
          <w:szCs w:val="24"/>
          <w:lang w:eastAsia="zh-CN"/>
        </w:rPr>
        <w:t>□</w:t>
      </w:r>
      <w:r w:rsidRPr="0042713D">
        <w:rPr>
          <w:sz w:val="24"/>
          <w:szCs w:val="24"/>
          <w:lang w:eastAsia="zh-CN"/>
        </w:rPr>
        <w:tab/>
      </w:r>
      <w:r w:rsidRPr="0042713D">
        <w:rPr>
          <w:sz w:val="24"/>
          <w:szCs w:val="24"/>
          <w:lang w:eastAsia="zh-CN"/>
        </w:rPr>
        <w:t>其他：</w:t>
      </w:r>
    </w:p>
    <w:p w14:paraId="6AE1A176" w14:textId="77777777" w:rsidR="009938CF" w:rsidRPr="0042713D" w:rsidRDefault="00051E11" w:rsidP="0042713D">
      <w:pPr>
        <w:pStyle w:val="A10x2"/>
        <w:spacing w:before="120"/>
        <w:ind w:left="1332" w:hanging="482"/>
        <w:rPr>
          <w:sz w:val="24"/>
          <w:szCs w:val="24"/>
        </w:rPr>
      </w:pPr>
      <w:r w:rsidRPr="0042713D">
        <w:rPr>
          <w:sz w:val="24"/>
          <w:szCs w:val="24"/>
          <w:lang w:eastAsia="zh-CN"/>
        </w:rPr>
        <w:t>□</w:t>
      </w:r>
      <w:r w:rsidRPr="0042713D">
        <w:rPr>
          <w:sz w:val="24"/>
          <w:szCs w:val="24"/>
          <w:lang w:eastAsia="zh-CN"/>
        </w:rPr>
        <w:tab/>
      </w:r>
      <w:r w:rsidRPr="0042713D">
        <w:rPr>
          <w:sz w:val="24"/>
          <w:szCs w:val="24"/>
          <w:lang w:eastAsia="zh-CN"/>
        </w:rPr>
        <w:t>无</w:t>
      </w:r>
    </w:p>
    <w:p w14:paraId="6AE1A177" w14:textId="77777777" w:rsidR="00246903" w:rsidRPr="006A1D20" w:rsidRDefault="00246903" w:rsidP="0030074F">
      <w:pPr>
        <w:pStyle w:val="A10x2"/>
        <w:spacing w:before="120"/>
      </w:pPr>
    </w:p>
    <w:tbl>
      <w:tblPr>
        <w:tblOverlap w:val="never"/>
        <w:tblW w:w="0" w:type="auto"/>
        <w:tblInd w:w="62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57" w:type="dxa"/>
          <w:right w:w="57" w:type="dxa"/>
        </w:tblCellMar>
        <w:tblLook w:val="0000" w:firstRow="0" w:lastRow="0" w:firstColumn="0" w:lastColumn="0" w:noHBand="0" w:noVBand="0"/>
      </w:tblPr>
      <w:tblGrid>
        <w:gridCol w:w="7088"/>
      </w:tblGrid>
      <w:tr w:rsidR="009938CF" w:rsidRPr="006A1D20" w14:paraId="6AE1A17B" w14:textId="77777777" w:rsidTr="00246903">
        <w:trPr>
          <w:trHeight w:val="1853"/>
        </w:trPr>
        <w:tc>
          <w:tcPr>
            <w:tcW w:w="7088" w:type="dxa"/>
            <w:shd w:val="clear" w:color="auto" w:fill="FFFFFF"/>
            <w:vAlign w:val="center"/>
          </w:tcPr>
          <w:p w14:paraId="6AE1A178" w14:textId="202072B3" w:rsidR="009938CF" w:rsidRPr="006A1D20" w:rsidRDefault="00A52B98" w:rsidP="00DD1766">
            <w:pPr>
              <w:snapToGrid w:val="0"/>
              <w:spacing w:beforeLines="50" w:before="120"/>
              <w:jc w:val="both"/>
              <w:rPr>
                <w:lang w:eastAsia="zh-CN"/>
              </w:rPr>
            </w:pPr>
            <w:r>
              <w:rPr>
                <w:b/>
                <w:bCs/>
                <w:lang w:eastAsia="zh-CN"/>
              </w:rPr>
              <w:t>Q6</w:t>
            </w:r>
            <w:r>
              <w:rPr>
                <w:b/>
                <w:bCs/>
                <w:lang w:eastAsia="zh-CN"/>
              </w:rPr>
              <w:t>：</w:t>
            </w:r>
            <w:proofErr w:type="gramStart"/>
            <w:r w:rsidR="00230949">
              <w:rPr>
                <w:b/>
                <w:bCs/>
                <w:lang w:eastAsia="zh-CN"/>
              </w:rPr>
              <w:t>当考虑</w:t>
            </w:r>
            <w:proofErr w:type="gramEnd"/>
            <w:r w:rsidR="00230949">
              <w:rPr>
                <w:b/>
                <w:bCs/>
                <w:lang w:eastAsia="zh-CN"/>
              </w:rPr>
              <w:t>其他相关考虑因素时，获益是否超过风险？</w:t>
            </w:r>
          </w:p>
          <w:p w14:paraId="6AE1A179" w14:textId="77777777" w:rsidR="009938CF" w:rsidRPr="006A1D20" w:rsidRDefault="005335C2" w:rsidP="00DD1766">
            <w:pPr>
              <w:tabs>
                <w:tab w:val="left" w:pos="235"/>
              </w:tabs>
              <w:snapToGrid w:val="0"/>
              <w:spacing w:beforeLines="50" w:before="120"/>
              <w:jc w:val="both"/>
              <w:rPr>
                <w:lang w:eastAsia="zh-CN"/>
              </w:rPr>
            </w:pPr>
            <w:r>
              <w:rPr>
                <w:lang w:eastAsia="zh-CN"/>
              </w:rPr>
              <w:t xml:space="preserve">□ </w:t>
            </w:r>
            <w:r>
              <w:rPr>
                <w:lang w:eastAsia="zh-CN"/>
              </w:rPr>
              <w:t>是</w:t>
            </w:r>
            <w:r>
              <w:rPr>
                <w:lang w:eastAsia="zh-CN"/>
              </w:rPr>
              <w:t xml:space="preserve"> - </w:t>
            </w:r>
            <w:r>
              <w:rPr>
                <w:lang w:eastAsia="zh-CN"/>
              </w:rPr>
              <w:t>本器械的获益超过风险，为此额外考虑相关因素不会改变该判定</w:t>
            </w:r>
          </w:p>
          <w:p w14:paraId="6AE1A17A" w14:textId="17DD00EA" w:rsidR="009938CF" w:rsidRPr="006A1D20" w:rsidRDefault="005335C2" w:rsidP="00DD1766">
            <w:pPr>
              <w:tabs>
                <w:tab w:val="left" w:pos="245"/>
              </w:tabs>
              <w:snapToGrid w:val="0"/>
              <w:spacing w:beforeLines="50" w:before="120"/>
              <w:jc w:val="both"/>
              <w:rPr>
                <w:lang w:eastAsia="zh-CN"/>
              </w:rPr>
            </w:pPr>
            <w:r>
              <w:rPr>
                <w:lang w:eastAsia="zh-CN"/>
              </w:rPr>
              <w:t xml:space="preserve">□ </w:t>
            </w:r>
            <w:r w:rsidR="000156BE">
              <w:rPr>
                <w:lang w:eastAsia="zh-CN"/>
              </w:rPr>
              <w:t>无法得出获益超过风险的结论</w:t>
            </w:r>
            <w:r>
              <w:rPr>
                <w:lang w:eastAsia="zh-CN"/>
              </w:rPr>
              <w:t xml:space="preserve"> - </w:t>
            </w:r>
            <w:r>
              <w:rPr>
                <w:lang w:eastAsia="zh-CN"/>
              </w:rPr>
              <w:t>进一步讨论和考虑风险缓解措施是适当的</w:t>
            </w:r>
            <w:r>
              <w:rPr>
                <w:lang w:eastAsia="zh-CN"/>
              </w:rPr>
              <w:t xml:space="preserve"> - </w:t>
            </w:r>
            <w:r>
              <w:rPr>
                <w:lang w:eastAsia="zh-CN"/>
              </w:rPr>
              <w:t>继续</w:t>
            </w:r>
            <w:r>
              <w:rPr>
                <w:lang w:eastAsia="zh-CN"/>
              </w:rPr>
              <w:t>Q7</w:t>
            </w:r>
          </w:p>
        </w:tc>
      </w:tr>
    </w:tbl>
    <w:p w14:paraId="6AE1A17C" w14:textId="77777777" w:rsidR="009938CF" w:rsidRPr="006A1D20" w:rsidRDefault="00230949" w:rsidP="00DD1766">
      <w:pPr>
        <w:snapToGrid w:val="0"/>
        <w:spacing w:beforeLines="50" w:before="120"/>
        <w:jc w:val="both"/>
        <w:rPr>
          <w:lang w:eastAsia="zh-CN"/>
        </w:rPr>
      </w:pPr>
      <w:r>
        <w:rPr>
          <w:lang w:eastAsia="zh-CN"/>
        </w:rPr>
        <w:br w:type="page"/>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9061"/>
      </w:tblGrid>
      <w:tr w:rsidR="00246903" w:rsidRPr="006A1D20" w14:paraId="6AE1A17F" w14:textId="77777777" w:rsidTr="00246903">
        <w:trPr>
          <w:trHeight w:val="1133"/>
        </w:trPr>
        <w:tc>
          <w:tcPr>
            <w:tcW w:w="9185" w:type="dxa"/>
            <w:shd w:val="clear" w:color="auto" w:fill="FFFFFF"/>
            <w:vAlign w:val="bottom"/>
          </w:tcPr>
          <w:p w14:paraId="6AE1A17D" w14:textId="77777777" w:rsidR="00246903" w:rsidRPr="0042713D" w:rsidRDefault="00246903" w:rsidP="00DD1766">
            <w:pPr>
              <w:snapToGrid w:val="0"/>
              <w:spacing w:beforeLines="50" w:before="120"/>
              <w:jc w:val="both"/>
              <w:rPr>
                <w:u w:val="single"/>
                <w:lang w:eastAsia="zh-CN"/>
              </w:rPr>
            </w:pPr>
            <w:r w:rsidRPr="0042713D">
              <w:rPr>
                <w:b/>
                <w:bCs/>
                <w:u w:val="single"/>
                <w:lang w:eastAsia="zh-CN"/>
              </w:rPr>
              <w:lastRenderedPageBreak/>
              <w:t>考虑到拟定适应症的其他相关考虑因素，获益</w:t>
            </w:r>
            <w:r w:rsidRPr="0042713D">
              <w:rPr>
                <w:b/>
                <w:bCs/>
                <w:u w:val="single"/>
                <w:lang w:eastAsia="zh-CN"/>
              </w:rPr>
              <w:t>-</w:t>
            </w:r>
            <w:r w:rsidRPr="0042713D">
              <w:rPr>
                <w:b/>
                <w:bCs/>
                <w:u w:val="single"/>
                <w:lang w:eastAsia="zh-CN"/>
              </w:rPr>
              <w:t>风险评估总结：</w:t>
            </w:r>
          </w:p>
          <w:p w14:paraId="6AE1A17E" w14:textId="77777777" w:rsidR="00246903" w:rsidRPr="006A1D20" w:rsidRDefault="00246903" w:rsidP="00DD1766">
            <w:pPr>
              <w:snapToGrid w:val="0"/>
              <w:spacing w:beforeLines="50" w:before="120"/>
              <w:jc w:val="both"/>
            </w:pPr>
            <w:r>
              <w:rPr>
                <w:lang w:eastAsia="zh-CN"/>
              </w:rPr>
              <w:t>总结拟定适应症已经得到证实的临床获益以及获益与风险相比如何的评估。描述现有替代方式（包括其获益和风险）如何影响您的评估。描述获益和风险的不确定性如何影响您的评估。包括患者观点如何影响评价的描述。</w:t>
            </w:r>
          </w:p>
        </w:tc>
      </w:tr>
    </w:tbl>
    <w:p w14:paraId="6AE1A180" w14:textId="7B583536" w:rsidR="009938CF" w:rsidRPr="0042713D" w:rsidRDefault="00230949" w:rsidP="00C9767C">
      <w:pPr>
        <w:pStyle w:val="A10"/>
        <w:spacing w:before="120"/>
        <w:rPr>
          <w:b w:val="0"/>
          <w:i/>
        </w:rPr>
      </w:pPr>
      <w:r>
        <w:t>7.</w:t>
      </w:r>
      <w:r>
        <w:tab/>
      </w:r>
      <w:r w:rsidR="008B21B3">
        <w:t>是否可以缓解风险以使获益超过风险？</w:t>
      </w:r>
      <w:r>
        <w:t>考虑如果纳入风险缓解策略以降低发生有害事件的概率并改善器械的获益</w:t>
      </w:r>
      <w:r>
        <w:t>-</w:t>
      </w:r>
      <w:r>
        <w:t>风险状况，获益是否超过风险。</w:t>
      </w:r>
      <w:r w:rsidRPr="0042713D">
        <w:rPr>
          <w:b w:val="0"/>
          <w:i/>
        </w:rPr>
        <w:t>选择相关注意事项，然后回答</w:t>
      </w:r>
      <w:r w:rsidR="00285578">
        <w:rPr>
          <w:b w:val="0"/>
          <w:i/>
        </w:rPr>
        <w:t>以下方框中的问题</w:t>
      </w:r>
      <w:r w:rsidRPr="0042713D">
        <w:rPr>
          <w:b w:val="0"/>
          <w:i/>
        </w:rPr>
        <w:t>。</w:t>
      </w:r>
    </w:p>
    <w:p w14:paraId="6AE1A181" w14:textId="01FE5288" w:rsidR="009938CF" w:rsidRPr="0042713D" w:rsidRDefault="00230949" w:rsidP="0042713D">
      <w:pPr>
        <w:pStyle w:val="A10x2"/>
        <w:spacing w:before="120"/>
        <w:ind w:left="1332" w:hanging="482"/>
        <w:rPr>
          <w:sz w:val="24"/>
          <w:szCs w:val="24"/>
          <w:lang w:eastAsia="zh-CN"/>
        </w:rPr>
      </w:pPr>
      <w:r w:rsidRPr="0042713D">
        <w:rPr>
          <w:sz w:val="24"/>
          <w:szCs w:val="24"/>
          <w:lang w:eastAsia="zh-CN"/>
        </w:rPr>
        <w:t>□</w:t>
      </w:r>
      <w:r w:rsidRPr="0042713D">
        <w:rPr>
          <w:sz w:val="24"/>
          <w:szCs w:val="24"/>
          <w:lang w:eastAsia="zh-CN"/>
        </w:rPr>
        <w:tab/>
      </w:r>
      <w:r w:rsidR="006F1970">
        <w:rPr>
          <w:sz w:val="24"/>
          <w:szCs w:val="24"/>
          <w:lang w:eastAsia="zh-CN"/>
        </w:rPr>
        <w:t>在医生和患者说明书中</w:t>
      </w:r>
      <w:r w:rsidRPr="0042713D">
        <w:rPr>
          <w:sz w:val="24"/>
          <w:szCs w:val="24"/>
          <w:lang w:eastAsia="zh-CN"/>
        </w:rPr>
        <w:t>额外描述已知和可能的获益和风险，包括适当的禁忌症、警告和预防措施，并描述临床事件</w:t>
      </w:r>
    </w:p>
    <w:p w14:paraId="6AE1A182" w14:textId="14B0CCE7" w:rsidR="009938CF" w:rsidRPr="0042713D" w:rsidRDefault="00230949" w:rsidP="0042713D">
      <w:pPr>
        <w:pStyle w:val="A10x2"/>
        <w:spacing w:before="120"/>
        <w:ind w:left="1332" w:hanging="482"/>
        <w:rPr>
          <w:sz w:val="24"/>
          <w:szCs w:val="24"/>
          <w:lang w:eastAsia="zh-CN"/>
        </w:rPr>
      </w:pPr>
      <w:r w:rsidRPr="0042713D">
        <w:rPr>
          <w:sz w:val="24"/>
          <w:szCs w:val="24"/>
          <w:lang w:eastAsia="zh-CN"/>
        </w:rPr>
        <w:t>□</w:t>
      </w:r>
      <w:r w:rsidRPr="0042713D">
        <w:rPr>
          <w:sz w:val="24"/>
          <w:szCs w:val="24"/>
          <w:lang w:eastAsia="zh-CN"/>
        </w:rPr>
        <w:tab/>
      </w:r>
      <w:r w:rsidR="001F4A4A">
        <w:rPr>
          <w:sz w:val="24"/>
          <w:szCs w:val="24"/>
          <w:lang w:eastAsia="zh-CN"/>
        </w:rPr>
        <w:t>额外警告注意</w:t>
      </w:r>
      <w:r w:rsidRPr="0042713D">
        <w:rPr>
          <w:sz w:val="24"/>
          <w:szCs w:val="24"/>
          <w:lang w:eastAsia="zh-CN"/>
        </w:rPr>
        <w:t>安全性信息的局限（例如</w:t>
      </w:r>
      <w:r w:rsidRPr="0042713D">
        <w:rPr>
          <w:rFonts w:ascii="宋体" w:hAnsi="宋体"/>
          <w:sz w:val="24"/>
          <w:szCs w:val="24"/>
          <w:lang w:eastAsia="zh-CN"/>
        </w:rPr>
        <w:t>“</w:t>
      </w:r>
      <w:r w:rsidRPr="0042713D">
        <w:rPr>
          <w:sz w:val="24"/>
          <w:szCs w:val="24"/>
          <w:lang w:eastAsia="zh-CN"/>
        </w:rPr>
        <w:t>尚未评价在</w:t>
      </w:r>
      <w:r w:rsidRPr="0042713D">
        <w:rPr>
          <w:sz w:val="24"/>
          <w:szCs w:val="24"/>
          <w:lang w:eastAsia="zh-CN"/>
        </w:rPr>
        <w:t>[</w:t>
      </w:r>
      <w:r w:rsidRPr="0042713D">
        <w:rPr>
          <w:sz w:val="24"/>
          <w:szCs w:val="24"/>
          <w:lang w:eastAsia="zh-CN"/>
        </w:rPr>
        <w:t>情况</w:t>
      </w:r>
      <w:r w:rsidRPr="0042713D">
        <w:rPr>
          <w:sz w:val="24"/>
          <w:szCs w:val="24"/>
          <w:lang w:eastAsia="zh-CN"/>
        </w:rPr>
        <w:t>]</w:t>
      </w:r>
      <w:r w:rsidRPr="0042713D">
        <w:rPr>
          <w:sz w:val="24"/>
          <w:szCs w:val="24"/>
          <w:lang w:eastAsia="zh-CN"/>
        </w:rPr>
        <w:t>中使用该器械的安全性。</w:t>
      </w:r>
      <w:r w:rsidRPr="0042713D">
        <w:rPr>
          <w:rFonts w:ascii="宋体" w:hAnsi="宋体"/>
          <w:sz w:val="24"/>
          <w:szCs w:val="24"/>
          <w:lang w:eastAsia="zh-CN"/>
        </w:rPr>
        <w:t>”</w:t>
      </w:r>
      <w:r w:rsidRPr="0042713D">
        <w:rPr>
          <w:sz w:val="24"/>
          <w:szCs w:val="24"/>
          <w:lang w:eastAsia="zh-CN"/>
        </w:rPr>
        <w:t>）</w:t>
      </w:r>
    </w:p>
    <w:p w14:paraId="6AE1A183" w14:textId="77777777" w:rsidR="009938CF" w:rsidRPr="0042713D" w:rsidRDefault="00230949" w:rsidP="0042713D">
      <w:pPr>
        <w:pStyle w:val="A10x2"/>
        <w:spacing w:before="120"/>
        <w:ind w:left="1332" w:hanging="482"/>
        <w:rPr>
          <w:sz w:val="24"/>
          <w:szCs w:val="24"/>
          <w:lang w:eastAsia="zh-CN"/>
        </w:rPr>
      </w:pPr>
      <w:r w:rsidRPr="0042713D">
        <w:rPr>
          <w:sz w:val="24"/>
          <w:szCs w:val="24"/>
          <w:lang w:eastAsia="zh-CN"/>
        </w:rPr>
        <w:t>□</w:t>
      </w:r>
      <w:r w:rsidRPr="0042713D">
        <w:rPr>
          <w:sz w:val="24"/>
          <w:szCs w:val="24"/>
          <w:lang w:eastAsia="zh-CN"/>
        </w:rPr>
        <w:tab/>
      </w:r>
      <w:r w:rsidRPr="0042713D">
        <w:rPr>
          <w:sz w:val="24"/>
          <w:szCs w:val="24"/>
          <w:lang w:eastAsia="zh-CN"/>
        </w:rPr>
        <w:t>在器械上标记</w:t>
      </w:r>
      <w:r w:rsidRPr="0042713D">
        <w:rPr>
          <w:rFonts w:ascii="宋体" w:hAnsi="宋体"/>
          <w:sz w:val="24"/>
          <w:szCs w:val="24"/>
          <w:lang w:eastAsia="zh-CN"/>
        </w:rPr>
        <w:t>“</w:t>
      </w:r>
      <w:r w:rsidRPr="0042713D">
        <w:rPr>
          <w:sz w:val="24"/>
          <w:szCs w:val="24"/>
          <w:lang w:eastAsia="zh-CN"/>
        </w:rPr>
        <w:t>仅凭处方</w:t>
      </w:r>
      <w:r w:rsidRPr="0042713D">
        <w:rPr>
          <w:rFonts w:ascii="宋体" w:hAnsi="宋体"/>
          <w:sz w:val="24"/>
          <w:szCs w:val="24"/>
          <w:lang w:eastAsia="zh-CN"/>
        </w:rPr>
        <w:t>”</w:t>
      </w:r>
    </w:p>
    <w:p w14:paraId="6AE1A184" w14:textId="77777777" w:rsidR="009938CF" w:rsidRPr="0042713D" w:rsidRDefault="00230949" w:rsidP="0042713D">
      <w:pPr>
        <w:pStyle w:val="A10x2"/>
        <w:spacing w:before="120"/>
        <w:ind w:left="1332" w:hanging="482"/>
        <w:rPr>
          <w:sz w:val="24"/>
          <w:szCs w:val="24"/>
          <w:lang w:eastAsia="zh-CN"/>
        </w:rPr>
      </w:pPr>
      <w:r w:rsidRPr="0042713D">
        <w:rPr>
          <w:sz w:val="24"/>
          <w:szCs w:val="24"/>
          <w:lang w:eastAsia="zh-CN"/>
        </w:rPr>
        <w:t>培训：</w:t>
      </w:r>
    </w:p>
    <w:p w14:paraId="6AE1A185" w14:textId="77777777" w:rsidR="009938CF" w:rsidRPr="0042713D" w:rsidRDefault="00230949" w:rsidP="0042713D">
      <w:pPr>
        <w:pStyle w:val="A10x2"/>
        <w:spacing w:before="120"/>
        <w:ind w:left="1332" w:hanging="482"/>
        <w:rPr>
          <w:sz w:val="24"/>
          <w:szCs w:val="24"/>
          <w:lang w:eastAsia="zh-CN"/>
        </w:rPr>
      </w:pPr>
      <w:r w:rsidRPr="0042713D">
        <w:rPr>
          <w:sz w:val="24"/>
          <w:szCs w:val="24"/>
          <w:lang w:eastAsia="zh-CN"/>
        </w:rPr>
        <w:t>□</w:t>
      </w:r>
      <w:r w:rsidRPr="0042713D">
        <w:rPr>
          <w:sz w:val="24"/>
          <w:szCs w:val="24"/>
          <w:lang w:eastAsia="zh-CN"/>
        </w:rPr>
        <w:tab/>
      </w:r>
      <w:r w:rsidRPr="0042713D">
        <w:rPr>
          <w:sz w:val="24"/>
          <w:szCs w:val="24"/>
          <w:lang w:eastAsia="zh-CN"/>
        </w:rPr>
        <w:t>对具有特定资格或临床培训的护理人员进行限制</w:t>
      </w:r>
    </w:p>
    <w:p w14:paraId="6AE1A186" w14:textId="23EF6DA6" w:rsidR="009938CF" w:rsidRPr="0042713D" w:rsidRDefault="00230949" w:rsidP="0042713D">
      <w:pPr>
        <w:pStyle w:val="A10x2"/>
        <w:spacing w:before="120"/>
        <w:ind w:left="1332" w:hanging="482"/>
        <w:rPr>
          <w:sz w:val="24"/>
          <w:szCs w:val="24"/>
          <w:lang w:eastAsia="zh-CN"/>
        </w:rPr>
      </w:pPr>
      <w:r w:rsidRPr="0042713D">
        <w:rPr>
          <w:sz w:val="24"/>
          <w:szCs w:val="24"/>
          <w:lang w:eastAsia="zh-CN"/>
        </w:rPr>
        <w:t>□</w:t>
      </w:r>
      <w:r w:rsidRPr="0042713D">
        <w:rPr>
          <w:sz w:val="24"/>
          <w:szCs w:val="24"/>
          <w:lang w:eastAsia="zh-CN"/>
        </w:rPr>
        <w:tab/>
      </w:r>
      <w:r w:rsidR="003D3755">
        <w:rPr>
          <w:sz w:val="24"/>
          <w:szCs w:val="24"/>
          <w:lang w:eastAsia="zh-CN"/>
        </w:rPr>
        <w:t>仅</w:t>
      </w:r>
      <w:proofErr w:type="gramStart"/>
      <w:r w:rsidR="003D3755">
        <w:rPr>
          <w:sz w:val="24"/>
          <w:szCs w:val="24"/>
          <w:lang w:eastAsia="zh-CN"/>
        </w:rPr>
        <w:t>供具有</w:t>
      </w:r>
      <w:proofErr w:type="gramEnd"/>
      <w:r w:rsidR="003D3755">
        <w:rPr>
          <w:sz w:val="24"/>
          <w:szCs w:val="24"/>
          <w:lang w:eastAsia="zh-CN"/>
        </w:rPr>
        <w:t>最低资质和</w:t>
      </w:r>
      <w:r w:rsidR="003D3755">
        <w:rPr>
          <w:sz w:val="24"/>
          <w:szCs w:val="24"/>
          <w:lang w:eastAsia="zh-CN"/>
        </w:rPr>
        <w:t>/</w:t>
      </w:r>
      <w:r w:rsidR="003D3755">
        <w:rPr>
          <w:sz w:val="24"/>
          <w:szCs w:val="24"/>
          <w:lang w:eastAsia="zh-CN"/>
        </w:rPr>
        <w:t>或受过培训的用户使用</w:t>
      </w:r>
    </w:p>
    <w:p w14:paraId="6AE1A187" w14:textId="77777777" w:rsidR="009938CF" w:rsidRPr="0042713D" w:rsidRDefault="00230949" w:rsidP="0042713D">
      <w:pPr>
        <w:pStyle w:val="A10x2"/>
        <w:spacing w:before="120"/>
        <w:ind w:left="1332" w:hanging="482"/>
        <w:rPr>
          <w:sz w:val="24"/>
          <w:szCs w:val="24"/>
          <w:lang w:eastAsia="zh-CN"/>
        </w:rPr>
      </w:pPr>
      <w:r w:rsidRPr="0042713D">
        <w:rPr>
          <w:sz w:val="24"/>
          <w:szCs w:val="24"/>
          <w:lang w:eastAsia="zh-CN"/>
        </w:rPr>
        <w:t>□</w:t>
      </w:r>
      <w:r w:rsidRPr="0042713D">
        <w:rPr>
          <w:sz w:val="24"/>
          <w:szCs w:val="24"/>
          <w:lang w:eastAsia="zh-CN"/>
        </w:rPr>
        <w:tab/>
      </w:r>
      <w:r w:rsidRPr="0042713D">
        <w:rPr>
          <w:sz w:val="24"/>
          <w:szCs w:val="24"/>
          <w:lang w:eastAsia="zh-CN"/>
        </w:rPr>
        <w:t>医生</w:t>
      </w:r>
      <w:r w:rsidRPr="0042713D">
        <w:rPr>
          <w:sz w:val="24"/>
          <w:szCs w:val="24"/>
          <w:lang w:eastAsia="zh-CN"/>
        </w:rPr>
        <w:t>/</w:t>
      </w:r>
      <w:r w:rsidRPr="0042713D">
        <w:rPr>
          <w:sz w:val="24"/>
          <w:szCs w:val="24"/>
          <w:lang w:eastAsia="zh-CN"/>
        </w:rPr>
        <w:t>用户培训计划其他：</w:t>
      </w:r>
    </w:p>
    <w:p w14:paraId="6AE1A188" w14:textId="77777777" w:rsidR="009938CF" w:rsidRPr="0042713D" w:rsidRDefault="00230949" w:rsidP="0042713D">
      <w:pPr>
        <w:pStyle w:val="A10x2"/>
        <w:spacing w:before="120"/>
        <w:ind w:left="1332" w:hanging="482"/>
        <w:rPr>
          <w:sz w:val="24"/>
          <w:szCs w:val="24"/>
          <w:lang w:eastAsia="zh-CN"/>
        </w:rPr>
      </w:pPr>
      <w:r w:rsidRPr="0042713D">
        <w:rPr>
          <w:sz w:val="24"/>
          <w:szCs w:val="24"/>
          <w:lang w:eastAsia="zh-CN"/>
        </w:rPr>
        <w:t>□</w:t>
      </w:r>
      <w:r w:rsidRPr="0042713D">
        <w:rPr>
          <w:sz w:val="24"/>
          <w:szCs w:val="24"/>
          <w:lang w:eastAsia="zh-CN"/>
        </w:rPr>
        <w:tab/>
      </w:r>
      <w:r w:rsidRPr="0042713D">
        <w:rPr>
          <w:sz w:val="24"/>
          <w:szCs w:val="24"/>
          <w:lang w:eastAsia="zh-CN"/>
        </w:rPr>
        <w:t>器械跟踪</w:t>
      </w:r>
    </w:p>
    <w:p w14:paraId="6AE1A189" w14:textId="77777777" w:rsidR="009938CF" w:rsidRPr="0042713D" w:rsidRDefault="00230949" w:rsidP="0042713D">
      <w:pPr>
        <w:pStyle w:val="A10x2"/>
        <w:spacing w:before="120"/>
        <w:ind w:left="1332" w:hanging="482"/>
        <w:rPr>
          <w:sz w:val="24"/>
          <w:szCs w:val="24"/>
          <w:lang w:eastAsia="zh-CN"/>
        </w:rPr>
      </w:pPr>
      <w:r w:rsidRPr="0042713D">
        <w:rPr>
          <w:sz w:val="24"/>
          <w:szCs w:val="24"/>
          <w:lang w:eastAsia="zh-CN"/>
        </w:rPr>
        <w:t>□</w:t>
      </w:r>
      <w:r w:rsidRPr="0042713D">
        <w:rPr>
          <w:sz w:val="24"/>
          <w:szCs w:val="24"/>
          <w:lang w:eastAsia="zh-CN"/>
        </w:rPr>
        <w:tab/>
      </w:r>
      <w:r w:rsidRPr="0042713D">
        <w:rPr>
          <w:sz w:val="24"/>
          <w:szCs w:val="24"/>
          <w:lang w:eastAsia="zh-CN"/>
        </w:rPr>
        <w:t>其他：</w:t>
      </w:r>
    </w:p>
    <w:p w14:paraId="6AE1A18A" w14:textId="77777777" w:rsidR="009938CF" w:rsidRPr="0042713D" w:rsidRDefault="005335C2" w:rsidP="0042713D">
      <w:pPr>
        <w:pStyle w:val="A10x2"/>
        <w:spacing w:before="120"/>
        <w:ind w:left="1332" w:hanging="482"/>
        <w:rPr>
          <w:sz w:val="24"/>
          <w:szCs w:val="24"/>
          <w:lang w:eastAsia="zh-CN"/>
        </w:rPr>
      </w:pPr>
      <w:r w:rsidRPr="0042713D">
        <w:rPr>
          <w:sz w:val="24"/>
          <w:szCs w:val="24"/>
          <w:lang w:eastAsia="zh-CN"/>
        </w:rPr>
        <w:t>□</w:t>
      </w:r>
      <w:r w:rsidRPr="0042713D">
        <w:rPr>
          <w:sz w:val="24"/>
          <w:szCs w:val="24"/>
          <w:lang w:eastAsia="zh-CN"/>
        </w:rPr>
        <w:tab/>
      </w:r>
      <w:r w:rsidRPr="0042713D">
        <w:rPr>
          <w:sz w:val="24"/>
          <w:szCs w:val="24"/>
          <w:lang w:eastAsia="zh-CN"/>
        </w:rPr>
        <w:t>无</w:t>
      </w:r>
    </w:p>
    <w:p w14:paraId="6AE1A18B" w14:textId="77777777" w:rsidR="00246903" w:rsidRPr="006A1D20" w:rsidRDefault="00246903" w:rsidP="0030074F">
      <w:pPr>
        <w:pStyle w:val="A10x2"/>
        <w:spacing w:before="120"/>
        <w:rPr>
          <w:lang w:eastAsia="zh-CN"/>
        </w:rPr>
      </w:pPr>
    </w:p>
    <w:tbl>
      <w:tblPr>
        <w:tblOverlap w:val="never"/>
        <w:tblW w:w="0" w:type="auto"/>
        <w:tblInd w:w="62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57" w:type="dxa"/>
          <w:right w:w="57" w:type="dxa"/>
        </w:tblCellMar>
        <w:tblLook w:val="0000" w:firstRow="0" w:lastRow="0" w:firstColumn="0" w:lastColumn="0" w:noHBand="0" w:noVBand="0"/>
      </w:tblPr>
      <w:tblGrid>
        <w:gridCol w:w="7088"/>
      </w:tblGrid>
      <w:tr w:rsidR="009938CF" w:rsidRPr="006A1D20" w14:paraId="6AE1A18F" w14:textId="77777777" w:rsidTr="00246903">
        <w:trPr>
          <w:trHeight w:val="1603"/>
        </w:trPr>
        <w:tc>
          <w:tcPr>
            <w:tcW w:w="7088" w:type="dxa"/>
            <w:shd w:val="clear" w:color="auto" w:fill="FFFFFF"/>
            <w:vAlign w:val="center"/>
          </w:tcPr>
          <w:p w14:paraId="6AE1A18C" w14:textId="5D0C98CE" w:rsidR="009938CF" w:rsidRPr="006A1D20" w:rsidRDefault="00CA6E1F" w:rsidP="00DD1766">
            <w:pPr>
              <w:snapToGrid w:val="0"/>
              <w:spacing w:beforeLines="50" w:before="120"/>
              <w:jc w:val="both"/>
              <w:rPr>
                <w:lang w:eastAsia="zh-CN"/>
              </w:rPr>
            </w:pPr>
            <w:r>
              <w:rPr>
                <w:b/>
                <w:bCs/>
                <w:lang w:eastAsia="zh-CN"/>
              </w:rPr>
              <w:t>Q7</w:t>
            </w:r>
            <w:r>
              <w:rPr>
                <w:b/>
                <w:bCs/>
                <w:lang w:eastAsia="zh-CN"/>
              </w:rPr>
              <w:t>：</w:t>
            </w:r>
            <w:r w:rsidR="008B21B3">
              <w:rPr>
                <w:b/>
                <w:bCs/>
                <w:lang w:eastAsia="zh-CN"/>
              </w:rPr>
              <w:t>是否可以缓解风险以使获益超过风险？</w:t>
            </w:r>
          </w:p>
          <w:p w14:paraId="6AE1A18D" w14:textId="77777777" w:rsidR="009938CF" w:rsidRPr="006A1D20" w:rsidRDefault="005335C2" w:rsidP="00DD1766">
            <w:pPr>
              <w:tabs>
                <w:tab w:val="left" w:pos="235"/>
              </w:tabs>
              <w:snapToGrid w:val="0"/>
              <w:spacing w:beforeLines="50" w:before="120"/>
              <w:jc w:val="both"/>
              <w:rPr>
                <w:lang w:eastAsia="zh-CN"/>
              </w:rPr>
            </w:pPr>
            <w:r>
              <w:rPr>
                <w:lang w:eastAsia="zh-CN"/>
              </w:rPr>
              <w:t xml:space="preserve">□ </w:t>
            </w:r>
            <w:r>
              <w:rPr>
                <w:lang w:eastAsia="zh-CN"/>
              </w:rPr>
              <w:t>是</w:t>
            </w:r>
            <w:r>
              <w:rPr>
                <w:lang w:eastAsia="zh-CN"/>
              </w:rPr>
              <w:t xml:space="preserve"> - </w:t>
            </w:r>
            <w:r>
              <w:rPr>
                <w:lang w:eastAsia="zh-CN"/>
              </w:rPr>
              <w:t>本器械的获益超过风险，为此额外考虑相关因素不会改变该判定</w:t>
            </w:r>
          </w:p>
          <w:p w14:paraId="6AE1A18E" w14:textId="474EF76B" w:rsidR="009938CF" w:rsidRPr="006A1D20" w:rsidRDefault="005335C2" w:rsidP="00DD1766">
            <w:pPr>
              <w:tabs>
                <w:tab w:val="left" w:pos="245"/>
              </w:tabs>
              <w:snapToGrid w:val="0"/>
              <w:spacing w:beforeLines="50" w:before="120"/>
              <w:jc w:val="both"/>
              <w:rPr>
                <w:lang w:eastAsia="zh-CN"/>
              </w:rPr>
            </w:pPr>
            <w:r>
              <w:rPr>
                <w:lang w:eastAsia="zh-CN"/>
              </w:rPr>
              <w:t xml:space="preserve">□ </w:t>
            </w:r>
            <w:r w:rsidR="000156BE">
              <w:rPr>
                <w:lang w:eastAsia="zh-CN"/>
              </w:rPr>
              <w:t>无法得出获益超过风险的结论</w:t>
            </w:r>
            <w:r>
              <w:rPr>
                <w:lang w:eastAsia="zh-CN"/>
              </w:rPr>
              <w:t xml:space="preserve"> - </w:t>
            </w:r>
            <w:r>
              <w:rPr>
                <w:lang w:eastAsia="zh-CN"/>
              </w:rPr>
              <w:t>进一步讨论和考虑上市</w:t>
            </w:r>
            <w:proofErr w:type="gramStart"/>
            <w:r>
              <w:rPr>
                <w:lang w:eastAsia="zh-CN"/>
              </w:rPr>
              <w:t>后措施</w:t>
            </w:r>
            <w:proofErr w:type="gramEnd"/>
            <w:r>
              <w:rPr>
                <w:lang w:eastAsia="zh-CN"/>
              </w:rPr>
              <w:t>是适当的</w:t>
            </w:r>
            <w:r>
              <w:rPr>
                <w:lang w:eastAsia="zh-CN"/>
              </w:rPr>
              <w:t xml:space="preserve"> - </w:t>
            </w:r>
            <w:r>
              <w:rPr>
                <w:lang w:eastAsia="zh-CN"/>
              </w:rPr>
              <w:t>继续</w:t>
            </w:r>
            <w:r>
              <w:rPr>
                <w:lang w:eastAsia="zh-CN"/>
              </w:rPr>
              <w:t>Q8</w:t>
            </w:r>
          </w:p>
        </w:tc>
      </w:tr>
    </w:tbl>
    <w:p w14:paraId="6AE1A190" w14:textId="77777777" w:rsidR="009938CF" w:rsidRPr="006A1D20" w:rsidRDefault="009938CF" w:rsidP="00DD1766">
      <w:pPr>
        <w:snapToGrid w:val="0"/>
        <w:spacing w:beforeLines="50" w:before="120"/>
        <w:jc w:val="both"/>
        <w:rPr>
          <w:lang w:eastAsia="zh-CN"/>
        </w:rPr>
      </w:pP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9061"/>
      </w:tblGrid>
      <w:tr w:rsidR="009938CF" w:rsidRPr="006A1D20" w14:paraId="6AE1A193" w14:textId="77777777" w:rsidTr="00246903">
        <w:trPr>
          <w:trHeight w:val="2002"/>
        </w:trPr>
        <w:tc>
          <w:tcPr>
            <w:tcW w:w="5000" w:type="pct"/>
            <w:shd w:val="clear" w:color="auto" w:fill="FFFFFF"/>
            <w:vAlign w:val="center"/>
          </w:tcPr>
          <w:p w14:paraId="6AE1A191" w14:textId="77777777" w:rsidR="009938CF" w:rsidRPr="0042713D" w:rsidRDefault="00230949" w:rsidP="00DD1766">
            <w:pPr>
              <w:snapToGrid w:val="0"/>
              <w:spacing w:beforeLines="50" w:before="120"/>
              <w:jc w:val="both"/>
              <w:rPr>
                <w:u w:val="single"/>
                <w:lang w:eastAsia="zh-CN"/>
              </w:rPr>
            </w:pPr>
            <w:r w:rsidRPr="0042713D">
              <w:rPr>
                <w:b/>
                <w:bCs/>
                <w:u w:val="single"/>
                <w:lang w:eastAsia="zh-CN"/>
              </w:rPr>
              <w:t>考虑到拟定适应症的风险缓解策略，获益</w:t>
            </w:r>
            <w:r w:rsidRPr="0042713D">
              <w:rPr>
                <w:b/>
                <w:bCs/>
                <w:u w:val="single"/>
                <w:lang w:eastAsia="zh-CN"/>
              </w:rPr>
              <w:t>-</w:t>
            </w:r>
            <w:r w:rsidRPr="0042713D">
              <w:rPr>
                <w:b/>
                <w:bCs/>
                <w:u w:val="single"/>
                <w:lang w:eastAsia="zh-CN"/>
              </w:rPr>
              <w:t>风险评估的总结：</w:t>
            </w:r>
          </w:p>
          <w:p w14:paraId="6AE1A192" w14:textId="77777777" w:rsidR="009938CF" w:rsidRPr="006A1D20" w:rsidRDefault="00230949" w:rsidP="00DD1766">
            <w:pPr>
              <w:snapToGrid w:val="0"/>
              <w:spacing w:beforeLines="50" w:before="120"/>
              <w:jc w:val="both"/>
            </w:pPr>
            <w:r>
              <w:rPr>
                <w:lang w:eastAsia="zh-CN"/>
              </w:rPr>
              <w:t>总结拟定适应症已经得到证实的临床获益以及获益与风险相比如何的评估。描述现有替代方式（包括其获益和风险）如何影响您的评估。描述获益和风险的不确定性如何影响您的评估。包括患者观点如何影响评价的描述。</w:t>
            </w:r>
          </w:p>
        </w:tc>
      </w:tr>
    </w:tbl>
    <w:p w14:paraId="6AE1A194" w14:textId="77777777" w:rsidR="009938CF" w:rsidRPr="0042713D" w:rsidRDefault="00230949" w:rsidP="00C9767C">
      <w:pPr>
        <w:pStyle w:val="A10"/>
        <w:spacing w:before="120"/>
        <w:rPr>
          <w:b w:val="0"/>
          <w:i/>
        </w:rPr>
      </w:pPr>
      <w:r>
        <w:t>8.</w:t>
      </w:r>
      <w:r>
        <w:tab/>
      </w:r>
      <w:r>
        <w:t>考虑到采取上市后措施，获益是否超过风险？</w:t>
      </w:r>
      <w:r w:rsidRPr="0042713D">
        <w:rPr>
          <w:b w:val="0"/>
          <w:i/>
        </w:rPr>
        <w:t>选择适当的上市后措施，然后回答以下方框中的问题。</w:t>
      </w:r>
    </w:p>
    <w:p w14:paraId="6AE1A195" w14:textId="77777777" w:rsidR="009938CF" w:rsidRPr="0042713D" w:rsidRDefault="00230949" w:rsidP="0042713D">
      <w:pPr>
        <w:pStyle w:val="A10x2"/>
        <w:spacing w:before="120"/>
        <w:ind w:left="1332" w:hanging="482"/>
        <w:rPr>
          <w:sz w:val="24"/>
          <w:szCs w:val="24"/>
          <w:lang w:eastAsia="zh-CN"/>
        </w:rPr>
      </w:pPr>
      <w:r w:rsidRPr="0042713D">
        <w:rPr>
          <w:sz w:val="24"/>
          <w:szCs w:val="24"/>
          <w:lang w:eastAsia="zh-CN"/>
        </w:rPr>
        <w:t>□</w:t>
      </w:r>
      <w:r w:rsidRPr="0042713D">
        <w:rPr>
          <w:sz w:val="24"/>
          <w:szCs w:val="24"/>
          <w:lang w:eastAsia="zh-CN"/>
        </w:rPr>
        <w:tab/>
      </w:r>
      <w:r w:rsidRPr="0042713D">
        <w:rPr>
          <w:sz w:val="24"/>
          <w:szCs w:val="24"/>
          <w:lang w:eastAsia="zh-CN"/>
        </w:rPr>
        <w:t>在上市后收集</w:t>
      </w:r>
      <w:proofErr w:type="gramStart"/>
      <w:r w:rsidRPr="0042713D">
        <w:rPr>
          <w:sz w:val="24"/>
          <w:szCs w:val="24"/>
          <w:lang w:eastAsia="zh-CN"/>
        </w:rPr>
        <w:t>其他和</w:t>
      </w:r>
      <w:proofErr w:type="gramEnd"/>
      <w:r w:rsidRPr="0042713D">
        <w:rPr>
          <w:sz w:val="24"/>
          <w:szCs w:val="24"/>
          <w:lang w:eastAsia="zh-CN"/>
        </w:rPr>
        <w:t>/</w:t>
      </w:r>
      <w:r w:rsidRPr="0042713D">
        <w:rPr>
          <w:sz w:val="24"/>
          <w:szCs w:val="24"/>
          <w:lang w:eastAsia="zh-CN"/>
        </w:rPr>
        <w:t>或确认的非临床性能数据</w:t>
      </w:r>
    </w:p>
    <w:p w14:paraId="6AE1A196" w14:textId="77777777" w:rsidR="006D198B" w:rsidRPr="0042713D" w:rsidRDefault="00230949" w:rsidP="0042713D">
      <w:pPr>
        <w:pStyle w:val="A10x2"/>
        <w:spacing w:before="120"/>
        <w:ind w:left="1332" w:hanging="482"/>
        <w:rPr>
          <w:sz w:val="24"/>
          <w:szCs w:val="24"/>
          <w:lang w:eastAsia="zh-CN"/>
        </w:rPr>
      </w:pPr>
      <w:r w:rsidRPr="0042713D">
        <w:rPr>
          <w:sz w:val="24"/>
          <w:szCs w:val="24"/>
          <w:lang w:eastAsia="zh-CN"/>
        </w:rPr>
        <w:t>□</w:t>
      </w:r>
      <w:r w:rsidRPr="0042713D">
        <w:rPr>
          <w:sz w:val="24"/>
          <w:szCs w:val="24"/>
          <w:lang w:eastAsia="zh-CN"/>
        </w:rPr>
        <w:tab/>
      </w:r>
      <w:r w:rsidRPr="0042713D">
        <w:rPr>
          <w:sz w:val="24"/>
          <w:szCs w:val="24"/>
          <w:lang w:eastAsia="zh-CN"/>
        </w:rPr>
        <w:t>在上市后收集</w:t>
      </w:r>
      <w:proofErr w:type="gramStart"/>
      <w:r w:rsidRPr="0042713D">
        <w:rPr>
          <w:sz w:val="24"/>
          <w:szCs w:val="24"/>
          <w:lang w:eastAsia="zh-CN"/>
        </w:rPr>
        <w:t>其他和</w:t>
      </w:r>
      <w:proofErr w:type="gramEnd"/>
      <w:r w:rsidRPr="0042713D">
        <w:rPr>
          <w:sz w:val="24"/>
          <w:szCs w:val="24"/>
          <w:lang w:eastAsia="zh-CN"/>
        </w:rPr>
        <w:t>/</w:t>
      </w:r>
      <w:r w:rsidRPr="0042713D">
        <w:rPr>
          <w:sz w:val="24"/>
          <w:szCs w:val="24"/>
          <w:lang w:eastAsia="zh-CN"/>
        </w:rPr>
        <w:t>或确认的临床数据（例如批准后研究、上市后监督）</w:t>
      </w:r>
    </w:p>
    <w:p w14:paraId="6AE1A197" w14:textId="77777777" w:rsidR="009938CF" w:rsidRPr="006A1D20" w:rsidRDefault="00230949" w:rsidP="00DD1766">
      <w:pPr>
        <w:tabs>
          <w:tab w:val="left" w:pos="1334"/>
        </w:tabs>
        <w:snapToGrid w:val="0"/>
        <w:spacing w:beforeLines="50" w:before="120"/>
        <w:jc w:val="both"/>
        <w:rPr>
          <w:lang w:eastAsia="zh-CN"/>
        </w:rPr>
      </w:pPr>
      <w:r>
        <w:rPr>
          <w:lang w:eastAsia="zh-CN"/>
        </w:rPr>
        <w:br w:type="page"/>
      </w:r>
    </w:p>
    <w:p w14:paraId="6AE1A198" w14:textId="3B76A2E1" w:rsidR="009938CF" w:rsidRPr="0042713D" w:rsidRDefault="00230949" w:rsidP="002D6F04">
      <w:pPr>
        <w:pStyle w:val="A10x3"/>
        <w:spacing w:before="120" w:line="400" w:lineRule="exact"/>
        <w:ind w:left="1762" w:hanging="485"/>
        <w:rPr>
          <w:sz w:val="24"/>
          <w:szCs w:val="24"/>
          <w:lang w:eastAsia="zh-CN"/>
        </w:rPr>
      </w:pPr>
      <w:r w:rsidRPr="0042713D">
        <w:rPr>
          <w:sz w:val="24"/>
          <w:szCs w:val="24"/>
          <w:lang w:eastAsia="zh-CN"/>
        </w:rPr>
        <w:lastRenderedPageBreak/>
        <w:t>如果检查了</w:t>
      </w:r>
      <w:r w:rsidR="007205CA">
        <w:rPr>
          <w:sz w:val="24"/>
          <w:szCs w:val="24"/>
          <w:lang w:eastAsia="zh-CN"/>
        </w:rPr>
        <w:t>上市后申请中</w:t>
      </w:r>
      <w:r w:rsidRPr="0042713D">
        <w:rPr>
          <w:sz w:val="24"/>
          <w:szCs w:val="24"/>
          <w:lang w:eastAsia="zh-CN"/>
        </w:rPr>
        <w:t>的非临床或临床性能数据收集，请考虑：</w:t>
      </w:r>
    </w:p>
    <w:p w14:paraId="6AE1A199" w14:textId="515377DD" w:rsidR="009938CF" w:rsidRPr="0042713D" w:rsidRDefault="00230949" w:rsidP="002D6F04">
      <w:pPr>
        <w:pStyle w:val="A10x3"/>
        <w:spacing w:before="120" w:line="400" w:lineRule="exact"/>
        <w:ind w:left="1762" w:hanging="485"/>
        <w:rPr>
          <w:sz w:val="24"/>
          <w:szCs w:val="24"/>
          <w:lang w:eastAsia="zh-CN"/>
        </w:rPr>
      </w:pPr>
      <w:r w:rsidRPr="0042713D">
        <w:rPr>
          <w:sz w:val="24"/>
          <w:szCs w:val="24"/>
          <w:lang w:eastAsia="zh-CN"/>
        </w:rPr>
        <w:t>□</w:t>
      </w:r>
      <w:r w:rsidRPr="0042713D">
        <w:rPr>
          <w:sz w:val="24"/>
          <w:szCs w:val="24"/>
          <w:lang w:eastAsia="zh-CN"/>
        </w:rPr>
        <w:tab/>
      </w:r>
      <w:r w:rsidR="00D52A1B">
        <w:rPr>
          <w:sz w:val="24"/>
          <w:szCs w:val="24"/>
          <w:lang w:eastAsia="zh-CN"/>
        </w:rPr>
        <w:t>在合理的时间段内</w:t>
      </w:r>
      <w:r w:rsidRPr="0042713D">
        <w:rPr>
          <w:sz w:val="24"/>
          <w:szCs w:val="24"/>
          <w:lang w:eastAsia="zh-CN"/>
        </w:rPr>
        <w:t>完成上市后数据收集的可行性和完成上市后数据收集的可能性</w:t>
      </w:r>
      <w:r w:rsidRPr="0042713D">
        <w:rPr>
          <w:sz w:val="24"/>
          <w:szCs w:val="24"/>
          <w:lang w:eastAsia="zh-CN"/>
        </w:rPr>
        <w:t xml:space="preserve"> </w:t>
      </w:r>
    </w:p>
    <w:p w14:paraId="6AE1A19A" w14:textId="77777777" w:rsidR="009938CF" w:rsidRPr="0042713D" w:rsidRDefault="00230949" w:rsidP="002D6F04">
      <w:pPr>
        <w:pStyle w:val="A10x3"/>
        <w:spacing w:before="120" w:line="400" w:lineRule="exact"/>
        <w:ind w:left="1762" w:hanging="485"/>
        <w:rPr>
          <w:sz w:val="24"/>
          <w:szCs w:val="24"/>
          <w:lang w:eastAsia="zh-CN"/>
        </w:rPr>
      </w:pPr>
      <w:r w:rsidRPr="0042713D">
        <w:rPr>
          <w:sz w:val="24"/>
          <w:szCs w:val="24"/>
          <w:lang w:eastAsia="zh-CN"/>
        </w:rPr>
        <w:t>□</w:t>
      </w:r>
      <w:r w:rsidRPr="0042713D">
        <w:rPr>
          <w:sz w:val="24"/>
          <w:szCs w:val="24"/>
          <w:lang w:eastAsia="zh-CN"/>
        </w:rPr>
        <w:tab/>
      </w:r>
      <w:r w:rsidRPr="0042713D">
        <w:rPr>
          <w:sz w:val="24"/>
          <w:szCs w:val="24"/>
          <w:lang w:eastAsia="zh-CN"/>
        </w:rPr>
        <w:t>在标签中描述上市后数据收集及其目的是否合适</w:t>
      </w:r>
    </w:p>
    <w:p w14:paraId="6AE1A19B" w14:textId="77777777" w:rsidR="009938CF" w:rsidRPr="0042713D" w:rsidRDefault="00230949" w:rsidP="002D6F04">
      <w:pPr>
        <w:pStyle w:val="A10x2"/>
        <w:spacing w:before="120" w:line="400" w:lineRule="exact"/>
        <w:ind w:left="1332" w:hanging="482"/>
        <w:rPr>
          <w:sz w:val="24"/>
          <w:szCs w:val="24"/>
        </w:rPr>
      </w:pPr>
      <w:r w:rsidRPr="0042713D">
        <w:rPr>
          <w:sz w:val="24"/>
          <w:szCs w:val="24"/>
          <w:lang w:eastAsia="zh-CN"/>
        </w:rPr>
        <w:t>□</w:t>
      </w:r>
      <w:r w:rsidRPr="0042713D">
        <w:rPr>
          <w:sz w:val="24"/>
          <w:szCs w:val="24"/>
          <w:lang w:eastAsia="zh-CN"/>
        </w:rPr>
        <w:tab/>
      </w:r>
      <w:r w:rsidRPr="0042713D">
        <w:rPr>
          <w:sz w:val="24"/>
          <w:szCs w:val="24"/>
          <w:lang w:eastAsia="zh-CN"/>
        </w:rPr>
        <w:t>其他：</w:t>
      </w:r>
    </w:p>
    <w:p w14:paraId="6AE1A19C" w14:textId="77777777" w:rsidR="009938CF" w:rsidRPr="0042713D" w:rsidRDefault="00051E11" w:rsidP="002D6F04">
      <w:pPr>
        <w:pStyle w:val="A10x2"/>
        <w:spacing w:before="120" w:line="400" w:lineRule="exact"/>
        <w:ind w:left="1332" w:hanging="482"/>
        <w:rPr>
          <w:sz w:val="24"/>
          <w:szCs w:val="24"/>
        </w:rPr>
      </w:pPr>
      <w:r w:rsidRPr="0042713D">
        <w:rPr>
          <w:sz w:val="24"/>
          <w:szCs w:val="24"/>
          <w:lang w:eastAsia="zh-CN"/>
        </w:rPr>
        <w:t>□</w:t>
      </w:r>
      <w:r w:rsidRPr="0042713D">
        <w:rPr>
          <w:sz w:val="24"/>
          <w:szCs w:val="24"/>
          <w:lang w:eastAsia="zh-CN"/>
        </w:rPr>
        <w:tab/>
      </w:r>
      <w:r w:rsidRPr="0042713D">
        <w:rPr>
          <w:sz w:val="24"/>
          <w:szCs w:val="24"/>
          <w:lang w:eastAsia="zh-CN"/>
        </w:rPr>
        <w:t>无</w:t>
      </w:r>
    </w:p>
    <w:p w14:paraId="6AE1A19D" w14:textId="77777777" w:rsidR="006D198B" w:rsidRPr="006A1D20" w:rsidRDefault="006D198B" w:rsidP="002D6F04">
      <w:pPr>
        <w:pStyle w:val="A10x2"/>
        <w:spacing w:before="120" w:line="400" w:lineRule="exact"/>
      </w:pPr>
    </w:p>
    <w:tbl>
      <w:tblPr>
        <w:tblOverlap w:val="never"/>
        <w:tblW w:w="0" w:type="auto"/>
        <w:tblInd w:w="62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57" w:type="dxa"/>
          <w:right w:w="57" w:type="dxa"/>
        </w:tblCellMar>
        <w:tblLook w:val="0000" w:firstRow="0" w:lastRow="0" w:firstColumn="0" w:lastColumn="0" w:noHBand="0" w:noVBand="0"/>
      </w:tblPr>
      <w:tblGrid>
        <w:gridCol w:w="7797"/>
      </w:tblGrid>
      <w:tr w:rsidR="009938CF" w:rsidRPr="006A1D20" w14:paraId="6AE1A1A1" w14:textId="77777777" w:rsidTr="006D198B">
        <w:trPr>
          <w:trHeight w:val="1090"/>
        </w:trPr>
        <w:tc>
          <w:tcPr>
            <w:tcW w:w="7797" w:type="dxa"/>
            <w:shd w:val="clear" w:color="auto" w:fill="FFFFFF"/>
            <w:vAlign w:val="center"/>
          </w:tcPr>
          <w:p w14:paraId="6AE1A19E" w14:textId="0A2A493B" w:rsidR="009938CF" w:rsidRPr="006A1D20" w:rsidRDefault="004645F9" w:rsidP="00DD1766">
            <w:pPr>
              <w:snapToGrid w:val="0"/>
              <w:spacing w:beforeLines="50" w:before="120" w:line="400" w:lineRule="exact"/>
              <w:jc w:val="both"/>
              <w:rPr>
                <w:lang w:eastAsia="zh-CN"/>
              </w:rPr>
            </w:pPr>
            <w:r>
              <w:rPr>
                <w:b/>
                <w:bCs/>
                <w:lang w:eastAsia="zh-CN"/>
              </w:rPr>
              <w:t>Q8</w:t>
            </w:r>
            <w:r>
              <w:rPr>
                <w:b/>
                <w:bCs/>
                <w:lang w:eastAsia="zh-CN"/>
              </w:rPr>
              <w:t>：</w:t>
            </w:r>
            <w:r w:rsidR="00230949">
              <w:rPr>
                <w:b/>
                <w:bCs/>
                <w:lang w:eastAsia="zh-CN"/>
              </w:rPr>
              <w:t>考虑到采取上市后措施，获益是否超过风险？</w:t>
            </w:r>
          </w:p>
          <w:p w14:paraId="6AE1A19F" w14:textId="77777777" w:rsidR="009938CF" w:rsidRPr="006A1D20" w:rsidRDefault="005335C2" w:rsidP="00DD1766">
            <w:pPr>
              <w:tabs>
                <w:tab w:val="left" w:pos="221"/>
              </w:tabs>
              <w:snapToGrid w:val="0"/>
              <w:spacing w:beforeLines="50" w:before="120" w:line="400" w:lineRule="exact"/>
              <w:jc w:val="both"/>
              <w:rPr>
                <w:lang w:eastAsia="zh-CN"/>
              </w:rPr>
            </w:pPr>
            <w:r>
              <w:rPr>
                <w:lang w:eastAsia="zh-CN"/>
              </w:rPr>
              <w:t xml:space="preserve">□ </w:t>
            </w:r>
            <w:r>
              <w:rPr>
                <w:lang w:eastAsia="zh-CN"/>
              </w:rPr>
              <w:t>是</w:t>
            </w:r>
            <w:r>
              <w:rPr>
                <w:lang w:eastAsia="zh-CN"/>
              </w:rPr>
              <w:t xml:space="preserve"> - </w:t>
            </w:r>
            <w:r>
              <w:rPr>
                <w:lang w:eastAsia="zh-CN"/>
              </w:rPr>
              <w:t>获益超过手术风险</w:t>
            </w:r>
          </w:p>
          <w:p w14:paraId="6AE1A1A0" w14:textId="13481E26" w:rsidR="009938CF" w:rsidRPr="006A1D20" w:rsidRDefault="005335C2" w:rsidP="00DD1766">
            <w:pPr>
              <w:tabs>
                <w:tab w:val="left" w:pos="230"/>
              </w:tabs>
              <w:snapToGrid w:val="0"/>
              <w:spacing w:beforeLines="50" w:before="120" w:line="400" w:lineRule="exact"/>
              <w:jc w:val="both"/>
              <w:rPr>
                <w:lang w:eastAsia="zh-CN"/>
              </w:rPr>
            </w:pPr>
            <w:r>
              <w:rPr>
                <w:lang w:eastAsia="zh-CN"/>
              </w:rPr>
              <w:t xml:space="preserve">□ </w:t>
            </w:r>
            <w:r w:rsidR="000156BE">
              <w:rPr>
                <w:lang w:eastAsia="zh-CN"/>
              </w:rPr>
              <w:t>无法得出获益超过风险的结论</w:t>
            </w:r>
            <w:r>
              <w:rPr>
                <w:lang w:eastAsia="zh-CN"/>
              </w:rPr>
              <w:t xml:space="preserve"> - </w:t>
            </w:r>
            <w:r>
              <w:rPr>
                <w:lang w:eastAsia="zh-CN"/>
              </w:rPr>
              <w:t>继续</w:t>
            </w:r>
            <w:r>
              <w:rPr>
                <w:lang w:eastAsia="zh-CN"/>
              </w:rPr>
              <w:t>Q9</w:t>
            </w:r>
          </w:p>
        </w:tc>
      </w:tr>
    </w:tbl>
    <w:p w14:paraId="6AE1A1A2" w14:textId="77777777" w:rsidR="009938CF" w:rsidRPr="006A1D20" w:rsidRDefault="009938CF" w:rsidP="00DD1766">
      <w:pPr>
        <w:snapToGrid w:val="0"/>
        <w:spacing w:beforeLines="50" w:before="120" w:line="400" w:lineRule="exact"/>
        <w:jc w:val="both"/>
        <w:rPr>
          <w:lang w:eastAsia="zh-CN"/>
        </w:rPr>
      </w:pPr>
    </w:p>
    <w:tbl>
      <w:tblPr>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9061"/>
      </w:tblGrid>
      <w:tr w:rsidR="009938CF" w:rsidRPr="006A1D20" w14:paraId="6AE1A1A5" w14:textId="77777777" w:rsidTr="006D198B">
        <w:trPr>
          <w:trHeight w:val="2002"/>
        </w:trPr>
        <w:tc>
          <w:tcPr>
            <w:tcW w:w="5000" w:type="pct"/>
            <w:shd w:val="clear" w:color="auto" w:fill="FFFFFF"/>
            <w:vAlign w:val="center"/>
          </w:tcPr>
          <w:p w14:paraId="6AE1A1A3" w14:textId="77777777" w:rsidR="009938CF" w:rsidRPr="0042713D" w:rsidRDefault="00230949" w:rsidP="00DD1766">
            <w:pPr>
              <w:snapToGrid w:val="0"/>
              <w:spacing w:beforeLines="50" w:before="120" w:line="400" w:lineRule="exact"/>
              <w:jc w:val="both"/>
              <w:rPr>
                <w:u w:val="single"/>
                <w:lang w:eastAsia="zh-CN"/>
              </w:rPr>
            </w:pPr>
            <w:r w:rsidRPr="0042713D">
              <w:rPr>
                <w:b/>
                <w:bCs/>
                <w:u w:val="single"/>
                <w:lang w:eastAsia="zh-CN"/>
              </w:rPr>
              <w:t>考虑到拟定适应症的上市后措施，获益</w:t>
            </w:r>
            <w:r w:rsidRPr="0042713D">
              <w:rPr>
                <w:b/>
                <w:bCs/>
                <w:u w:val="single"/>
                <w:lang w:eastAsia="zh-CN"/>
              </w:rPr>
              <w:t>-</w:t>
            </w:r>
            <w:r w:rsidRPr="0042713D">
              <w:rPr>
                <w:b/>
                <w:bCs/>
                <w:u w:val="single"/>
                <w:lang w:eastAsia="zh-CN"/>
              </w:rPr>
              <w:t>风险评估的总结：</w:t>
            </w:r>
          </w:p>
          <w:p w14:paraId="6AE1A1A4" w14:textId="77777777" w:rsidR="009938CF" w:rsidRPr="006A1D20" w:rsidRDefault="00230949" w:rsidP="00DD1766">
            <w:pPr>
              <w:snapToGrid w:val="0"/>
              <w:spacing w:beforeLines="50" w:before="120" w:line="400" w:lineRule="exact"/>
              <w:jc w:val="both"/>
            </w:pPr>
            <w:r>
              <w:rPr>
                <w:lang w:eastAsia="zh-CN"/>
              </w:rPr>
              <w:t>总结拟定适应症已经得到证实的获益以及获益与风险相比如何的评估。描述现有替代方式（包括其获益和风险）如何影响您的评估。描述获益和风险的不确定性如何影响您的评估。包括患者观点如何影响评价的描述。</w:t>
            </w:r>
          </w:p>
        </w:tc>
      </w:tr>
    </w:tbl>
    <w:p w14:paraId="6AE1A1A6" w14:textId="77777777" w:rsidR="009938CF" w:rsidRPr="006A1D20" w:rsidRDefault="009938CF" w:rsidP="00DD1766">
      <w:pPr>
        <w:snapToGrid w:val="0"/>
        <w:spacing w:beforeLines="50" w:before="120" w:line="400" w:lineRule="exact"/>
        <w:jc w:val="both"/>
      </w:pPr>
    </w:p>
    <w:tbl>
      <w:tblPr>
        <w:tblOverlap w:val="never"/>
        <w:tblW w:w="0" w:type="auto"/>
        <w:tblInd w:w="62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left w:w="57" w:type="dxa"/>
          <w:right w:w="57" w:type="dxa"/>
        </w:tblCellMar>
        <w:tblLook w:val="0000" w:firstRow="0" w:lastRow="0" w:firstColumn="0" w:lastColumn="0" w:noHBand="0" w:noVBand="0"/>
      </w:tblPr>
      <w:tblGrid>
        <w:gridCol w:w="7797"/>
      </w:tblGrid>
      <w:tr w:rsidR="009938CF" w:rsidRPr="006A1D20" w14:paraId="6AE1A1AA" w14:textId="77777777" w:rsidTr="006D198B">
        <w:trPr>
          <w:trHeight w:val="1090"/>
        </w:trPr>
        <w:tc>
          <w:tcPr>
            <w:tcW w:w="7797" w:type="dxa"/>
            <w:shd w:val="clear" w:color="auto" w:fill="FFFFFF"/>
            <w:vAlign w:val="center"/>
          </w:tcPr>
          <w:p w14:paraId="6AE1A1A7" w14:textId="50B956BE" w:rsidR="009938CF" w:rsidRPr="006A1D20" w:rsidRDefault="004645F9" w:rsidP="00DD1766">
            <w:pPr>
              <w:snapToGrid w:val="0"/>
              <w:spacing w:beforeLines="50" w:before="120" w:line="400" w:lineRule="exact"/>
              <w:jc w:val="both"/>
              <w:rPr>
                <w:lang w:eastAsia="zh-CN"/>
              </w:rPr>
            </w:pPr>
            <w:r>
              <w:rPr>
                <w:b/>
                <w:bCs/>
                <w:lang w:eastAsia="zh-CN"/>
              </w:rPr>
              <w:t>Q9</w:t>
            </w:r>
            <w:r>
              <w:rPr>
                <w:b/>
                <w:bCs/>
                <w:lang w:eastAsia="zh-CN"/>
              </w:rPr>
              <w:t>：</w:t>
            </w:r>
            <w:r w:rsidR="00230949">
              <w:rPr>
                <w:b/>
                <w:bCs/>
                <w:lang w:eastAsia="zh-CN"/>
              </w:rPr>
              <w:t>修改后的适应症是否具有临床获益？</w:t>
            </w:r>
          </w:p>
          <w:p w14:paraId="6AE1A1A8" w14:textId="77777777" w:rsidR="009938CF" w:rsidRPr="006A1D20" w:rsidRDefault="005335C2" w:rsidP="00DD1766">
            <w:pPr>
              <w:tabs>
                <w:tab w:val="left" w:pos="221"/>
              </w:tabs>
              <w:snapToGrid w:val="0"/>
              <w:spacing w:beforeLines="50" w:before="120" w:line="400" w:lineRule="exact"/>
              <w:jc w:val="both"/>
              <w:rPr>
                <w:lang w:eastAsia="zh-CN"/>
              </w:rPr>
            </w:pPr>
            <w:r>
              <w:rPr>
                <w:lang w:eastAsia="zh-CN"/>
              </w:rPr>
              <w:t xml:space="preserve">□ </w:t>
            </w:r>
            <w:r>
              <w:rPr>
                <w:lang w:eastAsia="zh-CN"/>
              </w:rPr>
              <w:t>是</w:t>
            </w:r>
            <w:r>
              <w:rPr>
                <w:lang w:eastAsia="zh-CN"/>
              </w:rPr>
              <w:t xml:space="preserve"> </w:t>
            </w:r>
            <w:r>
              <w:rPr>
                <w:lang w:eastAsia="zh-CN"/>
              </w:rPr>
              <w:sym w:font="Wingdings" w:char="F0E8"/>
            </w:r>
            <w:r>
              <w:rPr>
                <w:lang w:eastAsia="zh-CN"/>
              </w:rPr>
              <w:t>返回</w:t>
            </w:r>
            <w:r>
              <w:rPr>
                <w:lang w:eastAsia="zh-CN"/>
              </w:rPr>
              <w:t>Q1</w:t>
            </w:r>
            <w:r>
              <w:rPr>
                <w:lang w:eastAsia="zh-CN"/>
              </w:rPr>
              <w:t>并继续修改后的适应症</w:t>
            </w:r>
          </w:p>
          <w:p w14:paraId="6AE1A1A9" w14:textId="77777777" w:rsidR="009938CF" w:rsidRPr="006A1D20" w:rsidRDefault="005335C2" w:rsidP="00DD1766">
            <w:pPr>
              <w:tabs>
                <w:tab w:val="left" w:pos="221"/>
              </w:tabs>
              <w:snapToGrid w:val="0"/>
              <w:spacing w:beforeLines="50" w:before="120" w:line="400" w:lineRule="exact"/>
              <w:jc w:val="both"/>
            </w:pPr>
            <w:r>
              <w:rPr>
                <w:lang w:eastAsia="zh-CN"/>
              </w:rPr>
              <w:t xml:space="preserve">□ </w:t>
            </w:r>
            <w:r>
              <w:rPr>
                <w:lang w:eastAsia="zh-CN"/>
              </w:rPr>
              <w:t>否</w:t>
            </w:r>
            <w:r>
              <w:rPr>
                <w:lang w:eastAsia="zh-CN"/>
              </w:rPr>
              <w:t xml:space="preserve"> </w:t>
            </w:r>
            <w:r>
              <w:rPr>
                <w:lang w:eastAsia="zh-CN"/>
              </w:rPr>
              <w:sym w:font="Wingdings" w:char="F0E8"/>
            </w:r>
            <w:r>
              <w:rPr>
                <w:lang w:eastAsia="zh-CN"/>
              </w:rPr>
              <w:t xml:space="preserve"> </w:t>
            </w:r>
            <w:r>
              <w:rPr>
                <w:lang w:eastAsia="zh-CN"/>
              </w:rPr>
              <w:t>未批准</w:t>
            </w:r>
            <w:r>
              <w:rPr>
                <w:lang w:eastAsia="zh-CN"/>
              </w:rPr>
              <w:t>/</w:t>
            </w:r>
            <w:r>
              <w:rPr>
                <w:lang w:eastAsia="zh-CN"/>
              </w:rPr>
              <w:t>授予</w:t>
            </w:r>
          </w:p>
        </w:tc>
      </w:tr>
    </w:tbl>
    <w:p w14:paraId="6AE1A1AB" w14:textId="77777777" w:rsidR="009938CF" w:rsidRPr="006A1D20" w:rsidRDefault="00230949" w:rsidP="00DD1766">
      <w:pPr>
        <w:snapToGrid w:val="0"/>
        <w:spacing w:beforeLines="50" w:before="120" w:line="400" w:lineRule="exact"/>
        <w:jc w:val="both"/>
      </w:pPr>
      <w:r>
        <w:rPr>
          <w:lang w:eastAsia="zh-CN"/>
        </w:rPr>
        <w:br w:type="page"/>
      </w:r>
    </w:p>
    <w:p w14:paraId="6AE1A1AC" w14:textId="77777777" w:rsidR="009938CF" w:rsidRPr="0042713D" w:rsidRDefault="00230949" w:rsidP="00DD1766">
      <w:pPr>
        <w:snapToGrid w:val="0"/>
        <w:spacing w:beforeLines="50" w:before="120" w:afterLines="50" w:after="120"/>
        <w:jc w:val="center"/>
        <w:rPr>
          <w:sz w:val="28"/>
          <w:szCs w:val="28"/>
        </w:rPr>
      </w:pPr>
      <w:bookmarkStart w:id="147" w:name="bookmark122"/>
      <w:r w:rsidRPr="0042713D">
        <w:rPr>
          <w:b/>
          <w:bCs/>
          <w:sz w:val="28"/>
          <w:szCs w:val="28"/>
          <w:lang w:eastAsia="zh-CN"/>
        </w:rPr>
        <w:lastRenderedPageBreak/>
        <w:t>获益</w:t>
      </w:r>
      <w:r w:rsidRPr="0042713D">
        <w:rPr>
          <w:b/>
          <w:bCs/>
          <w:sz w:val="28"/>
          <w:szCs w:val="28"/>
          <w:lang w:eastAsia="zh-CN"/>
        </w:rPr>
        <w:t>-</w:t>
      </w:r>
      <w:r w:rsidRPr="0042713D">
        <w:rPr>
          <w:b/>
          <w:bCs/>
          <w:sz w:val="28"/>
          <w:szCs w:val="28"/>
          <w:lang w:eastAsia="zh-CN"/>
        </w:rPr>
        <w:t>风险评估总结</w:t>
      </w:r>
      <w:bookmarkEnd w:id="147"/>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3428"/>
        <w:gridCol w:w="2428"/>
        <w:gridCol w:w="3205"/>
      </w:tblGrid>
      <w:tr w:rsidR="009938CF" w:rsidRPr="006A1D20" w14:paraId="6AE1A1B0" w14:textId="77777777" w:rsidTr="006D198B">
        <w:trPr>
          <w:trHeight w:val="269"/>
        </w:trPr>
        <w:tc>
          <w:tcPr>
            <w:tcW w:w="3941" w:type="dxa"/>
            <w:vMerge w:val="restart"/>
            <w:shd w:val="clear" w:color="auto" w:fill="FFFFFF"/>
            <w:vAlign w:val="center"/>
          </w:tcPr>
          <w:p w14:paraId="6AE1A1AD" w14:textId="77777777" w:rsidR="009938CF" w:rsidRPr="006A1D20" w:rsidRDefault="00230949" w:rsidP="006D198B">
            <w:pPr>
              <w:snapToGrid w:val="0"/>
              <w:jc w:val="center"/>
              <w:rPr>
                <w:lang w:eastAsia="zh-CN"/>
              </w:rPr>
            </w:pPr>
            <w:r>
              <w:rPr>
                <w:lang w:eastAsia="zh-CN"/>
              </w:rPr>
              <w:t>基于数据器械名称的总和：假设举例</w:t>
            </w:r>
            <w:r>
              <w:rPr>
                <w:lang w:eastAsia="zh-CN"/>
              </w:rPr>
              <w:t>4PMA/</w:t>
            </w:r>
            <w:r>
              <w:rPr>
                <w:lang w:eastAsia="zh-CN"/>
              </w:rPr>
              <w:t>新分类编号：</w:t>
            </w:r>
          </w:p>
          <w:p w14:paraId="6AE1A1AE" w14:textId="77777777" w:rsidR="009938CF" w:rsidRPr="006A1D20" w:rsidRDefault="00230949" w:rsidP="006D198B">
            <w:pPr>
              <w:snapToGrid w:val="0"/>
              <w:jc w:val="center"/>
            </w:pPr>
            <w:r>
              <w:rPr>
                <w:lang w:eastAsia="zh-CN"/>
              </w:rPr>
              <w:t xml:space="preserve">□ </w:t>
            </w:r>
            <w:r>
              <w:rPr>
                <w:lang w:eastAsia="zh-CN"/>
              </w:rPr>
              <w:t>中期</w:t>
            </w:r>
            <w:r>
              <w:rPr>
                <w:lang w:eastAsia="zh-CN"/>
              </w:rPr>
              <w:t xml:space="preserve"> </w:t>
            </w:r>
            <w:r>
              <w:rPr>
                <w:lang w:eastAsia="zh-CN"/>
              </w:rPr>
              <w:sym w:font="Wingdings 2" w:char="F054"/>
            </w:r>
            <w:r>
              <w:rPr>
                <w:lang w:eastAsia="zh-CN"/>
              </w:rPr>
              <w:t xml:space="preserve"> </w:t>
            </w:r>
            <w:r>
              <w:rPr>
                <w:lang w:eastAsia="zh-CN"/>
              </w:rPr>
              <w:t>最终</w:t>
            </w:r>
          </w:p>
        </w:tc>
        <w:tc>
          <w:tcPr>
            <w:tcW w:w="6312" w:type="dxa"/>
            <w:gridSpan w:val="2"/>
            <w:tcBorders>
              <w:bottom w:val="single" w:sz="4" w:space="0" w:color="auto"/>
            </w:tcBorders>
            <w:shd w:val="clear" w:color="auto" w:fill="00B0F0"/>
            <w:vAlign w:val="center"/>
          </w:tcPr>
          <w:p w14:paraId="6AE1A1AF" w14:textId="77777777" w:rsidR="009938CF" w:rsidRPr="006A1D20" w:rsidRDefault="00230949" w:rsidP="006D198B">
            <w:pPr>
              <w:snapToGrid w:val="0"/>
              <w:jc w:val="center"/>
            </w:pPr>
            <w:r>
              <w:rPr>
                <w:b/>
                <w:bCs/>
                <w:lang w:eastAsia="zh-CN"/>
              </w:rPr>
              <w:t>拟定适应症</w:t>
            </w:r>
          </w:p>
        </w:tc>
      </w:tr>
      <w:tr w:rsidR="009938CF" w:rsidRPr="006A1D20" w14:paraId="6AE1A1B3" w14:textId="77777777" w:rsidTr="006D198B">
        <w:trPr>
          <w:trHeight w:val="802"/>
        </w:trPr>
        <w:tc>
          <w:tcPr>
            <w:tcW w:w="3941" w:type="dxa"/>
            <w:vMerge/>
            <w:tcBorders>
              <w:bottom w:val="single" w:sz="4" w:space="0" w:color="auto"/>
            </w:tcBorders>
            <w:shd w:val="clear" w:color="auto" w:fill="FFFFFF"/>
            <w:vAlign w:val="center"/>
          </w:tcPr>
          <w:p w14:paraId="6AE1A1B1" w14:textId="77777777" w:rsidR="009938CF" w:rsidRPr="006A1D20" w:rsidRDefault="009938CF" w:rsidP="006D198B">
            <w:pPr>
              <w:snapToGrid w:val="0"/>
              <w:jc w:val="center"/>
            </w:pPr>
          </w:p>
        </w:tc>
        <w:tc>
          <w:tcPr>
            <w:tcW w:w="6312" w:type="dxa"/>
            <w:gridSpan w:val="2"/>
            <w:tcBorders>
              <w:bottom w:val="single" w:sz="4" w:space="0" w:color="auto"/>
            </w:tcBorders>
            <w:shd w:val="clear" w:color="auto" w:fill="DBE5F1" w:themeFill="accent1" w:themeFillTint="33"/>
            <w:vAlign w:val="center"/>
          </w:tcPr>
          <w:p w14:paraId="6AE1A1B2" w14:textId="77777777" w:rsidR="009938CF" w:rsidRPr="006A1D20" w:rsidRDefault="00230949" w:rsidP="006D198B">
            <w:pPr>
              <w:snapToGrid w:val="0"/>
              <w:jc w:val="center"/>
              <w:rPr>
                <w:lang w:eastAsia="zh-CN"/>
              </w:rPr>
            </w:pPr>
            <w:r>
              <w:rPr>
                <w:lang w:eastAsia="zh-CN"/>
              </w:rPr>
              <w:t>器械预期用作提高其他植入器械的稳定性的辅助手段，否则这些器械可能会在没有支撑的情况下自行固定。</w:t>
            </w:r>
          </w:p>
        </w:tc>
      </w:tr>
      <w:tr w:rsidR="009938CF" w:rsidRPr="006A1D20" w14:paraId="6AE1A1B6" w14:textId="77777777" w:rsidTr="006D198B">
        <w:trPr>
          <w:trHeight w:val="326"/>
        </w:trPr>
        <w:tc>
          <w:tcPr>
            <w:tcW w:w="3941" w:type="dxa"/>
            <w:vMerge w:val="restart"/>
            <w:shd w:val="clear" w:color="auto" w:fill="D6E3BC" w:themeFill="accent3" w:themeFillTint="66"/>
            <w:vAlign w:val="center"/>
          </w:tcPr>
          <w:p w14:paraId="6AE1A1B4" w14:textId="77777777" w:rsidR="009938CF" w:rsidRPr="006D198B" w:rsidRDefault="00230949" w:rsidP="006D198B">
            <w:pPr>
              <w:snapToGrid w:val="0"/>
              <w:jc w:val="both"/>
            </w:pPr>
            <w:r>
              <w:rPr>
                <w:b/>
                <w:bCs/>
                <w:sz w:val="24"/>
                <w:szCs w:val="24"/>
                <w:lang w:eastAsia="zh-CN"/>
              </w:rPr>
              <w:t>获益评估</w:t>
            </w:r>
          </w:p>
        </w:tc>
        <w:tc>
          <w:tcPr>
            <w:tcW w:w="6312" w:type="dxa"/>
            <w:gridSpan w:val="2"/>
            <w:tcBorders>
              <w:bottom w:val="nil"/>
            </w:tcBorders>
            <w:shd w:val="clear" w:color="auto" w:fill="D6E3BC" w:themeFill="accent3" w:themeFillTint="66"/>
            <w:vAlign w:val="center"/>
          </w:tcPr>
          <w:p w14:paraId="6AE1A1B5" w14:textId="77777777" w:rsidR="009938CF" w:rsidRPr="006A1D20" w:rsidRDefault="00230949" w:rsidP="006D198B">
            <w:pPr>
              <w:snapToGrid w:val="0"/>
              <w:jc w:val="both"/>
              <w:rPr>
                <w:lang w:eastAsia="zh-CN"/>
              </w:rPr>
            </w:pPr>
            <w:r>
              <w:rPr>
                <w:lang w:eastAsia="zh-CN"/>
              </w:rPr>
              <w:t>从以下方面考虑获益：</w:t>
            </w:r>
          </w:p>
        </w:tc>
      </w:tr>
      <w:tr w:rsidR="009938CF" w:rsidRPr="006A1D20" w14:paraId="6AE1A1BE" w14:textId="77777777" w:rsidTr="006D198B">
        <w:trPr>
          <w:trHeight w:val="1243"/>
        </w:trPr>
        <w:tc>
          <w:tcPr>
            <w:tcW w:w="3941" w:type="dxa"/>
            <w:vMerge/>
            <w:shd w:val="clear" w:color="auto" w:fill="D6E3BC" w:themeFill="accent3" w:themeFillTint="66"/>
            <w:vAlign w:val="center"/>
          </w:tcPr>
          <w:p w14:paraId="6AE1A1B7" w14:textId="77777777" w:rsidR="009938CF" w:rsidRPr="006A1D20" w:rsidRDefault="009938CF" w:rsidP="006D198B">
            <w:pPr>
              <w:snapToGrid w:val="0"/>
              <w:jc w:val="both"/>
              <w:rPr>
                <w:lang w:eastAsia="zh-CN"/>
              </w:rPr>
            </w:pPr>
          </w:p>
        </w:tc>
        <w:tc>
          <w:tcPr>
            <w:tcW w:w="2693" w:type="dxa"/>
            <w:tcBorders>
              <w:top w:val="nil"/>
              <w:right w:val="nil"/>
            </w:tcBorders>
            <w:shd w:val="clear" w:color="auto" w:fill="D6E3BC" w:themeFill="accent3" w:themeFillTint="66"/>
          </w:tcPr>
          <w:p w14:paraId="6AE1A1B8" w14:textId="77777777" w:rsidR="009938CF" w:rsidRPr="006A1D20" w:rsidRDefault="00230949" w:rsidP="00DD1766">
            <w:pPr>
              <w:tabs>
                <w:tab w:val="left" w:pos="355"/>
              </w:tabs>
              <w:snapToGrid w:val="0"/>
              <w:ind w:left="420" w:hangingChars="200" w:hanging="420"/>
              <w:jc w:val="both"/>
              <w:rPr>
                <w:lang w:eastAsia="zh-CN"/>
              </w:rPr>
            </w:pPr>
            <w:r>
              <w:rPr>
                <w:lang w:eastAsia="zh-CN"/>
              </w:rPr>
              <w:t>•</w:t>
            </w:r>
            <w:r>
              <w:rPr>
                <w:lang w:eastAsia="zh-CN"/>
              </w:rPr>
              <w:tab/>
            </w:r>
            <w:r>
              <w:rPr>
                <w:lang w:eastAsia="zh-CN"/>
              </w:rPr>
              <w:t>类型</w:t>
            </w:r>
          </w:p>
          <w:p w14:paraId="6AE1A1B9" w14:textId="77777777" w:rsidR="009938CF" w:rsidRPr="006A1D20" w:rsidRDefault="00230949" w:rsidP="00DD1766">
            <w:pPr>
              <w:tabs>
                <w:tab w:val="left" w:pos="355"/>
              </w:tabs>
              <w:snapToGrid w:val="0"/>
              <w:ind w:left="420" w:hangingChars="200" w:hanging="420"/>
              <w:jc w:val="both"/>
              <w:rPr>
                <w:lang w:eastAsia="zh-CN"/>
              </w:rPr>
            </w:pPr>
            <w:r>
              <w:rPr>
                <w:lang w:eastAsia="zh-CN"/>
              </w:rPr>
              <w:t>•</w:t>
            </w:r>
            <w:r>
              <w:rPr>
                <w:lang w:eastAsia="zh-CN"/>
              </w:rPr>
              <w:tab/>
            </w:r>
            <w:r>
              <w:rPr>
                <w:lang w:eastAsia="zh-CN"/>
              </w:rPr>
              <w:t>程度</w:t>
            </w:r>
          </w:p>
          <w:p w14:paraId="6AE1A1BA" w14:textId="77777777" w:rsidR="009938CF" w:rsidRPr="006A1D20" w:rsidRDefault="00230949" w:rsidP="00DD1766">
            <w:pPr>
              <w:tabs>
                <w:tab w:val="left" w:pos="355"/>
              </w:tabs>
              <w:snapToGrid w:val="0"/>
              <w:ind w:left="420" w:hangingChars="200" w:hanging="420"/>
              <w:jc w:val="both"/>
              <w:rPr>
                <w:lang w:eastAsia="zh-CN"/>
              </w:rPr>
            </w:pPr>
            <w:r>
              <w:rPr>
                <w:lang w:eastAsia="zh-CN"/>
              </w:rPr>
              <w:t>•</w:t>
            </w:r>
            <w:r>
              <w:rPr>
                <w:lang w:eastAsia="zh-CN"/>
              </w:rPr>
              <w:tab/>
            </w:r>
            <w:r>
              <w:rPr>
                <w:lang w:eastAsia="zh-CN"/>
              </w:rPr>
              <w:t>概率</w:t>
            </w:r>
          </w:p>
          <w:p w14:paraId="6AE1A1BB" w14:textId="77777777" w:rsidR="009938CF" w:rsidRPr="006A1D20" w:rsidRDefault="00230949" w:rsidP="00DD1766">
            <w:pPr>
              <w:tabs>
                <w:tab w:val="left" w:pos="355"/>
              </w:tabs>
              <w:snapToGrid w:val="0"/>
              <w:ind w:left="420" w:hangingChars="200" w:hanging="420"/>
              <w:jc w:val="both"/>
              <w:rPr>
                <w:lang w:eastAsia="zh-CN"/>
              </w:rPr>
            </w:pPr>
            <w:r>
              <w:rPr>
                <w:lang w:eastAsia="zh-CN"/>
              </w:rPr>
              <w:t>•</w:t>
            </w:r>
            <w:r>
              <w:rPr>
                <w:lang w:eastAsia="zh-CN"/>
              </w:rPr>
              <w:tab/>
            </w:r>
            <w:r>
              <w:rPr>
                <w:lang w:eastAsia="zh-CN"/>
              </w:rPr>
              <w:t>效应持续时间</w:t>
            </w:r>
          </w:p>
        </w:tc>
        <w:tc>
          <w:tcPr>
            <w:tcW w:w="3619" w:type="dxa"/>
            <w:tcBorders>
              <w:top w:val="nil"/>
              <w:left w:val="nil"/>
            </w:tcBorders>
            <w:shd w:val="clear" w:color="auto" w:fill="D6E3BC" w:themeFill="accent3" w:themeFillTint="66"/>
          </w:tcPr>
          <w:p w14:paraId="6AE1A1BC" w14:textId="7141A70A" w:rsidR="009938CF" w:rsidRPr="006A1D20" w:rsidRDefault="00230949" w:rsidP="00DD1766">
            <w:pPr>
              <w:tabs>
                <w:tab w:val="left" w:pos="355"/>
              </w:tabs>
              <w:snapToGrid w:val="0"/>
              <w:ind w:left="420" w:hangingChars="200" w:hanging="420"/>
              <w:jc w:val="both"/>
              <w:rPr>
                <w:lang w:eastAsia="zh-CN"/>
              </w:rPr>
            </w:pPr>
            <w:r>
              <w:rPr>
                <w:lang w:eastAsia="zh-CN"/>
              </w:rPr>
              <w:t>•</w:t>
            </w:r>
            <w:r>
              <w:rPr>
                <w:lang w:eastAsia="zh-CN"/>
              </w:rPr>
              <w:tab/>
            </w:r>
            <w:r>
              <w:rPr>
                <w:lang w:eastAsia="zh-CN"/>
              </w:rPr>
              <w:t>患者观点（或如适用，</w:t>
            </w:r>
            <w:r w:rsidR="006B312B">
              <w:rPr>
                <w:lang w:eastAsia="zh-CN"/>
              </w:rPr>
              <w:t>健康伴侣</w:t>
            </w:r>
            <w:r>
              <w:rPr>
                <w:lang w:eastAsia="zh-CN"/>
              </w:rPr>
              <w:t>和</w:t>
            </w:r>
            <w:r>
              <w:rPr>
                <w:lang w:eastAsia="zh-CN"/>
              </w:rPr>
              <w:t>/</w:t>
            </w:r>
            <w:r>
              <w:rPr>
                <w:lang w:eastAsia="zh-CN"/>
              </w:rPr>
              <w:t>或医疗保健专业人员观点）</w:t>
            </w:r>
          </w:p>
          <w:p w14:paraId="6AE1A1BD" w14:textId="77777777" w:rsidR="009938CF" w:rsidRPr="006A1D20" w:rsidRDefault="00230949" w:rsidP="00DD1766">
            <w:pPr>
              <w:tabs>
                <w:tab w:val="left" w:pos="360"/>
              </w:tabs>
              <w:snapToGrid w:val="0"/>
              <w:ind w:left="420" w:hangingChars="200" w:hanging="420"/>
              <w:jc w:val="both"/>
            </w:pPr>
            <w:r>
              <w:rPr>
                <w:lang w:eastAsia="zh-CN"/>
              </w:rPr>
              <w:t>•</w:t>
            </w:r>
            <w:r>
              <w:rPr>
                <w:lang w:eastAsia="zh-CN"/>
              </w:rPr>
              <w:tab/>
            </w:r>
            <w:r>
              <w:rPr>
                <w:lang w:eastAsia="zh-CN"/>
              </w:rPr>
              <w:t>其他</w:t>
            </w:r>
          </w:p>
        </w:tc>
      </w:tr>
      <w:tr w:rsidR="009938CF" w:rsidRPr="006A1D20" w14:paraId="6AE1A1C2" w14:textId="77777777" w:rsidTr="006D198B">
        <w:trPr>
          <w:trHeight w:val="845"/>
        </w:trPr>
        <w:tc>
          <w:tcPr>
            <w:tcW w:w="3941" w:type="dxa"/>
            <w:shd w:val="clear" w:color="auto" w:fill="FFFFFF"/>
            <w:vAlign w:val="center"/>
          </w:tcPr>
          <w:p w14:paraId="6AE1A1BF" w14:textId="77777777" w:rsidR="009938CF" w:rsidRPr="006A1D20" w:rsidRDefault="00230949" w:rsidP="006D198B">
            <w:pPr>
              <w:snapToGrid w:val="0"/>
              <w:jc w:val="both"/>
              <w:rPr>
                <w:lang w:eastAsia="zh-CN"/>
              </w:rPr>
            </w:pPr>
            <w:r>
              <w:rPr>
                <w:lang w:eastAsia="zh-CN"/>
              </w:rPr>
              <w:t>1.</w:t>
            </w:r>
            <w:r>
              <w:rPr>
                <w:lang w:eastAsia="zh-CN"/>
              </w:rPr>
              <w:t>是否存在具有临床获益的证据？</w:t>
            </w:r>
          </w:p>
        </w:tc>
        <w:tc>
          <w:tcPr>
            <w:tcW w:w="6312" w:type="dxa"/>
            <w:gridSpan w:val="2"/>
            <w:shd w:val="clear" w:color="auto" w:fill="FFFFFF"/>
            <w:vAlign w:val="center"/>
          </w:tcPr>
          <w:p w14:paraId="6AE1A1C0" w14:textId="77777777" w:rsidR="009938CF" w:rsidRPr="006A1D20" w:rsidRDefault="005335C2" w:rsidP="006D198B">
            <w:pPr>
              <w:snapToGrid w:val="0"/>
              <w:jc w:val="both"/>
              <w:rPr>
                <w:lang w:eastAsia="zh-CN"/>
              </w:rPr>
            </w:pPr>
            <w:r>
              <w:rPr>
                <w:lang w:eastAsia="zh-CN"/>
              </w:rPr>
              <w:sym w:font="Wingdings 2" w:char="F054"/>
            </w:r>
            <w:r>
              <w:rPr>
                <w:lang w:eastAsia="zh-CN"/>
              </w:rPr>
              <w:t xml:space="preserve"> </w:t>
            </w:r>
            <w:r>
              <w:rPr>
                <w:lang w:eastAsia="zh-CN"/>
              </w:rPr>
              <w:t>是</w:t>
            </w:r>
            <w:r>
              <w:rPr>
                <w:lang w:eastAsia="zh-CN"/>
              </w:rPr>
              <w:t xml:space="preserve"> </w:t>
            </w:r>
            <w:r>
              <w:rPr>
                <w:lang w:eastAsia="zh-CN"/>
              </w:rPr>
              <w:sym w:font="Wingdings" w:char="F0E8"/>
            </w:r>
            <w:r>
              <w:rPr>
                <w:lang w:eastAsia="zh-CN"/>
              </w:rPr>
              <w:t xml:space="preserve"> Q2</w:t>
            </w:r>
          </w:p>
          <w:p w14:paraId="6AE1A1C1" w14:textId="77777777" w:rsidR="009938CF" w:rsidRPr="006A1D20" w:rsidRDefault="00230949" w:rsidP="006D198B">
            <w:pPr>
              <w:snapToGrid w:val="0"/>
              <w:jc w:val="both"/>
              <w:rPr>
                <w:lang w:eastAsia="zh-CN"/>
              </w:rPr>
            </w:pPr>
            <w:r>
              <w:rPr>
                <w:lang w:eastAsia="zh-CN"/>
              </w:rPr>
              <w:t xml:space="preserve">□ </w:t>
            </w:r>
            <w:r>
              <w:rPr>
                <w:lang w:eastAsia="zh-CN"/>
              </w:rPr>
              <w:t>否</w:t>
            </w:r>
            <w:r>
              <w:rPr>
                <w:lang w:eastAsia="zh-CN"/>
              </w:rPr>
              <w:t xml:space="preserve"> </w:t>
            </w:r>
            <w:r>
              <w:rPr>
                <w:lang w:eastAsia="zh-CN"/>
              </w:rPr>
              <w:sym w:font="Wingdings" w:char="F0E8"/>
            </w:r>
            <w:r>
              <w:rPr>
                <w:lang w:eastAsia="zh-CN"/>
              </w:rPr>
              <w:t xml:space="preserve"> </w:t>
            </w:r>
            <w:r>
              <w:rPr>
                <w:lang w:eastAsia="zh-CN"/>
              </w:rPr>
              <w:t>未批准</w:t>
            </w:r>
            <w:r>
              <w:rPr>
                <w:lang w:eastAsia="zh-CN"/>
              </w:rPr>
              <w:t>/</w:t>
            </w:r>
            <w:r>
              <w:rPr>
                <w:lang w:eastAsia="zh-CN"/>
              </w:rPr>
              <w:t>授予拟定适应症；继续</w:t>
            </w:r>
            <w:r>
              <w:rPr>
                <w:lang w:eastAsia="zh-CN"/>
              </w:rPr>
              <w:t>Q9</w:t>
            </w:r>
          </w:p>
        </w:tc>
      </w:tr>
      <w:tr w:rsidR="009938CF" w:rsidRPr="006A1D20" w14:paraId="6AE1A1C6" w14:textId="77777777" w:rsidTr="006D198B">
        <w:trPr>
          <w:trHeight w:val="557"/>
        </w:trPr>
        <w:tc>
          <w:tcPr>
            <w:tcW w:w="3941" w:type="dxa"/>
            <w:tcBorders>
              <w:bottom w:val="single" w:sz="4" w:space="0" w:color="auto"/>
            </w:tcBorders>
            <w:shd w:val="clear" w:color="auto" w:fill="FFFFFF"/>
            <w:vAlign w:val="center"/>
          </w:tcPr>
          <w:p w14:paraId="6AE1A1C3" w14:textId="77777777" w:rsidR="009938CF" w:rsidRPr="006A1D20" w:rsidRDefault="00230949" w:rsidP="006D198B">
            <w:pPr>
              <w:snapToGrid w:val="0"/>
              <w:jc w:val="both"/>
              <w:rPr>
                <w:lang w:eastAsia="zh-CN"/>
              </w:rPr>
            </w:pPr>
            <w:r>
              <w:rPr>
                <w:lang w:eastAsia="zh-CN"/>
              </w:rPr>
              <w:t>2.</w:t>
            </w:r>
            <w:r>
              <w:rPr>
                <w:lang w:eastAsia="zh-CN"/>
              </w:rPr>
              <w:t>获益的不确定性如何？</w:t>
            </w:r>
          </w:p>
        </w:tc>
        <w:tc>
          <w:tcPr>
            <w:tcW w:w="6312" w:type="dxa"/>
            <w:gridSpan w:val="2"/>
            <w:tcBorders>
              <w:bottom w:val="single" w:sz="4" w:space="0" w:color="auto"/>
            </w:tcBorders>
            <w:shd w:val="clear" w:color="auto" w:fill="FFFFFF"/>
            <w:vAlign w:val="center"/>
          </w:tcPr>
          <w:p w14:paraId="6AE1A1C4" w14:textId="77777777" w:rsidR="009938CF" w:rsidRPr="006A1D20" w:rsidRDefault="00230949" w:rsidP="006D198B">
            <w:pPr>
              <w:snapToGrid w:val="0"/>
              <w:jc w:val="both"/>
              <w:rPr>
                <w:lang w:eastAsia="zh-CN"/>
              </w:rPr>
            </w:pPr>
            <w:r>
              <w:rPr>
                <w:lang w:eastAsia="zh-CN"/>
              </w:rPr>
              <w:t xml:space="preserve">□ </w:t>
            </w:r>
            <w:r>
              <w:rPr>
                <w:lang w:eastAsia="zh-CN"/>
              </w:rPr>
              <w:t>高</w:t>
            </w:r>
            <w:r>
              <w:rPr>
                <w:lang w:eastAsia="zh-CN"/>
              </w:rPr>
              <w:t xml:space="preserve"> □ </w:t>
            </w:r>
            <w:r>
              <w:rPr>
                <w:lang w:eastAsia="zh-CN"/>
              </w:rPr>
              <w:t>中</w:t>
            </w:r>
            <w:r>
              <w:rPr>
                <w:lang w:eastAsia="zh-CN"/>
              </w:rPr>
              <w:sym w:font="Wingdings 2" w:char="F054"/>
            </w:r>
            <w:r>
              <w:rPr>
                <w:lang w:eastAsia="zh-CN"/>
              </w:rPr>
              <w:t xml:space="preserve"> </w:t>
            </w:r>
            <w:r>
              <w:rPr>
                <w:lang w:eastAsia="zh-CN"/>
              </w:rPr>
              <w:t>低</w:t>
            </w:r>
          </w:p>
          <w:p w14:paraId="6AE1A1C5" w14:textId="77777777" w:rsidR="009938CF" w:rsidRPr="006A1D20" w:rsidRDefault="00230949" w:rsidP="006D198B">
            <w:pPr>
              <w:snapToGrid w:val="0"/>
              <w:jc w:val="both"/>
              <w:rPr>
                <w:lang w:eastAsia="zh-CN"/>
              </w:rPr>
            </w:pPr>
            <w:r>
              <w:rPr>
                <w:lang w:eastAsia="zh-CN"/>
              </w:rPr>
              <w:t>继续问题</w:t>
            </w:r>
            <w:r>
              <w:rPr>
                <w:lang w:eastAsia="zh-CN"/>
              </w:rPr>
              <w:t>3</w:t>
            </w:r>
          </w:p>
        </w:tc>
      </w:tr>
      <w:tr w:rsidR="009938CF" w:rsidRPr="006A1D20" w14:paraId="6AE1A1C9" w14:textId="77777777" w:rsidTr="006D198B">
        <w:trPr>
          <w:trHeight w:val="293"/>
        </w:trPr>
        <w:tc>
          <w:tcPr>
            <w:tcW w:w="3941" w:type="dxa"/>
            <w:vMerge w:val="restart"/>
            <w:shd w:val="clear" w:color="auto" w:fill="F2DBDB" w:themeFill="accent2" w:themeFillTint="33"/>
            <w:vAlign w:val="center"/>
          </w:tcPr>
          <w:p w14:paraId="6AE1A1C7" w14:textId="77777777" w:rsidR="009938CF" w:rsidRPr="006D198B" w:rsidRDefault="00230949" w:rsidP="006D198B">
            <w:pPr>
              <w:snapToGrid w:val="0"/>
              <w:jc w:val="both"/>
            </w:pPr>
            <w:r>
              <w:rPr>
                <w:b/>
                <w:bCs/>
                <w:sz w:val="24"/>
                <w:szCs w:val="24"/>
                <w:lang w:eastAsia="zh-CN"/>
              </w:rPr>
              <w:t>风险评估</w:t>
            </w:r>
          </w:p>
        </w:tc>
        <w:tc>
          <w:tcPr>
            <w:tcW w:w="6312" w:type="dxa"/>
            <w:gridSpan w:val="2"/>
            <w:tcBorders>
              <w:bottom w:val="nil"/>
            </w:tcBorders>
            <w:shd w:val="clear" w:color="auto" w:fill="F2DBDB" w:themeFill="accent2" w:themeFillTint="33"/>
            <w:vAlign w:val="center"/>
          </w:tcPr>
          <w:p w14:paraId="6AE1A1C8" w14:textId="77777777" w:rsidR="009938CF" w:rsidRPr="006A1D20" w:rsidRDefault="00230949" w:rsidP="006D198B">
            <w:pPr>
              <w:snapToGrid w:val="0"/>
              <w:jc w:val="both"/>
              <w:rPr>
                <w:lang w:eastAsia="zh-CN"/>
              </w:rPr>
            </w:pPr>
            <w:r>
              <w:rPr>
                <w:lang w:eastAsia="zh-CN"/>
              </w:rPr>
              <w:t>从以下方面考虑获益：</w:t>
            </w:r>
          </w:p>
        </w:tc>
      </w:tr>
      <w:tr w:rsidR="009938CF" w:rsidRPr="006A1D20" w14:paraId="6AE1A1D0" w14:textId="77777777" w:rsidTr="006D198B">
        <w:trPr>
          <w:trHeight w:val="1790"/>
        </w:trPr>
        <w:tc>
          <w:tcPr>
            <w:tcW w:w="3941" w:type="dxa"/>
            <w:vMerge/>
            <w:shd w:val="clear" w:color="auto" w:fill="F2DBDB" w:themeFill="accent2" w:themeFillTint="33"/>
            <w:vAlign w:val="center"/>
          </w:tcPr>
          <w:p w14:paraId="6AE1A1CA" w14:textId="77777777" w:rsidR="009938CF" w:rsidRPr="006A1D20" w:rsidRDefault="009938CF" w:rsidP="006D198B">
            <w:pPr>
              <w:snapToGrid w:val="0"/>
              <w:jc w:val="both"/>
              <w:rPr>
                <w:lang w:eastAsia="zh-CN"/>
              </w:rPr>
            </w:pPr>
          </w:p>
        </w:tc>
        <w:tc>
          <w:tcPr>
            <w:tcW w:w="2693" w:type="dxa"/>
            <w:tcBorders>
              <w:top w:val="nil"/>
              <w:right w:val="nil"/>
            </w:tcBorders>
            <w:shd w:val="clear" w:color="auto" w:fill="F2DBDB" w:themeFill="accent2" w:themeFillTint="33"/>
          </w:tcPr>
          <w:p w14:paraId="6AE1A1CB" w14:textId="77777777" w:rsidR="009938CF" w:rsidRPr="006A1D20" w:rsidRDefault="00230949" w:rsidP="00DD1766">
            <w:pPr>
              <w:tabs>
                <w:tab w:val="left" w:pos="365"/>
              </w:tabs>
              <w:snapToGrid w:val="0"/>
              <w:ind w:left="420" w:hangingChars="200" w:hanging="420"/>
              <w:jc w:val="both"/>
              <w:rPr>
                <w:lang w:eastAsia="zh-CN"/>
              </w:rPr>
            </w:pPr>
            <w:r>
              <w:rPr>
                <w:lang w:eastAsia="zh-CN"/>
              </w:rPr>
              <w:t>•</w:t>
            </w:r>
            <w:r>
              <w:rPr>
                <w:lang w:eastAsia="zh-CN"/>
              </w:rPr>
              <w:tab/>
            </w:r>
            <w:r>
              <w:rPr>
                <w:lang w:eastAsia="zh-CN"/>
              </w:rPr>
              <w:t>有害事件的严重程度、类型、数量和比率</w:t>
            </w:r>
          </w:p>
          <w:p w14:paraId="6AE1A1CC" w14:textId="77777777" w:rsidR="009938CF" w:rsidRPr="006A1D20" w:rsidRDefault="00230949" w:rsidP="00DD1766">
            <w:pPr>
              <w:tabs>
                <w:tab w:val="left" w:pos="355"/>
              </w:tabs>
              <w:snapToGrid w:val="0"/>
              <w:ind w:left="420" w:hangingChars="200" w:hanging="420"/>
              <w:jc w:val="both"/>
              <w:rPr>
                <w:lang w:eastAsia="zh-CN"/>
              </w:rPr>
            </w:pPr>
            <w:r>
              <w:rPr>
                <w:lang w:eastAsia="zh-CN"/>
              </w:rPr>
              <w:t>•</w:t>
            </w:r>
            <w:r>
              <w:rPr>
                <w:lang w:eastAsia="zh-CN"/>
              </w:rPr>
              <w:tab/>
            </w:r>
            <w:r>
              <w:rPr>
                <w:lang w:eastAsia="zh-CN"/>
              </w:rPr>
              <w:t>有害事件的概率</w:t>
            </w:r>
          </w:p>
          <w:p w14:paraId="6AE1A1CD" w14:textId="77777777" w:rsidR="009938CF" w:rsidRPr="006A1D20" w:rsidRDefault="00230949" w:rsidP="00DD1766">
            <w:pPr>
              <w:tabs>
                <w:tab w:val="left" w:pos="355"/>
              </w:tabs>
              <w:snapToGrid w:val="0"/>
              <w:ind w:left="420" w:hangingChars="200" w:hanging="420"/>
              <w:jc w:val="both"/>
              <w:rPr>
                <w:lang w:eastAsia="zh-CN"/>
              </w:rPr>
            </w:pPr>
            <w:r>
              <w:rPr>
                <w:lang w:eastAsia="zh-CN"/>
              </w:rPr>
              <w:t>•</w:t>
            </w:r>
            <w:r>
              <w:rPr>
                <w:lang w:eastAsia="zh-CN"/>
              </w:rPr>
              <w:tab/>
            </w:r>
            <w:r>
              <w:rPr>
                <w:lang w:eastAsia="zh-CN"/>
              </w:rPr>
              <w:t>有害事件的持续时间</w:t>
            </w:r>
          </w:p>
        </w:tc>
        <w:tc>
          <w:tcPr>
            <w:tcW w:w="3619" w:type="dxa"/>
            <w:tcBorders>
              <w:top w:val="nil"/>
              <w:left w:val="nil"/>
            </w:tcBorders>
            <w:shd w:val="clear" w:color="auto" w:fill="F2DBDB" w:themeFill="accent2" w:themeFillTint="33"/>
          </w:tcPr>
          <w:p w14:paraId="6AE1A1CE" w14:textId="77777777" w:rsidR="009938CF" w:rsidRPr="006A1D20" w:rsidRDefault="00230949" w:rsidP="00DD1766">
            <w:pPr>
              <w:tabs>
                <w:tab w:val="left" w:pos="360"/>
              </w:tabs>
              <w:snapToGrid w:val="0"/>
              <w:ind w:left="420" w:hangingChars="200" w:hanging="420"/>
              <w:jc w:val="both"/>
              <w:rPr>
                <w:lang w:eastAsia="zh-CN"/>
              </w:rPr>
            </w:pPr>
            <w:r>
              <w:rPr>
                <w:lang w:eastAsia="zh-CN"/>
              </w:rPr>
              <w:t>•</w:t>
            </w:r>
            <w:r>
              <w:rPr>
                <w:lang w:eastAsia="zh-CN"/>
              </w:rPr>
              <w:tab/>
            </w:r>
            <w:r>
              <w:rPr>
                <w:lang w:eastAsia="zh-CN"/>
              </w:rPr>
              <w:t>假阳性或假阴性结果的风险</w:t>
            </w:r>
          </w:p>
          <w:p w14:paraId="6AE1A1CF" w14:textId="7EB219AC" w:rsidR="009938CF" w:rsidRPr="006A1D20" w:rsidRDefault="00230949" w:rsidP="00DD1766">
            <w:pPr>
              <w:tabs>
                <w:tab w:val="left" w:pos="360"/>
              </w:tabs>
              <w:snapToGrid w:val="0"/>
              <w:ind w:left="420" w:hangingChars="200" w:hanging="420"/>
              <w:jc w:val="both"/>
              <w:rPr>
                <w:lang w:eastAsia="zh-CN"/>
              </w:rPr>
            </w:pPr>
            <w:r>
              <w:rPr>
                <w:lang w:eastAsia="zh-CN"/>
              </w:rPr>
              <w:t>•</w:t>
            </w:r>
            <w:r>
              <w:rPr>
                <w:lang w:eastAsia="zh-CN"/>
              </w:rPr>
              <w:tab/>
            </w:r>
            <w:r>
              <w:rPr>
                <w:lang w:eastAsia="zh-CN"/>
              </w:rPr>
              <w:t>患者观点（或如适用，</w:t>
            </w:r>
            <w:r w:rsidR="006B312B">
              <w:rPr>
                <w:lang w:eastAsia="zh-CN"/>
              </w:rPr>
              <w:t>健康伴侣</w:t>
            </w:r>
            <w:r>
              <w:rPr>
                <w:lang w:eastAsia="zh-CN"/>
              </w:rPr>
              <w:t>和</w:t>
            </w:r>
            <w:r>
              <w:rPr>
                <w:lang w:eastAsia="zh-CN"/>
              </w:rPr>
              <w:t>/</w:t>
            </w:r>
            <w:r>
              <w:rPr>
                <w:lang w:eastAsia="zh-CN"/>
              </w:rPr>
              <w:t>或医疗保健专业人员观点）</w:t>
            </w:r>
          </w:p>
        </w:tc>
      </w:tr>
      <w:tr w:rsidR="009938CF" w:rsidRPr="006A1D20" w14:paraId="6AE1A1D4" w14:textId="77777777" w:rsidTr="006D198B">
        <w:trPr>
          <w:trHeight w:val="590"/>
        </w:trPr>
        <w:tc>
          <w:tcPr>
            <w:tcW w:w="3941" w:type="dxa"/>
            <w:shd w:val="clear" w:color="auto" w:fill="FFFFFF"/>
            <w:vAlign w:val="center"/>
          </w:tcPr>
          <w:p w14:paraId="6AE1A1D1" w14:textId="77777777" w:rsidR="009938CF" w:rsidRPr="006A1D20" w:rsidRDefault="00230949" w:rsidP="006D198B">
            <w:pPr>
              <w:snapToGrid w:val="0"/>
              <w:jc w:val="both"/>
              <w:rPr>
                <w:lang w:eastAsia="zh-CN"/>
              </w:rPr>
            </w:pPr>
            <w:r>
              <w:rPr>
                <w:lang w:eastAsia="zh-CN"/>
              </w:rPr>
              <w:t>3.</w:t>
            </w:r>
            <w:r>
              <w:rPr>
                <w:lang w:eastAsia="zh-CN"/>
              </w:rPr>
              <w:t>已知</w:t>
            </w:r>
            <w:r>
              <w:rPr>
                <w:lang w:eastAsia="zh-CN"/>
              </w:rPr>
              <w:t>/</w:t>
            </w:r>
            <w:r>
              <w:rPr>
                <w:lang w:eastAsia="zh-CN"/>
              </w:rPr>
              <w:t>可能的风险是否超过最小值？</w:t>
            </w:r>
          </w:p>
        </w:tc>
        <w:tc>
          <w:tcPr>
            <w:tcW w:w="6312" w:type="dxa"/>
            <w:gridSpan w:val="2"/>
            <w:shd w:val="clear" w:color="auto" w:fill="FFFFFF"/>
            <w:vAlign w:val="center"/>
          </w:tcPr>
          <w:p w14:paraId="6AE1A1D2" w14:textId="77777777" w:rsidR="009938CF" w:rsidRPr="006A1D20" w:rsidRDefault="005335C2" w:rsidP="006D198B">
            <w:pPr>
              <w:snapToGrid w:val="0"/>
              <w:jc w:val="both"/>
            </w:pPr>
            <w:r>
              <w:rPr>
                <w:lang w:eastAsia="zh-CN"/>
              </w:rPr>
              <w:sym w:font="Wingdings 2" w:char="F054"/>
            </w:r>
            <w:r>
              <w:rPr>
                <w:lang w:eastAsia="zh-CN"/>
              </w:rPr>
              <w:t xml:space="preserve"> </w:t>
            </w:r>
            <w:r>
              <w:rPr>
                <w:lang w:eastAsia="zh-CN"/>
              </w:rPr>
              <w:t>是</w:t>
            </w:r>
            <w:r>
              <w:rPr>
                <w:lang w:eastAsia="zh-CN"/>
              </w:rPr>
              <w:t xml:space="preserve"> </w:t>
            </w:r>
            <w:r>
              <w:rPr>
                <w:lang w:eastAsia="zh-CN"/>
              </w:rPr>
              <w:sym w:font="Wingdings" w:char="F0E8"/>
            </w:r>
            <w:r>
              <w:rPr>
                <w:lang w:eastAsia="zh-CN"/>
              </w:rPr>
              <w:t xml:space="preserve"> Q4</w:t>
            </w:r>
          </w:p>
          <w:p w14:paraId="6AE1A1D3" w14:textId="77777777" w:rsidR="009938CF" w:rsidRPr="006A1D20" w:rsidRDefault="00230949" w:rsidP="006D198B">
            <w:pPr>
              <w:snapToGrid w:val="0"/>
              <w:jc w:val="both"/>
            </w:pPr>
            <w:r>
              <w:rPr>
                <w:lang w:eastAsia="zh-CN"/>
              </w:rPr>
              <w:t xml:space="preserve">□ </w:t>
            </w:r>
            <w:r>
              <w:rPr>
                <w:lang w:eastAsia="zh-CN"/>
              </w:rPr>
              <w:t>否</w:t>
            </w:r>
            <w:r>
              <w:rPr>
                <w:lang w:eastAsia="zh-CN"/>
              </w:rPr>
              <w:t xml:space="preserve"> </w:t>
            </w:r>
            <w:r>
              <w:rPr>
                <w:lang w:eastAsia="zh-CN"/>
              </w:rPr>
              <w:sym w:font="Wingdings" w:char="F0E8"/>
            </w:r>
            <w:r>
              <w:rPr>
                <w:lang w:eastAsia="zh-CN"/>
              </w:rPr>
              <w:t xml:space="preserve"> Q4</w:t>
            </w:r>
          </w:p>
        </w:tc>
      </w:tr>
      <w:tr w:rsidR="009938CF" w:rsidRPr="006A1D20" w14:paraId="6AE1A1D8" w14:textId="77777777" w:rsidTr="006D198B">
        <w:trPr>
          <w:trHeight w:val="562"/>
        </w:trPr>
        <w:tc>
          <w:tcPr>
            <w:tcW w:w="3941" w:type="dxa"/>
            <w:tcBorders>
              <w:bottom w:val="single" w:sz="4" w:space="0" w:color="auto"/>
            </w:tcBorders>
            <w:shd w:val="clear" w:color="auto" w:fill="FFFFFF"/>
            <w:vAlign w:val="center"/>
          </w:tcPr>
          <w:p w14:paraId="6AE1A1D5" w14:textId="77777777" w:rsidR="009938CF" w:rsidRPr="006A1D20" w:rsidRDefault="00230949" w:rsidP="006D198B">
            <w:pPr>
              <w:snapToGrid w:val="0"/>
              <w:jc w:val="both"/>
              <w:rPr>
                <w:lang w:eastAsia="zh-CN"/>
              </w:rPr>
            </w:pPr>
            <w:r>
              <w:rPr>
                <w:lang w:eastAsia="zh-CN"/>
              </w:rPr>
              <w:t>4.</w:t>
            </w:r>
            <w:r>
              <w:rPr>
                <w:lang w:eastAsia="zh-CN"/>
              </w:rPr>
              <w:t>风险的不确定性如何？</w:t>
            </w:r>
          </w:p>
        </w:tc>
        <w:tc>
          <w:tcPr>
            <w:tcW w:w="6312" w:type="dxa"/>
            <w:gridSpan w:val="2"/>
            <w:tcBorders>
              <w:bottom w:val="single" w:sz="4" w:space="0" w:color="auto"/>
            </w:tcBorders>
            <w:shd w:val="clear" w:color="auto" w:fill="FFFFFF"/>
            <w:vAlign w:val="center"/>
          </w:tcPr>
          <w:p w14:paraId="6AE1A1D6" w14:textId="3FD94C0A" w:rsidR="009938CF" w:rsidRPr="006A1D20" w:rsidRDefault="00230949" w:rsidP="006D198B">
            <w:pPr>
              <w:snapToGrid w:val="0"/>
              <w:jc w:val="both"/>
              <w:rPr>
                <w:lang w:eastAsia="zh-CN"/>
              </w:rPr>
            </w:pPr>
            <w:r>
              <w:rPr>
                <w:lang w:eastAsia="zh-CN"/>
              </w:rPr>
              <w:t xml:space="preserve">□ </w:t>
            </w:r>
            <w:r>
              <w:rPr>
                <w:lang w:eastAsia="zh-CN"/>
              </w:rPr>
              <w:t>高</w:t>
            </w:r>
            <w:r>
              <w:rPr>
                <w:lang w:eastAsia="zh-CN"/>
              </w:rPr>
              <w:t xml:space="preserve"> □ </w:t>
            </w:r>
            <w:r>
              <w:rPr>
                <w:lang w:eastAsia="zh-CN"/>
              </w:rPr>
              <w:t>中</w:t>
            </w:r>
            <w:r w:rsidR="00E66876">
              <w:rPr>
                <w:rFonts w:hint="eastAsia"/>
                <w:lang w:eastAsia="zh-CN"/>
              </w:rPr>
              <w:t xml:space="preserve"> </w:t>
            </w:r>
            <w:r>
              <w:rPr>
                <w:lang w:eastAsia="zh-CN"/>
              </w:rPr>
              <w:sym w:font="Wingdings 2" w:char="F054"/>
            </w:r>
            <w:r>
              <w:rPr>
                <w:lang w:eastAsia="zh-CN"/>
              </w:rPr>
              <w:t xml:space="preserve"> </w:t>
            </w:r>
            <w:r>
              <w:rPr>
                <w:lang w:eastAsia="zh-CN"/>
              </w:rPr>
              <w:t>低</w:t>
            </w:r>
          </w:p>
          <w:p w14:paraId="6AE1A1D7" w14:textId="77777777" w:rsidR="009938CF" w:rsidRPr="006A1D20" w:rsidRDefault="00230949" w:rsidP="006D198B">
            <w:pPr>
              <w:snapToGrid w:val="0"/>
              <w:jc w:val="both"/>
              <w:rPr>
                <w:lang w:eastAsia="zh-CN"/>
              </w:rPr>
            </w:pPr>
            <w:r>
              <w:rPr>
                <w:lang w:eastAsia="zh-CN"/>
              </w:rPr>
              <w:t>继续问题</w:t>
            </w:r>
            <w:r>
              <w:rPr>
                <w:lang w:eastAsia="zh-CN"/>
              </w:rPr>
              <w:t>5</w:t>
            </w:r>
          </w:p>
        </w:tc>
      </w:tr>
      <w:tr w:rsidR="009938CF" w:rsidRPr="006D198B" w14:paraId="6AE1A1DA" w14:textId="77777777" w:rsidTr="0042713D">
        <w:trPr>
          <w:trHeight w:val="629"/>
        </w:trPr>
        <w:tc>
          <w:tcPr>
            <w:tcW w:w="10253" w:type="dxa"/>
            <w:gridSpan w:val="3"/>
            <w:shd w:val="clear" w:color="auto" w:fill="F2F2F2"/>
            <w:vAlign w:val="center"/>
          </w:tcPr>
          <w:p w14:paraId="6AE1A1D9" w14:textId="77777777" w:rsidR="009938CF" w:rsidRPr="006D198B" w:rsidRDefault="00230949" w:rsidP="006D198B">
            <w:pPr>
              <w:snapToGrid w:val="0"/>
              <w:jc w:val="both"/>
            </w:pPr>
            <w:r>
              <w:rPr>
                <w:b/>
                <w:bCs/>
                <w:sz w:val="24"/>
                <w:szCs w:val="24"/>
                <w:lang w:eastAsia="zh-CN"/>
              </w:rPr>
              <w:t>获益</w:t>
            </w:r>
            <w:r>
              <w:rPr>
                <w:b/>
                <w:bCs/>
                <w:sz w:val="24"/>
                <w:szCs w:val="24"/>
                <w:lang w:eastAsia="zh-CN"/>
              </w:rPr>
              <w:t>-</w:t>
            </w:r>
            <w:r>
              <w:rPr>
                <w:b/>
                <w:bCs/>
                <w:sz w:val="24"/>
                <w:szCs w:val="24"/>
                <w:lang w:eastAsia="zh-CN"/>
              </w:rPr>
              <w:t>风险评估</w:t>
            </w:r>
          </w:p>
        </w:tc>
      </w:tr>
      <w:tr w:rsidR="009938CF" w:rsidRPr="006A1D20" w14:paraId="6AE1A1DE" w14:textId="77777777" w:rsidTr="006D198B">
        <w:trPr>
          <w:trHeight w:val="590"/>
        </w:trPr>
        <w:tc>
          <w:tcPr>
            <w:tcW w:w="3941" w:type="dxa"/>
            <w:shd w:val="clear" w:color="auto" w:fill="FFFFFF"/>
            <w:vAlign w:val="center"/>
          </w:tcPr>
          <w:p w14:paraId="6AE1A1DB" w14:textId="77777777" w:rsidR="009938CF" w:rsidRPr="006A1D20" w:rsidRDefault="00230949" w:rsidP="006D198B">
            <w:pPr>
              <w:snapToGrid w:val="0"/>
              <w:jc w:val="both"/>
            </w:pPr>
            <w:r>
              <w:rPr>
                <w:lang w:eastAsia="zh-CN"/>
              </w:rPr>
              <w:t>5.</w:t>
            </w:r>
            <w:r>
              <w:rPr>
                <w:lang w:eastAsia="zh-CN"/>
              </w:rPr>
              <w:t>获益是否超过风险？</w:t>
            </w:r>
          </w:p>
        </w:tc>
        <w:tc>
          <w:tcPr>
            <w:tcW w:w="6312" w:type="dxa"/>
            <w:gridSpan w:val="2"/>
            <w:shd w:val="clear" w:color="auto" w:fill="FFFFFF"/>
            <w:vAlign w:val="center"/>
          </w:tcPr>
          <w:p w14:paraId="6AE1A1DC" w14:textId="77777777" w:rsidR="009938CF" w:rsidRPr="006A1D20" w:rsidRDefault="005335C2" w:rsidP="006D198B">
            <w:pPr>
              <w:snapToGrid w:val="0"/>
              <w:jc w:val="both"/>
              <w:rPr>
                <w:lang w:eastAsia="zh-CN"/>
              </w:rPr>
            </w:pPr>
            <w:r>
              <w:rPr>
                <w:lang w:eastAsia="zh-CN"/>
              </w:rPr>
              <w:sym w:font="Wingdings 2" w:char="F054"/>
            </w:r>
            <w:r>
              <w:rPr>
                <w:lang w:eastAsia="zh-CN"/>
              </w:rPr>
              <w:t xml:space="preserve"> </w:t>
            </w:r>
            <w:r>
              <w:rPr>
                <w:lang w:eastAsia="zh-CN"/>
              </w:rPr>
              <w:t>是</w:t>
            </w:r>
            <w:r>
              <w:rPr>
                <w:lang w:eastAsia="zh-CN"/>
              </w:rPr>
              <w:t xml:space="preserve"> </w:t>
            </w:r>
            <w:r>
              <w:rPr>
                <w:lang w:eastAsia="zh-CN"/>
              </w:rPr>
              <w:sym w:font="Wingdings" w:char="F0E8"/>
            </w:r>
            <w:r>
              <w:rPr>
                <w:lang w:eastAsia="zh-CN"/>
              </w:rPr>
              <w:t>填写工作表</w:t>
            </w:r>
          </w:p>
          <w:p w14:paraId="6AE1A1DD" w14:textId="118FE32F" w:rsidR="009938CF" w:rsidRPr="006A1D20" w:rsidRDefault="00230949" w:rsidP="006D198B">
            <w:pPr>
              <w:snapToGrid w:val="0"/>
              <w:jc w:val="both"/>
              <w:rPr>
                <w:lang w:eastAsia="zh-CN"/>
              </w:rPr>
            </w:pPr>
            <w:r>
              <w:rPr>
                <w:lang w:eastAsia="zh-CN"/>
              </w:rPr>
              <w:t xml:space="preserve">□ </w:t>
            </w:r>
            <w:r w:rsidR="000156BE">
              <w:rPr>
                <w:lang w:eastAsia="zh-CN"/>
              </w:rPr>
              <w:t>无法得出获益超过风险的结论</w:t>
            </w:r>
            <w:r>
              <w:rPr>
                <w:lang w:eastAsia="zh-CN"/>
              </w:rPr>
              <w:sym w:font="Wingdings" w:char="F0E8"/>
            </w:r>
            <w:r>
              <w:rPr>
                <w:lang w:eastAsia="zh-CN"/>
              </w:rPr>
              <w:t xml:space="preserve"> Q6</w:t>
            </w:r>
          </w:p>
        </w:tc>
      </w:tr>
      <w:tr w:rsidR="009938CF" w:rsidRPr="006A1D20" w14:paraId="6AE1A1E2" w14:textId="77777777" w:rsidTr="006D198B">
        <w:trPr>
          <w:trHeight w:val="773"/>
        </w:trPr>
        <w:tc>
          <w:tcPr>
            <w:tcW w:w="3941" w:type="dxa"/>
            <w:shd w:val="clear" w:color="auto" w:fill="FFFFFF"/>
            <w:vAlign w:val="center"/>
          </w:tcPr>
          <w:p w14:paraId="6AE1A1DF" w14:textId="77777777" w:rsidR="009938CF" w:rsidRPr="006A1D20" w:rsidRDefault="00230949" w:rsidP="006D198B">
            <w:pPr>
              <w:snapToGrid w:val="0"/>
              <w:jc w:val="both"/>
              <w:rPr>
                <w:lang w:eastAsia="zh-CN"/>
              </w:rPr>
            </w:pPr>
            <w:r>
              <w:rPr>
                <w:lang w:eastAsia="zh-CN"/>
              </w:rPr>
              <w:t>6.</w:t>
            </w:r>
            <w:proofErr w:type="gramStart"/>
            <w:r>
              <w:rPr>
                <w:lang w:eastAsia="zh-CN"/>
              </w:rPr>
              <w:t>当考虑</w:t>
            </w:r>
            <w:proofErr w:type="gramEnd"/>
            <w:r>
              <w:rPr>
                <w:lang w:eastAsia="zh-CN"/>
              </w:rPr>
              <w:t>其他考虑因素时，获益是否超过风险？</w:t>
            </w:r>
          </w:p>
        </w:tc>
        <w:tc>
          <w:tcPr>
            <w:tcW w:w="6312" w:type="dxa"/>
            <w:gridSpan w:val="2"/>
            <w:shd w:val="clear" w:color="auto" w:fill="FFFFFF"/>
            <w:vAlign w:val="center"/>
          </w:tcPr>
          <w:p w14:paraId="6AE1A1E0" w14:textId="77777777" w:rsidR="009938CF" w:rsidRPr="006A1D20" w:rsidRDefault="005335C2" w:rsidP="006D198B">
            <w:pPr>
              <w:tabs>
                <w:tab w:val="left" w:pos="221"/>
              </w:tabs>
              <w:snapToGrid w:val="0"/>
              <w:jc w:val="both"/>
              <w:rPr>
                <w:lang w:eastAsia="zh-CN"/>
              </w:rPr>
            </w:pPr>
            <w:r>
              <w:rPr>
                <w:lang w:eastAsia="zh-CN"/>
              </w:rPr>
              <w:t xml:space="preserve">□ </w:t>
            </w:r>
            <w:r>
              <w:rPr>
                <w:lang w:eastAsia="zh-CN"/>
              </w:rPr>
              <w:t>是</w:t>
            </w:r>
            <w:r>
              <w:rPr>
                <w:lang w:eastAsia="zh-CN"/>
              </w:rPr>
              <w:t xml:space="preserve"> </w:t>
            </w:r>
            <w:r>
              <w:rPr>
                <w:lang w:eastAsia="zh-CN"/>
              </w:rPr>
              <w:sym w:font="Wingdings" w:char="F0E8"/>
            </w:r>
            <w:r>
              <w:rPr>
                <w:lang w:eastAsia="zh-CN"/>
              </w:rPr>
              <w:t xml:space="preserve"> </w:t>
            </w:r>
            <w:r>
              <w:rPr>
                <w:lang w:eastAsia="zh-CN"/>
              </w:rPr>
              <w:t>填写工作表</w:t>
            </w:r>
          </w:p>
          <w:p w14:paraId="6AE1A1E1" w14:textId="580B33C0" w:rsidR="009938CF" w:rsidRPr="006A1D20" w:rsidRDefault="005335C2" w:rsidP="006D198B">
            <w:pPr>
              <w:tabs>
                <w:tab w:val="left" w:pos="230"/>
              </w:tabs>
              <w:snapToGrid w:val="0"/>
              <w:jc w:val="both"/>
              <w:rPr>
                <w:lang w:eastAsia="zh-CN"/>
              </w:rPr>
            </w:pPr>
            <w:r>
              <w:rPr>
                <w:lang w:eastAsia="zh-CN"/>
              </w:rPr>
              <w:t xml:space="preserve">□ </w:t>
            </w:r>
            <w:r w:rsidR="000156BE">
              <w:rPr>
                <w:lang w:eastAsia="zh-CN"/>
              </w:rPr>
              <w:t>无法得出获益超过风险的结论</w:t>
            </w:r>
            <w:r>
              <w:rPr>
                <w:lang w:eastAsia="zh-CN"/>
              </w:rPr>
              <w:sym w:font="Wingdings" w:char="F0E8"/>
            </w:r>
            <w:r>
              <w:rPr>
                <w:lang w:eastAsia="zh-CN"/>
              </w:rPr>
              <w:t xml:space="preserve"> Q7</w:t>
            </w:r>
          </w:p>
        </w:tc>
      </w:tr>
      <w:tr w:rsidR="009938CF" w:rsidRPr="006A1D20" w14:paraId="6AE1A1E6" w14:textId="77777777" w:rsidTr="006D198B">
        <w:trPr>
          <w:trHeight w:val="595"/>
        </w:trPr>
        <w:tc>
          <w:tcPr>
            <w:tcW w:w="3941" w:type="dxa"/>
            <w:shd w:val="clear" w:color="auto" w:fill="FFFFFF"/>
            <w:vAlign w:val="center"/>
          </w:tcPr>
          <w:p w14:paraId="6AE1A1E3" w14:textId="40CD3700" w:rsidR="009938CF" w:rsidRPr="006A1D20" w:rsidRDefault="00230949" w:rsidP="006D198B">
            <w:pPr>
              <w:snapToGrid w:val="0"/>
              <w:jc w:val="both"/>
              <w:rPr>
                <w:lang w:eastAsia="zh-CN"/>
              </w:rPr>
            </w:pPr>
            <w:r>
              <w:rPr>
                <w:lang w:eastAsia="zh-CN"/>
              </w:rPr>
              <w:t>7.</w:t>
            </w:r>
            <w:r w:rsidR="008B21B3">
              <w:rPr>
                <w:lang w:eastAsia="zh-CN"/>
              </w:rPr>
              <w:t>是否可以缓解风险以使获益超过风险？</w:t>
            </w:r>
          </w:p>
        </w:tc>
        <w:tc>
          <w:tcPr>
            <w:tcW w:w="6312" w:type="dxa"/>
            <w:gridSpan w:val="2"/>
            <w:shd w:val="clear" w:color="auto" w:fill="FFFFFF"/>
            <w:vAlign w:val="center"/>
          </w:tcPr>
          <w:p w14:paraId="6AE1A1E4" w14:textId="77777777" w:rsidR="009938CF" w:rsidRPr="006A1D20" w:rsidRDefault="005335C2" w:rsidP="006D198B">
            <w:pPr>
              <w:tabs>
                <w:tab w:val="left" w:pos="221"/>
              </w:tabs>
              <w:snapToGrid w:val="0"/>
              <w:jc w:val="both"/>
              <w:rPr>
                <w:lang w:eastAsia="zh-CN"/>
              </w:rPr>
            </w:pPr>
            <w:r>
              <w:rPr>
                <w:lang w:eastAsia="zh-CN"/>
              </w:rPr>
              <w:t xml:space="preserve">□ </w:t>
            </w:r>
            <w:r>
              <w:rPr>
                <w:lang w:eastAsia="zh-CN"/>
              </w:rPr>
              <w:t>是</w:t>
            </w:r>
            <w:r>
              <w:rPr>
                <w:lang w:eastAsia="zh-CN"/>
              </w:rPr>
              <w:t xml:space="preserve"> </w:t>
            </w:r>
            <w:r>
              <w:rPr>
                <w:lang w:eastAsia="zh-CN"/>
              </w:rPr>
              <w:sym w:font="Wingdings" w:char="F0E8"/>
            </w:r>
            <w:r>
              <w:rPr>
                <w:lang w:eastAsia="zh-CN"/>
              </w:rPr>
              <w:t xml:space="preserve"> </w:t>
            </w:r>
            <w:r>
              <w:rPr>
                <w:lang w:eastAsia="zh-CN"/>
              </w:rPr>
              <w:t>填写工作表</w:t>
            </w:r>
          </w:p>
          <w:p w14:paraId="6AE1A1E5" w14:textId="1BC3C435" w:rsidR="009938CF" w:rsidRPr="006A1D20" w:rsidRDefault="005335C2" w:rsidP="006D198B">
            <w:pPr>
              <w:tabs>
                <w:tab w:val="left" w:pos="230"/>
              </w:tabs>
              <w:snapToGrid w:val="0"/>
              <w:jc w:val="both"/>
              <w:rPr>
                <w:lang w:eastAsia="zh-CN"/>
              </w:rPr>
            </w:pPr>
            <w:r>
              <w:rPr>
                <w:lang w:eastAsia="zh-CN"/>
              </w:rPr>
              <w:t xml:space="preserve">□ </w:t>
            </w:r>
            <w:r w:rsidR="000156BE">
              <w:rPr>
                <w:lang w:eastAsia="zh-CN"/>
              </w:rPr>
              <w:t>无法得出获益超过风险的结论</w:t>
            </w:r>
            <w:r>
              <w:rPr>
                <w:lang w:eastAsia="zh-CN"/>
              </w:rPr>
              <w:sym w:font="Wingdings" w:char="F0E8"/>
            </w:r>
            <w:r>
              <w:rPr>
                <w:lang w:eastAsia="zh-CN"/>
              </w:rPr>
              <w:t xml:space="preserve"> Q8</w:t>
            </w:r>
          </w:p>
        </w:tc>
      </w:tr>
      <w:tr w:rsidR="009938CF" w:rsidRPr="006A1D20" w14:paraId="6AE1A1EA" w14:textId="77777777" w:rsidTr="006D198B">
        <w:trPr>
          <w:trHeight w:val="768"/>
        </w:trPr>
        <w:tc>
          <w:tcPr>
            <w:tcW w:w="3941" w:type="dxa"/>
            <w:shd w:val="clear" w:color="auto" w:fill="FFFFFF"/>
            <w:vAlign w:val="center"/>
          </w:tcPr>
          <w:p w14:paraId="6AE1A1E7" w14:textId="77777777" w:rsidR="009938CF" w:rsidRPr="006A1D20" w:rsidRDefault="00230949" w:rsidP="006D198B">
            <w:pPr>
              <w:snapToGrid w:val="0"/>
              <w:jc w:val="both"/>
              <w:rPr>
                <w:lang w:eastAsia="zh-CN"/>
              </w:rPr>
            </w:pPr>
            <w:r>
              <w:rPr>
                <w:lang w:eastAsia="zh-CN"/>
              </w:rPr>
              <w:t>8.</w:t>
            </w:r>
            <w:r>
              <w:rPr>
                <w:lang w:eastAsia="zh-CN"/>
              </w:rPr>
              <w:t>考虑到采取上市后措施，获益是否超过风险？</w:t>
            </w:r>
          </w:p>
        </w:tc>
        <w:tc>
          <w:tcPr>
            <w:tcW w:w="6312" w:type="dxa"/>
            <w:gridSpan w:val="2"/>
            <w:shd w:val="clear" w:color="auto" w:fill="FFFFFF"/>
            <w:vAlign w:val="center"/>
          </w:tcPr>
          <w:p w14:paraId="6AE1A1E8" w14:textId="77777777" w:rsidR="009938CF" w:rsidRPr="006A1D20" w:rsidRDefault="005335C2" w:rsidP="006D198B">
            <w:pPr>
              <w:tabs>
                <w:tab w:val="left" w:pos="221"/>
              </w:tabs>
              <w:snapToGrid w:val="0"/>
              <w:jc w:val="both"/>
              <w:rPr>
                <w:lang w:eastAsia="zh-CN"/>
              </w:rPr>
            </w:pPr>
            <w:r>
              <w:rPr>
                <w:lang w:eastAsia="zh-CN"/>
              </w:rPr>
              <w:t xml:space="preserve">□ </w:t>
            </w:r>
            <w:r>
              <w:rPr>
                <w:lang w:eastAsia="zh-CN"/>
              </w:rPr>
              <w:t>是</w:t>
            </w:r>
            <w:r>
              <w:rPr>
                <w:lang w:eastAsia="zh-CN"/>
              </w:rPr>
              <w:t xml:space="preserve"> </w:t>
            </w:r>
            <w:r>
              <w:rPr>
                <w:lang w:eastAsia="zh-CN"/>
              </w:rPr>
              <w:sym w:font="Wingdings" w:char="F0E8"/>
            </w:r>
            <w:r>
              <w:rPr>
                <w:lang w:eastAsia="zh-CN"/>
              </w:rPr>
              <w:t xml:space="preserve"> </w:t>
            </w:r>
            <w:r>
              <w:rPr>
                <w:lang w:eastAsia="zh-CN"/>
              </w:rPr>
              <w:t>填写工作表</w:t>
            </w:r>
          </w:p>
          <w:p w14:paraId="6AE1A1E9" w14:textId="404AEA7D" w:rsidR="009938CF" w:rsidRPr="006A1D20" w:rsidRDefault="005335C2" w:rsidP="006D198B">
            <w:pPr>
              <w:tabs>
                <w:tab w:val="left" w:pos="230"/>
              </w:tabs>
              <w:snapToGrid w:val="0"/>
              <w:jc w:val="both"/>
              <w:rPr>
                <w:lang w:eastAsia="zh-CN"/>
              </w:rPr>
            </w:pPr>
            <w:r>
              <w:rPr>
                <w:lang w:eastAsia="zh-CN"/>
              </w:rPr>
              <w:t xml:space="preserve">□ </w:t>
            </w:r>
            <w:r w:rsidR="000156BE">
              <w:rPr>
                <w:lang w:eastAsia="zh-CN"/>
              </w:rPr>
              <w:t>无法得出获益超过风险的结论</w:t>
            </w:r>
            <w:r>
              <w:rPr>
                <w:lang w:eastAsia="zh-CN"/>
              </w:rPr>
              <w:sym w:font="Wingdings" w:char="F0E8"/>
            </w:r>
            <w:r>
              <w:rPr>
                <w:lang w:eastAsia="zh-CN"/>
              </w:rPr>
              <w:t xml:space="preserve"> Q9</w:t>
            </w:r>
          </w:p>
        </w:tc>
      </w:tr>
      <w:tr w:rsidR="009938CF" w:rsidRPr="006A1D20" w14:paraId="6AE1A1EE" w14:textId="77777777" w:rsidTr="006D198B">
        <w:trPr>
          <w:trHeight w:val="859"/>
        </w:trPr>
        <w:tc>
          <w:tcPr>
            <w:tcW w:w="3941" w:type="dxa"/>
            <w:shd w:val="clear" w:color="auto" w:fill="FFFFFF"/>
            <w:vAlign w:val="center"/>
          </w:tcPr>
          <w:p w14:paraId="6AE1A1EB" w14:textId="77777777" w:rsidR="009938CF" w:rsidRPr="006A1D20" w:rsidRDefault="00230949" w:rsidP="006D198B">
            <w:pPr>
              <w:snapToGrid w:val="0"/>
              <w:jc w:val="both"/>
              <w:rPr>
                <w:lang w:eastAsia="zh-CN"/>
              </w:rPr>
            </w:pPr>
            <w:r>
              <w:rPr>
                <w:lang w:eastAsia="zh-CN"/>
              </w:rPr>
              <w:t>9.</w:t>
            </w:r>
            <w:r>
              <w:rPr>
                <w:lang w:eastAsia="zh-CN"/>
              </w:rPr>
              <w:t>修改后的适应症是否具有临床获益？</w:t>
            </w:r>
          </w:p>
        </w:tc>
        <w:tc>
          <w:tcPr>
            <w:tcW w:w="6312" w:type="dxa"/>
            <w:gridSpan w:val="2"/>
            <w:shd w:val="clear" w:color="auto" w:fill="FFFFFF"/>
            <w:vAlign w:val="center"/>
          </w:tcPr>
          <w:p w14:paraId="6AE1A1EC" w14:textId="77777777" w:rsidR="009938CF" w:rsidRPr="006A1D20" w:rsidRDefault="005335C2" w:rsidP="006D198B">
            <w:pPr>
              <w:tabs>
                <w:tab w:val="left" w:pos="221"/>
              </w:tabs>
              <w:snapToGrid w:val="0"/>
              <w:jc w:val="both"/>
              <w:rPr>
                <w:lang w:eastAsia="zh-CN"/>
              </w:rPr>
            </w:pPr>
            <w:r>
              <w:rPr>
                <w:lang w:eastAsia="zh-CN"/>
              </w:rPr>
              <w:t xml:space="preserve">□ </w:t>
            </w:r>
            <w:r>
              <w:rPr>
                <w:lang w:eastAsia="zh-CN"/>
              </w:rPr>
              <w:t>是</w:t>
            </w:r>
            <w:r>
              <w:rPr>
                <w:lang w:eastAsia="zh-CN"/>
              </w:rPr>
              <w:t xml:space="preserve"> </w:t>
            </w:r>
            <w:r>
              <w:rPr>
                <w:lang w:eastAsia="zh-CN"/>
              </w:rPr>
              <w:sym w:font="Wingdings" w:char="F0E8"/>
            </w:r>
            <w:r>
              <w:rPr>
                <w:lang w:eastAsia="zh-CN"/>
              </w:rPr>
              <w:t>返回</w:t>
            </w:r>
            <w:r>
              <w:rPr>
                <w:lang w:eastAsia="zh-CN"/>
              </w:rPr>
              <w:t>Q1</w:t>
            </w:r>
            <w:r>
              <w:rPr>
                <w:lang w:eastAsia="zh-CN"/>
              </w:rPr>
              <w:t>并继续修改后的适应症</w:t>
            </w:r>
          </w:p>
          <w:p w14:paraId="6AE1A1ED" w14:textId="77777777" w:rsidR="009938CF" w:rsidRPr="006A1D20" w:rsidRDefault="005335C2" w:rsidP="006D198B">
            <w:pPr>
              <w:tabs>
                <w:tab w:val="left" w:pos="221"/>
              </w:tabs>
              <w:snapToGrid w:val="0"/>
              <w:jc w:val="both"/>
            </w:pPr>
            <w:r>
              <w:rPr>
                <w:lang w:eastAsia="zh-CN"/>
              </w:rPr>
              <w:t xml:space="preserve">□ </w:t>
            </w:r>
            <w:r>
              <w:rPr>
                <w:lang w:eastAsia="zh-CN"/>
              </w:rPr>
              <w:t>否</w:t>
            </w:r>
            <w:r>
              <w:rPr>
                <w:lang w:eastAsia="zh-CN"/>
              </w:rPr>
              <w:t xml:space="preserve"> </w:t>
            </w:r>
            <w:r>
              <w:rPr>
                <w:lang w:eastAsia="zh-CN"/>
              </w:rPr>
              <w:sym w:font="Wingdings" w:char="F0E8"/>
            </w:r>
            <w:r>
              <w:rPr>
                <w:lang w:eastAsia="zh-CN"/>
              </w:rPr>
              <w:t xml:space="preserve"> </w:t>
            </w:r>
            <w:r>
              <w:rPr>
                <w:lang w:eastAsia="zh-CN"/>
              </w:rPr>
              <w:t>未批准</w:t>
            </w:r>
            <w:r>
              <w:rPr>
                <w:lang w:eastAsia="zh-CN"/>
              </w:rPr>
              <w:t>/</w:t>
            </w:r>
            <w:r>
              <w:rPr>
                <w:lang w:eastAsia="zh-CN"/>
              </w:rPr>
              <w:t>授予</w:t>
            </w:r>
          </w:p>
        </w:tc>
      </w:tr>
    </w:tbl>
    <w:p w14:paraId="6AE1A1EF" w14:textId="77777777" w:rsidR="00230949" w:rsidRPr="006A1D20" w:rsidRDefault="00230949" w:rsidP="0006350C">
      <w:pPr>
        <w:snapToGrid w:val="0"/>
        <w:spacing w:beforeLines="50" w:before="120"/>
        <w:jc w:val="both"/>
      </w:pPr>
    </w:p>
    <w:sectPr w:rsidR="00230949" w:rsidRPr="006A1D20" w:rsidSect="00661A5C">
      <w:headerReference w:type="default" r:id="rId14"/>
      <w:footerReference w:type="default" r:id="rId15"/>
      <w:type w:val="continuous"/>
      <w:pgSz w:w="11907" w:h="16840" w:code="9"/>
      <w:pgMar w:top="1418" w:right="1418" w:bottom="1418" w:left="1418" w:header="720" w:footer="720" w:gutter="0"/>
      <w:pgNumType w:start="2"/>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4300A" w14:textId="77777777" w:rsidR="00A057FB" w:rsidRDefault="00A057FB" w:rsidP="009938CF">
      <w:r>
        <w:separator/>
      </w:r>
    </w:p>
  </w:endnote>
  <w:endnote w:type="continuationSeparator" w:id="0">
    <w:p w14:paraId="6C61BD7C" w14:textId="77777777" w:rsidR="00A057FB" w:rsidRDefault="00A057FB" w:rsidP="00993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1A1F7" w14:textId="77777777" w:rsidR="00073C6F" w:rsidRPr="00661A5C" w:rsidRDefault="00073C6F" w:rsidP="00661A5C">
    <w:pPr>
      <w:pStyle w:val="a6"/>
      <w:jc w:val="center"/>
      <w:rPr>
        <w:sz w:val="21"/>
        <w:szCs w:val="21"/>
      </w:rPr>
    </w:pPr>
    <w:r>
      <w:rPr>
        <w:sz w:val="21"/>
        <w:szCs w:val="21"/>
        <w:lang w:eastAsia="zh-CN"/>
      </w:rPr>
      <w:fldChar w:fldCharType="begin"/>
    </w:r>
    <w:r>
      <w:rPr>
        <w:sz w:val="21"/>
        <w:szCs w:val="21"/>
        <w:lang w:eastAsia="zh-CN"/>
      </w:rPr>
      <w:instrText xml:space="preserve"> PAGE   \* MERGEFORMAT </w:instrText>
    </w:r>
    <w:r>
      <w:rPr>
        <w:sz w:val="21"/>
        <w:szCs w:val="21"/>
        <w:lang w:eastAsia="zh-CN"/>
      </w:rPr>
      <w:fldChar w:fldCharType="separate"/>
    </w:r>
    <w:r w:rsidR="00216B1A">
      <w:rPr>
        <w:noProof/>
        <w:sz w:val="21"/>
        <w:szCs w:val="21"/>
        <w:lang w:eastAsia="zh-CN"/>
      </w:rPr>
      <w:t>2</w:t>
    </w:r>
    <w:r>
      <w:rPr>
        <w:sz w:val="21"/>
        <w:szCs w:val="21"/>
        <w:lang w:eastAsia="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CC106" w14:textId="77777777" w:rsidR="00A057FB" w:rsidRDefault="00A057FB">
      <w:r>
        <w:separator/>
      </w:r>
    </w:p>
  </w:footnote>
  <w:footnote w:type="continuationSeparator" w:id="0">
    <w:p w14:paraId="7DA11EF0" w14:textId="77777777" w:rsidR="00A057FB" w:rsidRDefault="00A057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1A1F6" w14:textId="151290F5" w:rsidR="00073C6F" w:rsidRPr="00661A5C" w:rsidRDefault="00216B1A" w:rsidP="00661A5C">
    <w:pPr>
      <w:pStyle w:val="a4"/>
      <w:pBdr>
        <w:bottom w:val="none" w:sz="0" w:space="0" w:color="auto"/>
      </w:pBdr>
      <w:rPr>
        <w:sz w:val="21"/>
        <w:szCs w:val="21"/>
      </w:rPr>
    </w:pPr>
    <w:r w:rsidRPr="00216B1A">
      <w:rPr>
        <w:rFonts w:hint="eastAsia"/>
        <w:b/>
        <w:bCs/>
        <w:i/>
        <w:iCs/>
        <w:sz w:val="21"/>
        <w:szCs w:val="21"/>
        <w:lang w:eastAsia="zh-CN"/>
      </w:rPr>
      <w:t>所含建议不具约束力</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trackRevisions/>
  <w:defaultTabStop w:val="42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8CF"/>
    <w:rsid w:val="000156BE"/>
    <w:rsid w:val="000168E0"/>
    <w:rsid w:val="000263D4"/>
    <w:rsid w:val="000278E7"/>
    <w:rsid w:val="00036014"/>
    <w:rsid w:val="00051E11"/>
    <w:rsid w:val="00054896"/>
    <w:rsid w:val="000579F5"/>
    <w:rsid w:val="0006350C"/>
    <w:rsid w:val="00073C6F"/>
    <w:rsid w:val="000839EA"/>
    <w:rsid w:val="00083B90"/>
    <w:rsid w:val="000B4513"/>
    <w:rsid w:val="000C6D13"/>
    <w:rsid w:val="000D2801"/>
    <w:rsid w:val="000D3592"/>
    <w:rsid w:val="000E6C41"/>
    <w:rsid w:val="000E6E97"/>
    <w:rsid w:val="0011030F"/>
    <w:rsid w:val="00110E0C"/>
    <w:rsid w:val="001216EC"/>
    <w:rsid w:val="00132284"/>
    <w:rsid w:val="001B6FE8"/>
    <w:rsid w:val="001D5B04"/>
    <w:rsid w:val="001E27FC"/>
    <w:rsid w:val="001F15CF"/>
    <w:rsid w:val="001F4A4A"/>
    <w:rsid w:val="00202155"/>
    <w:rsid w:val="002036A2"/>
    <w:rsid w:val="00215620"/>
    <w:rsid w:val="00216B1A"/>
    <w:rsid w:val="0022386B"/>
    <w:rsid w:val="00230949"/>
    <w:rsid w:val="00234B18"/>
    <w:rsid w:val="00243158"/>
    <w:rsid w:val="00244EAC"/>
    <w:rsid w:val="00246903"/>
    <w:rsid w:val="0026340E"/>
    <w:rsid w:val="0027037F"/>
    <w:rsid w:val="00273046"/>
    <w:rsid w:val="00283B97"/>
    <w:rsid w:val="00285578"/>
    <w:rsid w:val="00294DB6"/>
    <w:rsid w:val="002A5856"/>
    <w:rsid w:val="002B703B"/>
    <w:rsid w:val="002D6F04"/>
    <w:rsid w:val="002E19EC"/>
    <w:rsid w:val="002F64DD"/>
    <w:rsid w:val="0030074F"/>
    <w:rsid w:val="003130B6"/>
    <w:rsid w:val="00335612"/>
    <w:rsid w:val="003520F6"/>
    <w:rsid w:val="00354130"/>
    <w:rsid w:val="00366C51"/>
    <w:rsid w:val="003745EF"/>
    <w:rsid w:val="00376510"/>
    <w:rsid w:val="00383153"/>
    <w:rsid w:val="00383B65"/>
    <w:rsid w:val="003D3755"/>
    <w:rsid w:val="003F7557"/>
    <w:rsid w:val="00411266"/>
    <w:rsid w:val="0042713D"/>
    <w:rsid w:val="0043326D"/>
    <w:rsid w:val="00450A5D"/>
    <w:rsid w:val="00451B7E"/>
    <w:rsid w:val="00453578"/>
    <w:rsid w:val="00457D9C"/>
    <w:rsid w:val="004622B0"/>
    <w:rsid w:val="00463C6E"/>
    <w:rsid w:val="004645F9"/>
    <w:rsid w:val="00464B89"/>
    <w:rsid w:val="00471D50"/>
    <w:rsid w:val="004830CF"/>
    <w:rsid w:val="00495B01"/>
    <w:rsid w:val="004A1F35"/>
    <w:rsid w:val="004C02F0"/>
    <w:rsid w:val="004E185F"/>
    <w:rsid w:val="004F63DA"/>
    <w:rsid w:val="00502B78"/>
    <w:rsid w:val="00526A76"/>
    <w:rsid w:val="00532ED7"/>
    <w:rsid w:val="005335C2"/>
    <w:rsid w:val="0054570F"/>
    <w:rsid w:val="00557E17"/>
    <w:rsid w:val="00571303"/>
    <w:rsid w:val="00573A8C"/>
    <w:rsid w:val="00580923"/>
    <w:rsid w:val="005949A0"/>
    <w:rsid w:val="005976FD"/>
    <w:rsid w:val="005B44DF"/>
    <w:rsid w:val="005D3628"/>
    <w:rsid w:val="005D58A2"/>
    <w:rsid w:val="005D6E53"/>
    <w:rsid w:val="005E243A"/>
    <w:rsid w:val="005E2ABB"/>
    <w:rsid w:val="005E6A96"/>
    <w:rsid w:val="00614C48"/>
    <w:rsid w:val="0062063B"/>
    <w:rsid w:val="006274E2"/>
    <w:rsid w:val="0065650C"/>
    <w:rsid w:val="00661A5C"/>
    <w:rsid w:val="006728AF"/>
    <w:rsid w:val="006950DB"/>
    <w:rsid w:val="006A0212"/>
    <w:rsid w:val="006A1D20"/>
    <w:rsid w:val="006B312B"/>
    <w:rsid w:val="006D198B"/>
    <w:rsid w:val="006E7B1A"/>
    <w:rsid w:val="006F1970"/>
    <w:rsid w:val="006F2231"/>
    <w:rsid w:val="006F3B6B"/>
    <w:rsid w:val="006F5618"/>
    <w:rsid w:val="00700AF4"/>
    <w:rsid w:val="00705603"/>
    <w:rsid w:val="00720220"/>
    <w:rsid w:val="007205CA"/>
    <w:rsid w:val="00751031"/>
    <w:rsid w:val="00754A79"/>
    <w:rsid w:val="007723F3"/>
    <w:rsid w:val="00775A67"/>
    <w:rsid w:val="00776D05"/>
    <w:rsid w:val="007826C8"/>
    <w:rsid w:val="007879FA"/>
    <w:rsid w:val="007900CA"/>
    <w:rsid w:val="00794424"/>
    <w:rsid w:val="007B76CB"/>
    <w:rsid w:val="007C39F6"/>
    <w:rsid w:val="007D445C"/>
    <w:rsid w:val="007E5CBE"/>
    <w:rsid w:val="007F1B7C"/>
    <w:rsid w:val="007F5CD8"/>
    <w:rsid w:val="00803A0C"/>
    <w:rsid w:val="00841C0E"/>
    <w:rsid w:val="008457A2"/>
    <w:rsid w:val="0085391B"/>
    <w:rsid w:val="00856032"/>
    <w:rsid w:val="0086560D"/>
    <w:rsid w:val="0088447D"/>
    <w:rsid w:val="008849AA"/>
    <w:rsid w:val="008B09C2"/>
    <w:rsid w:val="008B21B3"/>
    <w:rsid w:val="008B58AD"/>
    <w:rsid w:val="008C32EE"/>
    <w:rsid w:val="008C3B48"/>
    <w:rsid w:val="008C74BA"/>
    <w:rsid w:val="008D3567"/>
    <w:rsid w:val="008E4A89"/>
    <w:rsid w:val="008E4E81"/>
    <w:rsid w:val="008E6ABD"/>
    <w:rsid w:val="008F3689"/>
    <w:rsid w:val="00906C74"/>
    <w:rsid w:val="0091326D"/>
    <w:rsid w:val="00915C12"/>
    <w:rsid w:val="00916392"/>
    <w:rsid w:val="00917AEF"/>
    <w:rsid w:val="00925524"/>
    <w:rsid w:val="00937C02"/>
    <w:rsid w:val="00941E2D"/>
    <w:rsid w:val="00944CEA"/>
    <w:rsid w:val="00966378"/>
    <w:rsid w:val="009938CF"/>
    <w:rsid w:val="009A10A1"/>
    <w:rsid w:val="009B3834"/>
    <w:rsid w:val="009D52DF"/>
    <w:rsid w:val="00A057FB"/>
    <w:rsid w:val="00A15E71"/>
    <w:rsid w:val="00A243F5"/>
    <w:rsid w:val="00A4580A"/>
    <w:rsid w:val="00A52B98"/>
    <w:rsid w:val="00A53737"/>
    <w:rsid w:val="00A72EF3"/>
    <w:rsid w:val="00A8441D"/>
    <w:rsid w:val="00AA5F9C"/>
    <w:rsid w:val="00AC4D5C"/>
    <w:rsid w:val="00AC69BC"/>
    <w:rsid w:val="00AD57FB"/>
    <w:rsid w:val="00AF20ED"/>
    <w:rsid w:val="00AF60EB"/>
    <w:rsid w:val="00AF7EF7"/>
    <w:rsid w:val="00B02D56"/>
    <w:rsid w:val="00B04DBC"/>
    <w:rsid w:val="00B12F17"/>
    <w:rsid w:val="00B15D09"/>
    <w:rsid w:val="00BB1A19"/>
    <w:rsid w:val="00BB4950"/>
    <w:rsid w:val="00BC792E"/>
    <w:rsid w:val="00BD30B6"/>
    <w:rsid w:val="00BE1A02"/>
    <w:rsid w:val="00BE5161"/>
    <w:rsid w:val="00BF198E"/>
    <w:rsid w:val="00BF1C4D"/>
    <w:rsid w:val="00BF67F8"/>
    <w:rsid w:val="00C31632"/>
    <w:rsid w:val="00C42C55"/>
    <w:rsid w:val="00C56C7F"/>
    <w:rsid w:val="00C645E7"/>
    <w:rsid w:val="00C65DC0"/>
    <w:rsid w:val="00C6727C"/>
    <w:rsid w:val="00C82865"/>
    <w:rsid w:val="00C9767C"/>
    <w:rsid w:val="00CA03F7"/>
    <w:rsid w:val="00CA6E1F"/>
    <w:rsid w:val="00CB063F"/>
    <w:rsid w:val="00CB2D18"/>
    <w:rsid w:val="00CC46B4"/>
    <w:rsid w:val="00CC63CC"/>
    <w:rsid w:val="00CC783F"/>
    <w:rsid w:val="00CD18EF"/>
    <w:rsid w:val="00D015F5"/>
    <w:rsid w:val="00D01AC7"/>
    <w:rsid w:val="00D028B3"/>
    <w:rsid w:val="00D07FC7"/>
    <w:rsid w:val="00D23813"/>
    <w:rsid w:val="00D25816"/>
    <w:rsid w:val="00D42881"/>
    <w:rsid w:val="00D47DE0"/>
    <w:rsid w:val="00D52A1B"/>
    <w:rsid w:val="00D85CC1"/>
    <w:rsid w:val="00D90EA3"/>
    <w:rsid w:val="00D927B0"/>
    <w:rsid w:val="00DA0411"/>
    <w:rsid w:val="00DA2972"/>
    <w:rsid w:val="00DD1766"/>
    <w:rsid w:val="00DD6CE1"/>
    <w:rsid w:val="00DF1A5F"/>
    <w:rsid w:val="00DF5DC1"/>
    <w:rsid w:val="00E104A3"/>
    <w:rsid w:val="00E36F56"/>
    <w:rsid w:val="00E66876"/>
    <w:rsid w:val="00E83CDC"/>
    <w:rsid w:val="00E86C39"/>
    <w:rsid w:val="00EA0FDF"/>
    <w:rsid w:val="00EA5E31"/>
    <w:rsid w:val="00EC155B"/>
    <w:rsid w:val="00ED290B"/>
    <w:rsid w:val="00EE0B77"/>
    <w:rsid w:val="00EE4BA7"/>
    <w:rsid w:val="00F01D0C"/>
    <w:rsid w:val="00F030CB"/>
    <w:rsid w:val="00F1471A"/>
    <w:rsid w:val="00F20BB8"/>
    <w:rsid w:val="00F30C6A"/>
    <w:rsid w:val="00F45273"/>
    <w:rsid w:val="00F604BD"/>
    <w:rsid w:val="00F634F8"/>
    <w:rsid w:val="00F7174F"/>
    <w:rsid w:val="00F97E7F"/>
    <w:rsid w:val="00FA6BFC"/>
    <w:rsid w:val="00FB2A05"/>
    <w:rsid w:val="00FC0DE5"/>
    <w:rsid w:val="00FC3940"/>
    <w:rsid w:val="00FE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E19B22"/>
  <w15:docId w15:val="{3E340E63-5AD6-41D9-AE1A-EFB5E195F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6A1D20"/>
    <w:rPr>
      <w:rFonts w:eastAsia="宋体"/>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015F5"/>
    <w:rPr>
      <w:color w:val="0000FF"/>
      <w:u w:val="single"/>
    </w:rPr>
  </w:style>
  <w:style w:type="paragraph" w:styleId="a4">
    <w:name w:val="header"/>
    <w:basedOn w:val="a"/>
    <w:link w:val="a5"/>
    <w:uiPriority w:val="99"/>
    <w:unhideWhenUsed/>
    <w:rsid w:val="005335C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5335C2"/>
    <w:rPr>
      <w:rFonts w:eastAsia="Times New Roman"/>
      <w:color w:val="000000"/>
      <w:sz w:val="18"/>
      <w:szCs w:val="18"/>
    </w:rPr>
  </w:style>
  <w:style w:type="paragraph" w:styleId="a6">
    <w:name w:val="footer"/>
    <w:basedOn w:val="a"/>
    <w:link w:val="a7"/>
    <w:uiPriority w:val="99"/>
    <w:unhideWhenUsed/>
    <w:rsid w:val="005335C2"/>
    <w:pPr>
      <w:tabs>
        <w:tab w:val="center" w:pos="4153"/>
        <w:tab w:val="right" w:pos="8306"/>
      </w:tabs>
      <w:snapToGrid w:val="0"/>
    </w:pPr>
    <w:rPr>
      <w:sz w:val="18"/>
      <w:szCs w:val="18"/>
    </w:rPr>
  </w:style>
  <w:style w:type="character" w:customStyle="1" w:styleId="a7">
    <w:name w:val="页脚 字符"/>
    <w:basedOn w:val="a0"/>
    <w:link w:val="a6"/>
    <w:uiPriority w:val="99"/>
    <w:rsid w:val="005335C2"/>
    <w:rPr>
      <w:rFonts w:eastAsia="Times New Roman"/>
      <w:color w:val="000000"/>
      <w:sz w:val="18"/>
      <w:szCs w:val="18"/>
    </w:rPr>
  </w:style>
  <w:style w:type="paragraph" w:styleId="a8">
    <w:name w:val="List Paragraph"/>
    <w:basedOn w:val="a"/>
    <w:uiPriority w:val="34"/>
    <w:qFormat/>
    <w:rsid w:val="005335C2"/>
    <w:pPr>
      <w:ind w:firstLineChars="200" w:firstLine="420"/>
    </w:pPr>
  </w:style>
  <w:style w:type="paragraph" w:styleId="a9">
    <w:name w:val="Balloon Text"/>
    <w:basedOn w:val="a"/>
    <w:link w:val="aa"/>
    <w:uiPriority w:val="99"/>
    <w:semiHidden/>
    <w:unhideWhenUsed/>
    <w:rsid w:val="00661A5C"/>
    <w:rPr>
      <w:sz w:val="18"/>
      <w:szCs w:val="18"/>
    </w:rPr>
  </w:style>
  <w:style w:type="character" w:customStyle="1" w:styleId="aa">
    <w:name w:val="批注框文本 字符"/>
    <w:basedOn w:val="a0"/>
    <w:link w:val="a9"/>
    <w:uiPriority w:val="99"/>
    <w:semiHidden/>
    <w:rsid w:val="00661A5C"/>
    <w:rPr>
      <w:rFonts w:eastAsia="宋体"/>
      <w:color w:val="000000"/>
      <w:sz w:val="18"/>
      <w:szCs w:val="18"/>
    </w:rPr>
  </w:style>
  <w:style w:type="character" w:styleId="ab">
    <w:name w:val="FollowedHyperlink"/>
    <w:basedOn w:val="a0"/>
    <w:uiPriority w:val="99"/>
    <w:semiHidden/>
    <w:unhideWhenUsed/>
    <w:rsid w:val="00661A5C"/>
    <w:rPr>
      <w:color w:val="800080" w:themeColor="followedHyperlink"/>
      <w:u w:val="single"/>
    </w:rPr>
  </w:style>
  <w:style w:type="paragraph" w:customStyle="1" w:styleId="m1">
    <w:name w:val="样式m1"/>
    <w:basedOn w:val="a"/>
    <w:rsid w:val="00450A5D"/>
    <w:pPr>
      <w:tabs>
        <w:tab w:val="left" w:pos="667"/>
      </w:tabs>
      <w:snapToGrid w:val="0"/>
      <w:spacing w:beforeLines="50" w:afterLines="50"/>
      <w:jc w:val="both"/>
    </w:pPr>
    <w:rPr>
      <w:b/>
      <w:bCs/>
      <w:sz w:val="28"/>
      <w:szCs w:val="28"/>
    </w:rPr>
  </w:style>
  <w:style w:type="paragraph" w:customStyle="1" w:styleId="m2">
    <w:name w:val="样式m2"/>
    <w:basedOn w:val="a"/>
    <w:rsid w:val="007C39F6"/>
    <w:pPr>
      <w:tabs>
        <w:tab w:val="left" w:pos="1560"/>
      </w:tabs>
      <w:snapToGrid w:val="0"/>
      <w:spacing w:beforeLines="50" w:afterLines="50"/>
      <w:ind w:leftChars="337" w:left="708"/>
      <w:jc w:val="both"/>
    </w:pPr>
    <w:rPr>
      <w:b/>
      <w:bCs/>
      <w:sz w:val="24"/>
      <w:szCs w:val="24"/>
    </w:rPr>
  </w:style>
  <w:style w:type="paragraph" w:customStyle="1" w:styleId="x">
    <w:name w:val="样式x"/>
    <w:basedOn w:val="a"/>
    <w:rsid w:val="00450A5D"/>
    <w:pPr>
      <w:tabs>
        <w:tab w:val="left" w:pos="709"/>
      </w:tabs>
      <w:snapToGrid w:val="0"/>
      <w:spacing w:beforeLines="50"/>
      <w:ind w:leftChars="203" w:left="707" w:hangingChars="134" w:hanging="281"/>
      <w:jc w:val="both"/>
    </w:pPr>
  </w:style>
  <w:style w:type="paragraph" w:customStyle="1" w:styleId="x2">
    <w:name w:val="样式x2"/>
    <w:basedOn w:val="a"/>
    <w:rsid w:val="007C39F6"/>
    <w:pPr>
      <w:snapToGrid w:val="0"/>
      <w:spacing w:beforeLines="50"/>
      <w:ind w:leftChars="539" w:left="1558" w:hangingChars="203" w:hanging="426"/>
      <w:jc w:val="both"/>
    </w:pPr>
  </w:style>
  <w:style w:type="paragraph" w:customStyle="1" w:styleId="m22">
    <w:name w:val="样式m22"/>
    <w:basedOn w:val="m2"/>
    <w:rsid w:val="006F2231"/>
    <w:pPr>
      <w:ind w:leftChars="0" w:left="0"/>
    </w:pPr>
  </w:style>
  <w:style w:type="paragraph" w:customStyle="1" w:styleId="A10z">
    <w:name w:val="样式A1.0z"/>
    <w:basedOn w:val="a"/>
    <w:rsid w:val="00C56C7F"/>
    <w:pPr>
      <w:snapToGrid w:val="0"/>
      <w:spacing w:beforeLines="50"/>
      <w:ind w:leftChars="405" w:left="850"/>
      <w:jc w:val="both"/>
    </w:pPr>
  </w:style>
  <w:style w:type="paragraph" w:customStyle="1" w:styleId="A10">
    <w:name w:val="样式A1.0"/>
    <w:basedOn w:val="a"/>
    <w:autoRedefine/>
    <w:rsid w:val="008E4E81"/>
    <w:pPr>
      <w:tabs>
        <w:tab w:val="left" w:pos="851"/>
      </w:tabs>
      <w:snapToGrid w:val="0"/>
      <w:spacing w:beforeLines="50"/>
      <w:ind w:leftChars="201" w:left="911" w:hangingChars="203" w:hanging="489"/>
      <w:jc w:val="both"/>
    </w:pPr>
    <w:rPr>
      <w:b/>
      <w:bCs/>
      <w:sz w:val="24"/>
      <w:szCs w:val="24"/>
      <w:lang w:eastAsia="zh-CN"/>
    </w:rPr>
  </w:style>
  <w:style w:type="paragraph" w:customStyle="1" w:styleId="A10x">
    <w:name w:val="样式A1.0x"/>
    <w:basedOn w:val="a"/>
    <w:rsid w:val="00C56C7F"/>
    <w:pPr>
      <w:tabs>
        <w:tab w:val="left" w:pos="1701"/>
      </w:tabs>
      <w:snapToGrid w:val="0"/>
      <w:spacing w:beforeLines="50"/>
      <w:ind w:leftChars="600" w:left="1680" w:hangingChars="200" w:hanging="420"/>
      <w:jc w:val="both"/>
    </w:pPr>
  </w:style>
  <w:style w:type="paragraph" w:customStyle="1" w:styleId="A10x2">
    <w:name w:val="样式A1.0x2"/>
    <w:basedOn w:val="A10x"/>
    <w:rsid w:val="00776D05"/>
    <w:pPr>
      <w:tabs>
        <w:tab w:val="clear" w:pos="1701"/>
        <w:tab w:val="left" w:pos="1276"/>
      </w:tabs>
      <w:ind w:leftChars="405" w:left="1272" w:hangingChars="201" w:hanging="422"/>
    </w:pPr>
  </w:style>
  <w:style w:type="paragraph" w:customStyle="1" w:styleId="A10x3">
    <w:name w:val="样式A1.0x3"/>
    <w:basedOn w:val="a"/>
    <w:rsid w:val="00CC63CC"/>
    <w:pPr>
      <w:tabs>
        <w:tab w:val="left" w:pos="1701"/>
      </w:tabs>
      <w:snapToGrid w:val="0"/>
      <w:spacing w:beforeLines="50"/>
      <w:ind w:leftChars="608" w:left="1701" w:hangingChars="202" w:hanging="424"/>
      <w:jc w:val="both"/>
    </w:pPr>
  </w:style>
  <w:style w:type="paragraph" w:customStyle="1" w:styleId="m3">
    <w:name w:val="样式m3"/>
    <w:basedOn w:val="a"/>
    <w:rsid w:val="00CC63CC"/>
    <w:pPr>
      <w:snapToGrid w:val="0"/>
      <w:spacing w:beforeLines="50" w:afterLines="50"/>
      <w:jc w:val="both"/>
    </w:pPr>
    <w:rPr>
      <w:b/>
      <w:bCs/>
      <w:sz w:val="24"/>
      <w:szCs w:val="24"/>
    </w:rPr>
  </w:style>
  <w:style w:type="paragraph" w:styleId="TOC1">
    <w:name w:val="toc 1"/>
    <w:basedOn w:val="a"/>
    <w:next w:val="a"/>
    <w:autoRedefine/>
    <w:uiPriority w:val="39"/>
    <w:unhideWhenUsed/>
    <w:rsid w:val="0026340E"/>
    <w:pPr>
      <w:spacing w:beforeLines="50"/>
    </w:pPr>
  </w:style>
  <w:style w:type="paragraph" w:styleId="TOC2">
    <w:name w:val="toc 2"/>
    <w:basedOn w:val="a"/>
    <w:next w:val="a"/>
    <w:autoRedefine/>
    <w:uiPriority w:val="39"/>
    <w:unhideWhenUsed/>
    <w:rsid w:val="0026340E"/>
    <w:pPr>
      <w:spacing w:beforeLines="50"/>
      <w:ind w:leftChars="200" w:left="200"/>
    </w:pPr>
  </w:style>
  <w:style w:type="paragraph" w:styleId="TOC3">
    <w:name w:val="toc 3"/>
    <w:basedOn w:val="a"/>
    <w:next w:val="a"/>
    <w:autoRedefine/>
    <w:uiPriority w:val="39"/>
    <w:unhideWhenUsed/>
    <w:rsid w:val="0026340E"/>
    <w:pPr>
      <w:spacing w:beforeLines="50"/>
      <w:ind w:leftChars="400" w:left="400"/>
    </w:pPr>
  </w:style>
  <w:style w:type="paragraph" w:styleId="ac">
    <w:name w:val="Revision"/>
    <w:hidden/>
    <w:uiPriority w:val="99"/>
    <w:semiHidden/>
    <w:rsid w:val="00464B89"/>
    <w:pPr>
      <w:widowControl/>
    </w:pPr>
    <w:rPr>
      <w:rFonts w:eastAsia="宋体"/>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cessdata.fda.gov/scripts/cdrh/cfdocs/cfpma/pma.cfm" TargetMode="External"/><Relationship Id="rId13" Type="http://schemas.openxmlformats.org/officeDocument/2006/relationships/hyperlink" Target="https://www.fda.gov/regulatory-information/search-fda-guidance-documents/least-burdensome-provisions-concept-and-principles" TargetMode="External"/><Relationship Id="rId3" Type="http://schemas.openxmlformats.org/officeDocument/2006/relationships/webSettings" Target="webSettings.xml"/><Relationship Id="rId7" Type="http://schemas.openxmlformats.org/officeDocument/2006/relationships/hyperlink" Target="mailto:&#20063;&#21487;&#21457;&#36865;&#30005;&#23376;&#37038;&#20214;&#35831;&#27714;&#33267;CDRH-Guidance@fda.hhs.gov" TargetMode="External"/><Relationship Id="rId12" Type="http://schemas.openxmlformats.org/officeDocument/2006/relationships/hyperlink" Target="https://www.fda.gov/regulatory-information/search-fda-guidance-documents/patient-preference-information-voluntary-submission-review-premarket-approval-applications"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fda.gov/regulatory-information/search-fda-guidance-documents/patient-preference-information-voluntary-submission-review-premarket-approval-applications"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www.fda.gov/regulatory-information/search-fda-guidance-documents/patient-preference-information-voluntary-submission-review-premarket-approval-applications" TargetMode="External"/><Relationship Id="rId4" Type="http://schemas.openxmlformats.org/officeDocument/2006/relationships/footnotes" Target="footnotes.xml"/><Relationship Id="rId9" Type="http://schemas.openxmlformats.org/officeDocument/2006/relationships/hyperlink" Target="https://www.fda.gov/regulatory-information/search-fda-guidance-documents/patient-preference-information-voluntary-submission-review-premarket-approval-applications" TargetMode="Externa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75</Pages>
  <Words>7924</Words>
  <Characters>45170</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Factors to Consider When Making Benefit-Risk Determinations in Medical Device Premarket Approval and De Novo Classifications </vt:lpstr>
    </vt:vector>
  </TitlesOfParts>
  <Company/>
  <LinksUpToDate>false</LinksUpToDate>
  <CharactersWithSpaces>52989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Factors to Consider When Making Benefit-Risk Determinations in Medical Device Premarket Approval and De Novo Classifications</dc:title>
  <dc:subject/>
  <dc:creator>CDRH</dc:creator>
  <cp:keywords>Guidance for Industry and FDA</cp:keywords>
  <cp:lastModifiedBy>文 霏</cp:lastModifiedBy>
  <cp:revision>178</cp:revision>
  <dcterms:created xsi:type="dcterms:W3CDTF">2022-03-17T10:54:00Z</dcterms:created>
  <dcterms:modified xsi:type="dcterms:W3CDTF">2022-10-09T09:00:00Z</dcterms:modified>
</cp:coreProperties>
</file>