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AC9A" w14:textId="77777777" w:rsidR="00BD7754" w:rsidRPr="00F269C8" w:rsidRDefault="00BD7754" w:rsidP="00BD7754">
      <w:pPr>
        <w:pStyle w:val="Default"/>
        <w:jc w:val="center"/>
        <w:rPr>
          <w:rFonts w:eastAsia="宋体"/>
        </w:rPr>
      </w:pPr>
    </w:p>
    <w:p w14:paraId="52A97B9E" w14:textId="5A4E5120" w:rsidR="00BD7754" w:rsidRPr="00F269C8" w:rsidRDefault="00BD7754" w:rsidP="00BD7754">
      <w:pPr>
        <w:pStyle w:val="Default"/>
        <w:jc w:val="center"/>
        <w:rPr>
          <w:rFonts w:eastAsia="宋体"/>
          <w:sz w:val="56"/>
          <w:szCs w:val="56"/>
        </w:rPr>
      </w:pPr>
      <w:r w:rsidRPr="00F269C8">
        <w:rPr>
          <w:rFonts w:eastAsia="宋体"/>
          <w:b/>
          <w:bCs/>
          <w:sz w:val="56"/>
          <w:szCs w:val="56"/>
        </w:rPr>
        <w:t>医疗器械临床研究中年龄、人种和种族特异性数据的评价和报告</w:t>
      </w:r>
    </w:p>
    <w:p w14:paraId="4AF836E9" w14:textId="77777777" w:rsidR="00BD7754" w:rsidRPr="00F269C8" w:rsidRDefault="00BD7754" w:rsidP="00BD7754">
      <w:pPr>
        <w:pStyle w:val="Default"/>
        <w:pBdr>
          <w:bottom w:val="single" w:sz="4" w:space="1" w:color="auto"/>
        </w:pBdr>
        <w:jc w:val="center"/>
        <w:rPr>
          <w:rFonts w:eastAsia="宋体"/>
        </w:rPr>
      </w:pPr>
    </w:p>
    <w:p w14:paraId="2F5F72AB" w14:textId="0D33AB03" w:rsidR="00BD7754" w:rsidRPr="00F269C8" w:rsidRDefault="00BD7754" w:rsidP="00BD7754">
      <w:pPr>
        <w:pStyle w:val="Default"/>
        <w:jc w:val="center"/>
        <w:rPr>
          <w:rFonts w:eastAsia="宋体"/>
          <w:sz w:val="56"/>
          <w:szCs w:val="56"/>
        </w:rPr>
      </w:pPr>
      <w:r w:rsidRPr="00F269C8">
        <w:rPr>
          <w:rFonts w:eastAsia="宋体"/>
          <w:b/>
          <w:bCs/>
          <w:sz w:val="56"/>
          <w:szCs w:val="56"/>
        </w:rPr>
        <w:t>行业</w:t>
      </w:r>
      <w:proofErr w:type="gramStart"/>
      <w:r w:rsidRPr="00F269C8">
        <w:rPr>
          <w:rFonts w:eastAsia="宋体"/>
          <w:b/>
          <w:bCs/>
          <w:sz w:val="56"/>
          <w:szCs w:val="56"/>
        </w:rPr>
        <w:t>和</w:t>
      </w:r>
      <w:proofErr w:type="gramEnd"/>
    </w:p>
    <w:p w14:paraId="7BBEE4C8" w14:textId="12345A2D" w:rsidR="00BD7754" w:rsidRPr="00F269C8" w:rsidRDefault="00BD7754" w:rsidP="00BD7754">
      <w:pPr>
        <w:pStyle w:val="Default"/>
        <w:jc w:val="center"/>
        <w:rPr>
          <w:rFonts w:eastAsia="宋体"/>
          <w:sz w:val="56"/>
          <w:szCs w:val="56"/>
        </w:rPr>
      </w:pPr>
      <w:r w:rsidRPr="00F269C8">
        <w:rPr>
          <w:rFonts w:eastAsia="宋体"/>
          <w:b/>
          <w:bCs/>
          <w:sz w:val="56"/>
          <w:szCs w:val="56"/>
        </w:rPr>
        <w:t>美国食品药品监督管理局工作人员</w:t>
      </w:r>
      <w:r w:rsidR="00A359B9" w:rsidRPr="00F269C8">
        <w:rPr>
          <w:rFonts w:eastAsia="宋体"/>
          <w:b/>
          <w:bCs/>
          <w:sz w:val="56"/>
          <w:szCs w:val="56"/>
        </w:rPr>
        <w:t>指南</w:t>
      </w:r>
    </w:p>
    <w:p w14:paraId="655BC49D" w14:textId="77777777" w:rsidR="00BD7754" w:rsidRPr="00F269C8" w:rsidRDefault="00BD7754" w:rsidP="00BD7754">
      <w:pPr>
        <w:pStyle w:val="Default"/>
        <w:jc w:val="center"/>
        <w:rPr>
          <w:rFonts w:eastAsia="宋体"/>
          <w:b/>
          <w:bCs/>
          <w:sz w:val="28"/>
          <w:szCs w:val="28"/>
        </w:rPr>
      </w:pPr>
    </w:p>
    <w:p w14:paraId="0C92B3E6" w14:textId="77777777" w:rsidR="00BD7754" w:rsidRPr="00F269C8" w:rsidRDefault="00BD7754" w:rsidP="00BD7754">
      <w:pPr>
        <w:pStyle w:val="Default"/>
        <w:jc w:val="center"/>
        <w:rPr>
          <w:rFonts w:eastAsia="宋体"/>
          <w:sz w:val="28"/>
          <w:szCs w:val="28"/>
        </w:rPr>
      </w:pPr>
      <w:r w:rsidRPr="00F269C8">
        <w:rPr>
          <w:rFonts w:eastAsia="宋体"/>
          <w:b/>
          <w:bCs/>
          <w:sz w:val="28"/>
          <w:szCs w:val="28"/>
        </w:rPr>
        <w:t>文件发布于</w:t>
      </w:r>
      <w:r w:rsidRPr="00F269C8">
        <w:rPr>
          <w:rFonts w:eastAsia="宋体"/>
          <w:b/>
          <w:bCs/>
          <w:sz w:val="28"/>
          <w:szCs w:val="28"/>
        </w:rPr>
        <w:t>2017</w:t>
      </w:r>
      <w:r w:rsidRPr="00F269C8">
        <w:rPr>
          <w:rFonts w:eastAsia="宋体"/>
          <w:b/>
          <w:bCs/>
          <w:sz w:val="28"/>
          <w:szCs w:val="28"/>
        </w:rPr>
        <w:t>年</w:t>
      </w:r>
      <w:r w:rsidRPr="00F269C8">
        <w:rPr>
          <w:rFonts w:eastAsia="宋体"/>
          <w:b/>
          <w:bCs/>
          <w:sz w:val="28"/>
          <w:szCs w:val="28"/>
        </w:rPr>
        <w:t>9</w:t>
      </w:r>
      <w:r w:rsidRPr="00F269C8">
        <w:rPr>
          <w:rFonts w:eastAsia="宋体"/>
          <w:b/>
          <w:bCs/>
          <w:sz w:val="28"/>
          <w:szCs w:val="28"/>
        </w:rPr>
        <w:t>月</w:t>
      </w:r>
      <w:r w:rsidRPr="00F269C8">
        <w:rPr>
          <w:rFonts w:eastAsia="宋体"/>
          <w:b/>
          <w:bCs/>
          <w:sz w:val="28"/>
          <w:szCs w:val="28"/>
        </w:rPr>
        <w:t>12</w:t>
      </w:r>
      <w:r w:rsidRPr="00F269C8">
        <w:rPr>
          <w:rFonts w:eastAsia="宋体"/>
          <w:b/>
          <w:bCs/>
          <w:sz w:val="28"/>
          <w:szCs w:val="28"/>
        </w:rPr>
        <w:t>日。</w:t>
      </w:r>
    </w:p>
    <w:p w14:paraId="730C3181" w14:textId="77777777" w:rsidR="00BD7754" w:rsidRPr="00F269C8" w:rsidRDefault="00BD7754" w:rsidP="00BD7754">
      <w:pPr>
        <w:shd w:val="clear" w:color="auto" w:fill="FFFFFF"/>
        <w:snapToGrid w:val="0"/>
        <w:jc w:val="center"/>
        <w:rPr>
          <w:rFonts w:ascii="Times New Roman" w:eastAsia="宋体" w:hAnsi="Times New Roman" w:cs="Times New Roman"/>
          <w:b/>
          <w:bCs/>
          <w:sz w:val="28"/>
          <w:szCs w:val="28"/>
        </w:rPr>
      </w:pPr>
    </w:p>
    <w:p w14:paraId="35D40F7C" w14:textId="77777777" w:rsidR="00BD7754" w:rsidRPr="00F269C8" w:rsidRDefault="00BD7754" w:rsidP="00BD7754">
      <w:pPr>
        <w:shd w:val="clear" w:color="auto" w:fill="FFFFFF"/>
        <w:snapToGrid w:val="0"/>
        <w:jc w:val="center"/>
        <w:rPr>
          <w:rFonts w:ascii="Times New Roman" w:eastAsia="宋体" w:hAnsi="Times New Roman" w:cs="Times New Roman"/>
          <w:b/>
          <w:bCs/>
          <w:sz w:val="28"/>
          <w:szCs w:val="28"/>
        </w:rPr>
      </w:pPr>
      <w:r w:rsidRPr="00F269C8">
        <w:rPr>
          <w:rFonts w:ascii="Times New Roman" w:eastAsia="宋体" w:hAnsi="Times New Roman" w:cs="Times New Roman"/>
          <w:b/>
          <w:bCs/>
          <w:sz w:val="28"/>
          <w:szCs w:val="28"/>
        </w:rPr>
        <w:t>2016</w:t>
      </w:r>
      <w:r w:rsidRPr="00F269C8">
        <w:rPr>
          <w:rFonts w:ascii="Times New Roman" w:eastAsia="宋体" w:hAnsi="Times New Roman" w:cs="Times New Roman"/>
          <w:b/>
          <w:bCs/>
          <w:sz w:val="28"/>
          <w:szCs w:val="28"/>
        </w:rPr>
        <w:t>年</w:t>
      </w:r>
      <w:r w:rsidRPr="00F269C8">
        <w:rPr>
          <w:rFonts w:ascii="Times New Roman" w:eastAsia="宋体" w:hAnsi="Times New Roman" w:cs="Times New Roman"/>
          <w:b/>
          <w:bCs/>
          <w:sz w:val="28"/>
          <w:szCs w:val="28"/>
        </w:rPr>
        <w:t>6</w:t>
      </w:r>
      <w:r w:rsidRPr="00F269C8">
        <w:rPr>
          <w:rFonts w:ascii="Times New Roman" w:eastAsia="宋体" w:hAnsi="Times New Roman" w:cs="Times New Roman"/>
          <w:b/>
          <w:bCs/>
          <w:sz w:val="28"/>
          <w:szCs w:val="28"/>
        </w:rPr>
        <w:t>月</w:t>
      </w:r>
      <w:r w:rsidRPr="00F269C8">
        <w:rPr>
          <w:rFonts w:ascii="Times New Roman" w:eastAsia="宋体" w:hAnsi="Times New Roman" w:cs="Times New Roman"/>
          <w:b/>
          <w:bCs/>
          <w:sz w:val="28"/>
          <w:szCs w:val="28"/>
        </w:rPr>
        <w:t>20</w:t>
      </w:r>
      <w:r w:rsidRPr="00F269C8">
        <w:rPr>
          <w:rFonts w:ascii="Times New Roman" w:eastAsia="宋体" w:hAnsi="Times New Roman" w:cs="Times New Roman"/>
          <w:b/>
          <w:bCs/>
          <w:sz w:val="28"/>
          <w:szCs w:val="28"/>
        </w:rPr>
        <w:t>日发布本文件草案。</w:t>
      </w:r>
    </w:p>
    <w:p w14:paraId="2362D7FF" w14:textId="77777777" w:rsidR="00BD7754" w:rsidRPr="00F269C8" w:rsidRDefault="00BD7754" w:rsidP="00BD7754">
      <w:pPr>
        <w:shd w:val="clear" w:color="auto" w:fill="FFFFFF"/>
        <w:snapToGrid w:val="0"/>
        <w:jc w:val="both"/>
        <w:rPr>
          <w:rFonts w:ascii="Times New Roman" w:eastAsia="宋体" w:hAnsi="Times New Roman" w:cs="Times New Roman"/>
          <w:color w:val="000000"/>
          <w:sz w:val="24"/>
          <w:szCs w:val="24"/>
        </w:rPr>
      </w:pPr>
    </w:p>
    <w:p w14:paraId="22052436" w14:textId="77777777" w:rsidR="006B1B0F" w:rsidRPr="00F269C8" w:rsidRDefault="008C6DE1" w:rsidP="00BD7754">
      <w:pPr>
        <w:shd w:val="clear" w:color="auto" w:fill="FFFFFF"/>
        <w:snapToGrid w:val="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对本文件有关</w:t>
      </w:r>
      <w:r w:rsidRPr="00F269C8">
        <w:rPr>
          <w:rFonts w:ascii="Times New Roman" w:eastAsia="宋体" w:hAnsi="Times New Roman" w:cs="Times New Roman"/>
          <w:color w:val="000000"/>
          <w:sz w:val="24"/>
          <w:szCs w:val="24"/>
        </w:rPr>
        <w:t>CDRH</w:t>
      </w:r>
      <w:r w:rsidRPr="00F269C8">
        <w:rPr>
          <w:rFonts w:ascii="Times New Roman" w:eastAsia="宋体" w:hAnsi="Times New Roman" w:cs="Times New Roman"/>
          <w:color w:val="000000"/>
          <w:sz w:val="24"/>
          <w:szCs w:val="24"/>
        </w:rPr>
        <w:t>监管器械的内容有任何疑问，请联系</w:t>
      </w:r>
      <w:r w:rsidRPr="00F269C8">
        <w:rPr>
          <w:rFonts w:ascii="Times New Roman" w:eastAsia="宋体" w:hAnsi="Times New Roman" w:cs="Times New Roman"/>
          <w:color w:val="000000"/>
          <w:sz w:val="24"/>
          <w:szCs w:val="24"/>
        </w:rPr>
        <w:t>CDRH</w:t>
      </w:r>
      <w:r w:rsidRPr="00F269C8">
        <w:rPr>
          <w:rFonts w:ascii="Times New Roman" w:eastAsia="宋体" w:hAnsi="Times New Roman" w:cs="Times New Roman"/>
          <w:color w:val="000000"/>
          <w:sz w:val="24"/>
          <w:szCs w:val="24"/>
        </w:rPr>
        <w:t>，电话：</w:t>
      </w:r>
      <w:r w:rsidRPr="00F269C8">
        <w:rPr>
          <w:rFonts w:ascii="Times New Roman" w:eastAsia="宋体" w:hAnsi="Times New Roman" w:cs="Times New Roman"/>
          <w:color w:val="000000"/>
          <w:sz w:val="24"/>
          <w:szCs w:val="24"/>
        </w:rPr>
        <w:t>301-796-5900</w:t>
      </w:r>
      <w:r w:rsidRPr="00F269C8">
        <w:rPr>
          <w:rFonts w:ascii="Times New Roman" w:eastAsia="宋体" w:hAnsi="Times New Roman" w:cs="Times New Roman"/>
          <w:color w:val="000000"/>
          <w:sz w:val="24"/>
          <w:szCs w:val="24"/>
        </w:rPr>
        <w:t>；或邮箱：</w:t>
      </w:r>
      <w:r w:rsidRPr="00F269C8">
        <w:rPr>
          <w:rFonts w:ascii="Times New Roman" w:eastAsia="宋体" w:hAnsi="Times New Roman" w:cs="Times New Roman"/>
          <w:color w:val="0000FF"/>
          <w:sz w:val="24"/>
          <w:szCs w:val="24"/>
        </w:rPr>
        <w:t>CDRHPatientDiversity@fda.hhs.gov</w:t>
      </w:r>
      <w:r w:rsidRPr="00F269C8">
        <w:rPr>
          <w:rFonts w:ascii="Times New Roman" w:eastAsia="宋体" w:hAnsi="Times New Roman" w:cs="Times New Roman"/>
          <w:color w:val="000000"/>
          <w:sz w:val="24"/>
          <w:szCs w:val="24"/>
        </w:rPr>
        <w:t>或</w:t>
      </w:r>
      <w:r w:rsidRPr="00F269C8">
        <w:rPr>
          <w:rFonts w:ascii="Times New Roman" w:eastAsia="宋体" w:hAnsi="Times New Roman" w:cs="Times New Roman"/>
          <w:color w:val="0000FF"/>
          <w:sz w:val="24"/>
          <w:szCs w:val="24"/>
          <w:u w:val="single"/>
        </w:rPr>
        <w:t xml:space="preserve"> </w:t>
      </w:r>
      <w:r w:rsidRPr="00F269C8">
        <w:rPr>
          <w:rFonts w:ascii="Times New Roman" w:eastAsia="宋体" w:hAnsi="Times New Roman" w:cs="Times New Roman"/>
          <w:color w:val="0000FF"/>
          <w:sz w:val="24"/>
          <w:szCs w:val="24"/>
        </w:rPr>
        <w:t>CDRHClinicalEvidence@fda.hhs.gov.</w:t>
      </w:r>
    </w:p>
    <w:p w14:paraId="3A4AE58A" w14:textId="77777777" w:rsidR="00BD7754" w:rsidRPr="00F269C8" w:rsidRDefault="00BD7754" w:rsidP="00992D7F">
      <w:pPr>
        <w:shd w:val="clear" w:color="auto" w:fill="FFFFFF"/>
        <w:snapToGrid w:val="0"/>
        <w:jc w:val="both"/>
        <w:rPr>
          <w:rFonts w:ascii="Times New Roman" w:eastAsia="宋体" w:hAnsi="Times New Roman" w:cs="Times New Roman"/>
          <w:color w:val="000000"/>
          <w:sz w:val="24"/>
          <w:szCs w:val="24"/>
        </w:rPr>
      </w:pPr>
    </w:p>
    <w:p w14:paraId="6654A244" w14:textId="6A0DF8A7" w:rsidR="006B1B0F" w:rsidRPr="00F269C8" w:rsidRDefault="008C6DE1" w:rsidP="00992D7F">
      <w:pPr>
        <w:shd w:val="clear" w:color="auto" w:fill="FFFFFF"/>
        <w:snapToGrid w:val="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有关本文件中</w:t>
      </w:r>
      <w:r w:rsidRPr="00F269C8">
        <w:rPr>
          <w:rFonts w:ascii="Times New Roman" w:eastAsia="宋体" w:hAnsi="Times New Roman" w:cs="Times New Roman"/>
          <w:color w:val="000000"/>
          <w:sz w:val="24"/>
          <w:szCs w:val="24"/>
        </w:rPr>
        <w:t>CBER</w:t>
      </w:r>
      <w:r w:rsidRPr="00F269C8">
        <w:rPr>
          <w:rFonts w:ascii="Times New Roman" w:eastAsia="宋体" w:hAnsi="Times New Roman" w:cs="Times New Roman"/>
          <w:color w:val="000000"/>
          <w:sz w:val="24"/>
          <w:szCs w:val="24"/>
        </w:rPr>
        <w:t>监管器械的问题，请致电</w:t>
      </w:r>
      <w:r w:rsidRPr="00F269C8">
        <w:rPr>
          <w:rFonts w:ascii="Times New Roman" w:eastAsia="宋体" w:hAnsi="Times New Roman" w:cs="Times New Roman"/>
          <w:color w:val="000000"/>
          <w:sz w:val="24"/>
          <w:szCs w:val="24"/>
        </w:rPr>
        <w:t>1-800-835-4709</w:t>
      </w:r>
      <w:r w:rsidRPr="00F269C8">
        <w:rPr>
          <w:rFonts w:ascii="Times New Roman" w:eastAsia="宋体" w:hAnsi="Times New Roman" w:cs="Times New Roman"/>
          <w:color w:val="000000"/>
          <w:sz w:val="24"/>
          <w:szCs w:val="24"/>
        </w:rPr>
        <w:t>或</w:t>
      </w:r>
      <w:r w:rsidRPr="00F269C8">
        <w:rPr>
          <w:rFonts w:ascii="Times New Roman" w:eastAsia="宋体" w:hAnsi="Times New Roman" w:cs="Times New Roman"/>
          <w:color w:val="000000"/>
          <w:sz w:val="24"/>
          <w:szCs w:val="24"/>
        </w:rPr>
        <w:t>240-402-8010</w:t>
      </w:r>
      <w:r w:rsidRPr="00F269C8">
        <w:rPr>
          <w:rFonts w:ascii="Times New Roman" w:eastAsia="宋体" w:hAnsi="Times New Roman" w:cs="Times New Roman"/>
          <w:color w:val="000000"/>
          <w:sz w:val="24"/>
          <w:szCs w:val="24"/>
        </w:rPr>
        <w:t>联系</w:t>
      </w:r>
      <w:r w:rsidR="00510B9F">
        <w:rPr>
          <w:rFonts w:ascii="Times New Roman" w:eastAsia="宋体" w:hAnsi="Times New Roman" w:cs="Times New Roman" w:hint="eastAsia"/>
          <w:color w:val="000000"/>
          <w:sz w:val="24"/>
          <w:szCs w:val="24"/>
        </w:rPr>
        <w:t>交流</w:t>
      </w:r>
      <w:r w:rsidRPr="00F269C8">
        <w:rPr>
          <w:rFonts w:ascii="Times New Roman" w:eastAsia="宋体" w:hAnsi="Times New Roman" w:cs="Times New Roman"/>
          <w:color w:val="000000"/>
          <w:sz w:val="24"/>
          <w:szCs w:val="24"/>
        </w:rPr>
        <w:t>、外联与发展办公室（</w:t>
      </w:r>
      <w:r w:rsidRPr="00F269C8">
        <w:rPr>
          <w:rFonts w:ascii="Times New Roman" w:eastAsia="宋体" w:hAnsi="Times New Roman" w:cs="Times New Roman"/>
          <w:color w:val="000000"/>
          <w:sz w:val="24"/>
          <w:szCs w:val="24"/>
        </w:rPr>
        <w:t>OCOD</w:t>
      </w:r>
      <w:r w:rsidRPr="00F269C8">
        <w:rPr>
          <w:rFonts w:ascii="Times New Roman" w:eastAsia="宋体" w:hAnsi="Times New Roman" w:cs="Times New Roman"/>
          <w:color w:val="000000"/>
          <w:sz w:val="24"/>
          <w:szCs w:val="24"/>
        </w:rPr>
        <w:t>）。</w:t>
      </w:r>
    </w:p>
    <w:p w14:paraId="57E20150" w14:textId="77777777" w:rsidR="006B1B0F" w:rsidRPr="00F269C8" w:rsidRDefault="006B1B0F" w:rsidP="00992D7F">
      <w:pPr>
        <w:snapToGrid w:val="0"/>
        <w:jc w:val="both"/>
        <w:rPr>
          <w:rFonts w:ascii="Times New Roman" w:eastAsia="宋体" w:hAnsi="Times New Roman" w:cs="Times New Roman"/>
          <w:sz w:val="24"/>
          <w:szCs w:val="24"/>
        </w:rPr>
      </w:pPr>
    </w:p>
    <w:p w14:paraId="14594883" w14:textId="77777777" w:rsidR="00BD7754" w:rsidRPr="00F269C8" w:rsidRDefault="00BD7754" w:rsidP="00992D7F">
      <w:pPr>
        <w:snapToGrid w:val="0"/>
        <w:jc w:val="both"/>
        <w:rPr>
          <w:rFonts w:ascii="Times New Roman" w:eastAsia="宋体" w:hAnsi="Times New Roman" w:cs="Times New Roman"/>
          <w:sz w:val="24"/>
          <w:szCs w:val="24"/>
        </w:rPr>
      </w:pPr>
    </w:p>
    <w:p w14:paraId="403F7307" w14:textId="77777777" w:rsidR="00BD7754" w:rsidRPr="00F269C8" w:rsidRDefault="00BD7754" w:rsidP="00992D7F">
      <w:pPr>
        <w:snapToGrid w:val="0"/>
        <w:jc w:val="both"/>
        <w:rPr>
          <w:rFonts w:ascii="Times New Roman" w:eastAsia="宋体" w:hAnsi="Times New Roman" w:cs="Times New Roman"/>
          <w:sz w:val="24"/>
          <w:szCs w:val="24"/>
        </w:rPr>
      </w:pPr>
    </w:p>
    <w:p w14:paraId="5D2C982D" w14:textId="77777777" w:rsidR="00BD7754" w:rsidRPr="00F269C8" w:rsidRDefault="00BD7754" w:rsidP="00992D7F">
      <w:pPr>
        <w:snapToGrid w:val="0"/>
        <w:jc w:val="both"/>
        <w:rPr>
          <w:rFonts w:ascii="Times New Roman" w:eastAsia="宋体" w:hAnsi="Times New Roman" w:cs="Times New Roman"/>
          <w:sz w:val="24"/>
          <w:szCs w:val="24"/>
        </w:rPr>
      </w:pPr>
    </w:p>
    <w:p w14:paraId="12D6DEE0" w14:textId="77777777" w:rsidR="00BD7754" w:rsidRPr="00F269C8" w:rsidRDefault="00BD7754" w:rsidP="00992D7F">
      <w:pPr>
        <w:snapToGrid w:val="0"/>
        <w:jc w:val="both"/>
        <w:rPr>
          <w:rFonts w:ascii="Times New Roman" w:eastAsia="宋体" w:hAnsi="Times New Roman" w:cs="Times New Roman"/>
          <w:sz w:val="24"/>
          <w:szCs w:val="24"/>
        </w:rPr>
      </w:pPr>
    </w:p>
    <w:p w14:paraId="5830F9C3" w14:textId="77777777" w:rsidR="00BD7754" w:rsidRPr="00F269C8" w:rsidRDefault="00BD7754" w:rsidP="00992D7F">
      <w:pPr>
        <w:snapToGrid w:val="0"/>
        <w:jc w:val="both"/>
        <w:rPr>
          <w:rFonts w:ascii="Times New Roman" w:eastAsia="宋体" w:hAnsi="Times New Roman" w:cs="Times New Roman"/>
          <w:sz w:val="24"/>
          <w:szCs w:val="24"/>
        </w:rPr>
      </w:pPr>
    </w:p>
    <w:p w14:paraId="69EA8521" w14:textId="77777777" w:rsidR="00BD7754" w:rsidRPr="00F269C8" w:rsidRDefault="00BD7754" w:rsidP="00992D7F">
      <w:pPr>
        <w:snapToGrid w:val="0"/>
        <w:jc w:val="both"/>
        <w:rPr>
          <w:rFonts w:ascii="Times New Roman" w:eastAsia="宋体" w:hAnsi="Times New Roman" w:cs="Times New Roman"/>
          <w:sz w:val="24"/>
          <w:szCs w:val="24"/>
        </w:rPr>
      </w:pPr>
    </w:p>
    <w:p w14:paraId="65023447" w14:textId="77777777" w:rsidR="00BD7754" w:rsidRPr="00F269C8" w:rsidRDefault="00BD7754" w:rsidP="00992D7F">
      <w:pPr>
        <w:snapToGrid w:val="0"/>
        <w:jc w:val="both"/>
        <w:rPr>
          <w:rFonts w:ascii="Times New Roman" w:eastAsia="宋体" w:hAnsi="Times New Roman" w:cs="Times New Roman"/>
          <w:sz w:val="24"/>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4079"/>
        <w:gridCol w:w="4993"/>
      </w:tblGrid>
      <w:tr w:rsidR="006B1B0F" w:rsidRPr="00F269C8" w14:paraId="6E2F4399" w14:textId="77777777" w:rsidTr="00BD7754">
        <w:tc>
          <w:tcPr>
            <w:tcW w:w="4176" w:type="dxa"/>
            <w:tcBorders>
              <w:top w:val="nil"/>
              <w:left w:val="nil"/>
              <w:bottom w:val="nil"/>
              <w:right w:val="nil"/>
            </w:tcBorders>
            <w:shd w:val="clear" w:color="auto" w:fill="FFFFFF"/>
            <w:tcMar>
              <w:left w:w="57" w:type="dxa"/>
              <w:right w:w="57" w:type="dxa"/>
            </w:tcMar>
            <w:vAlign w:val="center"/>
          </w:tcPr>
          <w:p w14:paraId="209C7A36" w14:textId="77777777" w:rsidR="006B1B0F" w:rsidRPr="00F269C8" w:rsidRDefault="00BD7754" w:rsidP="00BD7754">
            <w:pPr>
              <w:shd w:val="clear" w:color="auto" w:fill="FFFFFF"/>
              <w:snapToGrid w:val="0"/>
              <w:rPr>
                <w:rFonts w:ascii="Times New Roman" w:eastAsia="宋体" w:hAnsi="Times New Roman" w:cs="Times New Roman"/>
                <w:sz w:val="24"/>
                <w:szCs w:val="24"/>
              </w:rPr>
            </w:pPr>
            <w:r w:rsidRPr="00F269C8">
              <w:rPr>
                <w:rFonts w:ascii="Times New Roman" w:eastAsia="宋体" w:hAnsi="Times New Roman" w:cs="Times New Roman"/>
                <w:b/>
                <w:bCs/>
                <w:noProof/>
                <w:color w:val="000000"/>
                <w:sz w:val="24"/>
                <w:szCs w:val="24"/>
              </w:rPr>
              <w:drawing>
                <wp:inline distT="0" distB="0" distL="0" distR="0" wp14:anchorId="16CE8983" wp14:editId="0C7E32F2">
                  <wp:extent cx="2247900" cy="5181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518160"/>
                          </a:xfrm>
                          <a:prstGeom prst="rect">
                            <a:avLst/>
                          </a:prstGeom>
                          <a:noFill/>
                          <a:ln>
                            <a:noFill/>
                          </a:ln>
                        </pic:spPr>
                      </pic:pic>
                    </a:graphicData>
                  </a:graphic>
                </wp:inline>
              </w:drawing>
            </w:r>
          </w:p>
        </w:tc>
        <w:tc>
          <w:tcPr>
            <w:tcW w:w="5112" w:type="dxa"/>
            <w:tcBorders>
              <w:top w:val="nil"/>
              <w:left w:val="nil"/>
              <w:bottom w:val="nil"/>
              <w:right w:val="nil"/>
            </w:tcBorders>
            <w:shd w:val="clear" w:color="auto" w:fill="FFFFFF"/>
            <w:tcMar>
              <w:left w:w="57" w:type="dxa"/>
              <w:right w:w="57" w:type="dxa"/>
            </w:tcMar>
          </w:tcPr>
          <w:p w14:paraId="3F6CA259" w14:textId="77777777" w:rsidR="00677782" w:rsidRDefault="008C6DE1" w:rsidP="00BD7754">
            <w:pPr>
              <w:shd w:val="clear" w:color="auto" w:fill="FFFFFF"/>
              <w:snapToGrid w:val="0"/>
              <w:jc w:val="right"/>
              <w:rPr>
                <w:rFonts w:ascii="Times New Roman" w:eastAsia="宋体" w:hAnsi="Times New Roman" w:cs="Times New Roman"/>
                <w:b/>
                <w:bCs/>
                <w:color w:val="000000"/>
                <w:sz w:val="24"/>
                <w:szCs w:val="24"/>
              </w:rPr>
            </w:pPr>
            <w:r w:rsidRPr="00F269C8">
              <w:rPr>
                <w:rFonts w:ascii="Times New Roman" w:eastAsia="宋体" w:hAnsi="Times New Roman" w:cs="Times New Roman"/>
                <w:b/>
                <w:bCs/>
                <w:color w:val="000000"/>
                <w:sz w:val="24"/>
                <w:szCs w:val="24"/>
              </w:rPr>
              <w:t>美国卫生与公共服务部</w:t>
            </w:r>
            <w:r w:rsidRPr="00F269C8">
              <w:rPr>
                <w:rFonts w:ascii="Times New Roman" w:eastAsia="宋体" w:hAnsi="Times New Roman" w:cs="Times New Roman"/>
                <w:b/>
                <w:bCs/>
                <w:color w:val="000000"/>
                <w:sz w:val="24"/>
                <w:szCs w:val="24"/>
              </w:rPr>
              <w:t xml:space="preserve">    </w:t>
            </w:r>
          </w:p>
          <w:p w14:paraId="2E092B1B" w14:textId="4D93F00B" w:rsidR="006B1B0F" w:rsidRPr="00F269C8" w:rsidRDefault="008C6DE1" w:rsidP="00BD7754">
            <w:pPr>
              <w:shd w:val="clear" w:color="auto" w:fill="FFFFFF"/>
              <w:snapToGrid w:val="0"/>
              <w:jc w:val="right"/>
              <w:rPr>
                <w:rFonts w:ascii="Times New Roman" w:eastAsia="宋体" w:hAnsi="Times New Roman" w:cs="Times New Roman"/>
                <w:b/>
                <w:bCs/>
                <w:color w:val="000000"/>
                <w:sz w:val="24"/>
                <w:szCs w:val="24"/>
              </w:rPr>
            </w:pPr>
            <w:r w:rsidRPr="00F269C8">
              <w:rPr>
                <w:rFonts w:ascii="Times New Roman" w:eastAsia="宋体" w:hAnsi="Times New Roman" w:cs="Times New Roman"/>
                <w:b/>
                <w:bCs/>
                <w:color w:val="000000"/>
                <w:sz w:val="24"/>
                <w:szCs w:val="24"/>
              </w:rPr>
              <w:t>美国食品药品监督管理局</w:t>
            </w:r>
          </w:p>
          <w:p w14:paraId="30C77B35" w14:textId="77777777" w:rsidR="00BD7754" w:rsidRPr="00F269C8" w:rsidRDefault="00BD7754" w:rsidP="00BD7754">
            <w:pPr>
              <w:shd w:val="clear" w:color="auto" w:fill="FFFFFF"/>
              <w:snapToGrid w:val="0"/>
              <w:jc w:val="right"/>
              <w:rPr>
                <w:rFonts w:ascii="Times New Roman" w:eastAsia="宋体" w:hAnsi="Times New Roman" w:cs="Times New Roman"/>
                <w:sz w:val="24"/>
                <w:szCs w:val="24"/>
              </w:rPr>
            </w:pPr>
          </w:p>
          <w:p w14:paraId="6FCE7645" w14:textId="35090732" w:rsidR="006B1B0F" w:rsidRPr="00F269C8" w:rsidRDefault="008C6DE1" w:rsidP="00BD7754">
            <w:pPr>
              <w:shd w:val="clear" w:color="auto" w:fill="FFFFFF"/>
              <w:snapToGrid w:val="0"/>
              <w:jc w:val="right"/>
              <w:rPr>
                <w:rFonts w:ascii="Times New Roman" w:eastAsia="宋体" w:hAnsi="Times New Roman" w:cs="Times New Roman"/>
                <w:b/>
                <w:bCs/>
                <w:color w:val="000000"/>
                <w:sz w:val="24"/>
                <w:szCs w:val="24"/>
              </w:rPr>
            </w:pPr>
            <w:r w:rsidRPr="00F269C8">
              <w:rPr>
                <w:rFonts w:ascii="Times New Roman" w:eastAsia="宋体" w:hAnsi="Times New Roman" w:cs="Times New Roman"/>
                <w:b/>
                <w:bCs/>
                <w:color w:val="000000"/>
                <w:sz w:val="24"/>
                <w:szCs w:val="24"/>
              </w:rPr>
              <w:t>医疗器械</w:t>
            </w:r>
            <w:r w:rsidR="00677782">
              <w:rPr>
                <w:rFonts w:ascii="Times New Roman" w:eastAsia="宋体" w:hAnsi="Times New Roman" w:cs="Times New Roman" w:hint="eastAsia"/>
                <w:b/>
                <w:bCs/>
                <w:color w:val="000000"/>
                <w:sz w:val="24"/>
                <w:szCs w:val="24"/>
              </w:rPr>
              <w:t>和</w:t>
            </w:r>
            <w:r w:rsidRPr="00F269C8">
              <w:rPr>
                <w:rFonts w:ascii="Times New Roman" w:eastAsia="宋体" w:hAnsi="Times New Roman" w:cs="Times New Roman"/>
                <w:b/>
                <w:bCs/>
                <w:color w:val="000000"/>
                <w:sz w:val="24"/>
                <w:szCs w:val="24"/>
              </w:rPr>
              <w:t>放射健康中心</w:t>
            </w:r>
          </w:p>
          <w:p w14:paraId="5E9C22FC" w14:textId="77777777" w:rsidR="00BD7754" w:rsidRPr="00F269C8" w:rsidRDefault="00BD7754" w:rsidP="00BD7754">
            <w:pPr>
              <w:shd w:val="clear" w:color="auto" w:fill="FFFFFF"/>
              <w:snapToGrid w:val="0"/>
              <w:jc w:val="right"/>
              <w:rPr>
                <w:rFonts w:ascii="Times New Roman" w:eastAsia="宋体" w:hAnsi="Times New Roman" w:cs="Times New Roman"/>
                <w:sz w:val="24"/>
                <w:szCs w:val="24"/>
              </w:rPr>
            </w:pPr>
          </w:p>
          <w:p w14:paraId="26F7095F" w14:textId="77777777" w:rsidR="006B1B0F" w:rsidRPr="00F269C8" w:rsidRDefault="008C6DE1" w:rsidP="00BD7754">
            <w:pPr>
              <w:shd w:val="clear" w:color="auto" w:fill="FFFFFF"/>
              <w:snapToGrid w:val="0"/>
              <w:jc w:val="right"/>
              <w:rPr>
                <w:rFonts w:ascii="Times New Roman" w:eastAsia="宋体" w:hAnsi="Times New Roman" w:cs="Times New Roman"/>
                <w:sz w:val="24"/>
                <w:szCs w:val="24"/>
              </w:rPr>
            </w:pPr>
            <w:r w:rsidRPr="00F269C8">
              <w:rPr>
                <w:rFonts w:ascii="Times New Roman" w:eastAsia="宋体" w:hAnsi="Times New Roman" w:cs="Times New Roman"/>
                <w:b/>
                <w:bCs/>
                <w:color w:val="000000"/>
                <w:sz w:val="24"/>
                <w:szCs w:val="24"/>
              </w:rPr>
              <w:t>生物制品评价和研究中心</w:t>
            </w:r>
          </w:p>
        </w:tc>
      </w:tr>
    </w:tbl>
    <w:p w14:paraId="2641265E" w14:textId="77777777" w:rsidR="006B1B0F" w:rsidRPr="00F269C8" w:rsidRDefault="006B1B0F" w:rsidP="00992D7F">
      <w:pPr>
        <w:snapToGrid w:val="0"/>
        <w:jc w:val="both"/>
        <w:rPr>
          <w:rFonts w:ascii="Times New Roman" w:eastAsia="宋体" w:hAnsi="Times New Roman" w:cs="Times New Roman"/>
          <w:sz w:val="21"/>
          <w:szCs w:val="21"/>
        </w:rPr>
      </w:pPr>
    </w:p>
    <w:p w14:paraId="2C699946" w14:textId="77777777" w:rsidR="00BD7754" w:rsidRPr="00F269C8" w:rsidRDefault="00BD7754" w:rsidP="00992D7F">
      <w:pPr>
        <w:snapToGrid w:val="0"/>
        <w:jc w:val="both"/>
        <w:rPr>
          <w:rFonts w:ascii="Times New Roman" w:eastAsia="宋体" w:hAnsi="Times New Roman" w:cs="Times New Roman"/>
          <w:sz w:val="21"/>
          <w:szCs w:val="21"/>
        </w:rPr>
        <w:sectPr w:rsidR="00BD7754" w:rsidRPr="00F269C8" w:rsidSect="00992D7F">
          <w:headerReference w:type="default" r:id="rId9"/>
          <w:footerReference w:type="default" r:id="rId10"/>
          <w:type w:val="continuous"/>
          <w:pgSz w:w="11906" w:h="16838"/>
          <w:pgMar w:top="1134" w:right="1417" w:bottom="1134" w:left="1417" w:header="850" w:footer="720" w:gutter="0"/>
          <w:cols w:space="60"/>
          <w:noEndnote/>
          <w:docGrid w:linePitch="272"/>
        </w:sectPr>
      </w:pPr>
    </w:p>
    <w:p w14:paraId="6A29E3F3" w14:textId="77777777" w:rsidR="0011379D" w:rsidRPr="00F269C8" w:rsidRDefault="0011379D" w:rsidP="0011379D">
      <w:pPr>
        <w:jc w:val="center"/>
        <w:rPr>
          <w:rFonts w:ascii="Times New Roman" w:eastAsia="宋体" w:hAnsi="Times New Roman" w:cs="Times New Roman"/>
          <w:b/>
          <w:bCs/>
          <w:color w:val="000000"/>
          <w:sz w:val="48"/>
          <w:szCs w:val="48"/>
        </w:rPr>
      </w:pPr>
      <w:r w:rsidRPr="00F269C8">
        <w:rPr>
          <w:rFonts w:ascii="Times New Roman" w:eastAsia="宋体" w:hAnsi="Times New Roman" w:cs="Times New Roman"/>
          <w:b/>
          <w:bCs/>
          <w:color w:val="000000"/>
          <w:sz w:val="48"/>
          <w:szCs w:val="48"/>
        </w:rPr>
        <w:lastRenderedPageBreak/>
        <w:t>前言</w:t>
      </w:r>
    </w:p>
    <w:p w14:paraId="641AD317" w14:textId="77777777" w:rsidR="0011379D" w:rsidRPr="00F269C8" w:rsidRDefault="0011379D" w:rsidP="0011379D">
      <w:pPr>
        <w:jc w:val="center"/>
        <w:rPr>
          <w:rFonts w:ascii="Times New Roman" w:eastAsia="宋体" w:hAnsi="Times New Roman" w:cs="Times New Roman"/>
          <w:color w:val="000000"/>
          <w:sz w:val="48"/>
          <w:szCs w:val="48"/>
        </w:rPr>
      </w:pPr>
    </w:p>
    <w:p w14:paraId="7421162F" w14:textId="77777777" w:rsidR="006B1B0F" w:rsidRPr="00F269C8" w:rsidRDefault="0011379D" w:rsidP="0011379D">
      <w:pPr>
        <w:shd w:val="clear" w:color="auto" w:fill="FFFFFF"/>
        <w:snapToGrid w:val="0"/>
        <w:jc w:val="both"/>
        <w:rPr>
          <w:rFonts w:ascii="Times New Roman" w:eastAsia="宋体" w:hAnsi="Times New Roman" w:cs="Times New Roman"/>
          <w:b/>
          <w:bCs/>
          <w:color w:val="000000"/>
          <w:sz w:val="36"/>
          <w:szCs w:val="36"/>
        </w:rPr>
      </w:pPr>
      <w:r w:rsidRPr="00F269C8">
        <w:rPr>
          <w:rFonts w:ascii="Times New Roman" w:eastAsia="宋体" w:hAnsi="Times New Roman" w:cs="Times New Roman"/>
          <w:b/>
          <w:bCs/>
          <w:color w:val="000000"/>
          <w:sz w:val="36"/>
          <w:szCs w:val="36"/>
        </w:rPr>
        <w:t>公众意见</w:t>
      </w:r>
    </w:p>
    <w:p w14:paraId="345CFA71" w14:textId="77777777" w:rsidR="0011379D" w:rsidRPr="00F269C8" w:rsidRDefault="0011379D" w:rsidP="0011379D">
      <w:pPr>
        <w:shd w:val="clear" w:color="auto" w:fill="FFFFFF"/>
        <w:snapToGrid w:val="0"/>
        <w:jc w:val="both"/>
        <w:rPr>
          <w:rFonts w:ascii="Times New Roman" w:eastAsia="宋体" w:hAnsi="Times New Roman" w:cs="Times New Roman"/>
          <w:sz w:val="21"/>
          <w:szCs w:val="21"/>
        </w:rPr>
      </w:pPr>
    </w:p>
    <w:p w14:paraId="6E009425" w14:textId="1D086328" w:rsidR="006B1B0F" w:rsidRPr="00F269C8" w:rsidRDefault="005F1699" w:rsidP="00992D7F">
      <w:pPr>
        <w:shd w:val="clear" w:color="auto" w:fill="FFFFFF"/>
        <w:snapToGrid w:val="0"/>
        <w:jc w:val="both"/>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您</w:t>
      </w:r>
      <w:r w:rsidR="008C6DE1" w:rsidRPr="00F269C8">
        <w:rPr>
          <w:rFonts w:ascii="Times New Roman" w:eastAsia="宋体" w:hAnsi="Times New Roman" w:cs="Times New Roman"/>
          <w:color w:val="000000"/>
          <w:sz w:val="24"/>
          <w:szCs w:val="24"/>
        </w:rPr>
        <w:t>可随时提交电子意见和建议至</w:t>
      </w:r>
      <w:r w:rsidR="008C6DE1" w:rsidRPr="00F269C8">
        <w:rPr>
          <w:rFonts w:ascii="Times New Roman" w:eastAsia="宋体" w:hAnsi="Times New Roman" w:cs="Times New Roman"/>
          <w:color w:val="0000FF"/>
          <w:sz w:val="24"/>
          <w:szCs w:val="24"/>
          <w:u w:val="single"/>
        </w:rPr>
        <w:t>http://www.regulations.gov</w:t>
      </w:r>
      <w:r w:rsidR="008C6DE1" w:rsidRPr="00F269C8">
        <w:rPr>
          <w:rFonts w:ascii="Times New Roman" w:eastAsia="宋体" w:hAnsi="Times New Roman" w:cs="Times New Roman"/>
          <w:color w:val="000000"/>
          <w:sz w:val="24"/>
          <w:szCs w:val="24"/>
        </w:rPr>
        <w:t>，以供</w:t>
      </w:r>
      <w:r w:rsidR="00B35317">
        <w:rPr>
          <w:rFonts w:ascii="Times New Roman" w:eastAsia="宋体" w:hAnsi="Times New Roman" w:cs="Times New Roman" w:hint="eastAsia"/>
          <w:color w:val="000000"/>
          <w:sz w:val="24"/>
          <w:szCs w:val="24"/>
        </w:rPr>
        <w:t>F</w:t>
      </w:r>
      <w:r w:rsidR="00B35317">
        <w:rPr>
          <w:rFonts w:ascii="Times New Roman" w:eastAsia="宋体" w:hAnsi="Times New Roman" w:cs="Times New Roman"/>
          <w:color w:val="000000"/>
          <w:sz w:val="24"/>
          <w:szCs w:val="24"/>
        </w:rPr>
        <w:t>DA</w:t>
      </w:r>
      <w:r w:rsidR="008C6DE1" w:rsidRPr="00F269C8">
        <w:rPr>
          <w:rFonts w:ascii="Times New Roman" w:eastAsia="宋体" w:hAnsi="Times New Roman" w:cs="Times New Roman"/>
          <w:color w:val="000000"/>
          <w:sz w:val="24"/>
          <w:szCs w:val="24"/>
        </w:rPr>
        <w:t>考虑。请提交书面意见至美国食品药品监督管理局档案管理工作人员（</w:t>
      </w:r>
      <w:r w:rsidR="008C6DE1" w:rsidRPr="00F269C8">
        <w:rPr>
          <w:rFonts w:ascii="Times New Roman" w:eastAsia="宋体" w:hAnsi="Times New Roman" w:cs="Times New Roman"/>
          <w:color w:val="000000"/>
          <w:sz w:val="24"/>
          <w:szCs w:val="24"/>
        </w:rPr>
        <w:t xml:space="preserve">5630 Fishers Lane, Room 1061, </w:t>
      </w:r>
      <w:r w:rsidR="008C6DE1" w:rsidRPr="00F269C8">
        <w:rPr>
          <w:rFonts w:ascii="Times New Roman" w:eastAsia="宋体" w:hAnsi="Times New Roman" w:cs="Times New Roman"/>
          <w:color w:val="000000"/>
          <w:sz w:val="24"/>
          <w:szCs w:val="24"/>
        </w:rPr>
        <w:t>（</w:t>
      </w:r>
      <w:r w:rsidR="008C6DE1" w:rsidRPr="00F269C8">
        <w:rPr>
          <w:rFonts w:ascii="Times New Roman" w:eastAsia="宋体" w:hAnsi="Times New Roman" w:cs="Times New Roman"/>
          <w:color w:val="000000"/>
          <w:sz w:val="24"/>
          <w:szCs w:val="24"/>
        </w:rPr>
        <w:t>HFA-305</w:t>
      </w:r>
      <w:r w:rsidR="008C6DE1" w:rsidRPr="00F269C8">
        <w:rPr>
          <w:rFonts w:ascii="Times New Roman" w:eastAsia="宋体" w:hAnsi="Times New Roman" w:cs="Times New Roman"/>
          <w:color w:val="000000"/>
          <w:sz w:val="24"/>
          <w:szCs w:val="24"/>
        </w:rPr>
        <w:t>）</w:t>
      </w:r>
      <w:r w:rsidR="008C6DE1" w:rsidRPr="00F269C8">
        <w:rPr>
          <w:rFonts w:ascii="Times New Roman" w:eastAsia="宋体" w:hAnsi="Times New Roman" w:cs="Times New Roman"/>
          <w:color w:val="000000"/>
          <w:sz w:val="24"/>
          <w:szCs w:val="24"/>
        </w:rPr>
        <w:t>, Rockville, MD 20852</w:t>
      </w:r>
      <w:r w:rsidR="008C6DE1" w:rsidRPr="00F269C8">
        <w:rPr>
          <w:rFonts w:ascii="Times New Roman" w:eastAsia="宋体" w:hAnsi="Times New Roman" w:cs="Times New Roman"/>
          <w:color w:val="000000"/>
          <w:sz w:val="24"/>
          <w:szCs w:val="24"/>
        </w:rPr>
        <w:t>）。所有意见请注明档案编号：</w:t>
      </w:r>
      <w:r w:rsidR="008C6DE1" w:rsidRPr="00F269C8">
        <w:rPr>
          <w:rFonts w:ascii="Times New Roman" w:eastAsia="宋体" w:hAnsi="Times New Roman" w:cs="Times New Roman"/>
          <w:color w:val="000000"/>
          <w:sz w:val="24"/>
          <w:szCs w:val="24"/>
        </w:rPr>
        <w:t>FDA-2016-D-0734</w:t>
      </w:r>
      <w:r w:rsidR="008C6DE1" w:rsidRPr="00F269C8">
        <w:rPr>
          <w:rFonts w:ascii="Times New Roman" w:eastAsia="宋体" w:hAnsi="Times New Roman" w:cs="Times New Roman"/>
          <w:color w:val="000000"/>
          <w:sz w:val="24"/>
          <w:szCs w:val="24"/>
        </w:rPr>
        <w:t>。下次修订或更新文件前，</w:t>
      </w:r>
      <w:r w:rsidR="00B35317">
        <w:rPr>
          <w:rFonts w:ascii="Times New Roman" w:eastAsia="宋体" w:hAnsi="Times New Roman" w:cs="Times New Roman" w:hint="eastAsia"/>
          <w:color w:val="000000"/>
          <w:sz w:val="24"/>
          <w:szCs w:val="24"/>
        </w:rPr>
        <w:t>F</w:t>
      </w:r>
      <w:r w:rsidR="00B35317">
        <w:rPr>
          <w:rFonts w:ascii="Times New Roman" w:eastAsia="宋体" w:hAnsi="Times New Roman" w:cs="Times New Roman"/>
          <w:color w:val="000000"/>
          <w:sz w:val="24"/>
          <w:szCs w:val="24"/>
        </w:rPr>
        <w:t>DA</w:t>
      </w:r>
      <w:r w:rsidR="008C6DE1" w:rsidRPr="00F269C8">
        <w:rPr>
          <w:rFonts w:ascii="Times New Roman" w:eastAsia="宋体" w:hAnsi="Times New Roman" w:cs="Times New Roman"/>
          <w:color w:val="000000"/>
          <w:sz w:val="24"/>
          <w:szCs w:val="24"/>
        </w:rPr>
        <w:t>可能不会对评论意见采取行动。</w:t>
      </w:r>
    </w:p>
    <w:p w14:paraId="27403A24" w14:textId="77777777" w:rsidR="0011379D" w:rsidRPr="00F269C8" w:rsidRDefault="0011379D" w:rsidP="00992D7F">
      <w:pPr>
        <w:shd w:val="clear" w:color="auto" w:fill="FFFFFF"/>
        <w:snapToGrid w:val="0"/>
        <w:jc w:val="both"/>
        <w:rPr>
          <w:rFonts w:ascii="Times New Roman" w:eastAsia="宋体" w:hAnsi="Times New Roman" w:cs="Times New Roman"/>
          <w:b/>
          <w:bCs/>
          <w:color w:val="000000"/>
          <w:sz w:val="36"/>
          <w:szCs w:val="36"/>
        </w:rPr>
      </w:pPr>
    </w:p>
    <w:p w14:paraId="660343BA" w14:textId="65D0B704" w:rsidR="006B1B0F" w:rsidRPr="00F269C8" w:rsidRDefault="00677782" w:rsidP="00992D7F">
      <w:pPr>
        <w:shd w:val="clear" w:color="auto" w:fill="FFFFFF"/>
        <w:snapToGrid w:val="0"/>
        <w:jc w:val="both"/>
        <w:rPr>
          <w:rFonts w:ascii="Times New Roman" w:eastAsia="宋体" w:hAnsi="Times New Roman" w:cs="Times New Roman"/>
          <w:b/>
          <w:bCs/>
          <w:color w:val="000000"/>
          <w:sz w:val="36"/>
          <w:szCs w:val="36"/>
        </w:rPr>
      </w:pPr>
      <w:r>
        <w:rPr>
          <w:rFonts w:ascii="Times New Roman" w:eastAsia="宋体" w:hAnsi="Times New Roman" w:cs="Times New Roman" w:hint="eastAsia"/>
          <w:b/>
          <w:bCs/>
          <w:color w:val="000000"/>
          <w:sz w:val="36"/>
          <w:szCs w:val="36"/>
        </w:rPr>
        <w:t>更多</w:t>
      </w:r>
      <w:r w:rsidR="008C6DE1" w:rsidRPr="00F269C8">
        <w:rPr>
          <w:rFonts w:ascii="Times New Roman" w:eastAsia="宋体" w:hAnsi="Times New Roman" w:cs="Times New Roman"/>
          <w:b/>
          <w:bCs/>
          <w:color w:val="000000"/>
          <w:sz w:val="36"/>
          <w:szCs w:val="36"/>
        </w:rPr>
        <w:t>副本</w:t>
      </w:r>
    </w:p>
    <w:p w14:paraId="264A2FCE" w14:textId="77777777" w:rsidR="0011379D" w:rsidRPr="00F269C8" w:rsidRDefault="0011379D" w:rsidP="00992D7F">
      <w:pPr>
        <w:shd w:val="clear" w:color="auto" w:fill="FFFFFF"/>
        <w:snapToGrid w:val="0"/>
        <w:jc w:val="both"/>
        <w:rPr>
          <w:rFonts w:ascii="Times New Roman" w:eastAsia="宋体" w:hAnsi="Times New Roman" w:cs="Times New Roman"/>
          <w:sz w:val="36"/>
          <w:szCs w:val="36"/>
        </w:rPr>
      </w:pPr>
    </w:p>
    <w:p w14:paraId="0718C7A2" w14:textId="77777777" w:rsidR="006B1B0F" w:rsidRPr="00F269C8" w:rsidRDefault="008C6DE1" w:rsidP="00992D7F">
      <w:pPr>
        <w:shd w:val="clear" w:color="auto" w:fill="FFFFFF"/>
        <w:snapToGrid w:val="0"/>
        <w:jc w:val="both"/>
        <w:rPr>
          <w:rFonts w:ascii="Times New Roman" w:eastAsia="宋体" w:hAnsi="Times New Roman" w:cs="Times New Roman"/>
          <w:sz w:val="28"/>
          <w:szCs w:val="28"/>
        </w:rPr>
      </w:pPr>
      <w:r w:rsidRPr="00F269C8">
        <w:rPr>
          <w:rFonts w:ascii="Times New Roman" w:eastAsia="宋体" w:hAnsi="Times New Roman" w:cs="Times New Roman"/>
          <w:b/>
          <w:bCs/>
          <w:color w:val="000000"/>
          <w:sz w:val="28"/>
          <w:szCs w:val="28"/>
        </w:rPr>
        <w:t>医疗器械和放射健康中心（</w:t>
      </w:r>
      <w:r w:rsidRPr="00F269C8">
        <w:rPr>
          <w:rFonts w:ascii="Times New Roman" w:eastAsia="宋体" w:hAnsi="Times New Roman" w:cs="Times New Roman"/>
          <w:b/>
          <w:bCs/>
          <w:color w:val="000000"/>
          <w:sz w:val="28"/>
          <w:szCs w:val="28"/>
        </w:rPr>
        <w:t>CDRH</w:t>
      </w:r>
      <w:r w:rsidRPr="00F269C8">
        <w:rPr>
          <w:rFonts w:ascii="Times New Roman" w:eastAsia="宋体" w:hAnsi="Times New Roman" w:cs="Times New Roman"/>
          <w:b/>
          <w:bCs/>
          <w:color w:val="000000"/>
          <w:sz w:val="28"/>
          <w:szCs w:val="28"/>
        </w:rPr>
        <w:t>）</w:t>
      </w:r>
    </w:p>
    <w:p w14:paraId="5CAF4480" w14:textId="035D1301" w:rsidR="006B1B0F" w:rsidRPr="00F269C8" w:rsidRDefault="008C6DE1" w:rsidP="00992D7F">
      <w:pPr>
        <w:shd w:val="clear" w:color="auto" w:fill="FFFFFF"/>
        <w:snapToGrid w:val="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可从互联网获取其他副本。同时，</w:t>
      </w:r>
      <w:hyperlink r:id="rId11" w:history="1">
        <w:r w:rsidR="005F1699" w:rsidRPr="00597EC2">
          <w:rPr>
            <w:rStyle w:val="a7"/>
            <w:rFonts w:ascii="Times New Roman" w:eastAsia="宋体" w:hAnsi="Times New Roman" w:cs="Times New Roman"/>
            <w:sz w:val="24"/>
            <w:szCs w:val="24"/>
          </w:rPr>
          <w:t>也可发送电子邮件请求至</w:t>
        </w:r>
        <w:r w:rsidR="005F1699" w:rsidRPr="00597EC2">
          <w:rPr>
            <w:rStyle w:val="a7"/>
            <w:rFonts w:ascii="Times New Roman" w:eastAsia="宋体" w:hAnsi="Times New Roman" w:cs="Times New Roman"/>
            <w:sz w:val="24"/>
            <w:szCs w:val="24"/>
          </w:rPr>
          <w:t>CDRH-Guidance@fda.hhs.gov</w:t>
        </w:r>
        <w:r w:rsidR="005F1699" w:rsidRPr="00597EC2">
          <w:rPr>
            <w:rStyle w:val="a7"/>
            <w:rFonts w:ascii="Times New Roman" w:eastAsia="宋体" w:hAnsi="Times New Roman" w:cs="Times New Roman"/>
            <w:sz w:val="24"/>
            <w:szCs w:val="24"/>
          </w:rPr>
          <w:t>接收指南副本。请使用文件编号</w:t>
        </w:r>
        <w:r w:rsidR="005F1699" w:rsidRPr="00597EC2">
          <w:rPr>
            <w:rStyle w:val="a7"/>
            <w:rFonts w:ascii="Times New Roman" w:eastAsia="宋体" w:hAnsi="Times New Roman" w:cs="Times New Roman"/>
            <w:sz w:val="24"/>
            <w:szCs w:val="24"/>
          </w:rPr>
          <w:t>1500626</w:t>
        </w:r>
      </w:hyperlink>
      <w:r w:rsidR="005F1699">
        <w:rPr>
          <w:rFonts w:ascii="Times New Roman" w:eastAsia="宋体" w:hAnsi="Times New Roman" w:cs="Times New Roman" w:hint="eastAsia"/>
          <w:color w:val="000000"/>
          <w:sz w:val="24"/>
          <w:szCs w:val="24"/>
        </w:rPr>
        <w:t>来标明您</w:t>
      </w:r>
      <w:r w:rsidRPr="00F269C8">
        <w:rPr>
          <w:rFonts w:ascii="Times New Roman" w:eastAsia="宋体" w:hAnsi="Times New Roman" w:cs="Times New Roman"/>
          <w:color w:val="000000"/>
          <w:sz w:val="24"/>
          <w:szCs w:val="24"/>
        </w:rPr>
        <w:t>请求的指南。</w:t>
      </w:r>
    </w:p>
    <w:p w14:paraId="4AE3DA9C" w14:textId="77777777" w:rsidR="0011379D" w:rsidRPr="00F269C8" w:rsidRDefault="0011379D" w:rsidP="00992D7F">
      <w:pPr>
        <w:shd w:val="clear" w:color="auto" w:fill="FFFFFF"/>
        <w:snapToGrid w:val="0"/>
        <w:jc w:val="both"/>
        <w:rPr>
          <w:rFonts w:ascii="Times New Roman" w:eastAsia="宋体" w:hAnsi="Times New Roman" w:cs="Times New Roman"/>
          <w:b/>
          <w:bCs/>
          <w:color w:val="000000"/>
          <w:sz w:val="28"/>
          <w:szCs w:val="28"/>
        </w:rPr>
      </w:pPr>
    </w:p>
    <w:p w14:paraId="22467308" w14:textId="24AEAE8F" w:rsidR="006B1B0F" w:rsidRPr="00F269C8" w:rsidRDefault="008C6DE1" w:rsidP="00992D7F">
      <w:pPr>
        <w:shd w:val="clear" w:color="auto" w:fill="FFFFFF"/>
        <w:snapToGrid w:val="0"/>
        <w:jc w:val="both"/>
        <w:rPr>
          <w:rFonts w:ascii="Times New Roman" w:eastAsia="宋体" w:hAnsi="Times New Roman" w:cs="Times New Roman"/>
          <w:b/>
          <w:bCs/>
          <w:color w:val="000000"/>
          <w:sz w:val="28"/>
          <w:szCs w:val="28"/>
        </w:rPr>
      </w:pPr>
      <w:r w:rsidRPr="00F269C8">
        <w:rPr>
          <w:rFonts w:ascii="Times New Roman" w:eastAsia="宋体" w:hAnsi="Times New Roman" w:cs="Times New Roman"/>
          <w:b/>
          <w:bCs/>
          <w:color w:val="000000"/>
          <w:sz w:val="28"/>
          <w:szCs w:val="28"/>
        </w:rPr>
        <w:t>生物制品评价</w:t>
      </w:r>
      <w:r w:rsidR="00D63FDD">
        <w:rPr>
          <w:rFonts w:ascii="Times New Roman" w:eastAsia="宋体" w:hAnsi="Times New Roman" w:cs="Times New Roman" w:hint="eastAsia"/>
          <w:b/>
          <w:bCs/>
          <w:color w:val="000000"/>
          <w:sz w:val="28"/>
          <w:szCs w:val="28"/>
        </w:rPr>
        <w:t>和</w:t>
      </w:r>
      <w:r w:rsidRPr="00F269C8">
        <w:rPr>
          <w:rFonts w:ascii="Times New Roman" w:eastAsia="宋体" w:hAnsi="Times New Roman" w:cs="Times New Roman"/>
          <w:b/>
          <w:bCs/>
          <w:color w:val="000000"/>
          <w:sz w:val="28"/>
          <w:szCs w:val="28"/>
        </w:rPr>
        <w:t>研究中心（</w:t>
      </w:r>
      <w:r w:rsidRPr="00F269C8">
        <w:rPr>
          <w:rFonts w:ascii="Times New Roman" w:eastAsia="宋体" w:hAnsi="Times New Roman" w:cs="Times New Roman"/>
          <w:b/>
          <w:bCs/>
          <w:color w:val="000000"/>
          <w:sz w:val="28"/>
          <w:szCs w:val="28"/>
        </w:rPr>
        <w:t>CBER</w:t>
      </w:r>
      <w:r w:rsidRPr="00F269C8">
        <w:rPr>
          <w:rFonts w:ascii="Times New Roman" w:eastAsia="宋体" w:hAnsi="Times New Roman" w:cs="Times New Roman"/>
          <w:b/>
          <w:bCs/>
          <w:color w:val="000000"/>
          <w:sz w:val="28"/>
          <w:szCs w:val="28"/>
        </w:rPr>
        <w:t>）</w:t>
      </w:r>
    </w:p>
    <w:p w14:paraId="03B7C404" w14:textId="77777777" w:rsidR="0011379D" w:rsidRPr="00F269C8" w:rsidRDefault="0011379D" w:rsidP="00992D7F">
      <w:pPr>
        <w:shd w:val="clear" w:color="auto" w:fill="FFFFFF"/>
        <w:snapToGrid w:val="0"/>
        <w:jc w:val="both"/>
        <w:rPr>
          <w:rFonts w:ascii="Times New Roman" w:eastAsia="宋体" w:hAnsi="Times New Roman" w:cs="Times New Roman"/>
          <w:sz w:val="28"/>
          <w:szCs w:val="28"/>
        </w:rPr>
      </w:pPr>
    </w:p>
    <w:p w14:paraId="3BE77338" w14:textId="77777777" w:rsidR="006B1B0F" w:rsidRPr="00F269C8" w:rsidRDefault="008C6DE1" w:rsidP="00992D7F">
      <w:pPr>
        <w:shd w:val="clear" w:color="auto" w:fill="FFFFFF"/>
        <w:snapToGrid w:val="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其他副本可从生物制品评价和研究中心（</w:t>
      </w:r>
      <w:r w:rsidRPr="00F269C8">
        <w:rPr>
          <w:rFonts w:ascii="Times New Roman" w:eastAsia="宋体" w:hAnsi="Times New Roman" w:cs="Times New Roman"/>
          <w:color w:val="000000"/>
          <w:sz w:val="24"/>
          <w:szCs w:val="24"/>
        </w:rPr>
        <w:t>CBER</w:t>
      </w:r>
      <w:r w:rsidRPr="00F269C8">
        <w:rPr>
          <w:rFonts w:ascii="Times New Roman" w:eastAsia="宋体" w:hAnsi="Times New Roman" w:cs="Times New Roman"/>
          <w:color w:val="000000"/>
          <w:sz w:val="24"/>
          <w:szCs w:val="24"/>
        </w:rPr>
        <w:t>）交流、外联和发展办公室（</w:t>
      </w:r>
      <w:r w:rsidRPr="00F269C8">
        <w:rPr>
          <w:rFonts w:ascii="Times New Roman" w:eastAsia="宋体" w:hAnsi="Times New Roman" w:cs="Times New Roman"/>
          <w:color w:val="000000"/>
          <w:sz w:val="24"/>
          <w:szCs w:val="24"/>
        </w:rPr>
        <w:t>OCOD</w:t>
      </w:r>
      <w:r w:rsidRPr="00F269C8">
        <w:rPr>
          <w:rFonts w:ascii="Times New Roman" w:eastAsia="宋体" w:hAnsi="Times New Roman" w:cs="Times New Roman"/>
          <w:color w:val="000000"/>
          <w:sz w:val="24"/>
          <w:szCs w:val="24"/>
        </w:rPr>
        <w:t>）获得，地址：</w:t>
      </w:r>
      <w:r w:rsidRPr="00F269C8">
        <w:rPr>
          <w:rFonts w:ascii="Times New Roman" w:eastAsia="宋体" w:hAnsi="Times New Roman" w:cs="Times New Roman"/>
          <w:color w:val="000000"/>
          <w:sz w:val="24"/>
          <w:szCs w:val="24"/>
        </w:rPr>
        <w:t>10903 New Hampshire Ave.</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WO71</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Room 3128</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Silver Spring</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MD 20903</w:t>
      </w:r>
      <w:r w:rsidRPr="00F269C8">
        <w:rPr>
          <w:rFonts w:ascii="Times New Roman" w:eastAsia="宋体" w:hAnsi="Times New Roman" w:cs="Times New Roman"/>
          <w:color w:val="000000"/>
          <w:sz w:val="24"/>
          <w:szCs w:val="24"/>
        </w:rPr>
        <w:t>，或电话：</w:t>
      </w:r>
      <w:r w:rsidRPr="00F269C8">
        <w:rPr>
          <w:rFonts w:ascii="Times New Roman" w:eastAsia="宋体" w:hAnsi="Times New Roman" w:cs="Times New Roman"/>
          <w:color w:val="000000"/>
          <w:sz w:val="24"/>
          <w:szCs w:val="24"/>
        </w:rPr>
        <w:t>1-800-835-4709</w:t>
      </w:r>
      <w:r w:rsidRPr="00F269C8">
        <w:rPr>
          <w:rFonts w:ascii="Times New Roman" w:eastAsia="宋体" w:hAnsi="Times New Roman" w:cs="Times New Roman"/>
          <w:color w:val="000000"/>
          <w:sz w:val="24"/>
          <w:szCs w:val="24"/>
        </w:rPr>
        <w:t>或</w:t>
      </w:r>
      <w:r w:rsidRPr="00F269C8">
        <w:rPr>
          <w:rFonts w:ascii="Times New Roman" w:eastAsia="宋体" w:hAnsi="Times New Roman" w:cs="Times New Roman"/>
          <w:color w:val="000000"/>
          <w:sz w:val="24"/>
          <w:szCs w:val="24"/>
        </w:rPr>
        <w:t>240-402-8010</w:t>
      </w:r>
      <w:r w:rsidRPr="00F269C8">
        <w:rPr>
          <w:rFonts w:ascii="Times New Roman" w:eastAsia="宋体" w:hAnsi="Times New Roman" w:cs="Times New Roman"/>
          <w:color w:val="000000"/>
          <w:sz w:val="24"/>
          <w:szCs w:val="24"/>
        </w:rPr>
        <w:t>，或邮箱</w:t>
      </w:r>
      <w:proofErr w:type="gramStart"/>
      <w:r w:rsidRPr="00F269C8">
        <w:rPr>
          <w:rFonts w:ascii="Times New Roman" w:eastAsia="宋体" w:hAnsi="Times New Roman" w:cs="Times New Roman"/>
          <w:color w:val="0000FF"/>
          <w:sz w:val="24"/>
          <w:szCs w:val="24"/>
          <w:u w:val="single"/>
        </w:rPr>
        <w:t>ocod@fda.hhs.gov,</w:t>
      </w:r>
      <w:r w:rsidRPr="00F269C8">
        <w:rPr>
          <w:rFonts w:ascii="Times New Roman" w:eastAsia="宋体" w:hAnsi="Times New Roman" w:cs="Times New Roman"/>
          <w:color w:val="000000"/>
          <w:sz w:val="24"/>
          <w:szCs w:val="24"/>
        </w:rPr>
        <w:t>，</w:t>
      </w:r>
      <w:proofErr w:type="gramEnd"/>
      <w:r w:rsidRPr="00F269C8">
        <w:rPr>
          <w:rFonts w:ascii="Times New Roman" w:eastAsia="宋体" w:hAnsi="Times New Roman" w:cs="Times New Roman"/>
          <w:color w:val="000000"/>
          <w:sz w:val="24"/>
          <w:szCs w:val="24"/>
        </w:rPr>
        <w:t>或网址：</w:t>
      </w:r>
    </w:p>
    <w:p w14:paraId="393BF3CD" w14:textId="77777777" w:rsidR="006B1B0F" w:rsidRPr="00F269C8" w:rsidRDefault="0011379D" w:rsidP="00992D7F">
      <w:pPr>
        <w:shd w:val="clear" w:color="auto" w:fill="FFFFFF"/>
        <w:snapToGrid w:val="0"/>
        <w:jc w:val="both"/>
        <w:rPr>
          <w:rFonts w:ascii="Times New Roman" w:eastAsia="宋体" w:hAnsi="Times New Roman" w:cs="Times New Roman"/>
          <w:sz w:val="24"/>
          <w:szCs w:val="24"/>
        </w:rPr>
      </w:pPr>
      <w:r w:rsidRPr="00F269C8">
        <w:rPr>
          <w:rFonts w:ascii="Times New Roman" w:eastAsia="宋体" w:hAnsi="Times New Roman" w:cs="Times New Roman"/>
          <w:color w:val="0000FF"/>
          <w:sz w:val="24"/>
          <w:szCs w:val="24"/>
          <w:u w:val="single"/>
        </w:rPr>
        <w:t>http://www.fda.gov/BiologicsBloodVaccines/GuidanceComplianceRegulatoryInformation/Guidances/default.htm.</w:t>
      </w:r>
    </w:p>
    <w:p w14:paraId="4C04CBC0"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6F095B24" w14:textId="77777777" w:rsidR="0011379D" w:rsidRPr="00F269C8" w:rsidRDefault="0011379D" w:rsidP="00992D7F">
      <w:pPr>
        <w:shd w:val="clear" w:color="auto" w:fill="FFFFFF"/>
        <w:snapToGrid w:val="0"/>
        <w:jc w:val="both"/>
        <w:rPr>
          <w:rFonts w:ascii="Times New Roman" w:eastAsia="宋体" w:hAnsi="Times New Roman" w:cs="Times New Roman"/>
          <w:sz w:val="21"/>
          <w:szCs w:val="21"/>
        </w:rPr>
      </w:pPr>
    </w:p>
    <w:p w14:paraId="54FA5E7A" w14:textId="77777777" w:rsidR="0011379D" w:rsidRPr="00F269C8" w:rsidRDefault="0011379D" w:rsidP="00992D7F">
      <w:pPr>
        <w:shd w:val="clear" w:color="auto" w:fill="FFFFFF"/>
        <w:snapToGrid w:val="0"/>
        <w:jc w:val="both"/>
        <w:rPr>
          <w:rFonts w:ascii="Times New Roman" w:eastAsia="宋体" w:hAnsi="Times New Roman" w:cs="Times New Roman"/>
          <w:sz w:val="21"/>
          <w:szCs w:val="21"/>
        </w:rPr>
        <w:sectPr w:rsidR="0011379D" w:rsidRPr="00F269C8" w:rsidSect="00992D7F">
          <w:pgSz w:w="11906" w:h="16838"/>
          <w:pgMar w:top="1134" w:right="1417" w:bottom="1134" w:left="1417" w:header="850" w:footer="720" w:gutter="0"/>
          <w:cols w:space="60"/>
          <w:noEndnote/>
          <w:docGrid w:linePitch="272"/>
        </w:sectPr>
      </w:pPr>
    </w:p>
    <w:p w14:paraId="24074577" w14:textId="77777777" w:rsidR="0011379D" w:rsidRPr="00F269C8" w:rsidRDefault="0011379D" w:rsidP="0011379D">
      <w:pPr>
        <w:snapToGrid w:val="0"/>
        <w:jc w:val="center"/>
        <w:rPr>
          <w:rFonts w:ascii="Times New Roman" w:eastAsia="宋体" w:hAnsi="Times New Roman" w:cs="Times New Roman"/>
          <w:b/>
          <w:bCs/>
          <w:sz w:val="36"/>
          <w:szCs w:val="36"/>
        </w:rPr>
      </w:pPr>
      <w:r w:rsidRPr="00F269C8">
        <w:rPr>
          <w:rFonts w:ascii="Times New Roman" w:eastAsia="宋体" w:hAnsi="Times New Roman" w:cs="Times New Roman"/>
          <w:b/>
          <w:bCs/>
          <w:sz w:val="36"/>
          <w:szCs w:val="36"/>
        </w:rPr>
        <w:lastRenderedPageBreak/>
        <w:t>目录</w:t>
      </w:r>
    </w:p>
    <w:p w14:paraId="4600A339" w14:textId="77777777" w:rsidR="0011379D" w:rsidRPr="00F269C8" w:rsidRDefault="0011379D" w:rsidP="0011379D">
      <w:pPr>
        <w:snapToGrid w:val="0"/>
        <w:jc w:val="both"/>
        <w:rPr>
          <w:rFonts w:ascii="Times New Roman" w:eastAsia="宋体" w:hAnsi="Times New Roman" w:cs="Times New Roman"/>
          <w:sz w:val="21"/>
          <w:szCs w:val="21"/>
        </w:rPr>
      </w:pPr>
    </w:p>
    <w:p w14:paraId="21829601" w14:textId="5C6B6955" w:rsidR="00F269C8" w:rsidRDefault="0093403B">
      <w:pPr>
        <w:pStyle w:val="TOC1"/>
        <w:rPr>
          <w:rFonts w:asciiTheme="minorHAnsi" w:eastAsiaTheme="minorEastAsia" w:hAnsiTheme="minorHAnsi" w:cstheme="minorBidi"/>
          <w:b w:val="0"/>
          <w:noProof/>
          <w:kern w:val="2"/>
          <w:szCs w:val="22"/>
        </w:rPr>
      </w:pPr>
      <w:r w:rsidRPr="00F269C8">
        <w:rPr>
          <w:b w:val="0"/>
          <w:szCs w:val="21"/>
        </w:rPr>
        <w:fldChar w:fldCharType="begin"/>
      </w:r>
      <w:r w:rsidRPr="00F269C8">
        <w:rPr>
          <w:b w:val="0"/>
          <w:szCs w:val="21"/>
        </w:rPr>
        <w:instrText xml:space="preserve"> TOC \o "1-3" \h \z \u </w:instrText>
      </w:r>
      <w:r w:rsidRPr="00F269C8">
        <w:rPr>
          <w:b w:val="0"/>
          <w:szCs w:val="21"/>
        </w:rPr>
        <w:fldChar w:fldCharType="separate"/>
      </w:r>
      <w:hyperlink w:anchor="_Toc97491258" w:history="1">
        <w:r w:rsidR="00F269C8" w:rsidRPr="00B46DA4">
          <w:rPr>
            <w:rStyle w:val="a7"/>
            <w:noProof/>
          </w:rPr>
          <w:t>I.</w:t>
        </w:r>
        <w:r w:rsidR="00F269C8">
          <w:rPr>
            <w:rFonts w:asciiTheme="minorHAnsi" w:eastAsiaTheme="minorEastAsia" w:hAnsiTheme="minorHAnsi" w:cstheme="minorBidi"/>
            <w:b w:val="0"/>
            <w:noProof/>
            <w:kern w:val="2"/>
            <w:szCs w:val="22"/>
          </w:rPr>
          <w:tab/>
        </w:r>
        <w:r w:rsidR="00677782">
          <w:rPr>
            <w:rStyle w:val="a7"/>
            <w:rFonts w:hint="eastAsia"/>
            <w:noProof/>
          </w:rPr>
          <w:t>前</w:t>
        </w:r>
        <w:r w:rsidR="00F269C8" w:rsidRPr="00B46DA4">
          <w:rPr>
            <w:rStyle w:val="a7"/>
            <w:rFonts w:hint="eastAsia"/>
            <w:noProof/>
          </w:rPr>
          <w:t>言</w:t>
        </w:r>
        <w:r w:rsidR="00F269C8">
          <w:rPr>
            <w:noProof/>
            <w:webHidden/>
          </w:rPr>
          <w:tab/>
        </w:r>
        <w:r w:rsidR="00F269C8">
          <w:rPr>
            <w:noProof/>
            <w:webHidden/>
          </w:rPr>
          <w:fldChar w:fldCharType="begin"/>
        </w:r>
        <w:r w:rsidR="00F269C8">
          <w:rPr>
            <w:noProof/>
            <w:webHidden/>
          </w:rPr>
          <w:instrText xml:space="preserve"> PAGEREF _Toc97491258 \h </w:instrText>
        </w:r>
        <w:r w:rsidR="00F269C8">
          <w:rPr>
            <w:noProof/>
            <w:webHidden/>
          </w:rPr>
        </w:r>
        <w:r w:rsidR="00F269C8">
          <w:rPr>
            <w:noProof/>
            <w:webHidden/>
          </w:rPr>
          <w:fldChar w:fldCharType="separate"/>
        </w:r>
        <w:r w:rsidR="00F269C8">
          <w:rPr>
            <w:noProof/>
            <w:webHidden/>
          </w:rPr>
          <w:t>5</w:t>
        </w:r>
        <w:r w:rsidR="00F269C8">
          <w:rPr>
            <w:noProof/>
            <w:webHidden/>
          </w:rPr>
          <w:fldChar w:fldCharType="end"/>
        </w:r>
      </w:hyperlink>
    </w:p>
    <w:p w14:paraId="29C1651A" w14:textId="77777777" w:rsidR="00F269C8" w:rsidRDefault="00000000">
      <w:pPr>
        <w:pStyle w:val="TOC1"/>
        <w:rPr>
          <w:rFonts w:asciiTheme="minorHAnsi" w:eastAsiaTheme="minorEastAsia" w:hAnsiTheme="minorHAnsi" w:cstheme="minorBidi"/>
          <w:b w:val="0"/>
          <w:noProof/>
          <w:kern w:val="2"/>
          <w:szCs w:val="22"/>
        </w:rPr>
      </w:pPr>
      <w:hyperlink w:anchor="_Toc97491259" w:history="1">
        <w:r w:rsidR="00F269C8" w:rsidRPr="00B46DA4">
          <w:rPr>
            <w:rStyle w:val="a7"/>
            <w:noProof/>
          </w:rPr>
          <w:t>II.</w:t>
        </w:r>
        <w:r w:rsidR="00F269C8">
          <w:rPr>
            <w:rFonts w:asciiTheme="minorHAnsi" w:eastAsiaTheme="minorEastAsia" w:hAnsiTheme="minorHAnsi" w:cstheme="minorBidi"/>
            <w:b w:val="0"/>
            <w:noProof/>
            <w:kern w:val="2"/>
            <w:szCs w:val="22"/>
          </w:rPr>
          <w:tab/>
        </w:r>
        <w:r w:rsidR="00F269C8" w:rsidRPr="00B46DA4">
          <w:rPr>
            <w:rStyle w:val="a7"/>
            <w:rFonts w:hint="eastAsia"/>
            <w:noProof/>
          </w:rPr>
          <w:t>适用范围</w:t>
        </w:r>
        <w:r w:rsidR="00F269C8">
          <w:rPr>
            <w:noProof/>
            <w:webHidden/>
          </w:rPr>
          <w:tab/>
        </w:r>
        <w:r w:rsidR="00F269C8">
          <w:rPr>
            <w:noProof/>
            <w:webHidden/>
          </w:rPr>
          <w:fldChar w:fldCharType="begin"/>
        </w:r>
        <w:r w:rsidR="00F269C8">
          <w:rPr>
            <w:noProof/>
            <w:webHidden/>
          </w:rPr>
          <w:instrText xml:space="preserve"> PAGEREF _Toc97491259 \h </w:instrText>
        </w:r>
        <w:r w:rsidR="00F269C8">
          <w:rPr>
            <w:noProof/>
            <w:webHidden/>
          </w:rPr>
        </w:r>
        <w:r w:rsidR="00F269C8">
          <w:rPr>
            <w:noProof/>
            <w:webHidden/>
          </w:rPr>
          <w:fldChar w:fldCharType="separate"/>
        </w:r>
        <w:r w:rsidR="00F269C8">
          <w:rPr>
            <w:noProof/>
            <w:webHidden/>
          </w:rPr>
          <w:t>6</w:t>
        </w:r>
        <w:r w:rsidR="00F269C8">
          <w:rPr>
            <w:noProof/>
            <w:webHidden/>
          </w:rPr>
          <w:fldChar w:fldCharType="end"/>
        </w:r>
      </w:hyperlink>
    </w:p>
    <w:p w14:paraId="7B506DE2" w14:textId="77777777" w:rsidR="00F269C8" w:rsidRDefault="00000000">
      <w:pPr>
        <w:pStyle w:val="TOC1"/>
        <w:rPr>
          <w:rFonts w:asciiTheme="minorHAnsi" w:eastAsiaTheme="minorEastAsia" w:hAnsiTheme="minorHAnsi" w:cstheme="minorBidi"/>
          <w:b w:val="0"/>
          <w:noProof/>
          <w:kern w:val="2"/>
          <w:szCs w:val="22"/>
        </w:rPr>
      </w:pPr>
      <w:hyperlink w:anchor="_Toc97491260" w:history="1">
        <w:r w:rsidR="00F269C8" w:rsidRPr="00B46DA4">
          <w:rPr>
            <w:rStyle w:val="a7"/>
            <w:noProof/>
          </w:rPr>
          <w:t xml:space="preserve">III. </w:t>
        </w:r>
        <w:r w:rsidR="00F269C8">
          <w:rPr>
            <w:rFonts w:asciiTheme="minorHAnsi" w:eastAsiaTheme="minorEastAsia" w:hAnsiTheme="minorHAnsi" w:cstheme="minorBidi"/>
            <w:b w:val="0"/>
            <w:noProof/>
            <w:kern w:val="2"/>
            <w:szCs w:val="22"/>
          </w:rPr>
          <w:tab/>
        </w:r>
        <w:r w:rsidR="00F269C8" w:rsidRPr="00B46DA4">
          <w:rPr>
            <w:rStyle w:val="a7"/>
            <w:rFonts w:hint="eastAsia"/>
            <w:noProof/>
          </w:rPr>
          <w:t>背景</w:t>
        </w:r>
        <w:r w:rsidR="00F269C8">
          <w:rPr>
            <w:noProof/>
            <w:webHidden/>
          </w:rPr>
          <w:tab/>
        </w:r>
        <w:r w:rsidR="00F269C8">
          <w:rPr>
            <w:noProof/>
            <w:webHidden/>
          </w:rPr>
          <w:fldChar w:fldCharType="begin"/>
        </w:r>
        <w:r w:rsidR="00F269C8">
          <w:rPr>
            <w:noProof/>
            <w:webHidden/>
          </w:rPr>
          <w:instrText xml:space="preserve"> PAGEREF _Toc97491260 \h </w:instrText>
        </w:r>
        <w:r w:rsidR="00F269C8">
          <w:rPr>
            <w:noProof/>
            <w:webHidden/>
          </w:rPr>
        </w:r>
        <w:r w:rsidR="00F269C8">
          <w:rPr>
            <w:noProof/>
            <w:webHidden/>
          </w:rPr>
          <w:fldChar w:fldCharType="separate"/>
        </w:r>
        <w:r w:rsidR="00F269C8">
          <w:rPr>
            <w:noProof/>
            <w:webHidden/>
          </w:rPr>
          <w:t>7</w:t>
        </w:r>
        <w:r w:rsidR="00F269C8">
          <w:rPr>
            <w:noProof/>
            <w:webHidden/>
          </w:rPr>
          <w:fldChar w:fldCharType="end"/>
        </w:r>
      </w:hyperlink>
    </w:p>
    <w:p w14:paraId="57947654" w14:textId="77777777" w:rsidR="00F269C8" w:rsidRDefault="00000000" w:rsidP="00F269C8">
      <w:pPr>
        <w:pStyle w:val="TOC2"/>
        <w:rPr>
          <w:rFonts w:asciiTheme="minorHAnsi" w:eastAsiaTheme="minorEastAsia" w:hAnsiTheme="minorHAnsi" w:cstheme="minorBidi"/>
          <w:noProof/>
          <w:kern w:val="2"/>
          <w:szCs w:val="22"/>
        </w:rPr>
      </w:pPr>
      <w:hyperlink w:anchor="_Toc97491261" w:history="1">
        <w:r w:rsidR="00F269C8" w:rsidRPr="00B46DA4">
          <w:rPr>
            <w:rStyle w:val="a7"/>
            <w:noProof/>
          </w:rPr>
          <w:t>A.</w:t>
        </w:r>
        <w:r w:rsidR="00F269C8">
          <w:rPr>
            <w:rFonts w:asciiTheme="minorHAnsi" w:eastAsiaTheme="minorEastAsia" w:hAnsiTheme="minorHAnsi" w:cstheme="minorBidi"/>
            <w:noProof/>
            <w:kern w:val="2"/>
            <w:szCs w:val="22"/>
          </w:rPr>
          <w:tab/>
        </w:r>
        <w:r w:rsidR="00F269C8" w:rsidRPr="00B46DA4">
          <w:rPr>
            <w:rStyle w:val="a7"/>
            <w:rFonts w:hint="eastAsia"/>
            <w:noProof/>
          </w:rPr>
          <w:t>美国食品药品监督管理局安全与创新法案（</w:t>
        </w:r>
        <w:r w:rsidR="00F269C8" w:rsidRPr="00B46DA4">
          <w:rPr>
            <w:rStyle w:val="a7"/>
            <w:noProof/>
          </w:rPr>
          <w:t>FDASIA</w:t>
        </w:r>
        <w:r w:rsidR="00F269C8" w:rsidRPr="00B46DA4">
          <w:rPr>
            <w:rStyle w:val="a7"/>
            <w:rFonts w:hint="eastAsia"/>
            <w:noProof/>
          </w:rPr>
          <w:t>）第</w:t>
        </w:r>
        <w:r w:rsidR="00F269C8" w:rsidRPr="00B46DA4">
          <w:rPr>
            <w:rStyle w:val="a7"/>
            <w:noProof/>
          </w:rPr>
          <w:t>907</w:t>
        </w:r>
        <w:r w:rsidR="00F269C8" w:rsidRPr="00B46DA4">
          <w:rPr>
            <w:rStyle w:val="a7"/>
            <w:rFonts w:hint="eastAsia"/>
            <w:noProof/>
          </w:rPr>
          <w:t>节</w:t>
        </w:r>
        <w:r w:rsidR="00F269C8">
          <w:rPr>
            <w:noProof/>
            <w:webHidden/>
          </w:rPr>
          <w:tab/>
        </w:r>
        <w:r w:rsidR="00F269C8">
          <w:rPr>
            <w:noProof/>
            <w:webHidden/>
          </w:rPr>
          <w:fldChar w:fldCharType="begin"/>
        </w:r>
        <w:r w:rsidR="00F269C8">
          <w:rPr>
            <w:noProof/>
            <w:webHidden/>
          </w:rPr>
          <w:instrText xml:space="preserve"> PAGEREF _Toc97491261 \h </w:instrText>
        </w:r>
        <w:r w:rsidR="00F269C8">
          <w:rPr>
            <w:noProof/>
            <w:webHidden/>
          </w:rPr>
        </w:r>
        <w:r w:rsidR="00F269C8">
          <w:rPr>
            <w:noProof/>
            <w:webHidden/>
          </w:rPr>
          <w:fldChar w:fldCharType="separate"/>
        </w:r>
        <w:r w:rsidR="00F269C8">
          <w:rPr>
            <w:noProof/>
            <w:webHidden/>
          </w:rPr>
          <w:t>8</w:t>
        </w:r>
        <w:r w:rsidR="00F269C8">
          <w:rPr>
            <w:noProof/>
            <w:webHidden/>
          </w:rPr>
          <w:fldChar w:fldCharType="end"/>
        </w:r>
      </w:hyperlink>
    </w:p>
    <w:p w14:paraId="758C5ED6" w14:textId="77777777" w:rsidR="00F269C8" w:rsidRDefault="00000000" w:rsidP="00F269C8">
      <w:pPr>
        <w:pStyle w:val="TOC2"/>
        <w:rPr>
          <w:rFonts w:asciiTheme="minorHAnsi" w:eastAsiaTheme="minorEastAsia" w:hAnsiTheme="minorHAnsi" w:cstheme="minorBidi"/>
          <w:noProof/>
          <w:kern w:val="2"/>
          <w:szCs w:val="22"/>
        </w:rPr>
      </w:pPr>
      <w:hyperlink w:anchor="_Toc97491262" w:history="1">
        <w:r w:rsidR="00F269C8" w:rsidRPr="00B46DA4">
          <w:rPr>
            <w:rStyle w:val="a7"/>
            <w:noProof/>
          </w:rPr>
          <w:t>B.</w:t>
        </w:r>
        <w:r w:rsidR="00F269C8">
          <w:rPr>
            <w:rFonts w:asciiTheme="minorHAnsi" w:eastAsiaTheme="minorEastAsia" w:hAnsiTheme="minorHAnsi" w:cstheme="minorBidi"/>
            <w:noProof/>
            <w:kern w:val="2"/>
            <w:szCs w:val="22"/>
          </w:rPr>
          <w:tab/>
        </w:r>
        <w:r w:rsidR="00F269C8" w:rsidRPr="00B46DA4">
          <w:rPr>
            <w:rStyle w:val="a7"/>
            <w:rFonts w:hint="eastAsia"/>
            <w:noProof/>
          </w:rPr>
          <w:t>术语</w:t>
        </w:r>
        <w:r w:rsidR="00F269C8">
          <w:rPr>
            <w:noProof/>
            <w:webHidden/>
          </w:rPr>
          <w:tab/>
        </w:r>
        <w:r w:rsidR="00F269C8">
          <w:rPr>
            <w:noProof/>
            <w:webHidden/>
          </w:rPr>
          <w:fldChar w:fldCharType="begin"/>
        </w:r>
        <w:r w:rsidR="00F269C8">
          <w:rPr>
            <w:noProof/>
            <w:webHidden/>
          </w:rPr>
          <w:instrText xml:space="preserve"> PAGEREF _Toc97491262 \h </w:instrText>
        </w:r>
        <w:r w:rsidR="00F269C8">
          <w:rPr>
            <w:noProof/>
            <w:webHidden/>
          </w:rPr>
        </w:r>
        <w:r w:rsidR="00F269C8">
          <w:rPr>
            <w:noProof/>
            <w:webHidden/>
          </w:rPr>
          <w:fldChar w:fldCharType="separate"/>
        </w:r>
        <w:r w:rsidR="00F269C8">
          <w:rPr>
            <w:noProof/>
            <w:webHidden/>
          </w:rPr>
          <w:t>8</w:t>
        </w:r>
        <w:r w:rsidR="00F269C8">
          <w:rPr>
            <w:noProof/>
            <w:webHidden/>
          </w:rPr>
          <w:fldChar w:fldCharType="end"/>
        </w:r>
      </w:hyperlink>
    </w:p>
    <w:p w14:paraId="251F2E48" w14:textId="77777777" w:rsidR="00F269C8" w:rsidRDefault="00000000" w:rsidP="00F269C8">
      <w:pPr>
        <w:pStyle w:val="TOC3"/>
        <w:rPr>
          <w:rFonts w:asciiTheme="minorHAnsi" w:eastAsiaTheme="minorEastAsia" w:hAnsiTheme="minorHAnsi" w:cstheme="minorBidi"/>
          <w:noProof/>
          <w:kern w:val="2"/>
          <w:szCs w:val="22"/>
        </w:rPr>
      </w:pPr>
      <w:hyperlink w:anchor="_Toc97491263" w:history="1">
        <w:r w:rsidR="00F269C8" w:rsidRPr="00B46DA4">
          <w:rPr>
            <w:rStyle w:val="a7"/>
            <w:rFonts w:hint="eastAsia"/>
            <w:noProof/>
          </w:rPr>
          <w:t>（</w:t>
        </w:r>
        <w:r w:rsidR="00F269C8" w:rsidRPr="00B46DA4">
          <w:rPr>
            <w:rStyle w:val="a7"/>
            <w:noProof/>
          </w:rPr>
          <w:t>1</w:t>
        </w:r>
        <w:r w:rsidR="00F269C8" w:rsidRPr="00B46DA4">
          <w:rPr>
            <w:rStyle w:val="a7"/>
            <w:rFonts w:hint="eastAsia"/>
            <w:noProof/>
          </w:rPr>
          <w:t>）</w:t>
        </w:r>
        <w:r w:rsidR="00F269C8">
          <w:rPr>
            <w:rFonts w:asciiTheme="minorHAnsi" w:eastAsiaTheme="minorEastAsia" w:hAnsiTheme="minorHAnsi" w:cstheme="minorBidi"/>
            <w:noProof/>
            <w:kern w:val="2"/>
            <w:szCs w:val="22"/>
          </w:rPr>
          <w:tab/>
        </w:r>
        <w:r w:rsidR="00F269C8" w:rsidRPr="00B46DA4">
          <w:rPr>
            <w:rStyle w:val="a7"/>
            <w:rFonts w:hint="eastAsia"/>
            <w:noProof/>
          </w:rPr>
          <w:t>年龄</w:t>
        </w:r>
        <w:r w:rsidR="00F269C8">
          <w:rPr>
            <w:noProof/>
            <w:webHidden/>
          </w:rPr>
          <w:tab/>
        </w:r>
        <w:r w:rsidR="00F269C8">
          <w:rPr>
            <w:noProof/>
            <w:webHidden/>
          </w:rPr>
          <w:fldChar w:fldCharType="begin"/>
        </w:r>
        <w:r w:rsidR="00F269C8">
          <w:rPr>
            <w:noProof/>
            <w:webHidden/>
          </w:rPr>
          <w:instrText xml:space="preserve"> PAGEREF _Toc97491263 \h </w:instrText>
        </w:r>
        <w:r w:rsidR="00F269C8">
          <w:rPr>
            <w:noProof/>
            <w:webHidden/>
          </w:rPr>
        </w:r>
        <w:r w:rsidR="00F269C8">
          <w:rPr>
            <w:noProof/>
            <w:webHidden/>
          </w:rPr>
          <w:fldChar w:fldCharType="separate"/>
        </w:r>
        <w:r w:rsidR="00F269C8">
          <w:rPr>
            <w:noProof/>
            <w:webHidden/>
          </w:rPr>
          <w:t>8</w:t>
        </w:r>
        <w:r w:rsidR="00F269C8">
          <w:rPr>
            <w:noProof/>
            <w:webHidden/>
          </w:rPr>
          <w:fldChar w:fldCharType="end"/>
        </w:r>
      </w:hyperlink>
    </w:p>
    <w:p w14:paraId="383F416B" w14:textId="77777777" w:rsidR="00F269C8" w:rsidRDefault="00000000" w:rsidP="00F269C8">
      <w:pPr>
        <w:pStyle w:val="TOC3"/>
        <w:tabs>
          <w:tab w:val="left" w:pos="1260"/>
        </w:tabs>
        <w:rPr>
          <w:rFonts w:asciiTheme="minorHAnsi" w:eastAsiaTheme="minorEastAsia" w:hAnsiTheme="minorHAnsi" w:cstheme="minorBidi"/>
          <w:noProof/>
          <w:kern w:val="2"/>
          <w:szCs w:val="22"/>
        </w:rPr>
      </w:pPr>
      <w:hyperlink w:anchor="_Toc97491264" w:history="1">
        <w:r w:rsidR="00F269C8" w:rsidRPr="00B46DA4">
          <w:rPr>
            <w:rStyle w:val="a7"/>
            <w:rFonts w:hint="eastAsia"/>
            <w:noProof/>
          </w:rPr>
          <w:t>（</w:t>
        </w:r>
        <w:r w:rsidR="00F269C8" w:rsidRPr="00B46DA4">
          <w:rPr>
            <w:rStyle w:val="a7"/>
            <w:noProof/>
          </w:rPr>
          <w:t>2</w:t>
        </w:r>
        <w:r w:rsidR="00F269C8" w:rsidRPr="00B46DA4">
          <w:rPr>
            <w:rStyle w:val="a7"/>
            <w:rFonts w:hint="eastAsia"/>
            <w:noProof/>
          </w:rPr>
          <w:t>）</w:t>
        </w:r>
        <w:r w:rsidR="00F269C8" w:rsidRPr="00B46DA4">
          <w:rPr>
            <w:rStyle w:val="a7"/>
            <w:noProof/>
          </w:rPr>
          <w:t xml:space="preserve"> </w:t>
        </w:r>
        <w:r w:rsidR="00F269C8">
          <w:rPr>
            <w:rFonts w:asciiTheme="minorHAnsi" w:eastAsiaTheme="minorEastAsia" w:hAnsiTheme="minorHAnsi" w:cstheme="minorBidi"/>
            <w:noProof/>
            <w:kern w:val="2"/>
            <w:szCs w:val="22"/>
          </w:rPr>
          <w:tab/>
        </w:r>
        <w:r w:rsidR="00F269C8" w:rsidRPr="00B46DA4">
          <w:rPr>
            <w:rStyle w:val="a7"/>
            <w:rFonts w:hint="eastAsia"/>
            <w:noProof/>
          </w:rPr>
          <w:t>人种和种族</w:t>
        </w:r>
        <w:r w:rsidR="00F269C8">
          <w:rPr>
            <w:noProof/>
            <w:webHidden/>
          </w:rPr>
          <w:tab/>
        </w:r>
        <w:r w:rsidR="00F269C8">
          <w:rPr>
            <w:noProof/>
            <w:webHidden/>
          </w:rPr>
          <w:fldChar w:fldCharType="begin"/>
        </w:r>
        <w:r w:rsidR="00F269C8">
          <w:rPr>
            <w:noProof/>
            <w:webHidden/>
          </w:rPr>
          <w:instrText xml:space="preserve"> PAGEREF _Toc97491264 \h </w:instrText>
        </w:r>
        <w:r w:rsidR="00F269C8">
          <w:rPr>
            <w:noProof/>
            <w:webHidden/>
          </w:rPr>
        </w:r>
        <w:r w:rsidR="00F269C8">
          <w:rPr>
            <w:noProof/>
            <w:webHidden/>
          </w:rPr>
          <w:fldChar w:fldCharType="separate"/>
        </w:r>
        <w:r w:rsidR="00F269C8">
          <w:rPr>
            <w:noProof/>
            <w:webHidden/>
          </w:rPr>
          <w:t>9</w:t>
        </w:r>
        <w:r w:rsidR="00F269C8">
          <w:rPr>
            <w:noProof/>
            <w:webHidden/>
          </w:rPr>
          <w:fldChar w:fldCharType="end"/>
        </w:r>
      </w:hyperlink>
    </w:p>
    <w:p w14:paraId="6DBD87BA" w14:textId="77777777" w:rsidR="00F269C8" w:rsidRDefault="00000000" w:rsidP="00F269C8">
      <w:pPr>
        <w:pStyle w:val="TOC2"/>
        <w:rPr>
          <w:rFonts w:asciiTheme="minorHAnsi" w:eastAsiaTheme="minorEastAsia" w:hAnsiTheme="minorHAnsi" w:cstheme="minorBidi"/>
          <w:noProof/>
          <w:kern w:val="2"/>
          <w:szCs w:val="22"/>
        </w:rPr>
      </w:pPr>
      <w:hyperlink w:anchor="_Toc97491265" w:history="1">
        <w:r w:rsidR="00F269C8" w:rsidRPr="00B46DA4">
          <w:rPr>
            <w:rStyle w:val="a7"/>
            <w:noProof/>
          </w:rPr>
          <w:t>C.</w:t>
        </w:r>
        <w:r w:rsidR="00F269C8">
          <w:rPr>
            <w:rFonts w:asciiTheme="minorHAnsi" w:eastAsiaTheme="minorEastAsia" w:hAnsiTheme="minorHAnsi" w:cstheme="minorBidi"/>
            <w:noProof/>
            <w:kern w:val="2"/>
            <w:szCs w:val="22"/>
          </w:rPr>
          <w:tab/>
        </w:r>
        <w:r w:rsidR="00F269C8" w:rsidRPr="00B46DA4">
          <w:rPr>
            <w:rStyle w:val="a7"/>
            <w:rFonts w:hint="eastAsia"/>
            <w:noProof/>
          </w:rPr>
          <w:t>为什么要考虑年龄、人种和种族特异性差异？</w:t>
        </w:r>
        <w:r w:rsidR="00F269C8">
          <w:rPr>
            <w:noProof/>
            <w:webHidden/>
          </w:rPr>
          <w:tab/>
        </w:r>
        <w:r w:rsidR="00F269C8">
          <w:rPr>
            <w:noProof/>
            <w:webHidden/>
          </w:rPr>
          <w:fldChar w:fldCharType="begin"/>
        </w:r>
        <w:r w:rsidR="00F269C8">
          <w:rPr>
            <w:noProof/>
            <w:webHidden/>
          </w:rPr>
          <w:instrText xml:space="preserve"> PAGEREF _Toc97491265 \h </w:instrText>
        </w:r>
        <w:r w:rsidR="00F269C8">
          <w:rPr>
            <w:noProof/>
            <w:webHidden/>
          </w:rPr>
        </w:r>
        <w:r w:rsidR="00F269C8">
          <w:rPr>
            <w:noProof/>
            <w:webHidden/>
          </w:rPr>
          <w:fldChar w:fldCharType="separate"/>
        </w:r>
        <w:r w:rsidR="00F269C8">
          <w:rPr>
            <w:noProof/>
            <w:webHidden/>
          </w:rPr>
          <w:t>10</w:t>
        </w:r>
        <w:r w:rsidR="00F269C8">
          <w:rPr>
            <w:noProof/>
            <w:webHidden/>
          </w:rPr>
          <w:fldChar w:fldCharType="end"/>
        </w:r>
      </w:hyperlink>
    </w:p>
    <w:p w14:paraId="1B0CCCF4" w14:textId="77777777" w:rsidR="00F269C8" w:rsidRDefault="00000000" w:rsidP="00F269C8">
      <w:pPr>
        <w:pStyle w:val="TOC3"/>
        <w:rPr>
          <w:rFonts w:asciiTheme="minorHAnsi" w:eastAsiaTheme="minorEastAsia" w:hAnsiTheme="minorHAnsi" w:cstheme="minorBidi"/>
          <w:noProof/>
          <w:kern w:val="2"/>
          <w:szCs w:val="22"/>
        </w:rPr>
      </w:pPr>
      <w:hyperlink w:anchor="_Toc97491266" w:history="1">
        <w:r w:rsidR="00F269C8" w:rsidRPr="00B46DA4">
          <w:rPr>
            <w:rStyle w:val="a7"/>
            <w:rFonts w:hint="eastAsia"/>
            <w:noProof/>
          </w:rPr>
          <w:t>（</w:t>
        </w:r>
        <w:r w:rsidR="00F269C8" w:rsidRPr="00B46DA4">
          <w:rPr>
            <w:rStyle w:val="a7"/>
            <w:noProof/>
          </w:rPr>
          <w:t>1</w:t>
        </w:r>
        <w:r w:rsidR="00F269C8" w:rsidRPr="00B46DA4">
          <w:rPr>
            <w:rStyle w:val="a7"/>
            <w:rFonts w:hint="eastAsia"/>
            <w:noProof/>
          </w:rPr>
          <w:t>）</w:t>
        </w:r>
        <w:r w:rsidR="00F269C8">
          <w:rPr>
            <w:rFonts w:asciiTheme="minorHAnsi" w:eastAsiaTheme="minorEastAsia" w:hAnsiTheme="minorHAnsi" w:cstheme="minorBidi"/>
            <w:noProof/>
            <w:kern w:val="2"/>
            <w:szCs w:val="22"/>
          </w:rPr>
          <w:tab/>
        </w:r>
        <w:r w:rsidR="00F269C8" w:rsidRPr="00B46DA4">
          <w:rPr>
            <w:rStyle w:val="a7"/>
            <w:rFonts w:hint="eastAsia"/>
            <w:noProof/>
          </w:rPr>
          <w:t>年龄</w:t>
        </w:r>
        <w:r w:rsidR="00F269C8">
          <w:rPr>
            <w:noProof/>
            <w:webHidden/>
          </w:rPr>
          <w:tab/>
        </w:r>
        <w:r w:rsidR="00F269C8">
          <w:rPr>
            <w:noProof/>
            <w:webHidden/>
          </w:rPr>
          <w:fldChar w:fldCharType="begin"/>
        </w:r>
        <w:r w:rsidR="00F269C8">
          <w:rPr>
            <w:noProof/>
            <w:webHidden/>
          </w:rPr>
          <w:instrText xml:space="preserve"> PAGEREF _Toc97491266 \h </w:instrText>
        </w:r>
        <w:r w:rsidR="00F269C8">
          <w:rPr>
            <w:noProof/>
            <w:webHidden/>
          </w:rPr>
        </w:r>
        <w:r w:rsidR="00F269C8">
          <w:rPr>
            <w:noProof/>
            <w:webHidden/>
          </w:rPr>
          <w:fldChar w:fldCharType="separate"/>
        </w:r>
        <w:r w:rsidR="00F269C8">
          <w:rPr>
            <w:noProof/>
            <w:webHidden/>
          </w:rPr>
          <w:t>10</w:t>
        </w:r>
        <w:r w:rsidR="00F269C8">
          <w:rPr>
            <w:noProof/>
            <w:webHidden/>
          </w:rPr>
          <w:fldChar w:fldCharType="end"/>
        </w:r>
      </w:hyperlink>
    </w:p>
    <w:p w14:paraId="551F7326" w14:textId="77777777" w:rsidR="00F269C8" w:rsidRDefault="00000000" w:rsidP="00F269C8">
      <w:pPr>
        <w:pStyle w:val="TOC3"/>
        <w:tabs>
          <w:tab w:val="left" w:pos="1260"/>
        </w:tabs>
        <w:rPr>
          <w:rFonts w:asciiTheme="minorHAnsi" w:eastAsiaTheme="minorEastAsia" w:hAnsiTheme="minorHAnsi" w:cstheme="minorBidi"/>
          <w:noProof/>
          <w:kern w:val="2"/>
          <w:szCs w:val="22"/>
        </w:rPr>
      </w:pPr>
      <w:hyperlink w:anchor="_Toc97491267" w:history="1">
        <w:r w:rsidR="00F269C8" w:rsidRPr="00B46DA4">
          <w:rPr>
            <w:rStyle w:val="a7"/>
            <w:rFonts w:hint="eastAsia"/>
            <w:noProof/>
          </w:rPr>
          <w:t>（</w:t>
        </w:r>
        <w:r w:rsidR="00F269C8" w:rsidRPr="00B46DA4">
          <w:rPr>
            <w:rStyle w:val="a7"/>
            <w:noProof/>
          </w:rPr>
          <w:t>2</w:t>
        </w:r>
        <w:r w:rsidR="00F269C8" w:rsidRPr="00B46DA4">
          <w:rPr>
            <w:rStyle w:val="a7"/>
            <w:rFonts w:hint="eastAsia"/>
            <w:noProof/>
          </w:rPr>
          <w:t>）</w:t>
        </w:r>
        <w:r w:rsidR="00F269C8" w:rsidRPr="00B46DA4">
          <w:rPr>
            <w:rStyle w:val="a7"/>
            <w:noProof/>
          </w:rPr>
          <w:t xml:space="preserve"> </w:t>
        </w:r>
        <w:r w:rsidR="00F269C8">
          <w:rPr>
            <w:rFonts w:asciiTheme="minorHAnsi" w:eastAsiaTheme="minorEastAsia" w:hAnsiTheme="minorHAnsi" w:cstheme="minorBidi"/>
            <w:noProof/>
            <w:kern w:val="2"/>
            <w:szCs w:val="22"/>
          </w:rPr>
          <w:tab/>
        </w:r>
        <w:r w:rsidR="00F269C8" w:rsidRPr="00B46DA4">
          <w:rPr>
            <w:rStyle w:val="a7"/>
            <w:rFonts w:hint="eastAsia"/>
            <w:noProof/>
          </w:rPr>
          <w:t>人种和种族</w:t>
        </w:r>
        <w:r w:rsidR="00F269C8">
          <w:rPr>
            <w:noProof/>
            <w:webHidden/>
          </w:rPr>
          <w:tab/>
        </w:r>
        <w:r w:rsidR="00F269C8">
          <w:rPr>
            <w:noProof/>
            <w:webHidden/>
          </w:rPr>
          <w:fldChar w:fldCharType="begin"/>
        </w:r>
        <w:r w:rsidR="00F269C8">
          <w:rPr>
            <w:noProof/>
            <w:webHidden/>
          </w:rPr>
          <w:instrText xml:space="preserve"> PAGEREF _Toc97491267 \h </w:instrText>
        </w:r>
        <w:r w:rsidR="00F269C8">
          <w:rPr>
            <w:noProof/>
            <w:webHidden/>
          </w:rPr>
        </w:r>
        <w:r w:rsidR="00F269C8">
          <w:rPr>
            <w:noProof/>
            <w:webHidden/>
          </w:rPr>
          <w:fldChar w:fldCharType="separate"/>
        </w:r>
        <w:r w:rsidR="00F269C8">
          <w:rPr>
            <w:noProof/>
            <w:webHidden/>
          </w:rPr>
          <w:t>11</w:t>
        </w:r>
        <w:r w:rsidR="00F269C8">
          <w:rPr>
            <w:noProof/>
            <w:webHidden/>
          </w:rPr>
          <w:fldChar w:fldCharType="end"/>
        </w:r>
      </w:hyperlink>
    </w:p>
    <w:p w14:paraId="32914FB9" w14:textId="77777777" w:rsidR="00F269C8" w:rsidRDefault="00000000" w:rsidP="00F269C8">
      <w:pPr>
        <w:pStyle w:val="TOC2"/>
        <w:rPr>
          <w:rFonts w:asciiTheme="minorHAnsi" w:eastAsiaTheme="minorEastAsia" w:hAnsiTheme="minorHAnsi" w:cstheme="minorBidi"/>
          <w:noProof/>
          <w:kern w:val="2"/>
          <w:szCs w:val="22"/>
        </w:rPr>
      </w:pPr>
      <w:hyperlink w:anchor="_Toc97491268" w:history="1">
        <w:r w:rsidR="00F269C8" w:rsidRPr="00B46DA4">
          <w:rPr>
            <w:rStyle w:val="a7"/>
            <w:noProof/>
          </w:rPr>
          <w:t>D.</w:t>
        </w:r>
        <w:r w:rsidR="00F269C8">
          <w:rPr>
            <w:rFonts w:asciiTheme="minorHAnsi" w:eastAsiaTheme="minorEastAsia" w:hAnsiTheme="minorHAnsi" w:cstheme="minorBidi"/>
            <w:noProof/>
            <w:kern w:val="2"/>
            <w:szCs w:val="22"/>
          </w:rPr>
          <w:tab/>
        </w:r>
        <w:r w:rsidR="00F269C8" w:rsidRPr="00B46DA4">
          <w:rPr>
            <w:rStyle w:val="a7"/>
            <w:rFonts w:hint="eastAsia"/>
            <w:noProof/>
          </w:rPr>
          <w:t>临床试验中年龄、人种和种族特异性亚组的参与</w:t>
        </w:r>
        <w:r w:rsidR="00F269C8">
          <w:rPr>
            <w:noProof/>
            <w:webHidden/>
          </w:rPr>
          <w:tab/>
        </w:r>
        <w:r w:rsidR="00F269C8">
          <w:rPr>
            <w:noProof/>
            <w:webHidden/>
          </w:rPr>
          <w:fldChar w:fldCharType="begin"/>
        </w:r>
        <w:r w:rsidR="00F269C8">
          <w:rPr>
            <w:noProof/>
            <w:webHidden/>
          </w:rPr>
          <w:instrText xml:space="preserve"> PAGEREF _Toc97491268 \h </w:instrText>
        </w:r>
        <w:r w:rsidR="00F269C8">
          <w:rPr>
            <w:noProof/>
            <w:webHidden/>
          </w:rPr>
        </w:r>
        <w:r w:rsidR="00F269C8">
          <w:rPr>
            <w:noProof/>
            <w:webHidden/>
          </w:rPr>
          <w:fldChar w:fldCharType="separate"/>
        </w:r>
        <w:r w:rsidR="00F269C8">
          <w:rPr>
            <w:noProof/>
            <w:webHidden/>
          </w:rPr>
          <w:t>12</w:t>
        </w:r>
        <w:r w:rsidR="00F269C8">
          <w:rPr>
            <w:noProof/>
            <w:webHidden/>
          </w:rPr>
          <w:fldChar w:fldCharType="end"/>
        </w:r>
      </w:hyperlink>
    </w:p>
    <w:p w14:paraId="0BAC3AA9" w14:textId="1FB4C35D" w:rsidR="00F269C8" w:rsidRDefault="00C7011E" w:rsidP="00F269C8">
      <w:pPr>
        <w:pStyle w:val="TOC3"/>
        <w:rPr>
          <w:rFonts w:asciiTheme="minorHAnsi" w:eastAsiaTheme="minorEastAsia" w:hAnsiTheme="minorHAnsi" w:cstheme="minorBidi"/>
          <w:noProof/>
          <w:kern w:val="2"/>
          <w:szCs w:val="22"/>
        </w:rPr>
      </w:pPr>
      <w:hyperlink w:anchor="_Toc97491269" w:history="1">
        <w:r w:rsidR="00F269C8" w:rsidRPr="00B46DA4">
          <w:rPr>
            <w:rStyle w:val="a7"/>
            <w:noProof/>
          </w:rPr>
          <w:t>(1)</w:t>
        </w:r>
        <w:r w:rsidR="00F269C8">
          <w:rPr>
            <w:rFonts w:asciiTheme="minorHAnsi" w:eastAsiaTheme="minorEastAsia" w:hAnsiTheme="minorHAnsi" w:cstheme="minorBidi"/>
            <w:noProof/>
            <w:kern w:val="2"/>
            <w:szCs w:val="22"/>
          </w:rPr>
          <w:tab/>
        </w:r>
        <w:r w:rsidR="00F269C8" w:rsidRPr="00B46DA4">
          <w:rPr>
            <w:rStyle w:val="a7"/>
            <w:rFonts w:hint="eastAsia"/>
            <w:noProof/>
          </w:rPr>
          <w:t>招募</w:t>
        </w:r>
        <w:r w:rsidR="00666CC7">
          <w:rPr>
            <w:rStyle w:val="a7"/>
            <w:rFonts w:hint="eastAsia"/>
            <w:noProof/>
          </w:rPr>
          <w:t>障碍</w:t>
        </w:r>
        <w:r w:rsidR="00F269C8">
          <w:rPr>
            <w:noProof/>
            <w:webHidden/>
          </w:rPr>
          <w:tab/>
        </w:r>
        <w:r w:rsidR="00F269C8">
          <w:rPr>
            <w:noProof/>
            <w:webHidden/>
          </w:rPr>
          <w:fldChar w:fldCharType="begin"/>
        </w:r>
        <w:r w:rsidR="00F269C8">
          <w:rPr>
            <w:noProof/>
            <w:webHidden/>
          </w:rPr>
          <w:instrText xml:space="preserve"> PAGEREF _Toc97491269 \h </w:instrText>
        </w:r>
        <w:r w:rsidR="00F269C8">
          <w:rPr>
            <w:noProof/>
            <w:webHidden/>
          </w:rPr>
        </w:r>
        <w:r w:rsidR="00F269C8">
          <w:rPr>
            <w:noProof/>
            <w:webHidden/>
          </w:rPr>
          <w:fldChar w:fldCharType="separate"/>
        </w:r>
        <w:r w:rsidR="00F269C8">
          <w:rPr>
            <w:noProof/>
            <w:webHidden/>
          </w:rPr>
          <w:t>12</w:t>
        </w:r>
        <w:r w:rsidR="00F269C8">
          <w:rPr>
            <w:noProof/>
            <w:webHidden/>
          </w:rPr>
          <w:fldChar w:fldCharType="end"/>
        </w:r>
      </w:hyperlink>
    </w:p>
    <w:p w14:paraId="69531FB0" w14:textId="77777777" w:rsidR="00F269C8" w:rsidRDefault="00000000" w:rsidP="00F269C8">
      <w:pPr>
        <w:pStyle w:val="TOC3"/>
        <w:rPr>
          <w:rFonts w:asciiTheme="minorHAnsi" w:eastAsiaTheme="minorEastAsia" w:hAnsiTheme="minorHAnsi" w:cstheme="minorBidi"/>
          <w:noProof/>
          <w:kern w:val="2"/>
          <w:szCs w:val="22"/>
        </w:rPr>
      </w:pPr>
      <w:hyperlink w:anchor="_Toc97491270" w:history="1">
        <w:r w:rsidR="00F269C8" w:rsidRPr="00B46DA4">
          <w:rPr>
            <w:rStyle w:val="a7"/>
            <w:noProof/>
          </w:rPr>
          <w:t>(2)</w:t>
        </w:r>
        <w:r w:rsidR="00F269C8">
          <w:rPr>
            <w:rFonts w:asciiTheme="minorHAnsi" w:eastAsiaTheme="minorEastAsia" w:hAnsiTheme="minorHAnsi" w:cstheme="minorBidi"/>
            <w:noProof/>
            <w:kern w:val="2"/>
            <w:szCs w:val="22"/>
          </w:rPr>
          <w:tab/>
        </w:r>
        <w:r w:rsidR="00F269C8" w:rsidRPr="00B46DA4">
          <w:rPr>
            <w:rStyle w:val="a7"/>
            <w:rFonts w:hint="eastAsia"/>
            <w:noProof/>
          </w:rPr>
          <w:t>招募资源</w:t>
        </w:r>
        <w:r w:rsidR="00F269C8">
          <w:rPr>
            <w:noProof/>
            <w:webHidden/>
          </w:rPr>
          <w:tab/>
        </w:r>
        <w:r w:rsidR="00F269C8">
          <w:rPr>
            <w:noProof/>
            <w:webHidden/>
          </w:rPr>
          <w:fldChar w:fldCharType="begin"/>
        </w:r>
        <w:r w:rsidR="00F269C8">
          <w:rPr>
            <w:noProof/>
            <w:webHidden/>
          </w:rPr>
          <w:instrText xml:space="preserve"> PAGEREF _Toc97491270 \h </w:instrText>
        </w:r>
        <w:r w:rsidR="00F269C8">
          <w:rPr>
            <w:noProof/>
            <w:webHidden/>
          </w:rPr>
        </w:r>
        <w:r w:rsidR="00F269C8">
          <w:rPr>
            <w:noProof/>
            <w:webHidden/>
          </w:rPr>
          <w:fldChar w:fldCharType="separate"/>
        </w:r>
        <w:r w:rsidR="00F269C8">
          <w:rPr>
            <w:noProof/>
            <w:webHidden/>
          </w:rPr>
          <w:t>13</w:t>
        </w:r>
        <w:r w:rsidR="00F269C8">
          <w:rPr>
            <w:noProof/>
            <w:webHidden/>
          </w:rPr>
          <w:fldChar w:fldCharType="end"/>
        </w:r>
      </w:hyperlink>
    </w:p>
    <w:p w14:paraId="34F388EA" w14:textId="3FA8F931" w:rsidR="00F269C8" w:rsidRDefault="00C7011E">
      <w:pPr>
        <w:pStyle w:val="TOC1"/>
        <w:rPr>
          <w:rFonts w:asciiTheme="minorHAnsi" w:eastAsiaTheme="minorEastAsia" w:hAnsiTheme="minorHAnsi" w:cstheme="minorBidi"/>
          <w:b w:val="0"/>
          <w:noProof/>
          <w:kern w:val="2"/>
          <w:szCs w:val="22"/>
        </w:rPr>
      </w:pPr>
      <w:hyperlink w:anchor="_Toc97491271" w:history="1">
        <w:r w:rsidR="00F269C8" w:rsidRPr="00B46DA4">
          <w:rPr>
            <w:rStyle w:val="a7"/>
            <w:noProof/>
          </w:rPr>
          <w:t>IV.</w:t>
        </w:r>
        <w:r w:rsidR="00F269C8">
          <w:rPr>
            <w:rFonts w:asciiTheme="minorHAnsi" w:eastAsiaTheme="minorEastAsia" w:hAnsiTheme="minorHAnsi" w:cstheme="minorBidi"/>
            <w:b w:val="0"/>
            <w:noProof/>
            <w:kern w:val="2"/>
            <w:szCs w:val="22"/>
          </w:rPr>
          <w:tab/>
        </w:r>
        <w:r w:rsidR="00F269C8" w:rsidRPr="00B46DA4">
          <w:rPr>
            <w:rStyle w:val="a7"/>
            <w:rFonts w:hint="eastAsia"/>
            <w:noProof/>
          </w:rPr>
          <w:t>实现</w:t>
        </w:r>
        <w:r w:rsidR="00D13588">
          <w:rPr>
            <w:rStyle w:val="a7"/>
            <w:rFonts w:hint="eastAsia"/>
            <w:noProof/>
          </w:rPr>
          <w:t>恰</w:t>
        </w:r>
        <w:r w:rsidR="00F269C8" w:rsidRPr="00B46DA4">
          <w:rPr>
            <w:rStyle w:val="a7"/>
            <w:rFonts w:hint="eastAsia"/>
            <w:noProof/>
          </w:rPr>
          <w:t>当招募的建议</w:t>
        </w:r>
        <w:r w:rsidR="00F269C8">
          <w:rPr>
            <w:noProof/>
            <w:webHidden/>
          </w:rPr>
          <w:tab/>
        </w:r>
        <w:r w:rsidR="00F269C8">
          <w:rPr>
            <w:noProof/>
            <w:webHidden/>
          </w:rPr>
          <w:fldChar w:fldCharType="begin"/>
        </w:r>
        <w:r w:rsidR="00F269C8">
          <w:rPr>
            <w:noProof/>
            <w:webHidden/>
          </w:rPr>
          <w:instrText xml:space="preserve"> PAGEREF _Toc97491271 \h </w:instrText>
        </w:r>
        <w:r w:rsidR="00F269C8">
          <w:rPr>
            <w:noProof/>
            <w:webHidden/>
          </w:rPr>
        </w:r>
        <w:r w:rsidR="00F269C8">
          <w:rPr>
            <w:noProof/>
            <w:webHidden/>
          </w:rPr>
          <w:fldChar w:fldCharType="separate"/>
        </w:r>
        <w:r w:rsidR="00F269C8">
          <w:rPr>
            <w:noProof/>
            <w:webHidden/>
          </w:rPr>
          <w:t>14</w:t>
        </w:r>
        <w:r w:rsidR="00F269C8">
          <w:rPr>
            <w:noProof/>
            <w:webHidden/>
          </w:rPr>
          <w:fldChar w:fldCharType="end"/>
        </w:r>
      </w:hyperlink>
    </w:p>
    <w:p w14:paraId="7DD85B03" w14:textId="77777777" w:rsidR="00F269C8" w:rsidRDefault="00000000" w:rsidP="00F269C8">
      <w:pPr>
        <w:pStyle w:val="TOC2"/>
        <w:rPr>
          <w:rFonts w:asciiTheme="minorHAnsi" w:eastAsiaTheme="minorEastAsia" w:hAnsiTheme="minorHAnsi" w:cstheme="minorBidi"/>
          <w:noProof/>
          <w:kern w:val="2"/>
          <w:szCs w:val="22"/>
        </w:rPr>
      </w:pPr>
      <w:hyperlink w:anchor="_Toc97491272" w:history="1">
        <w:r w:rsidR="00F269C8" w:rsidRPr="00B46DA4">
          <w:rPr>
            <w:rStyle w:val="a7"/>
            <w:noProof/>
          </w:rPr>
          <w:t>A.</w:t>
        </w:r>
        <w:r w:rsidR="00F269C8">
          <w:rPr>
            <w:rFonts w:asciiTheme="minorHAnsi" w:eastAsiaTheme="minorEastAsia" w:hAnsiTheme="minorHAnsi" w:cstheme="minorBidi"/>
            <w:noProof/>
            <w:kern w:val="2"/>
            <w:szCs w:val="22"/>
          </w:rPr>
          <w:tab/>
        </w:r>
        <w:r w:rsidR="00F269C8" w:rsidRPr="00B46DA4">
          <w:rPr>
            <w:rStyle w:val="a7"/>
            <w:rFonts w:hint="eastAsia"/>
            <w:noProof/>
          </w:rPr>
          <w:t>潜在年龄、人种和种族差异的考虑</w:t>
        </w:r>
        <w:r w:rsidR="00F269C8">
          <w:rPr>
            <w:noProof/>
            <w:webHidden/>
          </w:rPr>
          <w:tab/>
        </w:r>
        <w:r w:rsidR="00F269C8">
          <w:rPr>
            <w:noProof/>
            <w:webHidden/>
          </w:rPr>
          <w:fldChar w:fldCharType="begin"/>
        </w:r>
        <w:r w:rsidR="00F269C8">
          <w:rPr>
            <w:noProof/>
            <w:webHidden/>
          </w:rPr>
          <w:instrText xml:space="preserve"> PAGEREF _Toc97491272 \h </w:instrText>
        </w:r>
        <w:r w:rsidR="00F269C8">
          <w:rPr>
            <w:noProof/>
            <w:webHidden/>
          </w:rPr>
        </w:r>
        <w:r w:rsidR="00F269C8">
          <w:rPr>
            <w:noProof/>
            <w:webHidden/>
          </w:rPr>
          <w:fldChar w:fldCharType="separate"/>
        </w:r>
        <w:r w:rsidR="00F269C8">
          <w:rPr>
            <w:noProof/>
            <w:webHidden/>
          </w:rPr>
          <w:t>15</w:t>
        </w:r>
        <w:r w:rsidR="00F269C8">
          <w:rPr>
            <w:noProof/>
            <w:webHidden/>
          </w:rPr>
          <w:fldChar w:fldCharType="end"/>
        </w:r>
      </w:hyperlink>
    </w:p>
    <w:p w14:paraId="70287268" w14:textId="77777777" w:rsidR="00F269C8" w:rsidRDefault="00000000" w:rsidP="00F269C8">
      <w:pPr>
        <w:pStyle w:val="TOC3"/>
        <w:rPr>
          <w:rFonts w:asciiTheme="minorHAnsi" w:eastAsiaTheme="minorEastAsia" w:hAnsiTheme="minorHAnsi" w:cstheme="minorBidi"/>
          <w:noProof/>
          <w:kern w:val="2"/>
          <w:szCs w:val="22"/>
        </w:rPr>
      </w:pPr>
      <w:hyperlink w:anchor="_Toc97491273" w:history="1">
        <w:r w:rsidR="00F269C8" w:rsidRPr="00B46DA4">
          <w:rPr>
            <w:rStyle w:val="a7"/>
            <w:noProof/>
          </w:rPr>
          <w:t>(1)</w:t>
        </w:r>
        <w:r w:rsidR="00F269C8">
          <w:rPr>
            <w:rFonts w:asciiTheme="minorHAnsi" w:eastAsiaTheme="minorEastAsia" w:hAnsiTheme="minorHAnsi" w:cstheme="minorBidi"/>
            <w:noProof/>
            <w:kern w:val="2"/>
            <w:szCs w:val="22"/>
          </w:rPr>
          <w:tab/>
        </w:r>
        <w:r w:rsidR="00F269C8" w:rsidRPr="00B46DA4">
          <w:rPr>
            <w:rStyle w:val="a7"/>
            <w:rFonts w:hint="eastAsia"/>
            <w:noProof/>
          </w:rPr>
          <w:t>研究设计，早期招募阶段</w:t>
        </w:r>
        <w:r w:rsidR="00F269C8">
          <w:rPr>
            <w:noProof/>
            <w:webHidden/>
          </w:rPr>
          <w:tab/>
        </w:r>
        <w:r w:rsidR="00F269C8">
          <w:rPr>
            <w:noProof/>
            <w:webHidden/>
          </w:rPr>
          <w:fldChar w:fldCharType="begin"/>
        </w:r>
        <w:r w:rsidR="00F269C8">
          <w:rPr>
            <w:noProof/>
            <w:webHidden/>
          </w:rPr>
          <w:instrText xml:space="preserve"> PAGEREF _Toc97491273 \h </w:instrText>
        </w:r>
        <w:r w:rsidR="00F269C8">
          <w:rPr>
            <w:noProof/>
            <w:webHidden/>
          </w:rPr>
        </w:r>
        <w:r w:rsidR="00F269C8">
          <w:rPr>
            <w:noProof/>
            <w:webHidden/>
          </w:rPr>
          <w:fldChar w:fldCharType="separate"/>
        </w:r>
        <w:r w:rsidR="00F269C8">
          <w:rPr>
            <w:noProof/>
            <w:webHidden/>
          </w:rPr>
          <w:t>15</w:t>
        </w:r>
        <w:r w:rsidR="00F269C8">
          <w:rPr>
            <w:noProof/>
            <w:webHidden/>
          </w:rPr>
          <w:fldChar w:fldCharType="end"/>
        </w:r>
      </w:hyperlink>
    </w:p>
    <w:p w14:paraId="5AB9E469" w14:textId="77777777" w:rsidR="00F269C8" w:rsidRDefault="00000000" w:rsidP="00F269C8">
      <w:pPr>
        <w:pStyle w:val="TOC3"/>
        <w:rPr>
          <w:rFonts w:asciiTheme="minorHAnsi" w:eastAsiaTheme="minorEastAsia" w:hAnsiTheme="minorHAnsi" w:cstheme="minorBidi"/>
          <w:noProof/>
          <w:kern w:val="2"/>
          <w:szCs w:val="22"/>
        </w:rPr>
      </w:pPr>
      <w:hyperlink w:anchor="_Toc97491274" w:history="1">
        <w:r w:rsidR="00F269C8" w:rsidRPr="00B46DA4">
          <w:rPr>
            <w:rStyle w:val="a7"/>
            <w:noProof/>
          </w:rPr>
          <w:t>(2)</w:t>
        </w:r>
        <w:r w:rsidR="00F269C8">
          <w:rPr>
            <w:rFonts w:asciiTheme="minorHAnsi" w:eastAsiaTheme="minorEastAsia" w:hAnsiTheme="minorHAnsi" w:cstheme="minorBidi"/>
            <w:noProof/>
            <w:kern w:val="2"/>
            <w:szCs w:val="22"/>
          </w:rPr>
          <w:tab/>
        </w:r>
        <w:r w:rsidR="00F269C8" w:rsidRPr="00B46DA4">
          <w:rPr>
            <w:rStyle w:val="a7"/>
            <w:rFonts w:hint="eastAsia"/>
            <w:noProof/>
          </w:rPr>
          <w:t>上市前申请提交阶段</w:t>
        </w:r>
        <w:r w:rsidR="00F269C8">
          <w:rPr>
            <w:noProof/>
            <w:webHidden/>
          </w:rPr>
          <w:tab/>
        </w:r>
        <w:r w:rsidR="00F269C8">
          <w:rPr>
            <w:noProof/>
            <w:webHidden/>
          </w:rPr>
          <w:fldChar w:fldCharType="begin"/>
        </w:r>
        <w:r w:rsidR="00F269C8">
          <w:rPr>
            <w:noProof/>
            <w:webHidden/>
          </w:rPr>
          <w:instrText xml:space="preserve"> PAGEREF _Toc97491274 \h </w:instrText>
        </w:r>
        <w:r w:rsidR="00F269C8">
          <w:rPr>
            <w:noProof/>
            <w:webHidden/>
          </w:rPr>
        </w:r>
        <w:r w:rsidR="00F269C8">
          <w:rPr>
            <w:noProof/>
            <w:webHidden/>
          </w:rPr>
          <w:fldChar w:fldCharType="separate"/>
        </w:r>
        <w:r w:rsidR="00F269C8">
          <w:rPr>
            <w:noProof/>
            <w:webHidden/>
          </w:rPr>
          <w:t>16</w:t>
        </w:r>
        <w:r w:rsidR="00F269C8">
          <w:rPr>
            <w:noProof/>
            <w:webHidden/>
          </w:rPr>
          <w:fldChar w:fldCharType="end"/>
        </w:r>
      </w:hyperlink>
    </w:p>
    <w:p w14:paraId="287C67E3" w14:textId="77777777" w:rsidR="00F269C8" w:rsidRDefault="00000000" w:rsidP="00F269C8">
      <w:pPr>
        <w:pStyle w:val="TOC3"/>
        <w:rPr>
          <w:rFonts w:asciiTheme="minorHAnsi" w:eastAsiaTheme="minorEastAsia" w:hAnsiTheme="minorHAnsi" w:cstheme="minorBidi"/>
          <w:noProof/>
          <w:kern w:val="2"/>
          <w:szCs w:val="22"/>
        </w:rPr>
      </w:pPr>
      <w:hyperlink w:anchor="_Toc97491275" w:history="1">
        <w:r w:rsidR="00F269C8" w:rsidRPr="00B46DA4">
          <w:rPr>
            <w:rStyle w:val="a7"/>
            <w:noProof/>
          </w:rPr>
          <w:t>(3)</w:t>
        </w:r>
        <w:r w:rsidR="00F269C8">
          <w:rPr>
            <w:rFonts w:asciiTheme="minorHAnsi" w:eastAsiaTheme="minorEastAsia" w:hAnsiTheme="minorHAnsi" w:cstheme="minorBidi"/>
            <w:noProof/>
            <w:kern w:val="2"/>
            <w:szCs w:val="22"/>
          </w:rPr>
          <w:tab/>
        </w:r>
        <w:r w:rsidR="00F269C8" w:rsidRPr="00B46DA4">
          <w:rPr>
            <w:rStyle w:val="a7"/>
            <w:rFonts w:hint="eastAsia"/>
            <w:noProof/>
          </w:rPr>
          <w:t>上市后申请提交阶段</w:t>
        </w:r>
        <w:r w:rsidR="00F269C8">
          <w:rPr>
            <w:noProof/>
            <w:webHidden/>
          </w:rPr>
          <w:tab/>
        </w:r>
        <w:r w:rsidR="00F269C8">
          <w:rPr>
            <w:noProof/>
            <w:webHidden/>
          </w:rPr>
          <w:fldChar w:fldCharType="begin"/>
        </w:r>
        <w:r w:rsidR="00F269C8">
          <w:rPr>
            <w:noProof/>
            <w:webHidden/>
          </w:rPr>
          <w:instrText xml:space="preserve"> PAGEREF _Toc97491275 \h </w:instrText>
        </w:r>
        <w:r w:rsidR="00F269C8">
          <w:rPr>
            <w:noProof/>
            <w:webHidden/>
          </w:rPr>
        </w:r>
        <w:r w:rsidR="00F269C8">
          <w:rPr>
            <w:noProof/>
            <w:webHidden/>
          </w:rPr>
          <w:fldChar w:fldCharType="separate"/>
        </w:r>
        <w:r w:rsidR="00F269C8">
          <w:rPr>
            <w:noProof/>
            <w:webHidden/>
          </w:rPr>
          <w:t>16</w:t>
        </w:r>
        <w:r w:rsidR="00F269C8">
          <w:rPr>
            <w:noProof/>
            <w:webHidden/>
          </w:rPr>
          <w:fldChar w:fldCharType="end"/>
        </w:r>
      </w:hyperlink>
    </w:p>
    <w:p w14:paraId="47AA3DD7" w14:textId="77777777" w:rsidR="00F269C8" w:rsidRDefault="00000000" w:rsidP="00F269C8">
      <w:pPr>
        <w:pStyle w:val="TOC2"/>
        <w:rPr>
          <w:rFonts w:asciiTheme="minorHAnsi" w:eastAsiaTheme="minorEastAsia" w:hAnsiTheme="minorHAnsi" w:cstheme="minorBidi"/>
          <w:noProof/>
          <w:kern w:val="2"/>
          <w:szCs w:val="22"/>
        </w:rPr>
      </w:pPr>
      <w:hyperlink w:anchor="_Toc97491276" w:history="1">
        <w:r w:rsidR="00F269C8" w:rsidRPr="00B46DA4">
          <w:rPr>
            <w:rStyle w:val="a7"/>
            <w:noProof/>
          </w:rPr>
          <w:t>B.</w:t>
        </w:r>
        <w:r w:rsidR="00F269C8">
          <w:rPr>
            <w:rFonts w:asciiTheme="minorHAnsi" w:eastAsiaTheme="minorEastAsia" w:hAnsiTheme="minorHAnsi" w:cstheme="minorBidi"/>
            <w:noProof/>
            <w:kern w:val="2"/>
            <w:szCs w:val="22"/>
          </w:rPr>
          <w:tab/>
        </w:r>
        <w:r w:rsidR="00F269C8" w:rsidRPr="00B46DA4">
          <w:rPr>
            <w:rStyle w:val="a7"/>
            <w:rFonts w:hint="eastAsia"/>
            <w:noProof/>
          </w:rPr>
          <w:t>多样化研究招募的规划</w:t>
        </w:r>
        <w:r w:rsidR="00F269C8">
          <w:rPr>
            <w:noProof/>
            <w:webHidden/>
          </w:rPr>
          <w:tab/>
        </w:r>
        <w:r w:rsidR="00F269C8">
          <w:rPr>
            <w:noProof/>
            <w:webHidden/>
          </w:rPr>
          <w:fldChar w:fldCharType="begin"/>
        </w:r>
        <w:r w:rsidR="00F269C8">
          <w:rPr>
            <w:noProof/>
            <w:webHidden/>
          </w:rPr>
          <w:instrText xml:space="preserve"> PAGEREF _Toc97491276 \h </w:instrText>
        </w:r>
        <w:r w:rsidR="00F269C8">
          <w:rPr>
            <w:noProof/>
            <w:webHidden/>
          </w:rPr>
        </w:r>
        <w:r w:rsidR="00F269C8">
          <w:rPr>
            <w:noProof/>
            <w:webHidden/>
          </w:rPr>
          <w:fldChar w:fldCharType="separate"/>
        </w:r>
        <w:r w:rsidR="00F269C8">
          <w:rPr>
            <w:noProof/>
            <w:webHidden/>
          </w:rPr>
          <w:t>16</w:t>
        </w:r>
        <w:r w:rsidR="00F269C8">
          <w:rPr>
            <w:noProof/>
            <w:webHidden/>
          </w:rPr>
          <w:fldChar w:fldCharType="end"/>
        </w:r>
      </w:hyperlink>
    </w:p>
    <w:p w14:paraId="69133ACB" w14:textId="77777777" w:rsidR="00F269C8" w:rsidRDefault="00000000" w:rsidP="00F269C8">
      <w:pPr>
        <w:pStyle w:val="TOC3"/>
        <w:rPr>
          <w:rFonts w:asciiTheme="minorHAnsi" w:eastAsiaTheme="minorEastAsia" w:hAnsiTheme="minorHAnsi" w:cstheme="minorBidi"/>
          <w:noProof/>
          <w:kern w:val="2"/>
          <w:szCs w:val="22"/>
        </w:rPr>
      </w:pPr>
      <w:hyperlink w:anchor="_Toc97491277" w:history="1">
        <w:r w:rsidR="00F269C8" w:rsidRPr="00B46DA4">
          <w:rPr>
            <w:rStyle w:val="a7"/>
            <w:rFonts w:hint="eastAsia"/>
            <w:noProof/>
          </w:rPr>
          <w:t>（</w:t>
        </w:r>
        <w:r w:rsidR="00F269C8" w:rsidRPr="00B46DA4">
          <w:rPr>
            <w:rStyle w:val="a7"/>
            <w:noProof/>
          </w:rPr>
          <w:t>1</w:t>
        </w:r>
        <w:r w:rsidR="00F269C8" w:rsidRPr="00B46DA4">
          <w:rPr>
            <w:rStyle w:val="a7"/>
            <w:rFonts w:hint="eastAsia"/>
            <w:noProof/>
          </w:rPr>
          <w:t>）</w:t>
        </w:r>
        <w:r w:rsidR="00F269C8">
          <w:rPr>
            <w:rFonts w:asciiTheme="minorHAnsi" w:eastAsiaTheme="minorEastAsia" w:hAnsiTheme="minorHAnsi" w:cstheme="minorBidi"/>
            <w:noProof/>
            <w:kern w:val="2"/>
            <w:szCs w:val="22"/>
          </w:rPr>
          <w:tab/>
        </w:r>
        <w:r w:rsidR="00F269C8" w:rsidRPr="00B46DA4">
          <w:rPr>
            <w:rStyle w:val="a7"/>
            <w:rFonts w:hint="eastAsia"/>
            <w:noProof/>
          </w:rPr>
          <w:t>研究设计，早期招募阶段</w:t>
        </w:r>
        <w:r w:rsidR="00F269C8">
          <w:rPr>
            <w:noProof/>
            <w:webHidden/>
          </w:rPr>
          <w:tab/>
        </w:r>
        <w:r w:rsidR="00F269C8">
          <w:rPr>
            <w:noProof/>
            <w:webHidden/>
          </w:rPr>
          <w:fldChar w:fldCharType="begin"/>
        </w:r>
        <w:r w:rsidR="00F269C8">
          <w:rPr>
            <w:noProof/>
            <w:webHidden/>
          </w:rPr>
          <w:instrText xml:space="preserve"> PAGEREF _Toc97491277 \h </w:instrText>
        </w:r>
        <w:r w:rsidR="00F269C8">
          <w:rPr>
            <w:noProof/>
            <w:webHidden/>
          </w:rPr>
        </w:r>
        <w:r w:rsidR="00F269C8">
          <w:rPr>
            <w:noProof/>
            <w:webHidden/>
          </w:rPr>
          <w:fldChar w:fldCharType="separate"/>
        </w:r>
        <w:r w:rsidR="00F269C8">
          <w:rPr>
            <w:noProof/>
            <w:webHidden/>
          </w:rPr>
          <w:t>17</w:t>
        </w:r>
        <w:r w:rsidR="00F269C8">
          <w:rPr>
            <w:noProof/>
            <w:webHidden/>
          </w:rPr>
          <w:fldChar w:fldCharType="end"/>
        </w:r>
      </w:hyperlink>
    </w:p>
    <w:p w14:paraId="21C367D9" w14:textId="77777777" w:rsidR="00F269C8" w:rsidRDefault="00000000" w:rsidP="00F269C8">
      <w:pPr>
        <w:pStyle w:val="TOC3"/>
        <w:rPr>
          <w:rFonts w:asciiTheme="minorHAnsi" w:eastAsiaTheme="minorEastAsia" w:hAnsiTheme="minorHAnsi" w:cstheme="minorBidi"/>
          <w:noProof/>
          <w:kern w:val="2"/>
          <w:szCs w:val="22"/>
        </w:rPr>
      </w:pPr>
      <w:hyperlink w:anchor="_Toc97491278" w:history="1">
        <w:r w:rsidR="00F269C8" w:rsidRPr="00B46DA4">
          <w:rPr>
            <w:rStyle w:val="a7"/>
            <w:noProof/>
          </w:rPr>
          <w:t>(2)</w:t>
        </w:r>
        <w:r w:rsidR="00F269C8">
          <w:rPr>
            <w:rFonts w:asciiTheme="minorHAnsi" w:eastAsiaTheme="minorEastAsia" w:hAnsiTheme="minorHAnsi" w:cstheme="minorBidi"/>
            <w:noProof/>
            <w:kern w:val="2"/>
            <w:szCs w:val="22"/>
          </w:rPr>
          <w:tab/>
        </w:r>
        <w:r w:rsidR="00F269C8" w:rsidRPr="00B46DA4">
          <w:rPr>
            <w:rStyle w:val="a7"/>
            <w:rFonts w:hint="eastAsia"/>
            <w:noProof/>
          </w:rPr>
          <w:t>上市前申请提交阶段</w:t>
        </w:r>
        <w:r w:rsidR="00F269C8">
          <w:rPr>
            <w:noProof/>
            <w:webHidden/>
          </w:rPr>
          <w:tab/>
        </w:r>
        <w:r w:rsidR="00F269C8">
          <w:rPr>
            <w:noProof/>
            <w:webHidden/>
          </w:rPr>
          <w:fldChar w:fldCharType="begin"/>
        </w:r>
        <w:r w:rsidR="00F269C8">
          <w:rPr>
            <w:noProof/>
            <w:webHidden/>
          </w:rPr>
          <w:instrText xml:space="preserve"> PAGEREF _Toc97491278 \h </w:instrText>
        </w:r>
        <w:r w:rsidR="00F269C8">
          <w:rPr>
            <w:noProof/>
            <w:webHidden/>
          </w:rPr>
        </w:r>
        <w:r w:rsidR="00F269C8">
          <w:rPr>
            <w:noProof/>
            <w:webHidden/>
          </w:rPr>
          <w:fldChar w:fldCharType="separate"/>
        </w:r>
        <w:r w:rsidR="00F269C8">
          <w:rPr>
            <w:noProof/>
            <w:webHidden/>
          </w:rPr>
          <w:t>18</w:t>
        </w:r>
        <w:r w:rsidR="00F269C8">
          <w:rPr>
            <w:noProof/>
            <w:webHidden/>
          </w:rPr>
          <w:fldChar w:fldCharType="end"/>
        </w:r>
      </w:hyperlink>
    </w:p>
    <w:p w14:paraId="6073AB19" w14:textId="77777777" w:rsidR="00F269C8" w:rsidRDefault="00000000" w:rsidP="00F269C8">
      <w:pPr>
        <w:pStyle w:val="TOC3"/>
        <w:rPr>
          <w:rFonts w:asciiTheme="minorHAnsi" w:eastAsiaTheme="minorEastAsia" w:hAnsiTheme="minorHAnsi" w:cstheme="minorBidi"/>
          <w:noProof/>
          <w:kern w:val="2"/>
          <w:szCs w:val="22"/>
        </w:rPr>
      </w:pPr>
      <w:hyperlink w:anchor="_Toc97491279" w:history="1">
        <w:r w:rsidR="00F269C8" w:rsidRPr="00B46DA4">
          <w:rPr>
            <w:rStyle w:val="a7"/>
            <w:noProof/>
          </w:rPr>
          <w:t>(3)</w:t>
        </w:r>
        <w:r w:rsidR="00F269C8">
          <w:rPr>
            <w:rFonts w:asciiTheme="minorHAnsi" w:eastAsiaTheme="minorEastAsia" w:hAnsiTheme="minorHAnsi" w:cstheme="minorBidi"/>
            <w:noProof/>
            <w:kern w:val="2"/>
            <w:szCs w:val="22"/>
          </w:rPr>
          <w:tab/>
        </w:r>
        <w:r w:rsidR="00F269C8" w:rsidRPr="00B46DA4">
          <w:rPr>
            <w:rStyle w:val="a7"/>
            <w:rFonts w:hint="eastAsia"/>
            <w:noProof/>
          </w:rPr>
          <w:t>上市后申请提交阶段</w:t>
        </w:r>
        <w:r w:rsidR="00F269C8">
          <w:rPr>
            <w:noProof/>
            <w:webHidden/>
          </w:rPr>
          <w:tab/>
        </w:r>
        <w:r w:rsidR="00F269C8">
          <w:rPr>
            <w:noProof/>
            <w:webHidden/>
          </w:rPr>
          <w:fldChar w:fldCharType="begin"/>
        </w:r>
        <w:r w:rsidR="00F269C8">
          <w:rPr>
            <w:noProof/>
            <w:webHidden/>
          </w:rPr>
          <w:instrText xml:space="preserve"> PAGEREF _Toc97491279 \h </w:instrText>
        </w:r>
        <w:r w:rsidR="00F269C8">
          <w:rPr>
            <w:noProof/>
            <w:webHidden/>
          </w:rPr>
        </w:r>
        <w:r w:rsidR="00F269C8">
          <w:rPr>
            <w:noProof/>
            <w:webHidden/>
          </w:rPr>
          <w:fldChar w:fldCharType="separate"/>
        </w:r>
        <w:r w:rsidR="00F269C8">
          <w:rPr>
            <w:noProof/>
            <w:webHidden/>
          </w:rPr>
          <w:t>19</w:t>
        </w:r>
        <w:r w:rsidR="00F269C8">
          <w:rPr>
            <w:noProof/>
            <w:webHidden/>
          </w:rPr>
          <w:fldChar w:fldCharType="end"/>
        </w:r>
      </w:hyperlink>
    </w:p>
    <w:p w14:paraId="5077D1EC" w14:textId="77777777" w:rsidR="00F269C8" w:rsidRDefault="00000000" w:rsidP="00F269C8">
      <w:pPr>
        <w:pStyle w:val="TOC2"/>
        <w:rPr>
          <w:rFonts w:asciiTheme="minorHAnsi" w:eastAsiaTheme="minorEastAsia" w:hAnsiTheme="minorHAnsi" w:cstheme="minorBidi"/>
          <w:noProof/>
          <w:kern w:val="2"/>
          <w:szCs w:val="22"/>
        </w:rPr>
      </w:pPr>
      <w:hyperlink w:anchor="_Toc97491280" w:history="1">
        <w:r w:rsidR="00F269C8" w:rsidRPr="00B46DA4">
          <w:rPr>
            <w:rStyle w:val="a7"/>
            <w:noProof/>
          </w:rPr>
          <w:t>C.</w:t>
        </w:r>
        <w:r w:rsidR="00F269C8">
          <w:rPr>
            <w:rFonts w:asciiTheme="minorHAnsi" w:eastAsiaTheme="minorEastAsia" w:hAnsiTheme="minorHAnsi" w:cstheme="minorBidi"/>
            <w:noProof/>
            <w:kern w:val="2"/>
            <w:szCs w:val="22"/>
          </w:rPr>
          <w:tab/>
        </w:r>
        <w:r w:rsidR="00F269C8" w:rsidRPr="00B46DA4">
          <w:rPr>
            <w:rStyle w:val="a7"/>
            <w:rFonts w:hint="eastAsia"/>
            <w:noProof/>
          </w:rPr>
          <w:t>研究随访的考虑因素</w:t>
        </w:r>
        <w:r w:rsidR="00F269C8">
          <w:rPr>
            <w:noProof/>
            <w:webHidden/>
          </w:rPr>
          <w:tab/>
        </w:r>
        <w:r w:rsidR="00F269C8">
          <w:rPr>
            <w:noProof/>
            <w:webHidden/>
          </w:rPr>
          <w:fldChar w:fldCharType="begin"/>
        </w:r>
        <w:r w:rsidR="00F269C8">
          <w:rPr>
            <w:noProof/>
            <w:webHidden/>
          </w:rPr>
          <w:instrText xml:space="preserve"> PAGEREF _Toc97491280 \h </w:instrText>
        </w:r>
        <w:r w:rsidR="00F269C8">
          <w:rPr>
            <w:noProof/>
            <w:webHidden/>
          </w:rPr>
        </w:r>
        <w:r w:rsidR="00F269C8">
          <w:rPr>
            <w:noProof/>
            <w:webHidden/>
          </w:rPr>
          <w:fldChar w:fldCharType="separate"/>
        </w:r>
        <w:r w:rsidR="00F269C8">
          <w:rPr>
            <w:noProof/>
            <w:webHidden/>
          </w:rPr>
          <w:t>19</w:t>
        </w:r>
        <w:r w:rsidR="00F269C8">
          <w:rPr>
            <w:noProof/>
            <w:webHidden/>
          </w:rPr>
          <w:fldChar w:fldCharType="end"/>
        </w:r>
      </w:hyperlink>
    </w:p>
    <w:p w14:paraId="1FBD1D88" w14:textId="77777777" w:rsidR="00F269C8" w:rsidRDefault="00000000">
      <w:pPr>
        <w:pStyle w:val="TOC1"/>
        <w:rPr>
          <w:rFonts w:asciiTheme="minorHAnsi" w:eastAsiaTheme="minorEastAsia" w:hAnsiTheme="minorHAnsi" w:cstheme="minorBidi"/>
          <w:b w:val="0"/>
          <w:noProof/>
          <w:kern w:val="2"/>
          <w:szCs w:val="22"/>
        </w:rPr>
      </w:pPr>
      <w:hyperlink w:anchor="_Toc97491281" w:history="1">
        <w:r w:rsidR="00F269C8" w:rsidRPr="00B46DA4">
          <w:rPr>
            <w:rStyle w:val="a7"/>
            <w:noProof/>
          </w:rPr>
          <w:t>V.</w:t>
        </w:r>
        <w:r w:rsidR="00F269C8">
          <w:rPr>
            <w:rFonts w:asciiTheme="minorHAnsi" w:eastAsiaTheme="minorEastAsia" w:hAnsiTheme="minorHAnsi" w:cstheme="minorBidi"/>
            <w:b w:val="0"/>
            <w:noProof/>
            <w:kern w:val="2"/>
            <w:szCs w:val="22"/>
          </w:rPr>
          <w:tab/>
        </w:r>
        <w:r w:rsidR="00F269C8" w:rsidRPr="00B46DA4">
          <w:rPr>
            <w:rStyle w:val="a7"/>
            <w:rFonts w:hint="eastAsia"/>
            <w:noProof/>
          </w:rPr>
          <w:t>在研究设计、分析和研究结果解释时考虑年龄、人种和种族</w:t>
        </w:r>
        <w:r w:rsidR="00F269C8">
          <w:rPr>
            <w:noProof/>
            <w:webHidden/>
          </w:rPr>
          <w:tab/>
        </w:r>
        <w:r w:rsidR="00F269C8">
          <w:rPr>
            <w:noProof/>
            <w:webHidden/>
          </w:rPr>
          <w:fldChar w:fldCharType="begin"/>
        </w:r>
        <w:r w:rsidR="00F269C8">
          <w:rPr>
            <w:noProof/>
            <w:webHidden/>
          </w:rPr>
          <w:instrText xml:space="preserve"> PAGEREF _Toc97491281 \h </w:instrText>
        </w:r>
        <w:r w:rsidR="00F269C8">
          <w:rPr>
            <w:noProof/>
            <w:webHidden/>
          </w:rPr>
        </w:r>
        <w:r w:rsidR="00F269C8">
          <w:rPr>
            <w:noProof/>
            <w:webHidden/>
          </w:rPr>
          <w:fldChar w:fldCharType="separate"/>
        </w:r>
        <w:r w:rsidR="00F269C8">
          <w:rPr>
            <w:noProof/>
            <w:webHidden/>
          </w:rPr>
          <w:t>20</w:t>
        </w:r>
        <w:r w:rsidR="00F269C8">
          <w:rPr>
            <w:noProof/>
            <w:webHidden/>
          </w:rPr>
          <w:fldChar w:fldCharType="end"/>
        </w:r>
      </w:hyperlink>
    </w:p>
    <w:p w14:paraId="3522B93B" w14:textId="77777777" w:rsidR="00F269C8" w:rsidRDefault="00000000" w:rsidP="00F269C8">
      <w:pPr>
        <w:pStyle w:val="TOC2"/>
        <w:rPr>
          <w:rFonts w:asciiTheme="minorHAnsi" w:eastAsiaTheme="minorEastAsia" w:hAnsiTheme="minorHAnsi" w:cstheme="minorBidi"/>
          <w:noProof/>
          <w:kern w:val="2"/>
          <w:szCs w:val="22"/>
        </w:rPr>
      </w:pPr>
      <w:hyperlink w:anchor="_Toc97491282" w:history="1">
        <w:r w:rsidR="00F269C8" w:rsidRPr="00B46DA4">
          <w:rPr>
            <w:rStyle w:val="a7"/>
            <w:noProof/>
          </w:rPr>
          <w:t>A.</w:t>
        </w:r>
        <w:r w:rsidR="00F269C8">
          <w:rPr>
            <w:rFonts w:asciiTheme="minorHAnsi" w:eastAsiaTheme="minorEastAsia" w:hAnsiTheme="minorHAnsi" w:cstheme="minorBidi"/>
            <w:noProof/>
            <w:kern w:val="2"/>
            <w:szCs w:val="22"/>
          </w:rPr>
          <w:tab/>
        </w:r>
        <w:r w:rsidR="00F269C8" w:rsidRPr="00B46DA4">
          <w:rPr>
            <w:rStyle w:val="a7"/>
            <w:rFonts w:hint="eastAsia"/>
            <w:noProof/>
          </w:rPr>
          <w:t>评价年龄、人种和种族亚组的异质性</w:t>
        </w:r>
        <w:r w:rsidR="00F269C8">
          <w:rPr>
            <w:noProof/>
            <w:webHidden/>
          </w:rPr>
          <w:tab/>
        </w:r>
        <w:r w:rsidR="00F269C8">
          <w:rPr>
            <w:noProof/>
            <w:webHidden/>
          </w:rPr>
          <w:fldChar w:fldCharType="begin"/>
        </w:r>
        <w:r w:rsidR="00F269C8">
          <w:rPr>
            <w:noProof/>
            <w:webHidden/>
          </w:rPr>
          <w:instrText xml:space="preserve"> PAGEREF _Toc97491282 \h </w:instrText>
        </w:r>
        <w:r w:rsidR="00F269C8">
          <w:rPr>
            <w:noProof/>
            <w:webHidden/>
          </w:rPr>
        </w:r>
        <w:r w:rsidR="00F269C8">
          <w:rPr>
            <w:noProof/>
            <w:webHidden/>
          </w:rPr>
          <w:fldChar w:fldCharType="separate"/>
        </w:r>
        <w:r w:rsidR="00F269C8">
          <w:rPr>
            <w:noProof/>
            <w:webHidden/>
          </w:rPr>
          <w:t>21</w:t>
        </w:r>
        <w:r w:rsidR="00F269C8">
          <w:rPr>
            <w:noProof/>
            <w:webHidden/>
          </w:rPr>
          <w:fldChar w:fldCharType="end"/>
        </w:r>
      </w:hyperlink>
    </w:p>
    <w:p w14:paraId="1028E993" w14:textId="77777777" w:rsidR="00F269C8" w:rsidRDefault="00000000" w:rsidP="00F269C8">
      <w:pPr>
        <w:pStyle w:val="TOC3"/>
        <w:rPr>
          <w:rFonts w:asciiTheme="minorHAnsi" w:eastAsiaTheme="minorEastAsia" w:hAnsiTheme="minorHAnsi" w:cstheme="minorBidi"/>
          <w:noProof/>
          <w:kern w:val="2"/>
          <w:szCs w:val="22"/>
        </w:rPr>
      </w:pPr>
      <w:hyperlink w:anchor="_Toc97491283" w:history="1">
        <w:r w:rsidR="00F269C8" w:rsidRPr="00B46DA4">
          <w:rPr>
            <w:rStyle w:val="a7"/>
            <w:noProof/>
          </w:rPr>
          <w:t>(1)</w:t>
        </w:r>
        <w:r w:rsidR="00F269C8">
          <w:rPr>
            <w:rFonts w:asciiTheme="minorHAnsi" w:eastAsiaTheme="minorEastAsia" w:hAnsiTheme="minorHAnsi" w:cstheme="minorBidi"/>
            <w:noProof/>
            <w:kern w:val="2"/>
            <w:szCs w:val="22"/>
          </w:rPr>
          <w:tab/>
        </w:r>
        <w:r w:rsidR="00F269C8" w:rsidRPr="00B46DA4">
          <w:rPr>
            <w:rStyle w:val="a7"/>
            <w:rFonts w:hint="eastAsia"/>
            <w:noProof/>
          </w:rPr>
          <w:t>研究设计，早期招募阶段</w:t>
        </w:r>
        <w:r w:rsidR="00F269C8">
          <w:rPr>
            <w:noProof/>
            <w:webHidden/>
          </w:rPr>
          <w:tab/>
        </w:r>
        <w:r w:rsidR="00F269C8">
          <w:rPr>
            <w:noProof/>
            <w:webHidden/>
          </w:rPr>
          <w:fldChar w:fldCharType="begin"/>
        </w:r>
        <w:r w:rsidR="00F269C8">
          <w:rPr>
            <w:noProof/>
            <w:webHidden/>
          </w:rPr>
          <w:instrText xml:space="preserve"> PAGEREF _Toc97491283 \h </w:instrText>
        </w:r>
        <w:r w:rsidR="00F269C8">
          <w:rPr>
            <w:noProof/>
            <w:webHidden/>
          </w:rPr>
        </w:r>
        <w:r w:rsidR="00F269C8">
          <w:rPr>
            <w:noProof/>
            <w:webHidden/>
          </w:rPr>
          <w:fldChar w:fldCharType="separate"/>
        </w:r>
        <w:r w:rsidR="00F269C8">
          <w:rPr>
            <w:noProof/>
            <w:webHidden/>
          </w:rPr>
          <w:t>22</w:t>
        </w:r>
        <w:r w:rsidR="00F269C8">
          <w:rPr>
            <w:noProof/>
            <w:webHidden/>
          </w:rPr>
          <w:fldChar w:fldCharType="end"/>
        </w:r>
      </w:hyperlink>
    </w:p>
    <w:p w14:paraId="0C95576A" w14:textId="77777777" w:rsidR="00F269C8" w:rsidRDefault="00000000" w:rsidP="00F269C8">
      <w:pPr>
        <w:pStyle w:val="TOC3"/>
        <w:rPr>
          <w:rFonts w:asciiTheme="minorHAnsi" w:eastAsiaTheme="minorEastAsia" w:hAnsiTheme="minorHAnsi" w:cstheme="minorBidi"/>
          <w:noProof/>
          <w:kern w:val="2"/>
          <w:szCs w:val="22"/>
        </w:rPr>
      </w:pPr>
      <w:hyperlink w:anchor="_Toc97491284" w:history="1">
        <w:r w:rsidR="00F269C8" w:rsidRPr="00B46DA4">
          <w:rPr>
            <w:rStyle w:val="a7"/>
            <w:noProof/>
          </w:rPr>
          <w:t>(2)</w:t>
        </w:r>
        <w:r w:rsidR="00F269C8">
          <w:rPr>
            <w:rFonts w:asciiTheme="minorHAnsi" w:eastAsiaTheme="minorEastAsia" w:hAnsiTheme="minorHAnsi" w:cstheme="minorBidi"/>
            <w:noProof/>
            <w:kern w:val="2"/>
            <w:szCs w:val="22"/>
          </w:rPr>
          <w:tab/>
        </w:r>
        <w:r w:rsidR="00F269C8" w:rsidRPr="00B46DA4">
          <w:rPr>
            <w:rStyle w:val="a7"/>
            <w:rFonts w:hint="eastAsia"/>
            <w:noProof/>
          </w:rPr>
          <w:t>上市前申请提交阶段</w:t>
        </w:r>
        <w:r w:rsidR="00F269C8">
          <w:rPr>
            <w:noProof/>
            <w:webHidden/>
          </w:rPr>
          <w:tab/>
        </w:r>
        <w:r w:rsidR="00F269C8">
          <w:rPr>
            <w:noProof/>
            <w:webHidden/>
          </w:rPr>
          <w:fldChar w:fldCharType="begin"/>
        </w:r>
        <w:r w:rsidR="00F269C8">
          <w:rPr>
            <w:noProof/>
            <w:webHidden/>
          </w:rPr>
          <w:instrText xml:space="preserve"> PAGEREF _Toc97491284 \h </w:instrText>
        </w:r>
        <w:r w:rsidR="00F269C8">
          <w:rPr>
            <w:noProof/>
            <w:webHidden/>
          </w:rPr>
        </w:r>
        <w:r w:rsidR="00F269C8">
          <w:rPr>
            <w:noProof/>
            <w:webHidden/>
          </w:rPr>
          <w:fldChar w:fldCharType="separate"/>
        </w:r>
        <w:r w:rsidR="00F269C8">
          <w:rPr>
            <w:noProof/>
            <w:webHidden/>
          </w:rPr>
          <w:t>22</w:t>
        </w:r>
        <w:r w:rsidR="00F269C8">
          <w:rPr>
            <w:noProof/>
            <w:webHidden/>
          </w:rPr>
          <w:fldChar w:fldCharType="end"/>
        </w:r>
      </w:hyperlink>
    </w:p>
    <w:p w14:paraId="58473B06" w14:textId="77777777" w:rsidR="00F269C8" w:rsidRDefault="00000000" w:rsidP="00F269C8">
      <w:pPr>
        <w:pStyle w:val="TOC3"/>
        <w:rPr>
          <w:rFonts w:asciiTheme="minorHAnsi" w:eastAsiaTheme="minorEastAsia" w:hAnsiTheme="minorHAnsi" w:cstheme="minorBidi"/>
          <w:noProof/>
          <w:kern w:val="2"/>
          <w:szCs w:val="22"/>
        </w:rPr>
      </w:pPr>
      <w:hyperlink w:anchor="_Toc97491285" w:history="1">
        <w:r w:rsidR="00F269C8" w:rsidRPr="00B46DA4">
          <w:rPr>
            <w:rStyle w:val="a7"/>
            <w:noProof/>
          </w:rPr>
          <w:t>(3)</w:t>
        </w:r>
        <w:r w:rsidR="00F269C8">
          <w:rPr>
            <w:rFonts w:asciiTheme="minorHAnsi" w:eastAsiaTheme="minorEastAsia" w:hAnsiTheme="minorHAnsi" w:cstheme="minorBidi"/>
            <w:noProof/>
            <w:kern w:val="2"/>
            <w:szCs w:val="22"/>
          </w:rPr>
          <w:tab/>
        </w:r>
        <w:r w:rsidR="00F269C8" w:rsidRPr="00B46DA4">
          <w:rPr>
            <w:rStyle w:val="a7"/>
            <w:rFonts w:hint="eastAsia"/>
            <w:noProof/>
          </w:rPr>
          <w:t>上市后申请提交阶段</w:t>
        </w:r>
        <w:r w:rsidR="00F269C8">
          <w:rPr>
            <w:noProof/>
            <w:webHidden/>
          </w:rPr>
          <w:tab/>
        </w:r>
        <w:r w:rsidR="00F269C8">
          <w:rPr>
            <w:noProof/>
            <w:webHidden/>
          </w:rPr>
          <w:fldChar w:fldCharType="begin"/>
        </w:r>
        <w:r w:rsidR="00F269C8">
          <w:rPr>
            <w:noProof/>
            <w:webHidden/>
          </w:rPr>
          <w:instrText xml:space="preserve"> PAGEREF _Toc97491285 \h </w:instrText>
        </w:r>
        <w:r w:rsidR="00F269C8">
          <w:rPr>
            <w:noProof/>
            <w:webHidden/>
          </w:rPr>
        </w:r>
        <w:r w:rsidR="00F269C8">
          <w:rPr>
            <w:noProof/>
            <w:webHidden/>
          </w:rPr>
          <w:fldChar w:fldCharType="separate"/>
        </w:r>
        <w:r w:rsidR="00F269C8">
          <w:rPr>
            <w:noProof/>
            <w:webHidden/>
          </w:rPr>
          <w:t>23</w:t>
        </w:r>
        <w:r w:rsidR="00F269C8">
          <w:rPr>
            <w:noProof/>
            <w:webHidden/>
          </w:rPr>
          <w:fldChar w:fldCharType="end"/>
        </w:r>
      </w:hyperlink>
    </w:p>
    <w:p w14:paraId="3FB033E4" w14:textId="77777777" w:rsidR="00F269C8" w:rsidRDefault="00000000" w:rsidP="00F269C8">
      <w:pPr>
        <w:pStyle w:val="TOC2"/>
        <w:rPr>
          <w:rFonts w:asciiTheme="minorHAnsi" w:eastAsiaTheme="minorEastAsia" w:hAnsiTheme="minorHAnsi" w:cstheme="minorBidi"/>
          <w:noProof/>
          <w:kern w:val="2"/>
          <w:szCs w:val="22"/>
        </w:rPr>
      </w:pPr>
      <w:hyperlink w:anchor="_Toc97491286" w:history="1">
        <w:r w:rsidR="00F269C8" w:rsidRPr="00B46DA4">
          <w:rPr>
            <w:rStyle w:val="a7"/>
            <w:noProof/>
          </w:rPr>
          <w:t>B.</w:t>
        </w:r>
        <w:r w:rsidR="00F269C8">
          <w:rPr>
            <w:rFonts w:asciiTheme="minorHAnsi" w:eastAsiaTheme="minorEastAsia" w:hAnsiTheme="minorHAnsi" w:cstheme="minorBidi"/>
            <w:noProof/>
            <w:kern w:val="2"/>
            <w:szCs w:val="22"/>
          </w:rPr>
          <w:tab/>
        </w:r>
        <w:r w:rsidR="00F269C8" w:rsidRPr="00B46DA4">
          <w:rPr>
            <w:rStyle w:val="a7"/>
            <w:rFonts w:hint="eastAsia"/>
            <w:noProof/>
          </w:rPr>
          <w:t>设计研究：关于亚组特异性统计学元素的建议</w:t>
        </w:r>
        <w:r w:rsidR="00F269C8">
          <w:rPr>
            <w:noProof/>
            <w:webHidden/>
          </w:rPr>
          <w:tab/>
        </w:r>
        <w:r w:rsidR="00F269C8">
          <w:rPr>
            <w:noProof/>
            <w:webHidden/>
          </w:rPr>
          <w:fldChar w:fldCharType="begin"/>
        </w:r>
        <w:r w:rsidR="00F269C8">
          <w:rPr>
            <w:noProof/>
            <w:webHidden/>
          </w:rPr>
          <w:instrText xml:space="preserve"> PAGEREF _Toc97491286 \h </w:instrText>
        </w:r>
        <w:r w:rsidR="00F269C8">
          <w:rPr>
            <w:noProof/>
            <w:webHidden/>
          </w:rPr>
        </w:r>
        <w:r w:rsidR="00F269C8">
          <w:rPr>
            <w:noProof/>
            <w:webHidden/>
          </w:rPr>
          <w:fldChar w:fldCharType="separate"/>
        </w:r>
        <w:r w:rsidR="00F269C8">
          <w:rPr>
            <w:noProof/>
            <w:webHidden/>
          </w:rPr>
          <w:t>23</w:t>
        </w:r>
        <w:r w:rsidR="00F269C8">
          <w:rPr>
            <w:noProof/>
            <w:webHidden/>
          </w:rPr>
          <w:fldChar w:fldCharType="end"/>
        </w:r>
      </w:hyperlink>
    </w:p>
    <w:p w14:paraId="65C37C15" w14:textId="77777777" w:rsidR="00F269C8" w:rsidRDefault="00000000" w:rsidP="00F269C8">
      <w:pPr>
        <w:pStyle w:val="TOC3"/>
        <w:rPr>
          <w:rFonts w:asciiTheme="minorHAnsi" w:eastAsiaTheme="minorEastAsia" w:hAnsiTheme="minorHAnsi" w:cstheme="minorBidi"/>
          <w:noProof/>
          <w:kern w:val="2"/>
          <w:szCs w:val="22"/>
        </w:rPr>
      </w:pPr>
      <w:hyperlink w:anchor="_Toc97491287" w:history="1">
        <w:r w:rsidR="00F269C8" w:rsidRPr="00B46DA4">
          <w:rPr>
            <w:rStyle w:val="a7"/>
            <w:noProof/>
          </w:rPr>
          <w:t>(1)</w:t>
        </w:r>
        <w:r w:rsidR="00F269C8">
          <w:rPr>
            <w:rFonts w:asciiTheme="minorHAnsi" w:eastAsiaTheme="minorEastAsia" w:hAnsiTheme="minorHAnsi" w:cstheme="minorBidi"/>
            <w:noProof/>
            <w:kern w:val="2"/>
            <w:szCs w:val="22"/>
          </w:rPr>
          <w:tab/>
        </w:r>
        <w:r w:rsidR="00F269C8" w:rsidRPr="00B46DA4">
          <w:rPr>
            <w:rStyle w:val="a7"/>
            <w:rFonts w:hint="eastAsia"/>
            <w:noProof/>
          </w:rPr>
          <w:t>预期存在亚组差异时的建议</w:t>
        </w:r>
        <w:r w:rsidR="00F269C8">
          <w:rPr>
            <w:noProof/>
            <w:webHidden/>
          </w:rPr>
          <w:tab/>
        </w:r>
        <w:r w:rsidR="00F269C8">
          <w:rPr>
            <w:noProof/>
            <w:webHidden/>
          </w:rPr>
          <w:fldChar w:fldCharType="begin"/>
        </w:r>
        <w:r w:rsidR="00F269C8">
          <w:rPr>
            <w:noProof/>
            <w:webHidden/>
          </w:rPr>
          <w:instrText xml:space="preserve"> PAGEREF _Toc97491287 \h </w:instrText>
        </w:r>
        <w:r w:rsidR="00F269C8">
          <w:rPr>
            <w:noProof/>
            <w:webHidden/>
          </w:rPr>
        </w:r>
        <w:r w:rsidR="00F269C8">
          <w:rPr>
            <w:noProof/>
            <w:webHidden/>
          </w:rPr>
          <w:fldChar w:fldCharType="separate"/>
        </w:r>
        <w:r w:rsidR="00F269C8">
          <w:rPr>
            <w:noProof/>
            <w:webHidden/>
          </w:rPr>
          <w:t>24</w:t>
        </w:r>
        <w:r w:rsidR="00F269C8">
          <w:rPr>
            <w:noProof/>
            <w:webHidden/>
          </w:rPr>
          <w:fldChar w:fldCharType="end"/>
        </w:r>
      </w:hyperlink>
    </w:p>
    <w:p w14:paraId="177C0BB2" w14:textId="77777777" w:rsidR="00F269C8" w:rsidRDefault="00000000" w:rsidP="00F269C8">
      <w:pPr>
        <w:pStyle w:val="TOC3"/>
        <w:rPr>
          <w:rFonts w:asciiTheme="minorHAnsi" w:eastAsiaTheme="minorEastAsia" w:hAnsiTheme="minorHAnsi" w:cstheme="minorBidi"/>
          <w:noProof/>
          <w:kern w:val="2"/>
          <w:szCs w:val="22"/>
        </w:rPr>
      </w:pPr>
      <w:hyperlink w:anchor="_Toc97491288" w:history="1">
        <w:r w:rsidR="00F269C8" w:rsidRPr="00B46DA4">
          <w:rPr>
            <w:rStyle w:val="a7"/>
            <w:noProof/>
          </w:rPr>
          <w:t>(2)</w:t>
        </w:r>
        <w:r w:rsidR="00F269C8">
          <w:rPr>
            <w:rFonts w:asciiTheme="minorHAnsi" w:eastAsiaTheme="minorEastAsia" w:hAnsiTheme="minorHAnsi" w:cstheme="minorBidi"/>
            <w:noProof/>
            <w:kern w:val="2"/>
            <w:szCs w:val="22"/>
          </w:rPr>
          <w:tab/>
        </w:r>
        <w:r w:rsidR="00F269C8" w:rsidRPr="00B46DA4">
          <w:rPr>
            <w:rStyle w:val="a7"/>
            <w:rFonts w:hint="eastAsia"/>
            <w:noProof/>
          </w:rPr>
          <w:t>关于预先指定异质性评价的建议</w:t>
        </w:r>
        <w:r w:rsidR="00F269C8">
          <w:rPr>
            <w:noProof/>
            <w:webHidden/>
          </w:rPr>
          <w:tab/>
        </w:r>
        <w:r w:rsidR="00F269C8">
          <w:rPr>
            <w:noProof/>
            <w:webHidden/>
          </w:rPr>
          <w:fldChar w:fldCharType="begin"/>
        </w:r>
        <w:r w:rsidR="00F269C8">
          <w:rPr>
            <w:noProof/>
            <w:webHidden/>
          </w:rPr>
          <w:instrText xml:space="preserve"> PAGEREF _Toc97491288 \h </w:instrText>
        </w:r>
        <w:r w:rsidR="00F269C8">
          <w:rPr>
            <w:noProof/>
            <w:webHidden/>
          </w:rPr>
        </w:r>
        <w:r w:rsidR="00F269C8">
          <w:rPr>
            <w:noProof/>
            <w:webHidden/>
          </w:rPr>
          <w:fldChar w:fldCharType="separate"/>
        </w:r>
        <w:r w:rsidR="00F269C8">
          <w:rPr>
            <w:noProof/>
            <w:webHidden/>
          </w:rPr>
          <w:t>24</w:t>
        </w:r>
        <w:r w:rsidR="00F269C8">
          <w:rPr>
            <w:noProof/>
            <w:webHidden/>
          </w:rPr>
          <w:fldChar w:fldCharType="end"/>
        </w:r>
      </w:hyperlink>
    </w:p>
    <w:p w14:paraId="0CD96BE2" w14:textId="77777777" w:rsidR="00F269C8" w:rsidRDefault="00000000" w:rsidP="00F269C8">
      <w:pPr>
        <w:pStyle w:val="TOC3"/>
        <w:rPr>
          <w:rFonts w:asciiTheme="minorHAnsi" w:eastAsiaTheme="minorEastAsia" w:hAnsiTheme="minorHAnsi" w:cstheme="minorBidi"/>
          <w:noProof/>
          <w:kern w:val="2"/>
          <w:szCs w:val="22"/>
        </w:rPr>
      </w:pPr>
      <w:hyperlink w:anchor="_Toc97491289" w:history="1">
        <w:r w:rsidR="00F269C8" w:rsidRPr="00B46DA4">
          <w:rPr>
            <w:rStyle w:val="a7"/>
            <w:noProof/>
          </w:rPr>
          <w:t>(3)</w:t>
        </w:r>
        <w:r w:rsidR="00F269C8">
          <w:rPr>
            <w:rFonts w:asciiTheme="minorHAnsi" w:eastAsiaTheme="minorEastAsia" w:hAnsiTheme="minorHAnsi" w:cstheme="minorBidi"/>
            <w:noProof/>
            <w:kern w:val="2"/>
            <w:szCs w:val="22"/>
          </w:rPr>
          <w:tab/>
        </w:r>
        <w:r w:rsidR="00F269C8" w:rsidRPr="00B46DA4">
          <w:rPr>
            <w:rStyle w:val="a7"/>
            <w:rFonts w:hint="eastAsia"/>
            <w:noProof/>
          </w:rPr>
          <w:t>比较研究和单臂研究的额外设计建议</w:t>
        </w:r>
        <w:r w:rsidR="00F269C8">
          <w:rPr>
            <w:noProof/>
            <w:webHidden/>
          </w:rPr>
          <w:tab/>
        </w:r>
        <w:r w:rsidR="00F269C8">
          <w:rPr>
            <w:noProof/>
            <w:webHidden/>
          </w:rPr>
          <w:fldChar w:fldCharType="begin"/>
        </w:r>
        <w:r w:rsidR="00F269C8">
          <w:rPr>
            <w:noProof/>
            <w:webHidden/>
          </w:rPr>
          <w:instrText xml:space="preserve"> PAGEREF _Toc97491289 \h </w:instrText>
        </w:r>
        <w:r w:rsidR="00F269C8">
          <w:rPr>
            <w:noProof/>
            <w:webHidden/>
          </w:rPr>
        </w:r>
        <w:r w:rsidR="00F269C8">
          <w:rPr>
            <w:noProof/>
            <w:webHidden/>
          </w:rPr>
          <w:fldChar w:fldCharType="separate"/>
        </w:r>
        <w:r w:rsidR="00F269C8">
          <w:rPr>
            <w:noProof/>
            <w:webHidden/>
          </w:rPr>
          <w:t>24</w:t>
        </w:r>
        <w:r w:rsidR="00F269C8">
          <w:rPr>
            <w:noProof/>
            <w:webHidden/>
          </w:rPr>
          <w:fldChar w:fldCharType="end"/>
        </w:r>
      </w:hyperlink>
    </w:p>
    <w:p w14:paraId="0C0C63C5" w14:textId="77777777" w:rsidR="00F269C8" w:rsidRDefault="00000000" w:rsidP="00F269C8">
      <w:pPr>
        <w:pStyle w:val="TOC2"/>
        <w:rPr>
          <w:rFonts w:asciiTheme="minorHAnsi" w:eastAsiaTheme="minorEastAsia" w:hAnsiTheme="minorHAnsi" w:cstheme="minorBidi"/>
          <w:noProof/>
          <w:kern w:val="2"/>
          <w:szCs w:val="22"/>
        </w:rPr>
      </w:pPr>
      <w:hyperlink w:anchor="_Toc97491290" w:history="1">
        <w:r w:rsidR="00F269C8" w:rsidRPr="00B46DA4">
          <w:rPr>
            <w:rStyle w:val="a7"/>
            <w:noProof/>
          </w:rPr>
          <w:t>C.</w:t>
        </w:r>
        <w:r w:rsidR="00F269C8">
          <w:rPr>
            <w:rFonts w:asciiTheme="minorHAnsi" w:eastAsiaTheme="minorEastAsia" w:hAnsiTheme="minorHAnsi" w:cstheme="minorBidi"/>
            <w:noProof/>
            <w:kern w:val="2"/>
            <w:szCs w:val="22"/>
          </w:rPr>
          <w:tab/>
        </w:r>
        <w:r w:rsidR="00F269C8" w:rsidRPr="00B46DA4">
          <w:rPr>
            <w:rStyle w:val="a7"/>
            <w:rFonts w:hint="eastAsia"/>
            <w:noProof/>
          </w:rPr>
          <w:t>已完成的研究：关于亚组特异性数据分析的建议</w:t>
        </w:r>
        <w:r w:rsidR="00F269C8">
          <w:rPr>
            <w:noProof/>
            <w:webHidden/>
          </w:rPr>
          <w:tab/>
        </w:r>
        <w:r w:rsidR="00F269C8">
          <w:rPr>
            <w:noProof/>
            <w:webHidden/>
          </w:rPr>
          <w:fldChar w:fldCharType="begin"/>
        </w:r>
        <w:r w:rsidR="00F269C8">
          <w:rPr>
            <w:noProof/>
            <w:webHidden/>
          </w:rPr>
          <w:instrText xml:space="preserve"> PAGEREF _Toc97491290 \h </w:instrText>
        </w:r>
        <w:r w:rsidR="00F269C8">
          <w:rPr>
            <w:noProof/>
            <w:webHidden/>
          </w:rPr>
        </w:r>
        <w:r w:rsidR="00F269C8">
          <w:rPr>
            <w:noProof/>
            <w:webHidden/>
          </w:rPr>
          <w:fldChar w:fldCharType="separate"/>
        </w:r>
        <w:r w:rsidR="00F269C8">
          <w:rPr>
            <w:noProof/>
            <w:webHidden/>
          </w:rPr>
          <w:t>25</w:t>
        </w:r>
        <w:r w:rsidR="00F269C8">
          <w:rPr>
            <w:noProof/>
            <w:webHidden/>
          </w:rPr>
          <w:fldChar w:fldCharType="end"/>
        </w:r>
      </w:hyperlink>
    </w:p>
    <w:p w14:paraId="525C258D" w14:textId="77777777" w:rsidR="00F269C8" w:rsidRDefault="00000000" w:rsidP="00F269C8">
      <w:pPr>
        <w:pStyle w:val="TOC2"/>
        <w:rPr>
          <w:rFonts w:asciiTheme="minorHAnsi" w:eastAsiaTheme="minorEastAsia" w:hAnsiTheme="minorHAnsi" w:cstheme="minorBidi"/>
          <w:noProof/>
          <w:kern w:val="2"/>
          <w:szCs w:val="22"/>
        </w:rPr>
      </w:pPr>
      <w:hyperlink w:anchor="_Toc97491291" w:history="1">
        <w:r w:rsidR="00F269C8" w:rsidRPr="00B46DA4">
          <w:rPr>
            <w:rStyle w:val="a7"/>
            <w:noProof/>
          </w:rPr>
          <w:t>D.</w:t>
        </w:r>
        <w:r w:rsidR="00F269C8">
          <w:rPr>
            <w:rFonts w:asciiTheme="minorHAnsi" w:eastAsiaTheme="minorEastAsia" w:hAnsiTheme="minorHAnsi" w:cstheme="minorBidi"/>
            <w:noProof/>
            <w:kern w:val="2"/>
            <w:szCs w:val="22"/>
          </w:rPr>
          <w:tab/>
        </w:r>
        <w:r w:rsidR="00F269C8" w:rsidRPr="00B46DA4">
          <w:rPr>
            <w:rStyle w:val="a7"/>
            <w:rFonts w:hint="eastAsia"/>
            <w:noProof/>
          </w:rPr>
          <w:t>对年龄、人种和种族特异性数据的解释</w:t>
        </w:r>
        <w:r w:rsidR="00F269C8">
          <w:rPr>
            <w:noProof/>
            <w:webHidden/>
          </w:rPr>
          <w:tab/>
        </w:r>
        <w:r w:rsidR="00F269C8">
          <w:rPr>
            <w:noProof/>
            <w:webHidden/>
          </w:rPr>
          <w:fldChar w:fldCharType="begin"/>
        </w:r>
        <w:r w:rsidR="00F269C8">
          <w:rPr>
            <w:noProof/>
            <w:webHidden/>
          </w:rPr>
          <w:instrText xml:space="preserve"> PAGEREF _Toc97491291 \h </w:instrText>
        </w:r>
        <w:r w:rsidR="00F269C8">
          <w:rPr>
            <w:noProof/>
            <w:webHidden/>
          </w:rPr>
        </w:r>
        <w:r w:rsidR="00F269C8">
          <w:rPr>
            <w:noProof/>
            <w:webHidden/>
          </w:rPr>
          <w:fldChar w:fldCharType="separate"/>
        </w:r>
        <w:r w:rsidR="00F269C8">
          <w:rPr>
            <w:noProof/>
            <w:webHidden/>
          </w:rPr>
          <w:t>26</w:t>
        </w:r>
        <w:r w:rsidR="00F269C8">
          <w:rPr>
            <w:noProof/>
            <w:webHidden/>
          </w:rPr>
          <w:fldChar w:fldCharType="end"/>
        </w:r>
      </w:hyperlink>
    </w:p>
    <w:p w14:paraId="341979C6" w14:textId="77777777" w:rsidR="00F269C8" w:rsidRDefault="00000000">
      <w:pPr>
        <w:pStyle w:val="TOC1"/>
        <w:rPr>
          <w:rFonts w:asciiTheme="minorHAnsi" w:eastAsiaTheme="minorEastAsia" w:hAnsiTheme="minorHAnsi" w:cstheme="minorBidi"/>
          <w:b w:val="0"/>
          <w:noProof/>
          <w:kern w:val="2"/>
          <w:szCs w:val="22"/>
        </w:rPr>
      </w:pPr>
      <w:hyperlink w:anchor="_Toc97491292" w:history="1">
        <w:r w:rsidR="00F269C8" w:rsidRPr="00B46DA4">
          <w:rPr>
            <w:rStyle w:val="a7"/>
            <w:noProof/>
          </w:rPr>
          <w:t>VI.</w:t>
        </w:r>
        <w:r w:rsidR="00F269C8">
          <w:rPr>
            <w:rFonts w:asciiTheme="minorHAnsi" w:eastAsiaTheme="minorEastAsia" w:hAnsiTheme="minorHAnsi" w:cstheme="minorBidi"/>
            <w:b w:val="0"/>
            <w:noProof/>
            <w:kern w:val="2"/>
            <w:szCs w:val="22"/>
          </w:rPr>
          <w:tab/>
        </w:r>
        <w:r w:rsidR="00F269C8" w:rsidRPr="00B46DA4">
          <w:rPr>
            <w:rStyle w:val="a7"/>
            <w:rFonts w:hint="eastAsia"/>
            <w:noProof/>
          </w:rPr>
          <w:t>关于在提交给管理局的文件中提交年龄、人种和种族特异性数据并在公开文件中报告的建议</w:t>
        </w:r>
        <w:r w:rsidR="00F269C8">
          <w:rPr>
            <w:noProof/>
            <w:webHidden/>
          </w:rPr>
          <w:tab/>
        </w:r>
        <w:r w:rsidR="00F269C8">
          <w:rPr>
            <w:noProof/>
            <w:webHidden/>
          </w:rPr>
          <w:fldChar w:fldCharType="begin"/>
        </w:r>
        <w:r w:rsidR="00F269C8">
          <w:rPr>
            <w:noProof/>
            <w:webHidden/>
          </w:rPr>
          <w:instrText xml:space="preserve"> PAGEREF _Toc97491292 \h </w:instrText>
        </w:r>
        <w:r w:rsidR="00F269C8">
          <w:rPr>
            <w:noProof/>
            <w:webHidden/>
          </w:rPr>
        </w:r>
        <w:r w:rsidR="00F269C8">
          <w:rPr>
            <w:noProof/>
            <w:webHidden/>
          </w:rPr>
          <w:fldChar w:fldCharType="separate"/>
        </w:r>
        <w:r w:rsidR="00F269C8">
          <w:rPr>
            <w:noProof/>
            <w:webHidden/>
          </w:rPr>
          <w:t>26</w:t>
        </w:r>
        <w:r w:rsidR="00F269C8">
          <w:rPr>
            <w:noProof/>
            <w:webHidden/>
          </w:rPr>
          <w:fldChar w:fldCharType="end"/>
        </w:r>
      </w:hyperlink>
    </w:p>
    <w:p w14:paraId="50617BD1" w14:textId="77777777" w:rsidR="00F269C8" w:rsidRDefault="00000000" w:rsidP="00F269C8">
      <w:pPr>
        <w:pStyle w:val="TOC2"/>
        <w:rPr>
          <w:rFonts w:asciiTheme="minorHAnsi" w:eastAsiaTheme="minorEastAsia" w:hAnsiTheme="minorHAnsi" w:cstheme="minorBidi"/>
          <w:noProof/>
          <w:kern w:val="2"/>
          <w:szCs w:val="22"/>
        </w:rPr>
      </w:pPr>
      <w:hyperlink w:anchor="_Toc97491293" w:history="1">
        <w:r w:rsidR="00F269C8" w:rsidRPr="00B46DA4">
          <w:rPr>
            <w:rStyle w:val="a7"/>
            <w:noProof/>
          </w:rPr>
          <w:t>A.</w:t>
        </w:r>
        <w:r w:rsidR="00F269C8">
          <w:rPr>
            <w:rFonts w:asciiTheme="minorHAnsi" w:eastAsiaTheme="minorEastAsia" w:hAnsiTheme="minorHAnsi" w:cstheme="minorBidi"/>
            <w:noProof/>
            <w:kern w:val="2"/>
            <w:szCs w:val="22"/>
          </w:rPr>
          <w:tab/>
        </w:r>
        <w:r w:rsidR="00F269C8" w:rsidRPr="00B46DA4">
          <w:rPr>
            <w:rStyle w:val="a7"/>
            <w:rFonts w:hint="eastAsia"/>
            <w:noProof/>
          </w:rPr>
          <w:t>招募人口学统计、基线特征和合并症</w:t>
        </w:r>
        <w:r w:rsidR="00F269C8">
          <w:rPr>
            <w:noProof/>
            <w:webHidden/>
          </w:rPr>
          <w:tab/>
        </w:r>
        <w:r w:rsidR="00F269C8">
          <w:rPr>
            <w:noProof/>
            <w:webHidden/>
          </w:rPr>
          <w:fldChar w:fldCharType="begin"/>
        </w:r>
        <w:r w:rsidR="00F269C8">
          <w:rPr>
            <w:noProof/>
            <w:webHidden/>
          </w:rPr>
          <w:instrText xml:space="preserve"> PAGEREF _Toc97491293 \h </w:instrText>
        </w:r>
        <w:r w:rsidR="00F269C8">
          <w:rPr>
            <w:noProof/>
            <w:webHidden/>
          </w:rPr>
        </w:r>
        <w:r w:rsidR="00F269C8">
          <w:rPr>
            <w:noProof/>
            <w:webHidden/>
          </w:rPr>
          <w:fldChar w:fldCharType="separate"/>
        </w:r>
        <w:r w:rsidR="00F269C8">
          <w:rPr>
            <w:noProof/>
            <w:webHidden/>
          </w:rPr>
          <w:t>27</w:t>
        </w:r>
        <w:r w:rsidR="00F269C8">
          <w:rPr>
            <w:noProof/>
            <w:webHidden/>
          </w:rPr>
          <w:fldChar w:fldCharType="end"/>
        </w:r>
      </w:hyperlink>
    </w:p>
    <w:p w14:paraId="46D7E76D" w14:textId="77777777" w:rsidR="00F269C8" w:rsidRDefault="00000000" w:rsidP="00F269C8">
      <w:pPr>
        <w:pStyle w:val="TOC3"/>
        <w:rPr>
          <w:rFonts w:asciiTheme="minorHAnsi" w:eastAsiaTheme="minorEastAsia" w:hAnsiTheme="minorHAnsi" w:cstheme="minorBidi"/>
          <w:noProof/>
          <w:kern w:val="2"/>
          <w:szCs w:val="22"/>
        </w:rPr>
      </w:pPr>
      <w:hyperlink w:anchor="_Toc97491294" w:history="1">
        <w:r w:rsidR="00F269C8" w:rsidRPr="00B46DA4">
          <w:rPr>
            <w:rStyle w:val="a7"/>
            <w:noProof/>
          </w:rPr>
          <w:t>(1)</w:t>
        </w:r>
        <w:r w:rsidR="00F269C8">
          <w:rPr>
            <w:rFonts w:asciiTheme="minorHAnsi" w:eastAsiaTheme="minorEastAsia" w:hAnsiTheme="minorHAnsi" w:cstheme="minorBidi"/>
            <w:noProof/>
            <w:kern w:val="2"/>
            <w:szCs w:val="22"/>
          </w:rPr>
          <w:tab/>
        </w:r>
        <w:r w:rsidR="00F269C8" w:rsidRPr="00B46DA4">
          <w:rPr>
            <w:rStyle w:val="a7"/>
            <w:noProof/>
          </w:rPr>
          <w:t>IDE</w:t>
        </w:r>
        <w:r w:rsidR="00F269C8" w:rsidRPr="00B46DA4">
          <w:rPr>
            <w:rStyle w:val="a7"/>
            <w:rFonts w:hint="eastAsia"/>
            <w:noProof/>
          </w:rPr>
          <w:t>阶段</w:t>
        </w:r>
        <w:r w:rsidR="00F269C8">
          <w:rPr>
            <w:noProof/>
            <w:webHidden/>
          </w:rPr>
          <w:tab/>
        </w:r>
        <w:r w:rsidR="00F269C8">
          <w:rPr>
            <w:noProof/>
            <w:webHidden/>
          </w:rPr>
          <w:fldChar w:fldCharType="begin"/>
        </w:r>
        <w:r w:rsidR="00F269C8">
          <w:rPr>
            <w:noProof/>
            <w:webHidden/>
          </w:rPr>
          <w:instrText xml:space="preserve"> PAGEREF _Toc97491294 \h </w:instrText>
        </w:r>
        <w:r w:rsidR="00F269C8">
          <w:rPr>
            <w:noProof/>
            <w:webHidden/>
          </w:rPr>
        </w:r>
        <w:r w:rsidR="00F269C8">
          <w:rPr>
            <w:noProof/>
            <w:webHidden/>
          </w:rPr>
          <w:fldChar w:fldCharType="separate"/>
        </w:r>
        <w:r w:rsidR="00F269C8">
          <w:rPr>
            <w:noProof/>
            <w:webHidden/>
          </w:rPr>
          <w:t>28</w:t>
        </w:r>
        <w:r w:rsidR="00F269C8">
          <w:rPr>
            <w:noProof/>
            <w:webHidden/>
          </w:rPr>
          <w:fldChar w:fldCharType="end"/>
        </w:r>
      </w:hyperlink>
    </w:p>
    <w:p w14:paraId="63D62D04" w14:textId="77777777" w:rsidR="00F269C8" w:rsidRDefault="00000000" w:rsidP="00F269C8">
      <w:pPr>
        <w:pStyle w:val="TOC3"/>
        <w:rPr>
          <w:rFonts w:asciiTheme="minorHAnsi" w:eastAsiaTheme="minorEastAsia" w:hAnsiTheme="minorHAnsi" w:cstheme="minorBidi"/>
          <w:noProof/>
          <w:kern w:val="2"/>
          <w:szCs w:val="22"/>
        </w:rPr>
      </w:pPr>
      <w:hyperlink w:anchor="_Toc97491295" w:history="1">
        <w:r w:rsidR="00F269C8" w:rsidRPr="00B46DA4">
          <w:rPr>
            <w:rStyle w:val="a7"/>
            <w:noProof/>
          </w:rPr>
          <w:t>(2)</w:t>
        </w:r>
        <w:r w:rsidR="00F269C8">
          <w:rPr>
            <w:rFonts w:asciiTheme="minorHAnsi" w:eastAsiaTheme="minorEastAsia" w:hAnsiTheme="minorHAnsi" w:cstheme="minorBidi"/>
            <w:noProof/>
            <w:kern w:val="2"/>
            <w:szCs w:val="22"/>
          </w:rPr>
          <w:tab/>
        </w:r>
        <w:r w:rsidR="00F269C8" w:rsidRPr="00B46DA4">
          <w:rPr>
            <w:rStyle w:val="a7"/>
            <w:rFonts w:hint="eastAsia"/>
            <w:noProof/>
          </w:rPr>
          <w:t>上市前申请提交阶段</w:t>
        </w:r>
        <w:r w:rsidR="00F269C8">
          <w:rPr>
            <w:noProof/>
            <w:webHidden/>
          </w:rPr>
          <w:tab/>
        </w:r>
        <w:r w:rsidR="00F269C8">
          <w:rPr>
            <w:noProof/>
            <w:webHidden/>
          </w:rPr>
          <w:fldChar w:fldCharType="begin"/>
        </w:r>
        <w:r w:rsidR="00F269C8">
          <w:rPr>
            <w:noProof/>
            <w:webHidden/>
          </w:rPr>
          <w:instrText xml:space="preserve"> PAGEREF _Toc97491295 \h </w:instrText>
        </w:r>
        <w:r w:rsidR="00F269C8">
          <w:rPr>
            <w:noProof/>
            <w:webHidden/>
          </w:rPr>
        </w:r>
        <w:r w:rsidR="00F269C8">
          <w:rPr>
            <w:noProof/>
            <w:webHidden/>
          </w:rPr>
          <w:fldChar w:fldCharType="separate"/>
        </w:r>
        <w:r w:rsidR="00F269C8">
          <w:rPr>
            <w:noProof/>
            <w:webHidden/>
          </w:rPr>
          <w:t>28</w:t>
        </w:r>
        <w:r w:rsidR="00F269C8">
          <w:rPr>
            <w:noProof/>
            <w:webHidden/>
          </w:rPr>
          <w:fldChar w:fldCharType="end"/>
        </w:r>
      </w:hyperlink>
    </w:p>
    <w:p w14:paraId="2A89EC4A" w14:textId="77777777" w:rsidR="00F269C8" w:rsidRDefault="00000000" w:rsidP="00F269C8">
      <w:pPr>
        <w:pStyle w:val="TOC3"/>
        <w:rPr>
          <w:rFonts w:asciiTheme="minorHAnsi" w:eastAsiaTheme="minorEastAsia" w:hAnsiTheme="minorHAnsi" w:cstheme="minorBidi"/>
          <w:noProof/>
          <w:kern w:val="2"/>
          <w:szCs w:val="22"/>
        </w:rPr>
      </w:pPr>
      <w:hyperlink w:anchor="_Toc97491296" w:history="1">
        <w:r w:rsidR="00F269C8" w:rsidRPr="00B46DA4">
          <w:rPr>
            <w:rStyle w:val="a7"/>
            <w:noProof/>
          </w:rPr>
          <w:t>(3)</w:t>
        </w:r>
        <w:r w:rsidR="00F269C8">
          <w:rPr>
            <w:rFonts w:asciiTheme="minorHAnsi" w:eastAsiaTheme="minorEastAsia" w:hAnsiTheme="minorHAnsi" w:cstheme="minorBidi"/>
            <w:noProof/>
            <w:kern w:val="2"/>
            <w:szCs w:val="22"/>
          </w:rPr>
          <w:tab/>
        </w:r>
        <w:r w:rsidR="00F269C8" w:rsidRPr="00B46DA4">
          <w:rPr>
            <w:rStyle w:val="a7"/>
            <w:rFonts w:hint="eastAsia"/>
            <w:noProof/>
          </w:rPr>
          <w:t>上市后申请提交阶段</w:t>
        </w:r>
        <w:r w:rsidR="00F269C8">
          <w:rPr>
            <w:noProof/>
            <w:webHidden/>
          </w:rPr>
          <w:tab/>
        </w:r>
        <w:r w:rsidR="00F269C8">
          <w:rPr>
            <w:noProof/>
            <w:webHidden/>
          </w:rPr>
          <w:fldChar w:fldCharType="begin"/>
        </w:r>
        <w:r w:rsidR="00F269C8">
          <w:rPr>
            <w:noProof/>
            <w:webHidden/>
          </w:rPr>
          <w:instrText xml:space="preserve"> PAGEREF _Toc97491296 \h </w:instrText>
        </w:r>
        <w:r w:rsidR="00F269C8">
          <w:rPr>
            <w:noProof/>
            <w:webHidden/>
          </w:rPr>
        </w:r>
        <w:r w:rsidR="00F269C8">
          <w:rPr>
            <w:noProof/>
            <w:webHidden/>
          </w:rPr>
          <w:fldChar w:fldCharType="separate"/>
        </w:r>
        <w:r w:rsidR="00F269C8">
          <w:rPr>
            <w:noProof/>
            <w:webHidden/>
          </w:rPr>
          <w:t>28</w:t>
        </w:r>
        <w:r w:rsidR="00F269C8">
          <w:rPr>
            <w:noProof/>
            <w:webHidden/>
          </w:rPr>
          <w:fldChar w:fldCharType="end"/>
        </w:r>
      </w:hyperlink>
    </w:p>
    <w:p w14:paraId="083A93B3" w14:textId="506C9AF3" w:rsidR="00F269C8" w:rsidRDefault="00C7011E" w:rsidP="00F269C8">
      <w:pPr>
        <w:pStyle w:val="TOC2"/>
        <w:rPr>
          <w:rFonts w:asciiTheme="minorHAnsi" w:eastAsiaTheme="minorEastAsia" w:hAnsiTheme="minorHAnsi" w:cstheme="minorBidi"/>
          <w:noProof/>
          <w:kern w:val="2"/>
          <w:szCs w:val="22"/>
        </w:rPr>
      </w:pPr>
      <w:hyperlink w:anchor="_Toc97491297" w:history="1">
        <w:r w:rsidR="00F269C8" w:rsidRPr="00B46DA4">
          <w:rPr>
            <w:rStyle w:val="a7"/>
            <w:noProof/>
          </w:rPr>
          <w:t>B.</w:t>
        </w:r>
        <w:r w:rsidR="00F269C8">
          <w:rPr>
            <w:rFonts w:asciiTheme="minorHAnsi" w:eastAsiaTheme="minorEastAsia" w:hAnsiTheme="minorHAnsi" w:cstheme="minorBidi"/>
            <w:noProof/>
            <w:kern w:val="2"/>
            <w:szCs w:val="22"/>
          </w:rPr>
          <w:tab/>
        </w:r>
        <w:r w:rsidR="00F269C8" w:rsidRPr="00B46DA4">
          <w:rPr>
            <w:rStyle w:val="a7"/>
            <w:rFonts w:hint="eastAsia"/>
            <w:noProof/>
          </w:rPr>
          <w:t>年龄、人种和种族特异性结果（安全性或有效性，或</w:t>
        </w:r>
        <w:r w:rsidR="00E95D8E">
          <w:rPr>
            <w:rStyle w:val="a7"/>
            <w:rFonts w:hint="eastAsia"/>
            <w:noProof/>
          </w:rPr>
          <w:t>人道主义器械豁免</w:t>
        </w:r>
        <w:r w:rsidR="0014362F">
          <w:rPr>
            <w:rStyle w:val="a7"/>
            <w:rFonts w:hint="eastAsia"/>
            <w:noProof/>
          </w:rPr>
          <w:t>（</w:t>
        </w:r>
        <w:r w:rsidR="0014362F">
          <w:rPr>
            <w:rStyle w:val="a7"/>
            <w:rFonts w:hint="eastAsia"/>
            <w:noProof/>
          </w:rPr>
          <w:t>HDE</w:t>
        </w:r>
        <w:r w:rsidR="0014362F">
          <w:rPr>
            <w:rStyle w:val="a7"/>
            <w:rFonts w:hint="eastAsia"/>
            <w:noProof/>
          </w:rPr>
          <w:t>）</w:t>
        </w:r>
        <w:r w:rsidR="00F269C8" w:rsidRPr="00B46DA4">
          <w:rPr>
            <w:rStyle w:val="a7"/>
            <w:rFonts w:hint="eastAsia"/>
            <w:noProof/>
          </w:rPr>
          <w:t>的可能获益）</w:t>
        </w:r>
        <w:r w:rsidR="00F269C8">
          <w:rPr>
            <w:noProof/>
            <w:webHidden/>
          </w:rPr>
          <w:tab/>
        </w:r>
        <w:r w:rsidR="00F269C8">
          <w:rPr>
            <w:noProof/>
            <w:webHidden/>
          </w:rPr>
          <w:fldChar w:fldCharType="begin"/>
        </w:r>
        <w:r w:rsidR="00F269C8">
          <w:rPr>
            <w:noProof/>
            <w:webHidden/>
          </w:rPr>
          <w:instrText xml:space="preserve"> PAGEREF _Toc97491297 \h </w:instrText>
        </w:r>
        <w:r w:rsidR="00F269C8">
          <w:rPr>
            <w:noProof/>
            <w:webHidden/>
          </w:rPr>
        </w:r>
        <w:r w:rsidR="00F269C8">
          <w:rPr>
            <w:noProof/>
            <w:webHidden/>
          </w:rPr>
          <w:fldChar w:fldCharType="separate"/>
        </w:r>
        <w:r w:rsidR="00F269C8">
          <w:rPr>
            <w:noProof/>
            <w:webHidden/>
          </w:rPr>
          <w:t>29</w:t>
        </w:r>
        <w:r w:rsidR="00F269C8">
          <w:rPr>
            <w:noProof/>
            <w:webHidden/>
          </w:rPr>
          <w:fldChar w:fldCharType="end"/>
        </w:r>
      </w:hyperlink>
    </w:p>
    <w:p w14:paraId="4A40F213" w14:textId="77777777" w:rsidR="00F269C8" w:rsidRDefault="00000000" w:rsidP="00F269C8">
      <w:pPr>
        <w:pStyle w:val="TOC3"/>
        <w:rPr>
          <w:rFonts w:asciiTheme="minorHAnsi" w:eastAsiaTheme="minorEastAsia" w:hAnsiTheme="minorHAnsi" w:cstheme="minorBidi"/>
          <w:noProof/>
          <w:kern w:val="2"/>
          <w:szCs w:val="22"/>
        </w:rPr>
      </w:pPr>
      <w:hyperlink w:anchor="_Toc97491298" w:history="1">
        <w:r w:rsidR="00F269C8" w:rsidRPr="00B46DA4">
          <w:rPr>
            <w:rStyle w:val="a7"/>
            <w:noProof/>
          </w:rPr>
          <w:t>(1)</w:t>
        </w:r>
        <w:r w:rsidR="00F269C8">
          <w:rPr>
            <w:rFonts w:asciiTheme="minorHAnsi" w:eastAsiaTheme="minorEastAsia" w:hAnsiTheme="minorHAnsi" w:cstheme="minorBidi"/>
            <w:noProof/>
            <w:kern w:val="2"/>
            <w:szCs w:val="22"/>
          </w:rPr>
          <w:tab/>
        </w:r>
        <w:r w:rsidR="00F269C8" w:rsidRPr="00B46DA4">
          <w:rPr>
            <w:rStyle w:val="a7"/>
            <w:rFonts w:hint="eastAsia"/>
            <w:noProof/>
          </w:rPr>
          <w:t>上市前申请提交阶段</w:t>
        </w:r>
        <w:r w:rsidR="00F269C8">
          <w:rPr>
            <w:noProof/>
            <w:webHidden/>
          </w:rPr>
          <w:tab/>
        </w:r>
        <w:r w:rsidR="00F269C8">
          <w:rPr>
            <w:noProof/>
            <w:webHidden/>
          </w:rPr>
          <w:fldChar w:fldCharType="begin"/>
        </w:r>
        <w:r w:rsidR="00F269C8">
          <w:rPr>
            <w:noProof/>
            <w:webHidden/>
          </w:rPr>
          <w:instrText xml:space="preserve"> PAGEREF _Toc97491298 \h </w:instrText>
        </w:r>
        <w:r w:rsidR="00F269C8">
          <w:rPr>
            <w:noProof/>
            <w:webHidden/>
          </w:rPr>
        </w:r>
        <w:r w:rsidR="00F269C8">
          <w:rPr>
            <w:noProof/>
            <w:webHidden/>
          </w:rPr>
          <w:fldChar w:fldCharType="separate"/>
        </w:r>
        <w:r w:rsidR="00F269C8">
          <w:rPr>
            <w:noProof/>
            <w:webHidden/>
          </w:rPr>
          <w:t>31</w:t>
        </w:r>
        <w:r w:rsidR="00F269C8">
          <w:rPr>
            <w:noProof/>
            <w:webHidden/>
          </w:rPr>
          <w:fldChar w:fldCharType="end"/>
        </w:r>
      </w:hyperlink>
    </w:p>
    <w:p w14:paraId="389397A6" w14:textId="77777777" w:rsidR="00F269C8" w:rsidRDefault="00000000" w:rsidP="00F269C8">
      <w:pPr>
        <w:pStyle w:val="TOC3"/>
        <w:rPr>
          <w:rFonts w:asciiTheme="minorHAnsi" w:eastAsiaTheme="minorEastAsia" w:hAnsiTheme="minorHAnsi" w:cstheme="minorBidi"/>
          <w:noProof/>
          <w:kern w:val="2"/>
          <w:szCs w:val="22"/>
        </w:rPr>
      </w:pPr>
      <w:hyperlink w:anchor="_Toc97491299" w:history="1">
        <w:r w:rsidR="00F269C8" w:rsidRPr="00B46DA4">
          <w:rPr>
            <w:rStyle w:val="a7"/>
            <w:noProof/>
          </w:rPr>
          <w:t>(2)</w:t>
        </w:r>
        <w:r w:rsidR="00F269C8">
          <w:rPr>
            <w:rFonts w:asciiTheme="minorHAnsi" w:eastAsiaTheme="minorEastAsia" w:hAnsiTheme="minorHAnsi" w:cstheme="minorBidi"/>
            <w:noProof/>
            <w:kern w:val="2"/>
            <w:szCs w:val="22"/>
          </w:rPr>
          <w:tab/>
        </w:r>
        <w:r w:rsidR="00F269C8" w:rsidRPr="00B46DA4">
          <w:rPr>
            <w:rStyle w:val="a7"/>
            <w:rFonts w:hint="eastAsia"/>
            <w:noProof/>
          </w:rPr>
          <w:t>上市后申请提交阶段</w:t>
        </w:r>
        <w:r w:rsidR="00F269C8">
          <w:rPr>
            <w:noProof/>
            <w:webHidden/>
          </w:rPr>
          <w:tab/>
        </w:r>
        <w:r w:rsidR="00F269C8">
          <w:rPr>
            <w:noProof/>
            <w:webHidden/>
          </w:rPr>
          <w:fldChar w:fldCharType="begin"/>
        </w:r>
        <w:r w:rsidR="00F269C8">
          <w:rPr>
            <w:noProof/>
            <w:webHidden/>
          </w:rPr>
          <w:instrText xml:space="preserve"> PAGEREF _Toc97491299 \h </w:instrText>
        </w:r>
        <w:r w:rsidR="00F269C8">
          <w:rPr>
            <w:noProof/>
            <w:webHidden/>
          </w:rPr>
        </w:r>
        <w:r w:rsidR="00F269C8">
          <w:rPr>
            <w:noProof/>
            <w:webHidden/>
          </w:rPr>
          <w:fldChar w:fldCharType="separate"/>
        </w:r>
        <w:r w:rsidR="00F269C8">
          <w:rPr>
            <w:noProof/>
            <w:webHidden/>
          </w:rPr>
          <w:t>31</w:t>
        </w:r>
        <w:r w:rsidR="00F269C8">
          <w:rPr>
            <w:noProof/>
            <w:webHidden/>
          </w:rPr>
          <w:fldChar w:fldCharType="end"/>
        </w:r>
      </w:hyperlink>
    </w:p>
    <w:p w14:paraId="112D7F7E" w14:textId="77777777" w:rsidR="00F269C8" w:rsidRDefault="00000000">
      <w:pPr>
        <w:pStyle w:val="TOC1"/>
        <w:rPr>
          <w:rFonts w:asciiTheme="minorHAnsi" w:eastAsiaTheme="minorEastAsia" w:hAnsiTheme="minorHAnsi" w:cstheme="minorBidi"/>
          <w:b w:val="0"/>
          <w:noProof/>
          <w:kern w:val="2"/>
          <w:szCs w:val="22"/>
        </w:rPr>
      </w:pPr>
      <w:hyperlink w:anchor="_Toc97491300" w:history="1">
        <w:r w:rsidR="00F269C8" w:rsidRPr="00B46DA4">
          <w:rPr>
            <w:rStyle w:val="a7"/>
            <w:rFonts w:hint="eastAsia"/>
            <w:noProof/>
          </w:rPr>
          <w:t>附录</w:t>
        </w:r>
        <w:r w:rsidR="00F269C8" w:rsidRPr="00B46DA4">
          <w:rPr>
            <w:rStyle w:val="a7"/>
            <w:noProof/>
          </w:rPr>
          <w:t>1–</w:t>
        </w:r>
        <w:r w:rsidR="00F269C8" w:rsidRPr="00B46DA4">
          <w:rPr>
            <w:rStyle w:val="a7"/>
            <w:rFonts w:hint="eastAsia"/>
            <w:noProof/>
          </w:rPr>
          <w:t>决策框架</w:t>
        </w:r>
        <w:r w:rsidR="00F269C8">
          <w:rPr>
            <w:noProof/>
            <w:webHidden/>
          </w:rPr>
          <w:tab/>
        </w:r>
        <w:r w:rsidR="00F269C8">
          <w:rPr>
            <w:noProof/>
            <w:webHidden/>
          </w:rPr>
          <w:fldChar w:fldCharType="begin"/>
        </w:r>
        <w:r w:rsidR="00F269C8">
          <w:rPr>
            <w:noProof/>
            <w:webHidden/>
          </w:rPr>
          <w:instrText xml:space="preserve"> PAGEREF _Toc97491300 \h </w:instrText>
        </w:r>
        <w:r w:rsidR="00F269C8">
          <w:rPr>
            <w:noProof/>
            <w:webHidden/>
          </w:rPr>
        </w:r>
        <w:r w:rsidR="00F269C8">
          <w:rPr>
            <w:noProof/>
            <w:webHidden/>
          </w:rPr>
          <w:fldChar w:fldCharType="separate"/>
        </w:r>
        <w:r w:rsidR="00F269C8">
          <w:rPr>
            <w:noProof/>
            <w:webHidden/>
          </w:rPr>
          <w:t>32</w:t>
        </w:r>
        <w:r w:rsidR="00F269C8">
          <w:rPr>
            <w:noProof/>
            <w:webHidden/>
          </w:rPr>
          <w:fldChar w:fldCharType="end"/>
        </w:r>
      </w:hyperlink>
    </w:p>
    <w:p w14:paraId="1980C37E" w14:textId="77777777" w:rsidR="00F269C8" w:rsidRDefault="00000000">
      <w:pPr>
        <w:pStyle w:val="TOC2"/>
        <w:rPr>
          <w:rFonts w:asciiTheme="minorHAnsi" w:eastAsiaTheme="minorEastAsia" w:hAnsiTheme="minorHAnsi" w:cstheme="minorBidi"/>
          <w:noProof/>
          <w:kern w:val="2"/>
          <w:szCs w:val="22"/>
        </w:rPr>
      </w:pPr>
      <w:hyperlink w:anchor="_Toc97491301" w:history="1">
        <w:r w:rsidR="00F269C8" w:rsidRPr="00B46DA4">
          <w:rPr>
            <w:rStyle w:val="a7"/>
            <w:rFonts w:hint="eastAsia"/>
            <w:noProof/>
          </w:rPr>
          <w:t>图</w:t>
        </w:r>
        <w:r w:rsidR="00F269C8" w:rsidRPr="00B46DA4">
          <w:rPr>
            <w:rStyle w:val="a7"/>
            <w:noProof/>
          </w:rPr>
          <w:t>1</w:t>
        </w:r>
        <w:r w:rsidR="00F269C8" w:rsidRPr="00B46DA4">
          <w:rPr>
            <w:rStyle w:val="a7"/>
            <w:rFonts w:hint="eastAsia"/>
            <w:noProof/>
          </w:rPr>
          <w:t>：关于人口学统计学亚组特异性统计学研究设计的建议</w:t>
        </w:r>
        <w:r w:rsidR="00F269C8">
          <w:rPr>
            <w:noProof/>
            <w:webHidden/>
          </w:rPr>
          <w:tab/>
        </w:r>
        <w:r w:rsidR="00F269C8">
          <w:rPr>
            <w:noProof/>
            <w:webHidden/>
          </w:rPr>
          <w:fldChar w:fldCharType="begin"/>
        </w:r>
        <w:r w:rsidR="00F269C8">
          <w:rPr>
            <w:noProof/>
            <w:webHidden/>
          </w:rPr>
          <w:instrText xml:space="preserve"> PAGEREF _Toc97491301 \h </w:instrText>
        </w:r>
        <w:r w:rsidR="00F269C8">
          <w:rPr>
            <w:noProof/>
            <w:webHidden/>
          </w:rPr>
        </w:r>
        <w:r w:rsidR="00F269C8">
          <w:rPr>
            <w:noProof/>
            <w:webHidden/>
          </w:rPr>
          <w:fldChar w:fldCharType="separate"/>
        </w:r>
        <w:r w:rsidR="00F269C8">
          <w:rPr>
            <w:noProof/>
            <w:webHidden/>
          </w:rPr>
          <w:t>33</w:t>
        </w:r>
        <w:r w:rsidR="00F269C8">
          <w:rPr>
            <w:noProof/>
            <w:webHidden/>
          </w:rPr>
          <w:fldChar w:fldCharType="end"/>
        </w:r>
      </w:hyperlink>
    </w:p>
    <w:p w14:paraId="7BD86D85" w14:textId="77777777" w:rsidR="00F269C8" w:rsidRDefault="00000000">
      <w:pPr>
        <w:pStyle w:val="TOC2"/>
        <w:rPr>
          <w:rFonts w:asciiTheme="minorHAnsi" w:eastAsiaTheme="minorEastAsia" w:hAnsiTheme="minorHAnsi" w:cstheme="minorBidi"/>
          <w:noProof/>
          <w:kern w:val="2"/>
          <w:szCs w:val="22"/>
        </w:rPr>
      </w:pPr>
      <w:hyperlink w:anchor="_Toc97491302" w:history="1">
        <w:r w:rsidR="00F269C8" w:rsidRPr="00B46DA4">
          <w:rPr>
            <w:rStyle w:val="a7"/>
            <w:rFonts w:hint="eastAsia"/>
            <w:noProof/>
          </w:rPr>
          <w:t>图</w:t>
        </w:r>
        <w:r w:rsidR="00F269C8" w:rsidRPr="00B46DA4">
          <w:rPr>
            <w:rStyle w:val="a7"/>
            <w:noProof/>
          </w:rPr>
          <w:t>2</w:t>
        </w:r>
        <w:r w:rsidR="00F269C8" w:rsidRPr="00B46DA4">
          <w:rPr>
            <w:rStyle w:val="a7"/>
            <w:rFonts w:hint="eastAsia"/>
            <w:noProof/>
          </w:rPr>
          <w:t>：关于单臂研究人口学统计学亚组特异性统计学分析的建议（客观性能标准、性能目标、观察研究）</w:t>
        </w:r>
        <w:r w:rsidR="00F269C8">
          <w:rPr>
            <w:noProof/>
            <w:webHidden/>
          </w:rPr>
          <w:tab/>
        </w:r>
        <w:r w:rsidR="00F269C8">
          <w:rPr>
            <w:noProof/>
            <w:webHidden/>
          </w:rPr>
          <w:fldChar w:fldCharType="begin"/>
        </w:r>
        <w:r w:rsidR="00F269C8">
          <w:rPr>
            <w:noProof/>
            <w:webHidden/>
          </w:rPr>
          <w:instrText xml:space="preserve"> PAGEREF _Toc97491302 \h </w:instrText>
        </w:r>
        <w:r w:rsidR="00F269C8">
          <w:rPr>
            <w:noProof/>
            <w:webHidden/>
          </w:rPr>
        </w:r>
        <w:r w:rsidR="00F269C8">
          <w:rPr>
            <w:noProof/>
            <w:webHidden/>
          </w:rPr>
          <w:fldChar w:fldCharType="separate"/>
        </w:r>
        <w:r w:rsidR="00F269C8">
          <w:rPr>
            <w:noProof/>
            <w:webHidden/>
          </w:rPr>
          <w:t>34</w:t>
        </w:r>
        <w:r w:rsidR="00F269C8">
          <w:rPr>
            <w:noProof/>
            <w:webHidden/>
          </w:rPr>
          <w:fldChar w:fldCharType="end"/>
        </w:r>
      </w:hyperlink>
    </w:p>
    <w:p w14:paraId="38EE82B9" w14:textId="77777777" w:rsidR="00F269C8" w:rsidRDefault="00000000">
      <w:pPr>
        <w:pStyle w:val="TOC2"/>
        <w:rPr>
          <w:rFonts w:asciiTheme="minorHAnsi" w:eastAsiaTheme="minorEastAsia" w:hAnsiTheme="minorHAnsi" w:cstheme="minorBidi"/>
          <w:noProof/>
          <w:kern w:val="2"/>
          <w:szCs w:val="22"/>
        </w:rPr>
      </w:pPr>
      <w:hyperlink w:anchor="_Toc97491303" w:history="1">
        <w:r w:rsidR="00F269C8" w:rsidRPr="00B46DA4">
          <w:rPr>
            <w:rStyle w:val="a7"/>
            <w:rFonts w:hint="eastAsia"/>
            <w:noProof/>
          </w:rPr>
          <w:t>图</w:t>
        </w:r>
        <w:r w:rsidR="00F269C8" w:rsidRPr="00B46DA4">
          <w:rPr>
            <w:rStyle w:val="a7"/>
            <w:noProof/>
          </w:rPr>
          <w:t>3</w:t>
        </w:r>
        <w:r w:rsidR="00F269C8" w:rsidRPr="00B46DA4">
          <w:rPr>
            <w:rStyle w:val="a7"/>
            <w:rFonts w:hint="eastAsia"/>
            <w:noProof/>
          </w:rPr>
          <w:t>：关于比较研究人口学统计学亚组特异性统计学分析的建议</w:t>
        </w:r>
        <w:r w:rsidR="00F269C8">
          <w:rPr>
            <w:noProof/>
            <w:webHidden/>
          </w:rPr>
          <w:tab/>
        </w:r>
        <w:r w:rsidR="00F269C8">
          <w:rPr>
            <w:noProof/>
            <w:webHidden/>
          </w:rPr>
          <w:fldChar w:fldCharType="begin"/>
        </w:r>
        <w:r w:rsidR="00F269C8">
          <w:rPr>
            <w:noProof/>
            <w:webHidden/>
          </w:rPr>
          <w:instrText xml:space="preserve"> PAGEREF _Toc97491303 \h </w:instrText>
        </w:r>
        <w:r w:rsidR="00F269C8">
          <w:rPr>
            <w:noProof/>
            <w:webHidden/>
          </w:rPr>
        </w:r>
        <w:r w:rsidR="00F269C8">
          <w:rPr>
            <w:noProof/>
            <w:webHidden/>
          </w:rPr>
          <w:fldChar w:fldCharType="separate"/>
        </w:r>
        <w:r w:rsidR="00F269C8">
          <w:rPr>
            <w:noProof/>
            <w:webHidden/>
          </w:rPr>
          <w:t>35</w:t>
        </w:r>
        <w:r w:rsidR="00F269C8">
          <w:rPr>
            <w:noProof/>
            <w:webHidden/>
          </w:rPr>
          <w:fldChar w:fldCharType="end"/>
        </w:r>
      </w:hyperlink>
    </w:p>
    <w:p w14:paraId="3119D357" w14:textId="77777777" w:rsidR="00F269C8" w:rsidRDefault="00000000">
      <w:pPr>
        <w:pStyle w:val="TOC2"/>
        <w:rPr>
          <w:rFonts w:asciiTheme="minorHAnsi" w:eastAsiaTheme="minorEastAsia" w:hAnsiTheme="minorHAnsi" w:cstheme="minorBidi"/>
          <w:noProof/>
          <w:kern w:val="2"/>
          <w:szCs w:val="22"/>
        </w:rPr>
      </w:pPr>
      <w:hyperlink w:anchor="_Toc97491304" w:history="1">
        <w:r w:rsidR="00F269C8" w:rsidRPr="00B46DA4">
          <w:rPr>
            <w:rStyle w:val="a7"/>
            <w:rFonts w:hint="eastAsia"/>
            <w:noProof/>
          </w:rPr>
          <w:t>图</w:t>
        </w:r>
        <w:r w:rsidR="00F269C8" w:rsidRPr="00B46DA4">
          <w:rPr>
            <w:rStyle w:val="a7"/>
            <w:noProof/>
          </w:rPr>
          <w:t>4</w:t>
        </w:r>
        <w:r w:rsidR="00F269C8" w:rsidRPr="00B46DA4">
          <w:rPr>
            <w:rStyle w:val="a7"/>
            <w:rFonts w:hint="eastAsia"/>
            <w:noProof/>
          </w:rPr>
          <w:t>：关于提交和报告亚组特异性参与和结果信息的建议</w:t>
        </w:r>
        <w:r w:rsidR="00F269C8">
          <w:rPr>
            <w:noProof/>
            <w:webHidden/>
          </w:rPr>
          <w:tab/>
        </w:r>
        <w:r w:rsidR="00F269C8">
          <w:rPr>
            <w:noProof/>
            <w:webHidden/>
          </w:rPr>
          <w:fldChar w:fldCharType="begin"/>
        </w:r>
        <w:r w:rsidR="00F269C8">
          <w:rPr>
            <w:noProof/>
            <w:webHidden/>
          </w:rPr>
          <w:instrText xml:space="preserve"> PAGEREF _Toc97491304 \h </w:instrText>
        </w:r>
        <w:r w:rsidR="00F269C8">
          <w:rPr>
            <w:noProof/>
            <w:webHidden/>
          </w:rPr>
        </w:r>
        <w:r w:rsidR="00F269C8">
          <w:rPr>
            <w:noProof/>
            <w:webHidden/>
          </w:rPr>
          <w:fldChar w:fldCharType="separate"/>
        </w:r>
        <w:r w:rsidR="00F269C8">
          <w:rPr>
            <w:noProof/>
            <w:webHidden/>
          </w:rPr>
          <w:t>36</w:t>
        </w:r>
        <w:r w:rsidR="00F269C8">
          <w:rPr>
            <w:noProof/>
            <w:webHidden/>
          </w:rPr>
          <w:fldChar w:fldCharType="end"/>
        </w:r>
      </w:hyperlink>
    </w:p>
    <w:p w14:paraId="46CD8C2B" w14:textId="77777777" w:rsidR="0011379D" w:rsidRPr="00F269C8" w:rsidRDefault="0093403B" w:rsidP="0011379D">
      <w:pPr>
        <w:snapToGrid w:val="0"/>
        <w:jc w:val="both"/>
        <w:rPr>
          <w:rFonts w:ascii="Times New Roman" w:eastAsia="宋体" w:hAnsi="Times New Roman" w:cs="Times New Roman"/>
          <w:sz w:val="21"/>
          <w:szCs w:val="21"/>
        </w:rPr>
      </w:pPr>
      <w:r w:rsidRPr="00F269C8">
        <w:rPr>
          <w:rFonts w:ascii="Times New Roman" w:eastAsia="宋体" w:hAnsi="Times New Roman" w:cs="Times New Roman"/>
          <w:b/>
          <w:sz w:val="21"/>
          <w:szCs w:val="21"/>
        </w:rPr>
        <w:fldChar w:fldCharType="end"/>
      </w:r>
    </w:p>
    <w:p w14:paraId="5687261C" w14:textId="77777777" w:rsidR="0011379D" w:rsidRPr="00F269C8" w:rsidRDefault="0011379D" w:rsidP="00992D7F">
      <w:pPr>
        <w:shd w:val="clear" w:color="auto" w:fill="FFFFFF"/>
        <w:snapToGrid w:val="0"/>
        <w:jc w:val="both"/>
        <w:rPr>
          <w:rFonts w:ascii="Times New Roman" w:eastAsia="宋体" w:hAnsi="Times New Roman" w:cs="Times New Roman"/>
          <w:sz w:val="21"/>
          <w:szCs w:val="21"/>
        </w:rPr>
        <w:sectPr w:rsidR="0011379D" w:rsidRPr="00F269C8" w:rsidSect="00992D7F">
          <w:pgSz w:w="11906" w:h="16838"/>
          <w:pgMar w:top="1134" w:right="1417" w:bottom="1134" w:left="1417" w:header="850" w:footer="720" w:gutter="0"/>
          <w:cols w:space="60"/>
          <w:noEndnote/>
          <w:docGrid w:linePitch="272"/>
        </w:sectPr>
      </w:pPr>
    </w:p>
    <w:p w14:paraId="19CDEDDF" w14:textId="77777777" w:rsidR="0011379D" w:rsidRPr="00F269C8" w:rsidRDefault="0011379D" w:rsidP="0011379D">
      <w:pPr>
        <w:pBdr>
          <w:bottom w:val="single" w:sz="4" w:space="1" w:color="auto"/>
        </w:pBdr>
        <w:jc w:val="center"/>
        <w:rPr>
          <w:rFonts w:ascii="Times New Roman" w:eastAsia="宋体" w:hAnsi="Times New Roman" w:cs="Times New Roman"/>
          <w:color w:val="000000"/>
          <w:sz w:val="56"/>
          <w:szCs w:val="56"/>
        </w:rPr>
      </w:pPr>
      <w:r w:rsidRPr="00F269C8">
        <w:rPr>
          <w:rFonts w:ascii="Times New Roman" w:eastAsia="宋体" w:hAnsi="Times New Roman" w:cs="Times New Roman"/>
          <w:b/>
          <w:bCs/>
          <w:color w:val="000000"/>
          <w:sz w:val="56"/>
          <w:szCs w:val="56"/>
        </w:rPr>
        <w:lastRenderedPageBreak/>
        <w:t>医疗器械临床研究中年龄、人种和种族特异性数据的评价和报告</w:t>
      </w:r>
    </w:p>
    <w:p w14:paraId="0C2B347E" w14:textId="77777777" w:rsidR="0093403B" w:rsidRPr="00F269C8" w:rsidRDefault="0093403B" w:rsidP="0011379D">
      <w:pPr>
        <w:jc w:val="center"/>
        <w:rPr>
          <w:rFonts w:ascii="Times New Roman" w:eastAsia="宋体" w:hAnsi="Times New Roman" w:cs="Times New Roman"/>
          <w:b/>
          <w:bCs/>
          <w:color w:val="000000"/>
          <w:sz w:val="21"/>
          <w:szCs w:val="21"/>
        </w:rPr>
      </w:pPr>
    </w:p>
    <w:p w14:paraId="70898D41" w14:textId="079DF0B3" w:rsidR="0011379D" w:rsidRPr="00F269C8" w:rsidRDefault="0011379D" w:rsidP="0011379D">
      <w:pPr>
        <w:jc w:val="center"/>
        <w:rPr>
          <w:rFonts w:ascii="Times New Roman" w:eastAsia="宋体" w:hAnsi="Times New Roman" w:cs="Times New Roman"/>
          <w:color w:val="000000"/>
          <w:sz w:val="56"/>
          <w:szCs w:val="56"/>
        </w:rPr>
      </w:pPr>
      <w:r w:rsidRPr="00F269C8">
        <w:rPr>
          <w:rFonts w:ascii="Times New Roman" w:eastAsia="宋体" w:hAnsi="Times New Roman" w:cs="Times New Roman"/>
          <w:b/>
          <w:bCs/>
          <w:color w:val="000000"/>
          <w:sz w:val="56"/>
          <w:szCs w:val="56"/>
        </w:rPr>
        <w:t>行业</w:t>
      </w:r>
      <w:proofErr w:type="gramStart"/>
      <w:r w:rsidRPr="00F269C8">
        <w:rPr>
          <w:rFonts w:ascii="Times New Roman" w:eastAsia="宋体" w:hAnsi="Times New Roman" w:cs="Times New Roman"/>
          <w:b/>
          <w:bCs/>
          <w:color w:val="000000"/>
          <w:sz w:val="56"/>
          <w:szCs w:val="56"/>
        </w:rPr>
        <w:t>和</w:t>
      </w:r>
      <w:proofErr w:type="gramEnd"/>
    </w:p>
    <w:p w14:paraId="67FCDB64" w14:textId="5127BD3F" w:rsidR="0011379D" w:rsidRPr="00F269C8" w:rsidRDefault="0011379D" w:rsidP="0011379D">
      <w:pPr>
        <w:shd w:val="clear" w:color="auto" w:fill="FFFFFF"/>
        <w:snapToGrid w:val="0"/>
        <w:jc w:val="center"/>
        <w:rPr>
          <w:rFonts w:ascii="Times New Roman" w:eastAsia="宋体" w:hAnsi="Times New Roman" w:cs="Times New Roman"/>
          <w:b/>
          <w:bCs/>
          <w:color w:val="000000"/>
          <w:sz w:val="56"/>
          <w:szCs w:val="56"/>
        </w:rPr>
      </w:pPr>
      <w:r w:rsidRPr="00F269C8">
        <w:rPr>
          <w:rFonts w:ascii="Times New Roman" w:eastAsia="宋体" w:hAnsi="Times New Roman" w:cs="Times New Roman"/>
          <w:b/>
          <w:bCs/>
          <w:color w:val="000000"/>
          <w:sz w:val="56"/>
          <w:szCs w:val="56"/>
        </w:rPr>
        <w:t>美国食品药品监督管理局工作人员</w:t>
      </w:r>
      <w:r w:rsidR="00666CC7" w:rsidRPr="00F269C8">
        <w:rPr>
          <w:rFonts w:ascii="Times New Roman" w:eastAsia="宋体" w:hAnsi="Times New Roman" w:cs="Times New Roman"/>
          <w:b/>
          <w:bCs/>
          <w:color w:val="000000"/>
          <w:sz w:val="56"/>
          <w:szCs w:val="56"/>
        </w:rPr>
        <w:t>指南</w:t>
      </w:r>
    </w:p>
    <w:p w14:paraId="6A797101" w14:textId="77777777" w:rsidR="0011379D" w:rsidRPr="00F269C8" w:rsidRDefault="0011379D" w:rsidP="0011379D">
      <w:pPr>
        <w:shd w:val="clear" w:color="auto" w:fill="FFFFFF"/>
        <w:snapToGrid w:val="0"/>
        <w:jc w:val="both"/>
        <w:rPr>
          <w:rFonts w:ascii="Times New Roman" w:eastAsia="宋体" w:hAnsi="Times New Roman" w:cs="Times New Roman"/>
          <w:b/>
          <w:bCs/>
          <w:i/>
          <w:iCs/>
          <w:color w:val="000000"/>
          <w:sz w:val="21"/>
          <w:szCs w:val="21"/>
        </w:rPr>
      </w:pPr>
    </w:p>
    <w:p w14:paraId="4FF11FDC" w14:textId="2ECFA309" w:rsidR="006B1B0F" w:rsidRPr="00F269C8" w:rsidRDefault="008C6DE1" w:rsidP="0011379D">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ascii="Times New Roman" w:eastAsia="宋体" w:hAnsi="Times New Roman" w:cs="Times New Roman"/>
          <w:sz w:val="21"/>
          <w:szCs w:val="21"/>
        </w:rPr>
      </w:pPr>
      <w:r w:rsidRPr="00F269C8">
        <w:rPr>
          <w:rFonts w:ascii="Times New Roman" w:eastAsia="宋体" w:hAnsi="Times New Roman" w:cs="Times New Roman"/>
          <w:b/>
          <w:bCs/>
          <w:i/>
          <w:iCs/>
          <w:color w:val="000000"/>
          <w:sz w:val="21"/>
          <w:szCs w:val="21"/>
        </w:rPr>
        <w:t>。</w:t>
      </w:r>
      <w:r w:rsidR="00291730" w:rsidRPr="00291730">
        <w:rPr>
          <w:rFonts w:ascii="Times New Roman" w:eastAsia="宋体" w:hAnsi="Times New Roman" w:cs="Times New Roman" w:hint="eastAsia"/>
          <w:b/>
          <w:bCs/>
          <w:i/>
          <w:iCs/>
          <w:color w:val="000000"/>
          <w:sz w:val="21"/>
          <w:szCs w:val="21"/>
        </w:rPr>
        <w:t>本指南代表美国食品药品监督管理局（</w:t>
      </w:r>
      <w:r w:rsidR="00291730" w:rsidRPr="00291730">
        <w:rPr>
          <w:rFonts w:ascii="Times New Roman" w:eastAsia="宋体" w:hAnsi="Times New Roman" w:cs="Times New Roman" w:hint="eastAsia"/>
          <w:b/>
          <w:bCs/>
          <w:i/>
          <w:iCs/>
          <w:color w:val="000000"/>
          <w:sz w:val="21"/>
          <w:szCs w:val="21"/>
        </w:rPr>
        <w:t>FDA</w:t>
      </w:r>
      <w:r w:rsidR="00291730" w:rsidRPr="00291730">
        <w:rPr>
          <w:rFonts w:ascii="Times New Roman" w:eastAsia="宋体" w:hAnsi="Times New Roman" w:cs="Times New Roman" w:hint="eastAsia"/>
          <w:b/>
          <w:bCs/>
          <w:i/>
          <w:iCs/>
          <w:color w:val="000000"/>
          <w:sz w:val="21"/>
          <w:szCs w:val="21"/>
        </w:rPr>
        <w:t>）对该主题的当前看法。本文件不赋予任何人任何权利，对</w:t>
      </w:r>
      <w:r w:rsidR="00291730" w:rsidRPr="00291730">
        <w:rPr>
          <w:rFonts w:ascii="Times New Roman" w:eastAsia="宋体" w:hAnsi="Times New Roman" w:cs="Times New Roman" w:hint="eastAsia"/>
          <w:b/>
          <w:bCs/>
          <w:i/>
          <w:iCs/>
          <w:color w:val="000000"/>
          <w:sz w:val="21"/>
          <w:szCs w:val="21"/>
        </w:rPr>
        <w:t>FDA</w:t>
      </w:r>
      <w:r w:rsidR="00291730" w:rsidRPr="00291730">
        <w:rPr>
          <w:rFonts w:ascii="Times New Roman" w:eastAsia="宋体" w:hAnsi="Times New Roman" w:cs="Times New Roman" w:hint="eastAsia"/>
          <w:b/>
          <w:bCs/>
          <w:i/>
          <w:iCs/>
          <w:color w:val="000000"/>
          <w:sz w:val="21"/>
          <w:szCs w:val="21"/>
        </w:rPr>
        <w:t>或公众不具有约束力。如果替代方法满足适用的情形和法规</w:t>
      </w:r>
      <w:r w:rsidR="00291730" w:rsidRPr="00291730">
        <w:rPr>
          <w:rFonts w:ascii="Times New Roman" w:eastAsia="宋体" w:hAnsi="Times New Roman" w:cs="Times New Roman" w:hint="eastAsia"/>
          <w:b/>
          <w:bCs/>
          <w:i/>
          <w:iCs/>
          <w:color w:val="000000"/>
          <w:sz w:val="21"/>
          <w:szCs w:val="21"/>
        </w:rPr>
        <w:t xml:space="preserve"> </w:t>
      </w:r>
      <w:r w:rsidR="00291730" w:rsidRPr="00291730">
        <w:rPr>
          <w:rFonts w:ascii="Times New Roman" w:eastAsia="宋体" w:hAnsi="Times New Roman" w:cs="Times New Roman" w:hint="eastAsia"/>
          <w:b/>
          <w:bCs/>
          <w:i/>
          <w:iCs/>
          <w:color w:val="000000"/>
          <w:sz w:val="21"/>
          <w:szCs w:val="21"/>
        </w:rPr>
        <w:t>的要求，则贵司可使用替代方法。如需讨论替代方法，请联系标题页所列负责本指南的</w:t>
      </w:r>
      <w:r w:rsidR="00291730" w:rsidRPr="00291730">
        <w:rPr>
          <w:rFonts w:ascii="Times New Roman" w:eastAsia="宋体" w:hAnsi="Times New Roman" w:cs="Times New Roman" w:hint="eastAsia"/>
          <w:b/>
          <w:bCs/>
          <w:i/>
          <w:iCs/>
          <w:color w:val="000000"/>
          <w:sz w:val="21"/>
          <w:szCs w:val="21"/>
        </w:rPr>
        <w:t>FDA</w:t>
      </w:r>
      <w:r w:rsidR="00291730" w:rsidRPr="00291730">
        <w:rPr>
          <w:rFonts w:ascii="Times New Roman" w:eastAsia="宋体" w:hAnsi="Times New Roman" w:cs="Times New Roman" w:hint="eastAsia"/>
          <w:b/>
          <w:bCs/>
          <w:i/>
          <w:iCs/>
          <w:color w:val="000000"/>
          <w:sz w:val="21"/>
          <w:szCs w:val="21"/>
        </w:rPr>
        <w:t>工作人员或办公室。</w:t>
      </w:r>
    </w:p>
    <w:p w14:paraId="7060155C" w14:textId="6EAE6742" w:rsidR="0011379D" w:rsidRPr="00F269C8" w:rsidRDefault="0011379D" w:rsidP="0011379D">
      <w:pPr>
        <w:pStyle w:val="1"/>
        <w:spacing w:before="240" w:after="120"/>
        <w:rPr>
          <w:rFonts w:eastAsia="宋体"/>
        </w:rPr>
      </w:pPr>
      <w:bookmarkStart w:id="0" w:name="bookmark0"/>
      <w:bookmarkStart w:id="1" w:name="_Toc97491258"/>
      <w:r w:rsidRPr="00F269C8">
        <w:rPr>
          <w:rFonts w:eastAsia="宋体"/>
        </w:rPr>
        <w:t>I</w:t>
      </w:r>
      <w:bookmarkEnd w:id="0"/>
      <w:r w:rsidRPr="00F269C8">
        <w:rPr>
          <w:rFonts w:eastAsia="宋体"/>
        </w:rPr>
        <w:t>.</w:t>
      </w:r>
      <w:r w:rsidRPr="00F269C8">
        <w:rPr>
          <w:rFonts w:eastAsia="宋体"/>
        </w:rPr>
        <w:tab/>
      </w:r>
      <w:r w:rsidR="00677782">
        <w:rPr>
          <w:rFonts w:eastAsia="宋体" w:hint="eastAsia"/>
        </w:rPr>
        <w:t>前</w:t>
      </w:r>
      <w:r w:rsidRPr="00F269C8">
        <w:rPr>
          <w:rFonts w:eastAsia="宋体"/>
        </w:rPr>
        <w:t>言</w:t>
      </w:r>
      <w:bookmarkEnd w:id="1"/>
    </w:p>
    <w:p w14:paraId="31204D7A" w14:textId="3082EB58" w:rsidR="006B1B0F" w:rsidRPr="00F269C8" w:rsidRDefault="008C6DE1" w:rsidP="00992D7F">
      <w:pPr>
        <w:shd w:val="clear" w:color="auto" w:fill="FFFFFF"/>
        <w:snapToGrid w:val="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制定本指南的目的是描述</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在医疗器械临床研究中年龄、人种和种族特异性数据的评价和报告方面的期望并提供相关建议。这些建议的主要目的是提高特定年龄、人种和种族组中医疗器械性能相关数据的质量、一致性和透明性。正确评价和报告这些数据可以使患者、临床医生、研究者、监管人员及其他人受益。此外，重要的是，有助于临床试验招募反映预期使用人群的多样化人群。一般而言，为了在一般人群中实现对治疗效果的无偏倚估计，</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应制定一项策略，以招募与器械预期使用人群一致的包括代表性比例的相关年龄、人种和种族亚组的多样化人群。本指南包括协助</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制定此类策略的建议和注意事项。</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已认识到在实现适当招募多样化人群方面的实际困难。本指南包括克服招募</w:t>
      </w:r>
      <w:r w:rsidR="00666CC7">
        <w:rPr>
          <w:rFonts w:ascii="Times New Roman" w:eastAsia="宋体" w:hAnsi="Times New Roman" w:cs="Times New Roman" w:hint="eastAsia"/>
          <w:color w:val="000000"/>
          <w:sz w:val="24"/>
          <w:szCs w:val="24"/>
        </w:rPr>
        <w:t>障碍</w:t>
      </w:r>
      <w:r w:rsidRPr="00F269C8">
        <w:rPr>
          <w:rFonts w:ascii="Times New Roman" w:eastAsia="宋体" w:hAnsi="Times New Roman" w:cs="Times New Roman"/>
          <w:color w:val="000000"/>
          <w:sz w:val="24"/>
          <w:szCs w:val="24"/>
        </w:rPr>
        <w:t>的建议，以使这些建议与最简单原则相平衡。</w:t>
      </w:r>
    </w:p>
    <w:p w14:paraId="3F492041" w14:textId="77777777" w:rsidR="0011379D" w:rsidRPr="00F269C8" w:rsidRDefault="0011379D" w:rsidP="00992D7F">
      <w:pPr>
        <w:shd w:val="clear" w:color="auto" w:fill="FFFFFF"/>
        <w:snapToGrid w:val="0"/>
        <w:jc w:val="both"/>
        <w:rPr>
          <w:rFonts w:ascii="Times New Roman" w:eastAsia="宋体" w:hAnsi="Times New Roman" w:cs="Times New Roman"/>
          <w:sz w:val="24"/>
          <w:szCs w:val="24"/>
        </w:rPr>
      </w:pPr>
    </w:p>
    <w:p w14:paraId="73673CC5" w14:textId="77777777" w:rsidR="0011379D" w:rsidRPr="00F269C8" w:rsidRDefault="008C6DE1" w:rsidP="0011379D">
      <w:pPr>
        <w:shd w:val="clear" w:color="auto" w:fill="FFFFFF"/>
        <w:snapToGrid w:val="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本指南将</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《关于医疗器械临床研究中性别数据评价的指南》</w:t>
      </w:r>
      <w:r w:rsidRPr="00F269C8">
        <w:rPr>
          <w:rStyle w:val="aa"/>
          <w:rFonts w:ascii="Times New Roman" w:eastAsia="宋体" w:hAnsi="Times New Roman" w:cs="Times New Roman"/>
          <w:color w:val="000000"/>
          <w:sz w:val="24"/>
          <w:szCs w:val="24"/>
        </w:rPr>
        <w:footnoteReference w:id="1"/>
      </w:r>
      <w:r w:rsidRPr="00F269C8">
        <w:rPr>
          <w:rFonts w:ascii="Times New Roman" w:eastAsia="宋体" w:hAnsi="Times New Roman" w:cs="Times New Roman"/>
          <w:color w:val="000000"/>
          <w:sz w:val="24"/>
          <w:szCs w:val="24"/>
        </w:rPr>
        <w:t>中规定的政策扩展至年龄、人种和种族的其他人口学统计学亚组。本指南还扩展和补充了</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《关于临床试验中人种和种族数据收集的指南》，该指南建议使用美国行政管理和预算局（</w:t>
      </w:r>
      <w:r w:rsidRPr="00F269C8">
        <w:rPr>
          <w:rFonts w:ascii="Times New Roman" w:eastAsia="宋体" w:hAnsi="Times New Roman" w:cs="Times New Roman"/>
          <w:color w:val="000000"/>
          <w:sz w:val="24"/>
          <w:szCs w:val="24"/>
        </w:rPr>
        <w:t>OMB</w:t>
      </w:r>
      <w:r w:rsidRPr="00F269C8">
        <w:rPr>
          <w:rFonts w:ascii="Times New Roman" w:eastAsia="宋体" w:hAnsi="Times New Roman" w:cs="Times New Roman"/>
          <w:color w:val="000000"/>
          <w:sz w:val="24"/>
          <w:szCs w:val="24"/>
        </w:rPr>
        <w:t>）制定的标准化方法收集和报告临床试验中的人种和种族特异性信息。</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2"/>
      </w:r>
      <w:r w:rsidRPr="00F269C8">
        <w:rPr>
          <w:rFonts w:ascii="Times New Roman" w:eastAsia="宋体" w:hAnsi="Times New Roman" w:cs="Times New Roman"/>
          <w:sz w:val="24"/>
          <w:szCs w:val="24"/>
        </w:rPr>
        <w:t xml:space="preserve"> </w:t>
      </w:r>
    </w:p>
    <w:p w14:paraId="5A9345A1" w14:textId="77777777" w:rsidR="006B1B0F" w:rsidRPr="00F269C8" w:rsidRDefault="006B1B0F" w:rsidP="00992D7F">
      <w:pPr>
        <w:shd w:val="clear" w:color="auto" w:fill="FFFFFF"/>
        <w:snapToGrid w:val="0"/>
        <w:jc w:val="both"/>
        <w:rPr>
          <w:rFonts w:ascii="Times New Roman" w:eastAsia="宋体" w:hAnsi="Times New Roman" w:cs="Times New Roman"/>
          <w:sz w:val="24"/>
          <w:szCs w:val="24"/>
        </w:rPr>
      </w:pPr>
    </w:p>
    <w:p w14:paraId="5EE31943" w14:textId="77777777" w:rsidR="006B1B0F" w:rsidRPr="00F269C8" w:rsidRDefault="006B1B0F" w:rsidP="00992D7F">
      <w:pPr>
        <w:shd w:val="clear" w:color="auto" w:fill="FFFFFF"/>
        <w:snapToGrid w:val="0"/>
        <w:jc w:val="both"/>
        <w:rPr>
          <w:rFonts w:ascii="Times New Roman" w:eastAsia="宋体" w:hAnsi="Times New Roman" w:cs="Times New Roman"/>
          <w:sz w:val="24"/>
          <w:szCs w:val="24"/>
        </w:rPr>
      </w:pPr>
    </w:p>
    <w:p w14:paraId="494D0F22"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sectPr w:rsidR="006B1B0F" w:rsidRPr="00F269C8" w:rsidSect="00992D7F">
          <w:pgSz w:w="11906" w:h="16838"/>
          <w:pgMar w:top="1134" w:right="1417" w:bottom="1134" w:left="1417" w:header="850" w:footer="720" w:gutter="0"/>
          <w:cols w:space="60"/>
          <w:noEndnote/>
          <w:docGrid w:linePitch="272"/>
        </w:sectPr>
      </w:pPr>
    </w:p>
    <w:p w14:paraId="2C4A657E" w14:textId="77777777" w:rsidR="006B1B0F" w:rsidRPr="00F269C8" w:rsidRDefault="008C6DE1" w:rsidP="00992D7F">
      <w:pPr>
        <w:shd w:val="clear" w:color="auto" w:fill="FFFFFF"/>
        <w:snapToGrid w:val="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lastRenderedPageBreak/>
        <w:t>本指南的具体目标是：</w:t>
      </w:r>
    </w:p>
    <w:p w14:paraId="3D2459F5" w14:textId="61EC6260" w:rsidR="006B1B0F" w:rsidRPr="00F269C8" w:rsidRDefault="00992D7F" w:rsidP="00F269C8">
      <w:pPr>
        <w:shd w:val="clear" w:color="auto" w:fill="FFFFFF"/>
        <w:snapToGrid w:val="0"/>
        <w:ind w:leftChars="150" w:left="660"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1</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鼓励在研究设计阶段收集和考虑相关年龄、人种、种族及器械的相关协变量（例如，体型、生物标志物、骨密度），预期</w:t>
      </w:r>
      <w:r w:rsidR="00203B9B">
        <w:rPr>
          <w:rFonts w:ascii="Times New Roman" w:eastAsia="宋体" w:hAnsi="Times New Roman" w:cs="Times New Roman" w:hint="eastAsia"/>
          <w:color w:val="000000"/>
          <w:sz w:val="24"/>
          <w:szCs w:val="24"/>
        </w:rPr>
        <w:t>在</w:t>
      </w:r>
      <w:r w:rsidRPr="00F269C8">
        <w:rPr>
          <w:rFonts w:ascii="Times New Roman" w:eastAsia="宋体" w:hAnsi="Times New Roman" w:cs="Times New Roman"/>
          <w:color w:val="000000"/>
          <w:sz w:val="24"/>
          <w:szCs w:val="24"/>
        </w:rPr>
        <w:t>这些分组之间器械的安全性、有效性（或人道主义器械豁免（</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）的可能获益）或获益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风险特征会有所不同；</w:t>
      </w:r>
    </w:p>
    <w:p w14:paraId="369BD4E9" w14:textId="5987ACA2" w:rsidR="006B1B0F" w:rsidRPr="00F269C8" w:rsidRDefault="00992D7F" w:rsidP="00F269C8">
      <w:pPr>
        <w:shd w:val="clear" w:color="auto" w:fill="FFFFFF"/>
        <w:snapToGrid w:val="0"/>
        <w:ind w:leftChars="150" w:left="660"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2</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00203B9B">
        <w:rPr>
          <w:rFonts w:ascii="Times New Roman" w:eastAsia="宋体" w:hAnsi="Times New Roman" w:cs="Times New Roman" w:hint="eastAsia"/>
          <w:color w:val="000000"/>
          <w:sz w:val="24"/>
          <w:szCs w:val="24"/>
        </w:rPr>
        <w:t>列出</w:t>
      </w:r>
      <w:r w:rsidRPr="00F269C8">
        <w:rPr>
          <w:rFonts w:ascii="Times New Roman" w:eastAsia="宋体" w:hAnsi="Times New Roman" w:cs="Times New Roman"/>
          <w:color w:val="000000"/>
          <w:sz w:val="24"/>
          <w:szCs w:val="24"/>
        </w:rPr>
        <w:t>对研究亚组数据的建议分析，以及在解释总体研究结果时讨论人口学统计学数据的框架；及</w:t>
      </w:r>
    </w:p>
    <w:p w14:paraId="1343BE5F" w14:textId="44F6B68A" w:rsidR="006B1B0F" w:rsidRPr="00F269C8" w:rsidRDefault="00992D7F" w:rsidP="00F269C8">
      <w:pPr>
        <w:shd w:val="clear" w:color="auto" w:fill="FFFFFF"/>
        <w:snapToGrid w:val="0"/>
        <w:ind w:leftChars="150" w:left="660"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3</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详细说明</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对经批准或许可上市医疗器械的</w:t>
      </w:r>
      <w:r w:rsidR="00F00EB7">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和标签中年龄、人种和种族特异性信息的报告的期望。</w:t>
      </w:r>
    </w:p>
    <w:p w14:paraId="28EB002E" w14:textId="77777777" w:rsidR="0011379D" w:rsidRPr="00F269C8" w:rsidRDefault="0011379D" w:rsidP="00992D7F">
      <w:pPr>
        <w:shd w:val="clear" w:color="auto" w:fill="FFFFFF"/>
        <w:snapToGrid w:val="0"/>
        <w:jc w:val="both"/>
        <w:rPr>
          <w:rFonts w:ascii="Times New Roman" w:eastAsia="宋体" w:hAnsi="Times New Roman" w:cs="Times New Roman"/>
          <w:color w:val="000000"/>
          <w:sz w:val="24"/>
          <w:szCs w:val="24"/>
        </w:rPr>
      </w:pPr>
      <w:bookmarkStart w:id="2" w:name="bookmark2"/>
    </w:p>
    <w:bookmarkEnd w:id="2"/>
    <w:p w14:paraId="5A72AAFE" w14:textId="1F1357FE" w:rsidR="006B1B0F" w:rsidRPr="00F269C8" w:rsidRDefault="00D63FDD" w:rsidP="00992D7F">
      <w:pPr>
        <w:shd w:val="clear" w:color="auto" w:fill="FFFFFF"/>
        <w:snapToGrid w:val="0"/>
        <w:jc w:val="both"/>
        <w:rPr>
          <w:rFonts w:ascii="Times New Roman" w:eastAsia="宋体" w:hAnsi="Times New Roman" w:cs="Times New Roman"/>
          <w:sz w:val="24"/>
          <w:szCs w:val="24"/>
        </w:rPr>
      </w:pPr>
      <w:r w:rsidRPr="00D63FDD">
        <w:rPr>
          <w:rFonts w:ascii="Times New Roman" w:eastAsia="宋体" w:hAnsi="Times New Roman" w:cs="Times New Roman" w:hint="eastAsia"/>
          <w:color w:val="000000"/>
          <w:sz w:val="24"/>
          <w:szCs w:val="24"/>
        </w:rPr>
        <w:t>FDA</w:t>
      </w:r>
      <w:r w:rsidRPr="00D63FDD">
        <w:rPr>
          <w:rFonts w:ascii="Times New Roman" w:eastAsia="宋体" w:hAnsi="Times New Roman" w:cs="Times New Roman" w:hint="eastAsia"/>
          <w:color w:val="000000"/>
          <w:sz w:val="24"/>
          <w:szCs w:val="24"/>
        </w:rPr>
        <w:t>指南文件，包括本指南，并未规定具有法律强制力的责任。相反，指南描述了</w:t>
      </w:r>
      <w:r w:rsidRPr="00D63FDD">
        <w:rPr>
          <w:rFonts w:ascii="Times New Roman" w:eastAsia="宋体" w:hAnsi="Times New Roman" w:cs="Times New Roman" w:hint="eastAsia"/>
          <w:color w:val="000000"/>
          <w:sz w:val="24"/>
          <w:szCs w:val="24"/>
        </w:rPr>
        <w:t>FDA</w:t>
      </w:r>
      <w:r w:rsidRPr="00D63FDD">
        <w:rPr>
          <w:rFonts w:ascii="Times New Roman" w:eastAsia="宋体" w:hAnsi="Times New Roman" w:cs="Times New Roman" w:hint="eastAsia"/>
          <w:color w:val="000000"/>
          <w:sz w:val="24"/>
          <w:szCs w:val="24"/>
        </w:rPr>
        <w:t>对该主题的当前看法，除非引用了具体监管或法定要求，否则应仅视为建议。</w:t>
      </w:r>
      <w:r w:rsidRPr="00D63FDD">
        <w:rPr>
          <w:rFonts w:ascii="Times New Roman" w:eastAsia="宋体" w:hAnsi="Times New Roman" w:cs="Times New Roman" w:hint="eastAsia"/>
          <w:color w:val="000000"/>
          <w:sz w:val="24"/>
          <w:szCs w:val="24"/>
        </w:rPr>
        <w:t>FDA</w:t>
      </w:r>
      <w:r w:rsidRPr="00D63FDD">
        <w:rPr>
          <w:rFonts w:ascii="Times New Roman" w:eastAsia="宋体" w:hAnsi="Times New Roman" w:cs="Times New Roman" w:hint="eastAsia"/>
          <w:color w:val="000000"/>
          <w:sz w:val="24"/>
          <w:szCs w:val="24"/>
        </w:rPr>
        <w:t>指南中使用的“</w:t>
      </w:r>
      <w:r w:rsidRPr="008D5AF0">
        <w:rPr>
          <w:rFonts w:ascii="Times New Roman" w:eastAsia="宋体" w:hAnsi="Times New Roman" w:cs="Times New Roman" w:hint="eastAsia"/>
          <w:i/>
          <w:iCs/>
          <w:color w:val="000000"/>
          <w:sz w:val="24"/>
          <w:szCs w:val="24"/>
        </w:rPr>
        <w:t>应该（</w:t>
      </w:r>
      <w:r w:rsidRPr="008D5AF0">
        <w:rPr>
          <w:rFonts w:ascii="Times New Roman" w:eastAsia="宋体" w:hAnsi="Times New Roman" w:cs="Times New Roman"/>
          <w:i/>
          <w:iCs/>
          <w:color w:val="000000"/>
          <w:sz w:val="24"/>
          <w:szCs w:val="24"/>
        </w:rPr>
        <w:t>should</w:t>
      </w:r>
      <w:r w:rsidRPr="008D5AF0">
        <w:rPr>
          <w:rFonts w:ascii="Times New Roman" w:eastAsia="宋体" w:hAnsi="Times New Roman" w:cs="Times New Roman" w:hint="eastAsia"/>
          <w:i/>
          <w:iCs/>
          <w:color w:val="000000"/>
          <w:sz w:val="24"/>
          <w:szCs w:val="24"/>
        </w:rPr>
        <w:t>）</w:t>
      </w:r>
      <w:r w:rsidRPr="00D63FDD">
        <w:rPr>
          <w:rFonts w:ascii="Times New Roman" w:eastAsia="宋体" w:hAnsi="Times New Roman" w:cs="Times New Roman" w:hint="eastAsia"/>
          <w:color w:val="000000"/>
          <w:sz w:val="24"/>
          <w:szCs w:val="24"/>
        </w:rPr>
        <w:t>”一词指建议或推荐进行某一事项，并非强制要求。</w:t>
      </w:r>
    </w:p>
    <w:p w14:paraId="7C16BAA5" w14:textId="77777777" w:rsidR="006B1B0F" w:rsidRPr="00F269C8" w:rsidRDefault="008C6DE1" w:rsidP="0011379D">
      <w:pPr>
        <w:pStyle w:val="1"/>
        <w:spacing w:before="240" w:after="120"/>
        <w:rPr>
          <w:rFonts w:eastAsia="宋体"/>
        </w:rPr>
      </w:pPr>
      <w:bookmarkStart w:id="3" w:name="_Toc97491259"/>
      <w:r w:rsidRPr="00F269C8">
        <w:rPr>
          <w:rFonts w:eastAsia="宋体"/>
        </w:rPr>
        <w:t>II.</w:t>
      </w:r>
      <w:r w:rsidRPr="00F269C8">
        <w:rPr>
          <w:rFonts w:eastAsia="宋体"/>
        </w:rPr>
        <w:tab/>
      </w:r>
      <w:r w:rsidRPr="00F269C8">
        <w:rPr>
          <w:rFonts w:eastAsia="宋体"/>
        </w:rPr>
        <w:t>适用范围</w:t>
      </w:r>
      <w:bookmarkEnd w:id="3"/>
    </w:p>
    <w:p w14:paraId="0F034D1F" w14:textId="6D638607" w:rsidR="006B1B0F" w:rsidRPr="00F269C8" w:rsidRDefault="008C6DE1" w:rsidP="00992D7F">
      <w:pPr>
        <w:shd w:val="clear" w:color="auto" w:fill="FFFFFF"/>
        <w:snapToGrid w:val="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本指南适用于预期用于需要提供临床信息支持上市申请的器械，无论是上市前通知（</w:t>
      </w:r>
      <w:r w:rsidRPr="00F269C8">
        <w:rPr>
          <w:rFonts w:ascii="Times New Roman" w:eastAsia="宋体" w:hAnsi="Times New Roman" w:cs="Times New Roman"/>
          <w:color w:val="000000"/>
          <w:sz w:val="24"/>
          <w:szCs w:val="24"/>
        </w:rPr>
        <w:t>510</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k</w:t>
      </w:r>
      <w:r w:rsidRPr="00F269C8">
        <w:rPr>
          <w:rFonts w:ascii="Times New Roman" w:eastAsia="宋体" w:hAnsi="Times New Roman" w:cs="Times New Roman"/>
          <w:color w:val="000000"/>
          <w:sz w:val="24"/>
          <w:szCs w:val="24"/>
        </w:rPr>
        <w:t>））、上市前批准（</w:t>
      </w:r>
      <w:r w:rsidRPr="00F269C8">
        <w:rPr>
          <w:rFonts w:ascii="Times New Roman" w:eastAsia="宋体" w:hAnsi="Times New Roman" w:cs="Times New Roman"/>
          <w:color w:val="000000"/>
          <w:sz w:val="24"/>
          <w:szCs w:val="24"/>
        </w:rPr>
        <w:t>PMA</w:t>
      </w:r>
      <w:r w:rsidRPr="00F269C8">
        <w:rPr>
          <w:rFonts w:ascii="Times New Roman" w:eastAsia="宋体" w:hAnsi="Times New Roman" w:cs="Times New Roman"/>
          <w:color w:val="000000"/>
          <w:sz w:val="24"/>
          <w:szCs w:val="24"/>
        </w:rPr>
        <w:t>）申请、</w:t>
      </w:r>
      <w:r w:rsidRPr="00F269C8">
        <w:rPr>
          <w:rFonts w:ascii="Times New Roman" w:eastAsia="宋体" w:hAnsi="Times New Roman" w:cs="Times New Roman"/>
          <w:color w:val="000000"/>
          <w:sz w:val="24"/>
          <w:szCs w:val="24"/>
        </w:rPr>
        <w:t>III</w:t>
      </w:r>
      <w:r w:rsidRPr="00F269C8">
        <w:rPr>
          <w:rFonts w:ascii="Times New Roman" w:eastAsia="宋体" w:hAnsi="Times New Roman" w:cs="Times New Roman"/>
          <w:color w:val="000000"/>
          <w:sz w:val="24"/>
          <w:szCs w:val="24"/>
        </w:rPr>
        <w:t>类器械自动认定评价（重新分类申请）还是</w:t>
      </w:r>
      <w:r w:rsidR="00312A06" w:rsidRPr="00F269C8">
        <w:rPr>
          <w:rFonts w:ascii="Times New Roman" w:eastAsia="宋体" w:hAnsi="Times New Roman" w:cs="Times New Roman"/>
          <w:color w:val="000000"/>
          <w:sz w:val="24"/>
          <w:szCs w:val="24"/>
        </w:rPr>
        <w:t>人道主义器械豁免</w:t>
      </w:r>
      <w:r w:rsidR="00312A06">
        <w:rPr>
          <w:rFonts w:ascii="Times New Roman" w:eastAsia="宋体" w:hAnsi="Times New Roman" w:cs="Times New Roman" w:hint="eastAsia"/>
          <w:color w:val="000000"/>
          <w:sz w:val="24"/>
          <w:szCs w:val="24"/>
        </w:rPr>
        <w:t>（</w:t>
      </w:r>
      <w:r w:rsidRPr="00F269C8">
        <w:rPr>
          <w:rFonts w:ascii="Times New Roman" w:eastAsia="宋体" w:hAnsi="Times New Roman" w:cs="Times New Roman"/>
          <w:color w:val="000000"/>
          <w:sz w:val="24"/>
          <w:szCs w:val="24"/>
        </w:rPr>
        <w:t>HDE</w:t>
      </w:r>
      <w:r w:rsidR="00312A06">
        <w:rPr>
          <w:rFonts w:ascii="Times New Roman" w:eastAsia="宋体" w:hAnsi="Times New Roman" w:cs="Times New Roman" w:hint="eastAsia"/>
          <w:color w:val="000000"/>
          <w:sz w:val="24"/>
          <w:szCs w:val="24"/>
        </w:rPr>
        <w:t>）</w:t>
      </w:r>
      <w:r w:rsidRPr="00F269C8">
        <w:rPr>
          <w:rFonts w:ascii="Times New Roman" w:eastAsia="宋体" w:hAnsi="Times New Roman" w:cs="Times New Roman"/>
          <w:color w:val="000000"/>
          <w:sz w:val="24"/>
          <w:szCs w:val="24"/>
        </w:rPr>
        <w:t>申请。本文件所包含建议也适用于批准后研究报告提交和上市后监督研究（除非另有说明）。</w:t>
      </w:r>
    </w:p>
    <w:p w14:paraId="0CB2576F" w14:textId="77777777" w:rsidR="0011379D" w:rsidRPr="00F269C8" w:rsidRDefault="0011379D" w:rsidP="00992D7F">
      <w:pPr>
        <w:shd w:val="clear" w:color="auto" w:fill="FFFFFF"/>
        <w:snapToGrid w:val="0"/>
        <w:jc w:val="both"/>
        <w:rPr>
          <w:rFonts w:ascii="Times New Roman" w:eastAsia="宋体" w:hAnsi="Times New Roman" w:cs="Times New Roman"/>
          <w:sz w:val="24"/>
          <w:szCs w:val="24"/>
        </w:rPr>
      </w:pPr>
    </w:p>
    <w:p w14:paraId="30D10781" w14:textId="77777777" w:rsidR="006B1B0F" w:rsidRPr="00F269C8" w:rsidRDefault="008C6DE1" w:rsidP="00992D7F">
      <w:pPr>
        <w:shd w:val="clear" w:color="auto" w:fill="FFFFFF"/>
        <w:snapToGrid w:val="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年龄、人种和种族并非影响器械性能的唯一人口学统计学变量。</w:t>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虽然本指南侧重于描述年龄、人种和种族的影响，但其中一些建议也可用于促进充分考虑其他人口学统计学变量（如性别</w:t>
      </w:r>
      <w:r w:rsidRPr="00F269C8">
        <w:rPr>
          <w:rStyle w:val="aa"/>
          <w:rFonts w:ascii="Times New Roman" w:eastAsia="宋体" w:hAnsi="Times New Roman" w:cs="Times New Roman"/>
          <w:color w:val="000000"/>
          <w:sz w:val="24"/>
          <w:szCs w:val="24"/>
        </w:rPr>
        <w:footnoteReference w:id="3"/>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和地理位置（如农村））的影响的研究招募和数据分析。另一些患者特征（如情绪、生理、感官和认知能力）通常是评价医疗器械安全性和有效性（或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的可能获益）时的重要变量；但是，本指南不涉及这些变量。有关这些用户注意事项的更多信息，请参见</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《有关家用器械设计注意事项的指南》。</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4"/>
      </w:r>
    </w:p>
    <w:p w14:paraId="5E19B2F5" w14:textId="77777777" w:rsidR="006B1B0F" w:rsidRPr="00F269C8" w:rsidRDefault="006B1B0F" w:rsidP="00992D7F">
      <w:pPr>
        <w:shd w:val="clear" w:color="auto" w:fill="FFFFFF"/>
        <w:tabs>
          <w:tab w:val="left" w:pos="115"/>
        </w:tabs>
        <w:snapToGrid w:val="0"/>
        <w:jc w:val="both"/>
        <w:rPr>
          <w:rFonts w:ascii="Times New Roman" w:eastAsia="宋体" w:hAnsi="Times New Roman" w:cs="Times New Roman"/>
          <w:color w:val="000000"/>
          <w:sz w:val="24"/>
          <w:szCs w:val="24"/>
          <w:vertAlign w:val="superscript"/>
        </w:rPr>
      </w:pPr>
    </w:p>
    <w:p w14:paraId="1AF34BB4" w14:textId="77777777" w:rsidR="0011379D" w:rsidRPr="00F269C8" w:rsidRDefault="0011379D" w:rsidP="00992D7F">
      <w:pPr>
        <w:shd w:val="clear" w:color="auto" w:fill="FFFFFF"/>
        <w:tabs>
          <w:tab w:val="left" w:pos="115"/>
        </w:tabs>
        <w:snapToGrid w:val="0"/>
        <w:jc w:val="both"/>
        <w:rPr>
          <w:rFonts w:ascii="Times New Roman" w:eastAsia="宋体" w:hAnsi="Times New Roman" w:cs="Times New Roman"/>
          <w:sz w:val="21"/>
          <w:szCs w:val="21"/>
        </w:rPr>
        <w:sectPr w:rsidR="0011379D" w:rsidRPr="00F269C8" w:rsidSect="00992D7F">
          <w:pgSz w:w="11906" w:h="16838"/>
          <w:pgMar w:top="1134" w:right="1417" w:bottom="1134" w:left="1417" w:header="850" w:footer="720" w:gutter="0"/>
          <w:cols w:space="60"/>
          <w:noEndnote/>
          <w:docGrid w:linePitch="272"/>
        </w:sectPr>
      </w:pPr>
    </w:p>
    <w:p w14:paraId="02AC050C" w14:textId="63BF58DA" w:rsidR="006B1B0F" w:rsidRPr="00F269C8" w:rsidRDefault="008C6DE1" w:rsidP="00992D7F">
      <w:pPr>
        <w:shd w:val="clear" w:color="auto" w:fill="FFFFFF"/>
        <w:snapToGrid w:val="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lastRenderedPageBreak/>
        <w:t>对于某些类型的产品或疾病，人口学统计学变量对器械安全性、有效性（或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的可能获益）或获益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风险特征的影响可能大于其他类型的产品或疾病。例如，某些皮肤科器械在用于特定人种或种族人群时可能会有不同的考虑。类似地，某些骨科器械在用于特定年龄群体时可能有不同的考虑。仅针对特定群体（如儿科群体）的器械研究预计不会说明预期使用人群以外群体的潜在结果差异。</w:t>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此外，一些体外诊断（</w:t>
      </w:r>
      <w:r w:rsidRPr="00F269C8">
        <w:rPr>
          <w:rFonts w:ascii="Times New Roman" w:eastAsia="宋体" w:hAnsi="Times New Roman" w:cs="Times New Roman"/>
          <w:color w:val="000000"/>
          <w:sz w:val="24"/>
          <w:szCs w:val="24"/>
        </w:rPr>
        <w:t>IVD</w:t>
      </w:r>
      <w:r w:rsidRPr="00F269C8">
        <w:rPr>
          <w:rFonts w:ascii="Times New Roman" w:eastAsia="宋体" w:hAnsi="Times New Roman" w:cs="Times New Roman"/>
          <w:color w:val="000000"/>
          <w:sz w:val="24"/>
          <w:szCs w:val="24"/>
        </w:rPr>
        <w:t>）器械临床研究使用了</w:t>
      </w:r>
      <w:r w:rsidR="00312A06">
        <w:rPr>
          <w:rFonts w:ascii="Times New Roman" w:eastAsia="宋体" w:hAnsi="Times New Roman" w:cs="Times New Roman" w:hint="eastAsia"/>
          <w:color w:val="000000"/>
          <w:sz w:val="24"/>
          <w:szCs w:val="24"/>
        </w:rPr>
        <w:t>去身份化的</w:t>
      </w:r>
      <w:r w:rsidRPr="00F269C8">
        <w:rPr>
          <w:rFonts w:ascii="Times New Roman" w:eastAsia="宋体" w:hAnsi="Times New Roman" w:cs="Times New Roman"/>
          <w:color w:val="000000"/>
          <w:sz w:val="24"/>
          <w:szCs w:val="24"/>
        </w:rPr>
        <w:t>标本，因此可能无法获得人口学统计学信息，如年龄、人种或种族。因此，在这些情况下，无法评价年龄、人种和种族特异性数据。此外，对于正在加速批准的伴随诊断器械，</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建议</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咨询主要评审部门或分部。</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5"/>
      </w:r>
    </w:p>
    <w:p w14:paraId="1C4A49DF" w14:textId="77777777" w:rsidR="0011379D" w:rsidRPr="00F269C8" w:rsidRDefault="0011379D" w:rsidP="00992D7F">
      <w:pPr>
        <w:shd w:val="clear" w:color="auto" w:fill="FFFFFF"/>
        <w:snapToGrid w:val="0"/>
        <w:jc w:val="both"/>
        <w:rPr>
          <w:rFonts w:ascii="Times New Roman" w:eastAsia="宋体" w:hAnsi="Times New Roman" w:cs="Times New Roman"/>
          <w:sz w:val="24"/>
          <w:szCs w:val="24"/>
        </w:rPr>
      </w:pPr>
    </w:p>
    <w:p w14:paraId="69009F71" w14:textId="403F4923" w:rsidR="006B1B0F" w:rsidRPr="00F269C8" w:rsidRDefault="008C6DE1" w:rsidP="00992D7F">
      <w:pPr>
        <w:shd w:val="clear" w:color="auto" w:fill="FFFFFF"/>
        <w:snapToGrid w:val="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当预期</w:t>
      </w:r>
      <w:r w:rsidR="00FB1AA9">
        <w:rPr>
          <w:rFonts w:ascii="Times New Roman" w:eastAsia="宋体" w:hAnsi="Times New Roman" w:cs="Times New Roman" w:hint="eastAsia"/>
          <w:color w:val="000000"/>
          <w:sz w:val="24"/>
          <w:szCs w:val="24"/>
        </w:rPr>
        <w:t>在</w:t>
      </w:r>
      <w:r w:rsidRPr="00F269C8">
        <w:rPr>
          <w:rFonts w:ascii="Times New Roman" w:eastAsia="宋体" w:hAnsi="Times New Roman" w:cs="Times New Roman"/>
          <w:color w:val="000000"/>
          <w:sz w:val="24"/>
          <w:szCs w:val="24"/>
        </w:rPr>
        <w:t>不同年龄、人种或种族组中的治疗效果存在临床相关差异时，重要的是在合适可行的情况下考虑适当的临床研究设计，招募足够亚组，以允许有意义的分析，并控制研究第一类错误。</w:t>
      </w:r>
    </w:p>
    <w:p w14:paraId="57F1A211" w14:textId="77777777" w:rsidR="0011379D" w:rsidRPr="00F269C8" w:rsidRDefault="0011379D" w:rsidP="00992D7F">
      <w:pPr>
        <w:shd w:val="clear" w:color="auto" w:fill="FFFFFF"/>
        <w:snapToGrid w:val="0"/>
        <w:jc w:val="both"/>
        <w:rPr>
          <w:rFonts w:ascii="Times New Roman" w:eastAsia="宋体" w:hAnsi="Times New Roman" w:cs="Times New Roman"/>
          <w:sz w:val="24"/>
          <w:szCs w:val="24"/>
        </w:rPr>
      </w:pPr>
    </w:p>
    <w:p w14:paraId="6BE35538" w14:textId="77777777" w:rsidR="006B1B0F" w:rsidRPr="00F269C8" w:rsidRDefault="008C6DE1" w:rsidP="00992D7F">
      <w:pPr>
        <w:shd w:val="clear" w:color="auto" w:fill="FFFFFF"/>
        <w:snapToGrid w:val="0"/>
        <w:jc w:val="both"/>
        <w:rPr>
          <w:rFonts w:ascii="Times New Roman" w:eastAsia="宋体" w:hAnsi="Times New Roman" w:cs="Times New Roman"/>
          <w:sz w:val="24"/>
          <w:szCs w:val="24"/>
        </w:rPr>
      </w:pPr>
      <w:bookmarkStart w:id="4" w:name="bookmark5"/>
      <w:r w:rsidRPr="00F269C8">
        <w:rPr>
          <w:rFonts w:ascii="Times New Roman" w:eastAsia="宋体" w:hAnsi="Times New Roman" w:cs="Times New Roman"/>
          <w:color w:val="000000"/>
          <w:sz w:val="24"/>
          <w:szCs w:val="24"/>
        </w:rPr>
        <w:t>F</w:t>
      </w:r>
      <w:bookmarkEnd w:id="4"/>
      <w:r w:rsidRPr="00F269C8">
        <w:rPr>
          <w:rFonts w:ascii="Times New Roman" w:eastAsia="宋体" w:hAnsi="Times New Roman" w:cs="Times New Roman"/>
          <w:color w:val="000000"/>
          <w:sz w:val="24"/>
          <w:szCs w:val="24"/>
        </w:rPr>
        <w:t>DA</w:t>
      </w:r>
      <w:r w:rsidRPr="00F269C8">
        <w:rPr>
          <w:rFonts w:ascii="Times New Roman" w:eastAsia="宋体" w:hAnsi="Times New Roman" w:cs="Times New Roman"/>
          <w:color w:val="000000"/>
          <w:sz w:val="24"/>
          <w:szCs w:val="24"/>
        </w:rPr>
        <w:t>建议在适用的情况下使用本指南文件作为</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其他指南的补充，尤其是任何器械特定相关指南，以及</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《关于临床试验中人种和种族数据收集的指南》。</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6"/>
      </w:r>
    </w:p>
    <w:p w14:paraId="0B492687" w14:textId="77777777" w:rsidR="006B1B0F" w:rsidRPr="00F269C8" w:rsidRDefault="008C6DE1" w:rsidP="0011379D">
      <w:pPr>
        <w:pStyle w:val="1"/>
        <w:spacing w:before="240" w:after="120"/>
        <w:rPr>
          <w:rFonts w:eastAsia="宋体"/>
        </w:rPr>
      </w:pPr>
      <w:bookmarkStart w:id="5" w:name="_Toc97491260"/>
      <w:r w:rsidRPr="00F269C8">
        <w:rPr>
          <w:rFonts w:eastAsia="宋体"/>
        </w:rPr>
        <w:t>III.</w:t>
      </w:r>
      <w:r w:rsidRPr="00F269C8">
        <w:rPr>
          <w:rFonts w:eastAsia="宋体"/>
          <w:b w:val="0"/>
          <w:bCs w:val="0"/>
        </w:rPr>
        <w:t xml:space="preserve"> </w:t>
      </w:r>
      <w:r w:rsidRPr="00F269C8">
        <w:rPr>
          <w:rFonts w:eastAsia="宋体"/>
          <w:b w:val="0"/>
          <w:bCs w:val="0"/>
        </w:rPr>
        <w:tab/>
      </w:r>
      <w:r w:rsidRPr="00F269C8">
        <w:rPr>
          <w:rFonts w:eastAsia="宋体"/>
        </w:rPr>
        <w:t>背景</w:t>
      </w:r>
      <w:bookmarkEnd w:id="5"/>
    </w:p>
    <w:p w14:paraId="1057D326" w14:textId="77777777" w:rsidR="006B1B0F" w:rsidRPr="00F269C8" w:rsidRDefault="008C6DE1" w:rsidP="00992D7F">
      <w:pPr>
        <w:shd w:val="clear" w:color="auto" w:fill="FFFFFF"/>
        <w:snapToGrid w:val="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本指南中所述的某些要素在管理局的以往法规和</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或政策中已有强调。近几十年来，管理局以及整个医学界对临床研究中年龄、人种和种族的观点都有所变化。</w:t>
      </w:r>
    </w:p>
    <w:p w14:paraId="144C24EF" w14:textId="77777777" w:rsidR="0011379D" w:rsidRPr="00F269C8" w:rsidRDefault="0011379D" w:rsidP="00992D7F">
      <w:pPr>
        <w:shd w:val="clear" w:color="auto" w:fill="FFFFFF"/>
        <w:snapToGrid w:val="0"/>
        <w:jc w:val="both"/>
        <w:rPr>
          <w:rFonts w:ascii="Times New Roman" w:eastAsia="宋体" w:hAnsi="Times New Roman" w:cs="Times New Roman"/>
          <w:sz w:val="24"/>
          <w:szCs w:val="24"/>
        </w:rPr>
      </w:pPr>
    </w:p>
    <w:p w14:paraId="4831AD48" w14:textId="77777777" w:rsidR="006B1B0F" w:rsidRPr="00F269C8" w:rsidRDefault="008C6DE1" w:rsidP="00992D7F">
      <w:pPr>
        <w:shd w:val="clear" w:color="auto" w:fill="FFFFFF"/>
        <w:snapToGrid w:val="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在制定本指南中规定的政策之前，</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公开征求了各种专家和利益相关者对医疗器械临床研究中年龄、人种和种族的研究和评价的意见。</w:t>
      </w:r>
      <w:r w:rsidRPr="00F269C8">
        <w:rPr>
          <w:rFonts w:ascii="Times New Roman" w:eastAsia="宋体" w:hAnsi="Times New Roman" w:cs="Times New Roman"/>
          <w:color w:val="000000"/>
          <w:sz w:val="24"/>
          <w:szCs w:val="24"/>
        </w:rPr>
        <w:t xml:space="preserve"> 2015</w:t>
      </w:r>
      <w:r w:rsidRPr="00F269C8">
        <w:rPr>
          <w:rFonts w:ascii="Times New Roman" w:eastAsia="宋体" w:hAnsi="Times New Roman" w:cs="Times New Roman"/>
          <w:color w:val="000000"/>
          <w:sz w:val="24"/>
          <w:szCs w:val="24"/>
        </w:rPr>
        <w:t>年</w:t>
      </w:r>
      <w:r w:rsidRPr="00F269C8">
        <w:rPr>
          <w:rFonts w:ascii="Times New Roman" w:eastAsia="宋体" w:hAnsi="Times New Roman" w:cs="Times New Roman"/>
          <w:color w:val="000000"/>
          <w:sz w:val="24"/>
          <w:szCs w:val="24"/>
        </w:rPr>
        <w:t>4</w:t>
      </w:r>
      <w:r w:rsidRPr="00F269C8">
        <w:rPr>
          <w:rFonts w:ascii="Times New Roman" w:eastAsia="宋体" w:hAnsi="Times New Roman" w:cs="Times New Roman"/>
          <w:color w:val="000000"/>
          <w:sz w:val="24"/>
          <w:szCs w:val="24"/>
        </w:rPr>
        <w:t>月</w:t>
      </w:r>
      <w:r w:rsidRPr="00F269C8">
        <w:rPr>
          <w:rFonts w:ascii="Times New Roman" w:eastAsia="宋体" w:hAnsi="Times New Roman" w:cs="Times New Roman"/>
          <w:color w:val="000000"/>
          <w:sz w:val="24"/>
          <w:szCs w:val="24"/>
        </w:rPr>
        <w:t>9</w:t>
      </w:r>
      <w:r w:rsidRPr="00F269C8">
        <w:rPr>
          <w:rFonts w:ascii="Times New Roman" w:eastAsia="宋体" w:hAnsi="Times New Roman" w:cs="Times New Roman"/>
          <w:color w:val="000000"/>
          <w:sz w:val="24"/>
          <w:szCs w:val="24"/>
        </w:rPr>
        <w:t>日，美国医学研究所召开了由各政府机构、医师专业协会和患者利益团体组成的公共研讨会，讨论确保临床试验多样性、包容性和有意义参与的策略。</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7"/>
      </w:r>
      <w:r w:rsidRPr="00F269C8">
        <w:rPr>
          <w:rFonts w:ascii="Times New Roman" w:eastAsia="宋体" w:hAnsi="Times New Roman" w:cs="Times New Roman"/>
          <w:color w:val="000000"/>
          <w:sz w:val="24"/>
          <w:szCs w:val="24"/>
        </w:rPr>
        <w:t>本指南文件反映了本次和其他公共研讨会上提出的建议。其目的是为临床研究的设计、执行和报告提供指南，以改善关于经批准和许可上市的新医疗器械的安全性和有效性（或对</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的可能获益）的年龄、人种和种族特异性信息。</w:t>
      </w:r>
    </w:p>
    <w:p w14:paraId="34D16F6F" w14:textId="77777777" w:rsidR="006B1B0F" w:rsidRPr="00F269C8" w:rsidRDefault="006B1B0F" w:rsidP="00992D7F">
      <w:pPr>
        <w:shd w:val="clear" w:color="auto" w:fill="FFFFFF"/>
        <w:tabs>
          <w:tab w:val="left" w:pos="115"/>
        </w:tabs>
        <w:snapToGrid w:val="0"/>
        <w:jc w:val="both"/>
        <w:rPr>
          <w:rFonts w:ascii="Times New Roman" w:eastAsia="宋体" w:hAnsi="Times New Roman" w:cs="Times New Roman"/>
          <w:color w:val="000000"/>
          <w:sz w:val="24"/>
          <w:szCs w:val="24"/>
          <w:vertAlign w:val="superscript"/>
        </w:rPr>
      </w:pPr>
    </w:p>
    <w:p w14:paraId="61ACCBB7" w14:textId="77777777" w:rsidR="0011379D" w:rsidRPr="00F269C8" w:rsidRDefault="0011379D" w:rsidP="00992D7F">
      <w:pPr>
        <w:shd w:val="clear" w:color="auto" w:fill="FFFFFF"/>
        <w:tabs>
          <w:tab w:val="left" w:pos="115"/>
        </w:tabs>
        <w:snapToGrid w:val="0"/>
        <w:jc w:val="both"/>
        <w:rPr>
          <w:rFonts w:ascii="Times New Roman" w:eastAsia="宋体" w:hAnsi="Times New Roman" w:cs="Times New Roman"/>
          <w:sz w:val="21"/>
          <w:szCs w:val="21"/>
        </w:rPr>
        <w:sectPr w:rsidR="0011379D" w:rsidRPr="00F269C8" w:rsidSect="00992D7F">
          <w:pgSz w:w="11906" w:h="16838"/>
          <w:pgMar w:top="1134" w:right="1417" w:bottom="1134" w:left="1417" w:header="850" w:footer="720" w:gutter="0"/>
          <w:cols w:space="60"/>
          <w:noEndnote/>
          <w:docGrid w:linePitch="272"/>
        </w:sectPr>
      </w:pPr>
    </w:p>
    <w:p w14:paraId="3D1015E1" w14:textId="77777777" w:rsidR="006B1B0F" w:rsidRPr="00F269C8" w:rsidRDefault="008C6DE1" w:rsidP="0011379D">
      <w:pPr>
        <w:pStyle w:val="2"/>
      </w:pPr>
      <w:bookmarkStart w:id="6" w:name="bookmark8"/>
      <w:bookmarkStart w:id="7" w:name="_Toc97491261"/>
      <w:r w:rsidRPr="00F269C8">
        <w:lastRenderedPageBreak/>
        <w:t>A</w:t>
      </w:r>
      <w:bookmarkEnd w:id="6"/>
      <w:r w:rsidRPr="00F269C8">
        <w:t>.</w:t>
      </w:r>
      <w:r w:rsidRPr="00F269C8">
        <w:tab/>
      </w:r>
      <w:r w:rsidRPr="00F269C8">
        <w:t>美国食品药品监督管理局安全与创新法案（</w:t>
      </w:r>
      <w:r w:rsidRPr="00F269C8">
        <w:t>FDASIA</w:t>
      </w:r>
      <w:r w:rsidRPr="00F269C8">
        <w:t>）第</w:t>
      </w:r>
      <w:r w:rsidRPr="00F269C8">
        <w:t>907</w:t>
      </w:r>
      <w:r w:rsidRPr="00F269C8">
        <w:t>节</w:t>
      </w:r>
      <w:bookmarkEnd w:id="7"/>
    </w:p>
    <w:p w14:paraId="2D242FE2" w14:textId="710B741C" w:rsidR="006B1B0F" w:rsidRPr="00F269C8" w:rsidRDefault="008C6DE1" w:rsidP="0011379D">
      <w:pPr>
        <w:shd w:val="clear" w:color="auto" w:fill="FFFFFF"/>
        <w:snapToGrid w:val="0"/>
        <w:ind w:leftChars="307" w:left="614"/>
        <w:jc w:val="both"/>
        <w:rPr>
          <w:rFonts w:ascii="Times New Roman" w:eastAsia="宋体" w:hAnsi="Times New Roman" w:cs="Times New Roman"/>
          <w:color w:val="000000"/>
          <w:sz w:val="24"/>
          <w:szCs w:val="24"/>
        </w:rPr>
      </w:pPr>
      <w:bookmarkStart w:id="8" w:name="bookmark9"/>
      <w:bookmarkEnd w:id="8"/>
      <w:r w:rsidRPr="00F269C8">
        <w:rPr>
          <w:rFonts w:ascii="Times New Roman" w:eastAsia="宋体" w:hAnsi="Times New Roman" w:cs="Times New Roman"/>
          <w:color w:val="000000"/>
          <w:sz w:val="24"/>
          <w:szCs w:val="24"/>
        </w:rPr>
        <w:t>《美国食品药品监督管理局安全与创新法案》（</w:t>
      </w:r>
      <w:r w:rsidRPr="00F269C8">
        <w:rPr>
          <w:rFonts w:ascii="Times New Roman" w:eastAsia="宋体" w:hAnsi="Times New Roman" w:cs="Times New Roman"/>
          <w:color w:val="000000"/>
          <w:sz w:val="24"/>
          <w:szCs w:val="24"/>
        </w:rPr>
        <w:t>FDASIA</w:t>
      </w:r>
      <w:r w:rsidRPr="00F269C8">
        <w:rPr>
          <w:rFonts w:ascii="Times New Roman" w:eastAsia="宋体" w:hAnsi="Times New Roman" w:cs="Times New Roman"/>
          <w:color w:val="000000"/>
          <w:sz w:val="24"/>
          <w:szCs w:val="24"/>
        </w:rPr>
        <w:t>）</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8"/>
      </w:r>
      <w:r w:rsidRPr="00F269C8">
        <w:rPr>
          <w:rFonts w:ascii="Times New Roman" w:eastAsia="宋体" w:hAnsi="Times New Roman" w:cs="Times New Roman"/>
          <w:color w:val="000000"/>
          <w:sz w:val="24"/>
          <w:szCs w:val="24"/>
        </w:rPr>
        <w:t>第</w:t>
      </w:r>
      <w:r w:rsidRPr="00F269C8">
        <w:rPr>
          <w:rFonts w:ascii="Times New Roman" w:eastAsia="宋体" w:hAnsi="Times New Roman" w:cs="Times New Roman"/>
          <w:color w:val="000000"/>
          <w:sz w:val="24"/>
          <w:szCs w:val="24"/>
        </w:rPr>
        <w:t>907</w:t>
      </w:r>
      <w:r w:rsidRPr="00F269C8">
        <w:rPr>
          <w:rFonts w:ascii="Times New Roman" w:eastAsia="宋体" w:hAnsi="Times New Roman" w:cs="Times New Roman"/>
          <w:color w:val="000000"/>
          <w:sz w:val="24"/>
          <w:szCs w:val="24"/>
        </w:rPr>
        <w:t>节</w:t>
      </w:r>
      <w:r w:rsidR="00105861">
        <w:rPr>
          <w:rFonts w:ascii="Times New Roman" w:eastAsia="宋体" w:hAnsi="Times New Roman" w:cs="Times New Roman" w:hint="eastAsia"/>
          <w:color w:val="000000"/>
          <w:sz w:val="24"/>
          <w:szCs w:val="24"/>
        </w:rPr>
        <w:t>要求</w:t>
      </w:r>
      <w:r w:rsidRPr="00F269C8">
        <w:rPr>
          <w:rFonts w:ascii="Times New Roman" w:eastAsia="宋体" w:hAnsi="Times New Roman" w:cs="Times New Roman"/>
          <w:color w:val="000000"/>
          <w:sz w:val="24"/>
          <w:szCs w:val="24"/>
        </w:rPr>
        <w:t>管理局发布本指南并向国会提供一份报告，并随后提交一份《行动计划》，概述</w:t>
      </w:r>
      <w:r w:rsidRPr="0044742E">
        <w:rPr>
          <w:rFonts w:ascii="宋体" w:eastAsia="宋体" w:hAnsi="宋体" w:cs="Times New Roman"/>
          <w:color w:val="000000"/>
          <w:sz w:val="24"/>
          <w:szCs w:val="24"/>
        </w:rPr>
        <w:t>“</w:t>
      </w:r>
      <w:r w:rsidRPr="00F269C8">
        <w:rPr>
          <w:rFonts w:ascii="Times New Roman" w:eastAsia="宋体" w:hAnsi="Times New Roman" w:cs="Times New Roman"/>
          <w:color w:val="000000"/>
          <w:sz w:val="24"/>
          <w:szCs w:val="24"/>
        </w:rPr>
        <w:t>建议以改进产品安全性和有效性数据</w:t>
      </w:r>
      <w:r w:rsidR="00F00EB7">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中和标签中人口学统计学亚组</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包括性别、年龄、人种和种族</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的数据分析的完整性和质量；</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关于标签中纳入此类数据，或此类数据缺乏可用性</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以及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提高此类数据对患者、医疗保健提供者和研究者的公开可用性。</w:t>
      </w:r>
      <w:r w:rsidRPr="0044742E">
        <w:rPr>
          <w:rFonts w:ascii="宋体" w:eastAsia="宋体" w:hAnsi="宋体" w:cs="Times New Roman"/>
          <w:color w:val="000000"/>
          <w:sz w:val="24"/>
          <w:szCs w:val="24"/>
        </w:rPr>
        <w:t>”</w:t>
      </w:r>
      <w:r w:rsidR="0044742E">
        <w:rPr>
          <w:rFonts w:ascii="Times New Roman" w:eastAsia="宋体" w:hAnsi="Times New Roman" w:cs="Times New Roman"/>
          <w:color w:val="000000"/>
          <w:sz w:val="24"/>
          <w:szCs w:val="24"/>
        </w:rPr>
        <w:t>在该</w:t>
      </w:r>
      <w:r w:rsidRPr="00F269C8">
        <w:rPr>
          <w:rFonts w:ascii="Times New Roman" w:eastAsia="宋体" w:hAnsi="Times New Roman" w:cs="Times New Roman"/>
          <w:color w:val="000000"/>
          <w:sz w:val="24"/>
          <w:szCs w:val="24"/>
        </w:rPr>
        <w:t>《行动计划》中，</w:t>
      </w:r>
      <w:r w:rsidRPr="00F269C8">
        <w:rPr>
          <w:rFonts w:ascii="Times New Roman" w:eastAsia="宋体" w:hAnsi="Times New Roman" w:cs="Times New Roman"/>
          <w:color w:val="000000"/>
          <w:sz w:val="24"/>
          <w:szCs w:val="24"/>
        </w:rPr>
        <w:t>CDRH</w:t>
      </w:r>
      <w:r w:rsidRPr="00F269C8">
        <w:rPr>
          <w:rFonts w:ascii="Times New Roman" w:eastAsia="宋体" w:hAnsi="Times New Roman" w:cs="Times New Roman"/>
          <w:color w:val="000000"/>
          <w:sz w:val="24"/>
          <w:szCs w:val="24"/>
        </w:rPr>
        <w:t>承诺制定本指南，作为</w:t>
      </w:r>
      <w:r w:rsidR="00105861">
        <w:rPr>
          <w:rFonts w:ascii="Times New Roman" w:eastAsia="宋体" w:hAnsi="Times New Roman" w:cs="Times New Roman" w:hint="eastAsia"/>
          <w:color w:val="000000"/>
          <w:sz w:val="24"/>
          <w:szCs w:val="24"/>
        </w:rPr>
        <w:t>行动来</w:t>
      </w:r>
      <w:r w:rsidRPr="00F269C8">
        <w:rPr>
          <w:rFonts w:ascii="Times New Roman" w:eastAsia="宋体" w:hAnsi="Times New Roman" w:cs="Times New Roman"/>
          <w:color w:val="000000"/>
          <w:sz w:val="24"/>
          <w:szCs w:val="24"/>
        </w:rPr>
        <w:t>提高医疗器械临床研究中人口学统计学亚组数据的完整性、质量和公开可用性。</w:t>
      </w:r>
      <w:r w:rsidRPr="00F269C8">
        <w:rPr>
          <w:rStyle w:val="aa"/>
          <w:rFonts w:ascii="Times New Roman" w:eastAsia="宋体" w:hAnsi="Times New Roman" w:cs="Times New Roman"/>
          <w:color w:val="000000"/>
          <w:sz w:val="24"/>
          <w:szCs w:val="24"/>
          <w:vertAlign w:val="baseline"/>
        </w:rPr>
        <w:t xml:space="preserve"> </w:t>
      </w:r>
      <w:r w:rsidRPr="00F269C8">
        <w:rPr>
          <w:rStyle w:val="aa"/>
          <w:rFonts w:ascii="Times New Roman" w:eastAsia="宋体" w:hAnsi="Times New Roman" w:cs="Times New Roman"/>
          <w:color w:val="000000"/>
          <w:sz w:val="24"/>
          <w:szCs w:val="24"/>
        </w:rPr>
        <w:footnoteReference w:id="9"/>
      </w:r>
    </w:p>
    <w:p w14:paraId="604DAE17" w14:textId="77777777" w:rsidR="0011379D" w:rsidRPr="00F269C8" w:rsidRDefault="0011379D" w:rsidP="0011379D">
      <w:pPr>
        <w:shd w:val="clear" w:color="auto" w:fill="FFFFFF"/>
        <w:snapToGrid w:val="0"/>
        <w:ind w:leftChars="307" w:left="614"/>
        <w:jc w:val="both"/>
        <w:rPr>
          <w:rFonts w:ascii="Times New Roman" w:eastAsia="宋体" w:hAnsi="Times New Roman" w:cs="Times New Roman"/>
          <w:sz w:val="21"/>
          <w:szCs w:val="21"/>
        </w:rPr>
      </w:pPr>
    </w:p>
    <w:p w14:paraId="1F1CA304" w14:textId="77777777" w:rsidR="0011379D" w:rsidRPr="00F269C8" w:rsidRDefault="008C6DE1" w:rsidP="0011379D">
      <w:pPr>
        <w:pStyle w:val="2"/>
      </w:pPr>
      <w:bookmarkStart w:id="10" w:name="bookmark10"/>
      <w:bookmarkStart w:id="11" w:name="_Toc97491262"/>
      <w:r w:rsidRPr="00F269C8">
        <w:t>B</w:t>
      </w:r>
      <w:bookmarkEnd w:id="10"/>
      <w:r w:rsidRPr="00F269C8">
        <w:t>.</w:t>
      </w:r>
      <w:r w:rsidRPr="00F269C8">
        <w:tab/>
      </w:r>
      <w:r w:rsidRPr="00F269C8">
        <w:t>术语</w:t>
      </w:r>
      <w:bookmarkEnd w:id="11"/>
    </w:p>
    <w:p w14:paraId="28A69131" w14:textId="77777777" w:rsidR="006B1B0F" w:rsidRPr="00F269C8" w:rsidRDefault="00F269C8" w:rsidP="0011379D">
      <w:pPr>
        <w:pStyle w:val="3"/>
        <w:rPr>
          <w:rFonts w:eastAsia="宋体"/>
          <w:sz w:val="24"/>
          <w:szCs w:val="24"/>
        </w:rPr>
      </w:pPr>
      <w:bookmarkStart w:id="12" w:name="_Toc97491263"/>
      <w:r>
        <w:rPr>
          <w:rFonts w:eastAsia="宋体" w:hint="eastAsia"/>
          <w:sz w:val="24"/>
          <w:szCs w:val="24"/>
        </w:rPr>
        <w:t>(1)</w:t>
      </w:r>
      <w:r w:rsidR="008C6DE1" w:rsidRPr="00F269C8">
        <w:rPr>
          <w:rFonts w:eastAsia="宋体"/>
          <w:sz w:val="24"/>
          <w:szCs w:val="24"/>
        </w:rPr>
        <w:tab/>
      </w:r>
      <w:r w:rsidR="008C6DE1" w:rsidRPr="00F269C8">
        <w:rPr>
          <w:rFonts w:eastAsia="宋体"/>
          <w:sz w:val="24"/>
          <w:szCs w:val="24"/>
        </w:rPr>
        <w:t>年龄</w:t>
      </w:r>
      <w:bookmarkEnd w:id="12"/>
    </w:p>
    <w:p w14:paraId="191CDC3F" w14:textId="5F725D0B" w:rsidR="006B1B0F" w:rsidRPr="00F269C8" w:rsidRDefault="008C6DE1" w:rsidP="0011379D">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在评价年龄特异性数据时，临床研究应根据疾病情况按年龄组对受试者进行分组。标准化年龄类别可能不适用于所有器械；但是，应考虑更多的离散年龄组。例如，可以将老年患者分为</w:t>
      </w:r>
      <w:r w:rsidRPr="00F269C8">
        <w:rPr>
          <w:rFonts w:ascii="Times New Roman" w:eastAsia="宋体" w:hAnsi="Times New Roman" w:cs="Times New Roman"/>
          <w:color w:val="000000"/>
          <w:sz w:val="24"/>
          <w:szCs w:val="24"/>
        </w:rPr>
        <w:t>65-74</w:t>
      </w:r>
      <w:r w:rsidRPr="00F269C8">
        <w:rPr>
          <w:rFonts w:ascii="Times New Roman" w:eastAsia="宋体" w:hAnsi="Times New Roman" w:cs="Times New Roman"/>
          <w:color w:val="000000"/>
          <w:sz w:val="24"/>
          <w:szCs w:val="24"/>
        </w:rPr>
        <w:t>岁和</w:t>
      </w:r>
      <w:r w:rsidRPr="00F269C8">
        <w:rPr>
          <w:rFonts w:ascii="Times New Roman" w:eastAsia="宋体" w:hAnsi="Times New Roman" w:cs="Times New Roman"/>
          <w:color w:val="000000"/>
          <w:sz w:val="24"/>
          <w:szCs w:val="24"/>
        </w:rPr>
        <w:t>75-84</w:t>
      </w:r>
      <w:r w:rsidRPr="00F269C8">
        <w:rPr>
          <w:rFonts w:ascii="Times New Roman" w:eastAsia="宋体" w:hAnsi="Times New Roman" w:cs="Times New Roman"/>
          <w:color w:val="000000"/>
          <w:sz w:val="24"/>
          <w:szCs w:val="24"/>
        </w:rPr>
        <w:t>组进行分析，而不仅仅是大于</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小于</w:t>
      </w:r>
      <w:r w:rsidRPr="00F269C8">
        <w:rPr>
          <w:rFonts w:ascii="Times New Roman" w:eastAsia="宋体" w:hAnsi="Times New Roman" w:cs="Times New Roman"/>
          <w:color w:val="000000"/>
          <w:sz w:val="24"/>
          <w:szCs w:val="24"/>
        </w:rPr>
        <w:t>65</w:t>
      </w:r>
      <w:r w:rsidRPr="00F269C8">
        <w:rPr>
          <w:rFonts w:ascii="Times New Roman" w:eastAsia="宋体" w:hAnsi="Times New Roman" w:cs="Times New Roman"/>
          <w:color w:val="000000"/>
          <w:sz w:val="24"/>
          <w:szCs w:val="24"/>
        </w:rPr>
        <w:t>岁。</w:t>
      </w:r>
    </w:p>
    <w:p w14:paraId="033A0F64" w14:textId="77777777" w:rsidR="0011379D" w:rsidRPr="00F269C8" w:rsidRDefault="0011379D" w:rsidP="0011379D">
      <w:pPr>
        <w:shd w:val="clear" w:color="auto" w:fill="FFFFFF"/>
        <w:snapToGrid w:val="0"/>
        <w:ind w:leftChars="709" w:left="1418"/>
        <w:jc w:val="both"/>
        <w:rPr>
          <w:rFonts w:ascii="Times New Roman" w:eastAsia="宋体" w:hAnsi="Times New Roman" w:cs="Times New Roman"/>
          <w:sz w:val="24"/>
          <w:szCs w:val="24"/>
        </w:rPr>
      </w:pPr>
    </w:p>
    <w:p w14:paraId="656D3323" w14:textId="77777777" w:rsidR="006B1B0F" w:rsidRPr="00F269C8" w:rsidRDefault="008C6DE1" w:rsidP="0011379D">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由于各种医疗器械和诊断的考虑因素不同，</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未定义老年人群的具体年龄。但是，我们建议根据相关疾病特征对年龄进行分层（如</w:t>
      </w:r>
      <w:r w:rsidRPr="00F269C8">
        <w:rPr>
          <w:rFonts w:ascii="Times New Roman" w:eastAsia="宋体" w:hAnsi="Times New Roman" w:cs="Times New Roman"/>
          <w:color w:val="000000"/>
          <w:sz w:val="24"/>
          <w:szCs w:val="24"/>
        </w:rPr>
        <w:t>65-74</w:t>
      </w:r>
      <w:r w:rsidRPr="00F269C8">
        <w:rPr>
          <w:rFonts w:ascii="Times New Roman" w:eastAsia="宋体" w:hAnsi="Times New Roman" w:cs="Times New Roman"/>
          <w:color w:val="000000"/>
          <w:sz w:val="24"/>
          <w:szCs w:val="24"/>
        </w:rPr>
        <w:t>岁，</w:t>
      </w:r>
      <w:r w:rsidRPr="00F269C8">
        <w:rPr>
          <w:rFonts w:ascii="Times New Roman" w:eastAsia="宋体" w:hAnsi="Times New Roman" w:cs="Times New Roman"/>
          <w:color w:val="000000"/>
          <w:sz w:val="24"/>
          <w:szCs w:val="24"/>
        </w:rPr>
        <w:t>&gt;75</w:t>
      </w:r>
      <w:r w:rsidRPr="00F269C8">
        <w:rPr>
          <w:rFonts w:ascii="Times New Roman" w:eastAsia="宋体" w:hAnsi="Times New Roman" w:cs="Times New Roman"/>
          <w:color w:val="000000"/>
          <w:sz w:val="24"/>
          <w:szCs w:val="24"/>
        </w:rPr>
        <w:t>岁）。</w:t>
      </w:r>
    </w:p>
    <w:p w14:paraId="294FAE52" w14:textId="77777777" w:rsidR="0011379D" w:rsidRPr="00F269C8" w:rsidRDefault="0011379D" w:rsidP="0011379D">
      <w:pPr>
        <w:shd w:val="clear" w:color="auto" w:fill="FFFFFF"/>
        <w:snapToGrid w:val="0"/>
        <w:ind w:leftChars="709" w:left="1418"/>
        <w:jc w:val="both"/>
        <w:rPr>
          <w:rFonts w:ascii="Times New Roman" w:eastAsia="宋体" w:hAnsi="Times New Roman" w:cs="Times New Roman"/>
          <w:sz w:val="24"/>
          <w:szCs w:val="24"/>
        </w:rPr>
      </w:pPr>
    </w:p>
    <w:p w14:paraId="70DF39C8" w14:textId="77777777" w:rsidR="0011379D" w:rsidRPr="00F269C8" w:rsidRDefault="008C6DE1" w:rsidP="0011379D">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器械法规将儿科人群定义为</w:t>
      </w:r>
      <w:r w:rsidRPr="00F269C8">
        <w:rPr>
          <w:rFonts w:ascii="Times New Roman" w:eastAsia="宋体" w:hAnsi="Times New Roman" w:cs="Times New Roman"/>
          <w:color w:val="000000"/>
          <w:sz w:val="24"/>
          <w:szCs w:val="24"/>
        </w:rPr>
        <w:t>22</w:t>
      </w:r>
      <w:r w:rsidRPr="00F269C8">
        <w:rPr>
          <w:rFonts w:ascii="Times New Roman" w:eastAsia="宋体" w:hAnsi="Times New Roman" w:cs="Times New Roman"/>
          <w:color w:val="000000"/>
          <w:sz w:val="24"/>
          <w:szCs w:val="24"/>
        </w:rPr>
        <w:t>岁以下的任何患者。</w:t>
      </w:r>
      <w:r w:rsidRPr="00F269C8">
        <w:rPr>
          <w:rFonts w:ascii="Times New Roman" w:eastAsia="宋体" w:hAnsi="Times New Roman" w:cs="Times New Roman"/>
          <w:sz w:val="24"/>
          <w:szCs w:val="24"/>
        </w:rPr>
        <w:t xml:space="preserve"> </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10"/>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应注意，这可能不同于药物和生物法规，但出于本指南的目的，应使用</w:t>
      </w:r>
      <w:r w:rsidRPr="00F269C8">
        <w:rPr>
          <w:rFonts w:ascii="Times New Roman" w:eastAsia="宋体" w:hAnsi="Times New Roman" w:cs="Times New Roman"/>
          <w:color w:val="000000"/>
          <w:sz w:val="24"/>
          <w:szCs w:val="24"/>
        </w:rPr>
        <w:t>21 CFR 814.3</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s</w:t>
      </w:r>
      <w:r w:rsidRPr="00F269C8">
        <w:rPr>
          <w:rFonts w:ascii="Times New Roman" w:eastAsia="宋体" w:hAnsi="Times New Roman" w:cs="Times New Roman"/>
          <w:color w:val="000000"/>
          <w:sz w:val="24"/>
          <w:szCs w:val="24"/>
        </w:rPr>
        <w:t>）中对儿科患者的定义。</w:t>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如指南所述，这一人群应进一步细分为</w:t>
      </w:r>
      <w:proofErr w:type="gramStart"/>
      <w:r w:rsidRPr="00F269C8">
        <w:rPr>
          <w:rFonts w:ascii="Times New Roman" w:eastAsia="宋体" w:hAnsi="Times New Roman" w:cs="Times New Roman"/>
          <w:color w:val="000000"/>
          <w:sz w:val="24"/>
          <w:szCs w:val="24"/>
        </w:rPr>
        <w:t>不</w:t>
      </w:r>
      <w:proofErr w:type="gramEnd"/>
      <w:r w:rsidRPr="00F269C8">
        <w:rPr>
          <w:rFonts w:ascii="Times New Roman" w:eastAsia="宋体" w:hAnsi="Times New Roman" w:cs="Times New Roman"/>
          <w:color w:val="000000"/>
          <w:sz w:val="24"/>
          <w:szCs w:val="24"/>
        </w:rPr>
        <w:t>同年龄组，或按发育标志细分</w:t>
      </w:r>
      <w:bookmarkStart w:id="13" w:name="bookmark13"/>
      <w:bookmarkEnd w:id="13"/>
      <w:r w:rsidRPr="00F269C8">
        <w:rPr>
          <w:rFonts w:ascii="Times New Roman" w:eastAsia="宋体" w:hAnsi="Times New Roman" w:cs="Times New Roman"/>
          <w:color w:val="000000"/>
          <w:sz w:val="24"/>
          <w:szCs w:val="24"/>
        </w:rPr>
        <w:t>（如适用）。</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11"/>
      </w:r>
      <w:r w:rsidRPr="00F269C8">
        <w:rPr>
          <w:rFonts w:ascii="Times New Roman" w:eastAsia="宋体" w:hAnsi="Times New Roman" w:cs="Times New Roman"/>
          <w:color w:val="000000"/>
          <w:sz w:val="24"/>
          <w:szCs w:val="24"/>
          <w:vertAlign w:val="superscript"/>
        </w:rPr>
        <w:t>,</w:t>
      </w:r>
      <w:r w:rsidRPr="00F269C8">
        <w:rPr>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12"/>
      </w:r>
    </w:p>
    <w:p w14:paraId="3EB89E20" w14:textId="77777777" w:rsidR="006B1B0F" w:rsidRPr="00F269C8" w:rsidRDefault="006B1B0F" w:rsidP="0011379D">
      <w:pPr>
        <w:shd w:val="clear" w:color="auto" w:fill="FFFFFF"/>
        <w:snapToGrid w:val="0"/>
        <w:ind w:leftChars="709" w:left="1418"/>
        <w:jc w:val="both"/>
        <w:rPr>
          <w:rFonts w:ascii="Times New Roman" w:eastAsia="宋体" w:hAnsi="Times New Roman" w:cs="Times New Roman"/>
          <w:sz w:val="24"/>
          <w:szCs w:val="24"/>
        </w:rPr>
      </w:pPr>
    </w:p>
    <w:p w14:paraId="4B96FDD4" w14:textId="77777777" w:rsidR="006B1B0F" w:rsidRPr="00F269C8" w:rsidRDefault="006B1B0F" w:rsidP="00992D7F">
      <w:pPr>
        <w:shd w:val="clear" w:color="auto" w:fill="FFFFFF"/>
        <w:tabs>
          <w:tab w:val="left" w:pos="182"/>
        </w:tabs>
        <w:snapToGrid w:val="0"/>
        <w:jc w:val="both"/>
        <w:rPr>
          <w:rFonts w:ascii="Times New Roman" w:eastAsia="宋体" w:hAnsi="Times New Roman" w:cs="Times New Roman"/>
          <w:sz w:val="24"/>
          <w:szCs w:val="24"/>
        </w:rPr>
      </w:pPr>
    </w:p>
    <w:p w14:paraId="7A947D70" w14:textId="77777777" w:rsidR="006B1B0F" w:rsidRPr="00F269C8" w:rsidRDefault="006B1B0F" w:rsidP="00992D7F">
      <w:pPr>
        <w:shd w:val="clear" w:color="auto" w:fill="FFFFFF"/>
        <w:tabs>
          <w:tab w:val="left" w:pos="182"/>
        </w:tabs>
        <w:snapToGrid w:val="0"/>
        <w:jc w:val="both"/>
        <w:rPr>
          <w:rFonts w:ascii="Times New Roman" w:eastAsia="宋体" w:hAnsi="Times New Roman" w:cs="Times New Roman"/>
          <w:sz w:val="24"/>
          <w:szCs w:val="24"/>
        </w:rPr>
        <w:sectPr w:rsidR="006B1B0F" w:rsidRPr="00F269C8" w:rsidSect="00992D7F">
          <w:pgSz w:w="11906" w:h="16838"/>
          <w:pgMar w:top="1134" w:right="1417" w:bottom="1134" w:left="1417" w:header="850" w:footer="720" w:gutter="0"/>
          <w:cols w:space="60"/>
          <w:noEndnote/>
          <w:docGrid w:linePitch="272"/>
        </w:sectPr>
      </w:pPr>
    </w:p>
    <w:p w14:paraId="2D9D2035" w14:textId="77777777" w:rsidR="006B1B0F" w:rsidRPr="00F269C8" w:rsidRDefault="00F269C8" w:rsidP="0011379D">
      <w:pPr>
        <w:pStyle w:val="3"/>
        <w:rPr>
          <w:rFonts w:eastAsia="宋体"/>
          <w:sz w:val="24"/>
          <w:szCs w:val="24"/>
        </w:rPr>
      </w:pPr>
      <w:bookmarkStart w:id="14" w:name="_Toc97491264"/>
      <w:r>
        <w:rPr>
          <w:rFonts w:eastAsia="宋体" w:hint="eastAsia"/>
          <w:b w:val="0"/>
          <w:bCs w:val="0"/>
          <w:sz w:val="24"/>
          <w:szCs w:val="24"/>
        </w:rPr>
        <w:lastRenderedPageBreak/>
        <w:t>(2)</w:t>
      </w:r>
      <w:r w:rsidR="008C6DE1" w:rsidRPr="00F269C8">
        <w:rPr>
          <w:rFonts w:eastAsia="宋体"/>
          <w:b w:val="0"/>
          <w:bCs w:val="0"/>
          <w:sz w:val="24"/>
          <w:szCs w:val="24"/>
        </w:rPr>
        <w:t xml:space="preserve"> </w:t>
      </w:r>
      <w:r w:rsidR="008C6DE1" w:rsidRPr="00F269C8">
        <w:rPr>
          <w:rFonts w:eastAsia="宋体"/>
          <w:b w:val="0"/>
          <w:bCs w:val="0"/>
          <w:sz w:val="24"/>
          <w:szCs w:val="24"/>
        </w:rPr>
        <w:tab/>
      </w:r>
      <w:r w:rsidR="008C6DE1" w:rsidRPr="00F269C8">
        <w:rPr>
          <w:rFonts w:eastAsia="宋体"/>
          <w:sz w:val="24"/>
          <w:szCs w:val="24"/>
        </w:rPr>
        <w:t>人种和种族</w:t>
      </w:r>
      <w:bookmarkEnd w:id="14"/>
    </w:p>
    <w:p w14:paraId="7FE96818" w14:textId="41684709" w:rsidR="006B1B0F" w:rsidRPr="00F269C8" w:rsidRDefault="008C6DE1" w:rsidP="0011379D">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根据</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《关于临床试验中人种和种族数据收集的指南》，</w:t>
      </w:r>
      <w:r w:rsidRPr="00F269C8">
        <w:rPr>
          <w:rStyle w:val="aa"/>
          <w:rFonts w:ascii="Times New Roman" w:eastAsia="宋体" w:hAnsi="Times New Roman" w:cs="Times New Roman"/>
          <w:i/>
          <w:iCs/>
          <w:color w:val="000000"/>
          <w:sz w:val="24"/>
          <w:szCs w:val="24"/>
        </w:rPr>
        <w:footnoteReference w:id="13"/>
      </w:r>
      <w:r w:rsidRPr="00F269C8">
        <w:rPr>
          <w:rFonts w:ascii="Times New Roman" w:eastAsia="宋体" w:hAnsi="Times New Roman" w:cs="Times New Roman"/>
          <w:color w:val="000000"/>
          <w:sz w:val="24"/>
          <w:szCs w:val="24"/>
        </w:rPr>
        <w:t>患者可以自行确认为一个人种和种族类别（例如，西班牙裔白人、西班牙裔黑人）。该指南规定，</w:t>
      </w:r>
      <w:r w:rsidRPr="0044742E">
        <w:rPr>
          <w:rFonts w:ascii="宋体" w:eastAsia="宋体" w:hAnsi="宋体" w:cs="Times New Roman"/>
          <w:color w:val="000000"/>
          <w:sz w:val="24"/>
          <w:szCs w:val="24"/>
        </w:rPr>
        <w:t>“</w:t>
      </w:r>
      <w:r w:rsidRPr="00F269C8">
        <w:rPr>
          <w:rFonts w:ascii="Times New Roman" w:eastAsia="宋体" w:hAnsi="Times New Roman" w:cs="Times New Roman"/>
          <w:color w:val="000000"/>
          <w:sz w:val="24"/>
          <w:szCs w:val="24"/>
        </w:rPr>
        <w:t>OMB</w:t>
      </w:r>
      <w:r w:rsidRPr="00F269C8">
        <w:rPr>
          <w:rFonts w:ascii="Times New Roman" w:eastAsia="宋体" w:hAnsi="Times New Roman" w:cs="Times New Roman"/>
          <w:color w:val="000000"/>
          <w:sz w:val="24"/>
          <w:szCs w:val="24"/>
        </w:rPr>
        <w:t>声明其人种和种族类别的指定基础不是基于人类学或科学，而是描述我们社会的社会文化结构。</w:t>
      </w:r>
      <w:r w:rsidRPr="0044742E">
        <w:rPr>
          <w:rFonts w:ascii="宋体" w:eastAsia="宋体" w:hAnsi="宋体" w:cs="Times New Roman"/>
          <w:color w:val="000000"/>
          <w:sz w:val="24"/>
          <w:szCs w:val="24"/>
        </w:rPr>
        <w:t>”</w:t>
      </w:r>
      <w:r w:rsidRPr="00F269C8">
        <w:rPr>
          <w:rFonts w:ascii="Times New Roman" w:eastAsia="宋体" w:hAnsi="Times New Roman" w:cs="Times New Roman"/>
          <w:color w:val="000000"/>
          <w:sz w:val="24"/>
          <w:szCs w:val="24"/>
        </w:rPr>
        <w:t>卫生与公共服务部（</w:t>
      </w:r>
      <w:r w:rsidRPr="00F269C8">
        <w:rPr>
          <w:rFonts w:ascii="Times New Roman" w:eastAsia="宋体" w:hAnsi="Times New Roman" w:cs="Times New Roman"/>
          <w:color w:val="000000"/>
          <w:sz w:val="24"/>
          <w:szCs w:val="24"/>
        </w:rPr>
        <w:t>HHS</w:t>
      </w:r>
      <w:r w:rsidRPr="00F269C8">
        <w:rPr>
          <w:rFonts w:ascii="Times New Roman" w:eastAsia="宋体" w:hAnsi="Times New Roman" w:cs="Times New Roman"/>
          <w:color w:val="000000"/>
          <w:sz w:val="24"/>
          <w:szCs w:val="24"/>
        </w:rPr>
        <w:t>）选择采用这些标准化类别</w:t>
      </w:r>
      <w:r w:rsidR="00E67330">
        <w:rPr>
          <w:rFonts w:ascii="Times New Roman" w:eastAsia="宋体" w:hAnsi="Times New Roman" w:cs="Times New Roman" w:hint="eastAsia"/>
          <w:color w:val="000000"/>
          <w:sz w:val="24"/>
          <w:szCs w:val="24"/>
        </w:rPr>
        <w:t>来报告统计结果</w:t>
      </w:r>
      <w:r w:rsidRPr="00F269C8">
        <w:rPr>
          <w:rFonts w:ascii="Times New Roman" w:eastAsia="宋体" w:hAnsi="Times New Roman" w:cs="Times New Roman"/>
          <w:color w:val="000000"/>
          <w:sz w:val="24"/>
          <w:szCs w:val="24"/>
        </w:rPr>
        <w:t>，因为这些</w:t>
      </w:r>
      <w:r w:rsidR="00A247AF">
        <w:rPr>
          <w:rFonts w:ascii="Times New Roman" w:eastAsia="宋体" w:hAnsi="Times New Roman" w:cs="Times New Roman" w:hint="eastAsia"/>
          <w:color w:val="000000"/>
          <w:sz w:val="24"/>
          <w:szCs w:val="24"/>
        </w:rPr>
        <w:t>标准化</w:t>
      </w:r>
      <w:r w:rsidRPr="00F269C8">
        <w:rPr>
          <w:rFonts w:ascii="Times New Roman" w:eastAsia="宋体" w:hAnsi="Times New Roman" w:cs="Times New Roman"/>
          <w:color w:val="000000"/>
          <w:sz w:val="24"/>
          <w:szCs w:val="24"/>
        </w:rPr>
        <w:t>类别与评价各种健康相关数据相关，包括公共健康监测和研究。</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建议申请提交资料包含临床研究数据，并将人种和种族人口学统计学数据记录为两个不同类别。</w:t>
      </w:r>
    </w:p>
    <w:p w14:paraId="384B4E90" w14:textId="77777777" w:rsidR="0011379D" w:rsidRPr="00F269C8" w:rsidRDefault="0011379D" w:rsidP="0011379D">
      <w:pPr>
        <w:shd w:val="clear" w:color="auto" w:fill="FFFFFF"/>
        <w:snapToGrid w:val="0"/>
        <w:ind w:leftChars="709" w:left="1418"/>
        <w:jc w:val="both"/>
        <w:rPr>
          <w:rFonts w:ascii="Times New Roman" w:eastAsia="宋体" w:hAnsi="Times New Roman" w:cs="Times New Roman"/>
          <w:sz w:val="24"/>
          <w:szCs w:val="24"/>
        </w:rPr>
      </w:pPr>
    </w:p>
    <w:p w14:paraId="3C11CF3E" w14:textId="575852EA" w:rsidR="006B1B0F" w:rsidRPr="00F269C8" w:rsidRDefault="008C6DE1" w:rsidP="0011379D">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根据疾病或病症的不同（例如，病情在德系犹太人或汉族人中更普遍或更具差异性时），更加细分的种族特异性数据可能很重要。此外，</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认为，根据研究人群的不同，其他人种和种族类别</w:t>
      </w:r>
      <w:r w:rsidR="0014189E">
        <w:rPr>
          <w:rFonts w:ascii="Times New Roman" w:eastAsia="宋体" w:hAnsi="Times New Roman" w:cs="Times New Roman" w:hint="eastAsia"/>
          <w:color w:val="000000"/>
          <w:sz w:val="24"/>
          <w:szCs w:val="24"/>
        </w:rPr>
        <w:t>分类</w:t>
      </w:r>
      <w:r w:rsidRPr="00F269C8">
        <w:rPr>
          <w:rFonts w:ascii="Times New Roman" w:eastAsia="宋体" w:hAnsi="Times New Roman" w:cs="Times New Roman"/>
          <w:color w:val="000000"/>
          <w:sz w:val="24"/>
          <w:szCs w:val="24"/>
        </w:rPr>
        <w:t>可能</w:t>
      </w:r>
      <w:r w:rsidR="0014189E">
        <w:rPr>
          <w:rFonts w:ascii="Times New Roman" w:eastAsia="宋体" w:hAnsi="Times New Roman" w:cs="Times New Roman" w:hint="eastAsia"/>
          <w:color w:val="000000"/>
          <w:sz w:val="24"/>
          <w:szCs w:val="24"/>
        </w:rPr>
        <w:t>更</w:t>
      </w:r>
      <w:r w:rsidRPr="00F269C8">
        <w:rPr>
          <w:rFonts w:ascii="Times New Roman" w:eastAsia="宋体" w:hAnsi="Times New Roman" w:cs="Times New Roman"/>
          <w:color w:val="000000"/>
          <w:sz w:val="24"/>
          <w:szCs w:val="24"/>
        </w:rPr>
        <w:t>适用（例如在涉及美国境外（</w:t>
      </w:r>
      <w:r w:rsidRPr="00F269C8">
        <w:rPr>
          <w:rFonts w:ascii="Times New Roman" w:eastAsia="宋体" w:hAnsi="Times New Roman" w:cs="Times New Roman"/>
          <w:color w:val="000000"/>
          <w:sz w:val="24"/>
          <w:szCs w:val="24"/>
        </w:rPr>
        <w:t>OU</w:t>
      </w:r>
      <w:r w:rsidR="0014189E">
        <w:rPr>
          <w:rFonts w:ascii="Times New Roman" w:eastAsia="宋体" w:hAnsi="Times New Roman" w:cs="Times New Roman" w:hint="eastAsia"/>
          <w:color w:val="000000"/>
          <w:sz w:val="24"/>
          <w:szCs w:val="24"/>
        </w:rPr>
        <w:t>S</w:t>
      </w:r>
      <w:r w:rsidRPr="00F269C8">
        <w:rPr>
          <w:rFonts w:ascii="Times New Roman" w:eastAsia="宋体" w:hAnsi="Times New Roman" w:cs="Times New Roman"/>
          <w:color w:val="000000"/>
          <w:sz w:val="24"/>
          <w:szCs w:val="24"/>
        </w:rPr>
        <w:t>）研究中心和患者</w:t>
      </w:r>
      <w:r w:rsidR="0014189E">
        <w:rPr>
          <w:rFonts w:ascii="Times New Roman" w:eastAsia="宋体" w:hAnsi="Times New Roman" w:cs="Times New Roman" w:hint="eastAsia"/>
          <w:color w:val="000000"/>
          <w:sz w:val="24"/>
          <w:szCs w:val="24"/>
        </w:rPr>
        <w:t>的当地法律允许</w:t>
      </w:r>
      <w:r w:rsidRPr="00F269C8">
        <w:rPr>
          <w:rFonts w:ascii="Times New Roman" w:eastAsia="宋体" w:hAnsi="Times New Roman" w:cs="Times New Roman"/>
          <w:color w:val="000000"/>
          <w:sz w:val="24"/>
          <w:szCs w:val="24"/>
        </w:rPr>
        <w:t>的全球研究中）。研究方案中应定义类别和识别方法。</w:t>
      </w:r>
    </w:p>
    <w:p w14:paraId="12484AB4" w14:textId="77777777" w:rsidR="0011379D" w:rsidRPr="00F269C8" w:rsidRDefault="0011379D" w:rsidP="0011379D">
      <w:pPr>
        <w:shd w:val="clear" w:color="auto" w:fill="FFFFFF"/>
        <w:snapToGrid w:val="0"/>
        <w:ind w:leftChars="709" w:left="1418"/>
        <w:jc w:val="both"/>
        <w:rPr>
          <w:rFonts w:ascii="Times New Roman" w:eastAsia="宋体" w:hAnsi="Times New Roman" w:cs="Times New Roman"/>
          <w:sz w:val="24"/>
          <w:szCs w:val="24"/>
        </w:rPr>
      </w:pPr>
    </w:p>
    <w:p w14:paraId="7A66924F" w14:textId="0E42455F" w:rsidR="0011379D" w:rsidRPr="00F269C8" w:rsidRDefault="008C6DE1" w:rsidP="0011379D">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收集和合并来自</w:t>
      </w:r>
      <w:r w:rsidRPr="00F269C8">
        <w:rPr>
          <w:rFonts w:ascii="Times New Roman" w:eastAsia="宋体" w:hAnsi="Times New Roman" w:cs="Times New Roman"/>
          <w:color w:val="000000"/>
          <w:sz w:val="24"/>
          <w:szCs w:val="24"/>
        </w:rPr>
        <w:t>OUS</w:t>
      </w:r>
      <w:r w:rsidRPr="00F269C8">
        <w:rPr>
          <w:rFonts w:ascii="Times New Roman" w:eastAsia="宋体" w:hAnsi="Times New Roman" w:cs="Times New Roman"/>
          <w:color w:val="000000"/>
          <w:sz w:val="24"/>
          <w:szCs w:val="24"/>
        </w:rPr>
        <w:t>研究中心的数据可能会导致种族和标准</w:t>
      </w:r>
      <w:r w:rsidR="001F50DA">
        <w:rPr>
          <w:rFonts w:ascii="Times New Roman" w:eastAsia="宋体" w:hAnsi="Times New Roman" w:cs="Times New Roman" w:hint="eastAsia"/>
          <w:color w:val="000000"/>
          <w:sz w:val="24"/>
          <w:szCs w:val="24"/>
        </w:rPr>
        <w:t>治疗</w:t>
      </w:r>
      <w:r w:rsidRPr="00F269C8">
        <w:rPr>
          <w:rFonts w:ascii="Times New Roman" w:eastAsia="宋体" w:hAnsi="Times New Roman" w:cs="Times New Roman"/>
          <w:color w:val="000000"/>
          <w:sz w:val="24"/>
          <w:szCs w:val="24"/>
        </w:rPr>
        <w:t>的混淆问题。</w:t>
      </w:r>
      <w:r w:rsidRPr="00F269C8">
        <w:rPr>
          <w:rFonts w:ascii="Times New Roman" w:eastAsia="宋体" w:hAnsi="Times New Roman" w:cs="Times New Roman"/>
          <w:color w:val="000000"/>
          <w:sz w:val="24"/>
          <w:szCs w:val="24"/>
        </w:rPr>
        <w:t>OUS</w:t>
      </w:r>
      <w:r w:rsidRPr="00F269C8">
        <w:rPr>
          <w:rFonts w:ascii="Times New Roman" w:eastAsia="宋体" w:hAnsi="Times New Roman" w:cs="Times New Roman"/>
          <w:color w:val="000000"/>
          <w:sz w:val="24"/>
          <w:szCs w:val="24"/>
        </w:rPr>
        <w:t>研究中心可能不会以与美国研究中心相同的方式对人种和种族进行分类，或者可能会以与美国研究中心不同的方式对某些人种或种族组进行定义（例如，欧洲和美国数据中的</w:t>
      </w:r>
      <w:r w:rsidRPr="0044742E">
        <w:rPr>
          <w:rFonts w:ascii="宋体" w:eastAsia="宋体" w:hAnsi="宋体" w:cs="Times New Roman"/>
          <w:color w:val="000000"/>
          <w:sz w:val="24"/>
          <w:szCs w:val="24"/>
        </w:rPr>
        <w:t>“</w:t>
      </w:r>
      <w:r w:rsidRPr="00F269C8">
        <w:rPr>
          <w:rFonts w:ascii="Times New Roman" w:eastAsia="宋体" w:hAnsi="Times New Roman" w:cs="Times New Roman"/>
          <w:color w:val="000000"/>
          <w:sz w:val="24"/>
          <w:szCs w:val="24"/>
        </w:rPr>
        <w:t>高加索人</w:t>
      </w:r>
      <w:r w:rsidRPr="0044742E">
        <w:rPr>
          <w:rFonts w:ascii="宋体" w:eastAsia="宋体" w:hAnsi="宋体" w:cs="Times New Roman"/>
          <w:color w:val="000000"/>
          <w:sz w:val="24"/>
          <w:szCs w:val="24"/>
        </w:rPr>
        <w:t>”</w:t>
      </w:r>
      <w:r w:rsidRPr="00F269C8">
        <w:rPr>
          <w:rFonts w:ascii="Times New Roman" w:eastAsia="宋体" w:hAnsi="Times New Roman" w:cs="Times New Roman"/>
          <w:color w:val="000000"/>
          <w:sz w:val="24"/>
          <w:szCs w:val="24"/>
        </w:rPr>
        <w:t>和</w:t>
      </w:r>
      <w:r w:rsidRPr="0044742E">
        <w:rPr>
          <w:rFonts w:ascii="宋体" w:eastAsia="宋体" w:hAnsi="宋体" w:cs="Times New Roman"/>
          <w:color w:val="000000"/>
          <w:sz w:val="24"/>
          <w:szCs w:val="24"/>
        </w:rPr>
        <w:t>“</w:t>
      </w:r>
      <w:r w:rsidRPr="00F269C8">
        <w:rPr>
          <w:rFonts w:ascii="Times New Roman" w:eastAsia="宋体" w:hAnsi="Times New Roman" w:cs="Times New Roman"/>
          <w:color w:val="000000"/>
          <w:sz w:val="24"/>
          <w:szCs w:val="24"/>
        </w:rPr>
        <w:t>白种人</w:t>
      </w:r>
      <w:r w:rsidRPr="0044742E">
        <w:rPr>
          <w:rFonts w:ascii="宋体" w:eastAsia="宋体" w:hAnsi="宋体" w:cs="Times New Roman"/>
          <w:color w:val="000000"/>
          <w:sz w:val="24"/>
          <w:szCs w:val="24"/>
        </w:rPr>
        <w:t>”</w:t>
      </w:r>
      <w:r w:rsidRPr="00F269C8">
        <w:rPr>
          <w:rFonts w:ascii="Times New Roman" w:eastAsia="宋体" w:hAnsi="Times New Roman" w:cs="Times New Roman"/>
          <w:color w:val="000000"/>
          <w:sz w:val="24"/>
          <w:szCs w:val="24"/>
        </w:rPr>
        <w:t>）。此外，</w:t>
      </w:r>
      <w:r w:rsidRPr="00F269C8">
        <w:rPr>
          <w:rFonts w:ascii="Times New Roman" w:eastAsia="宋体" w:hAnsi="Times New Roman" w:cs="Times New Roman"/>
          <w:color w:val="000000"/>
          <w:sz w:val="24"/>
          <w:szCs w:val="24"/>
        </w:rPr>
        <w:t>OUS</w:t>
      </w:r>
      <w:r w:rsidRPr="00F269C8">
        <w:rPr>
          <w:rFonts w:ascii="Times New Roman" w:eastAsia="宋体" w:hAnsi="Times New Roman" w:cs="Times New Roman"/>
          <w:color w:val="000000"/>
          <w:sz w:val="24"/>
          <w:szCs w:val="24"/>
        </w:rPr>
        <w:t>研究中心的标准</w:t>
      </w:r>
      <w:r w:rsidR="00C424DF">
        <w:rPr>
          <w:rFonts w:ascii="Times New Roman" w:eastAsia="宋体" w:hAnsi="Times New Roman" w:cs="Times New Roman" w:hint="eastAsia"/>
          <w:color w:val="000000"/>
          <w:sz w:val="24"/>
          <w:szCs w:val="24"/>
        </w:rPr>
        <w:t>治疗</w:t>
      </w:r>
      <w:r w:rsidRPr="00F269C8">
        <w:rPr>
          <w:rFonts w:ascii="Times New Roman" w:eastAsia="宋体" w:hAnsi="Times New Roman" w:cs="Times New Roman"/>
          <w:color w:val="000000"/>
          <w:sz w:val="24"/>
          <w:szCs w:val="24"/>
        </w:rPr>
        <w:t>可能并不等同。这些差异可能使合并</w:t>
      </w:r>
      <w:r w:rsidRPr="00F269C8">
        <w:rPr>
          <w:rFonts w:ascii="Times New Roman" w:eastAsia="宋体" w:hAnsi="Times New Roman" w:cs="Times New Roman"/>
          <w:color w:val="000000"/>
          <w:sz w:val="24"/>
          <w:szCs w:val="24"/>
        </w:rPr>
        <w:t>OUS</w:t>
      </w:r>
      <w:r w:rsidRPr="00F269C8">
        <w:rPr>
          <w:rFonts w:ascii="Times New Roman" w:eastAsia="宋体" w:hAnsi="Times New Roman" w:cs="Times New Roman"/>
          <w:color w:val="000000"/>
          <w:sz w:val="24"/>
          <w:szCs w:val="24"/>
        </w:rPr>
        <w:t>研究中心的人种和种族亚组数据变得困难。但是，在某些情况下，可以通过在方案中纳入明确的定义来控制人种和种族差异，从而允许合并美国和</w:t>
      </w:r>
      <w:r w:rsidRPr="00F269C8">
        <w:rPr>
          <w:rFonts w:ascii="Times New Roman" w:eastAsia="宋体" w:hAnsi="Times New Roman" w:cs="Times New Roman"/>
          <w:color w:val="000000"/>
          <w:sz w:val="24"/>
          <w:szCs w:val="24"/>
        </w:rPr>
        <w:t>OUS</w:t>
      </w:r>
      <w:r w:rsidRPr="00F269C8">
        <w:rPr>
          <w:rFonts w:ascii="Times New Roman" w:eastAsia="宋体" w:hAnsi="Times New Roman" w:cs="Times New Roman"/>
          <w:color w:val="000000"/>
          <w:sz w:val="24"/>
          <w:szCs w:val="24"/>
        </w:rPr>
        <w:t>的人种和种族特异性数据。</w:t>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这一方法的可接受性可能因临床或产品领域而异，因此我们建议您与主要评审部门或分部讨论任何此类数据合并计划。</w:t>
      </w:r>
    </w:p>
    <w:p w14:paraId="4C07E65F" w14:textId="77777777" w:rsidR="006B1B0F" w:rsidRPr="00F269C8" w:rsidRDefault="006B1B0F" w:rsidP="0011379D">
      <w:pPr>
        <w:shd w:val="clear" w:color="auto" w:fill="FFFFFF"/>
        <w:snapToGrid w:val="0"/>
        <w:ind w:leftChars="709" w:left="1418"/>
        <w:jc w:val="both"/>
        <w:rPr>
          <w:rFonts w:ascii="Times New Roman" w:eastAsia="宋体" w:hAnsi="Times New Roman" w:cs="Times New Roman"/>
          <w:sz w:val="24"/>
          <w:szCs w:val="24"/>
        </w:rPr>
      </w:pPr>
    </w:p>
    <w:p w14:paraId="661DA626" w14:textId="77777777" w:rsidR="006B1B0F" w:rsidRPr="00F269C8" w:rsidRDefault="006B1B0F" w:rsidP="00992D7F">
      <w:pPr>
        <w:shd w:val="clear" w:color="auto" w:fill="FFFFFF"/>
        <w:tabs>
          <w:tab w:val="left" w:pos="182"/>
        </w:tabs>
        <w:snapToGrid w:val="0"/>
        <w:jc w:val="both"/>
        <w:rPr>
          <w:rFonts w:ascii="Times New Roman" w:eastAsia="宋体" w:hAnsi="Times New Roman" w:cs="Times New Roman"/>
          <w:sz w:val="21"/>
          <w:szCs w:val="21"/>
        </w:rPr>
      </w:pPr>
    </w:p>
    <w:p w14:paraId="1A7BDF44" w14:textId="77777777" w:rsidR="0011379D" w:rsidRPr="00F269C8" w:rsidRDefault="0011379D" w:rsidP="00992D7F">
      <w:pPr>
        <w:shd w:val="clear" w:color="auto" w:fill="FFFFFF"/>
        <w:tabs>
          <w:tab w:val="left" w:pos="182"/>
        </w:tabs>
        <w:snapToGrid w:val="0"/>
        <w:jc w:val="both"/>
        <w:rPr>
          <w:rFonts w:ascii="Times New Roman" w:eastAsia="宋体" w:hAnsi="Times New Roman" w:cs="Times New Roman"/>
          <w:sz w:val="21"/>
          <w:szCs w:val="21"/>
        </w:rPr>
        <w:sectPr w:rsidR="0011379D" w:rsidRPr="00F269C8" w:rsidSect="00992D7F">
          <w:pgSz w:w="11906" w:h="16838"/>
          <w:pgMar w:top="1134" w:right="1417" w:bottom="1134" w:left="1417" w:header="850" w:footer="720" w:gutter="0"/>
          <w:cols w:space="60"/>
          <w:noEndnote/>
          <w:docGrid w:linePitch="272"/>
        </w:sectPr>
      </w:pPr>
    </w:p>
    <w:p w14:paraId="1D30F6EB" w14:textId="77777777" w:rsidR="006B1B0F" w:rsidRPr="00F269C8" w:rsidRDefault="008C6DE1" w:rsidP="0011379D">
      <w:pPr>
        <w:pStyle w:val="2"/>
      </w:pPr>
      <w:bookmarkStart w:id="15" w:name="bookmark17"/>
      <w:bookmarkStart w:id="16" w:name="_Toc97491265"/>
      <w:r w:rsidRPr="00F269C8">
        <w:lastRenderedPageBreak/>
        <w:t>C</w:t>
      </w:r>
      <w:bookmarkEnd w:id="15"/>
      <w:r w:rsidRPr="00F269C8">
        <w:t>.</w:t>
      </w:r>
      <w:r w:rsidRPr="00F269C8">
        <w:tab/>
      </w:r>
      <w:r w:rsidRPr="00F269C8">
        <w:t>为什么要考虑年龄、人种和种族特异性差异？</w:t>
      </w:r>
      <w:bookmarkEnd w:id="16"/>
    </w:p>
    <w:p w14:paraId="7A7D4639" w14:textId="77777777" w:rsidR="006B1B0F" w:rsidRPr="00F269C8" w:rsidRDefault="00F269C8" w:rsidP="0011379D">
      <w:pPr>
        <w:pStyle w:val="3"/>
        <w:rPr>
          <w:rFonts w:eastAsia="宋体"/>
          <w:sz w:val="24"/>
          <w:szCs w:val="24"/>
        </w:rPr>
      </w:pPr>
      <w:bookmarkStart w:id="17" w:name="_Toc97491266"/>
      <w:r w:rsidRPr="00F269C8">
        <w:rPr>
          <w:rFonts w:eastAsia="宋体" w:hint="eastAsia"/>
          <w:sz w:val="24"/>
          <w:szCs w:val="24"/>
        </w:rPr>
        <w:t>(1)</w:t>
      </w:r>
      <w:r w:rsidR="008C6DE1" w:rsidRPr="00F269C8">
        <w:rPr>
          <w:rFonts w:eastAsia="宋体"/>
          <w:sz w:val="24"/>
          <w:szCs w:val="24"/>
        </w:rPr>
        <w:tab/>
      </w:r>
      <w:r w:rsidR="008C6DE1" w:rsidRPr="00F269C8">
        <w:rPr>
          <w:rFonts w:eastAsia="宋体"/>
          <w:sz w:val="24"/>
          <w:szCs w:val="24"/>
        </w:rPr>
        <w:t>年龄</w:t>
      </w:r>
      <w:bookmarkEnd w:id="17"/>
    </w:p>
    <w:p w14:paraId="32FBE308" w14:textId="77777777" w:rsidR="006B1B0F" w:rsidRPr="00F269C8" w:rsidRDefault="008C6DE1" w:rsidP="0011379D">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考虑不同年龄人群（尤其是儿科和老年患者，他们在临床试验中往往未被充分代表）对于正确描述器械在患者人群中的安全性和有效性（或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的可能获益）非常重要。在</w:t>
      </w:r>
      <w:r w:rsidRPr="00F269C8">
        <w:rPr>
          <w:rFonts w:ascii="Times New Roman" w:eastAsia="宋体" w:hAnsi="Times New Roman" w:cs="Times New Roman"/>
          <w:color w:val="000000"/>
          <w:sz w:val="24"/>
          <w:szCs w:val="24"/>
        </w:rPr>
        <w:t>2013</w:t>
      </w:r>
      <w:r w:rsidRPr="00F269C8">
        <w:rPr>
          <w:rFonts w:ascii="Times New Roman" w:eastAsia="宋体" w:hAnsi="Times New Roman" w:cs="Times New Roman"/>
          <w:color w:val="000000"/>
          <w:sz w:val="24"/>
          <w:szCs w:val="24"/>
        </w:rPr>
        <w:t>年</w:t>
      </w:r>
      <w:r w:rsidRPr="00F269C8">
        <w:rPr>
          <w:rFonts w:ascii="Times New Roman" w:eastAsia="宋体" w:hAnsi="Times New Roman" w:cs="Times New Roman"/>
          <w:color w:val="000000"/>
          <w:sz w:val="24"/>
          <w:szCs w:val="24"/>
        </w:rPr>
        <w:t>FDASIA 907</w:t>
      </w:r>
      <w:r w:rsidRPr="00F269C8">
        <w:rPr>
          <w:rFonts w:ascii="Times New Roman" w:eastAsia="宋体" w:hAnsi="Times New Roman" w:cs="Times New Roman"/>
          <w:color w:val="000000"/>
          <w:sz w:val="24"/>
          <w:szCs w:val="24"/>
        </w:rPr>
        <w:t>报告中，</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14"/>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在为该报告评价的经批准</w:t>
      </w:r>
      <w:r w:rsidRPr="00F269C8">
        <w:rPr>
          <w:rFonts w:ascii="Times New Roman" w:eastAsia="宋体" w:hAnsi="Times New Roman" w:cs="Times New Roman"/>
          <w:color w:val="000000"/>
          <w:sz w:val="24"/>
          <w:szCs w:val="24"/>
        </w:rPr>
        <w:t>PMA</w:t>
      </w:r>
      <w:r w:rsidRPr="00F269C8">
        <w:rPr>
          <w:rFonts w:ascii="Times New Roman" w:eastAsia="宋体" w:hAnsi="Times New Roman" w:cs="Times New Roman"/>
          <w:color w:val="000000"/>
          <w:sz w:val="24"/>
          <w:szCs w:val="24"/>
        </w:rPr>
        <w:t>中，仅</w:t>
      </w:r>
      <w:r w:rsidRPr="00F269C8">
        <w:rPr>
          <w:rFonts w:ascii="Times New Roman" w:eastAsia="宋体" w:hAnsi="Times New Roman" w:cs="Times New Roman"/>
          <w:color w:val="000000"/>
          <w:sz w:val="24"/>
          <w:szCs w:val="24"/>
        </w:rPr>
        <w:t>40%</w:t>
      </w:r>
      <w:r w:rsidRPr="00F269C8">
        <w:rPr>
          <w:rFonts w:ascii="Times New Roman" w:eastAsia="宋体" w:hAnsi="Times New Roman" w:cs="Times New Roman"/>
          <w:color w:val="000000"/>
          <w:sz w:val="24"/>
          <w:szCs w:val="24"/>
        </w:rPr>
        <w:t>公开报告了基于年龄的结果数据分析。可用的年龄信息量不一致，且通常不够详细，不足以分析与年龄相关的器械性能。提交资料中年龄描述性统计学数据的呈现方式（例如，平均值、中位数、标准差、分布）可能会影响数据解释。当器械可能用于老年和儿科人群时，对用于这些亚群的器械进行适当研究非常重要。</w:t>
      </w:r>
    </w:p>
    <w:p w14:paraId="04417A29" w14:textId="77777777" w:rsidR="0011379D" w:rsidRPr="00F269C8" w:rsidRDefault="0011379D" w:rsidP="0011379D">
      <w:pPr>
        <w:shd w:val="clear" w:color="auto" w:fill="FFFFFF"/>
        <w:snapToGrid w:val="0"/>
        <w:ind w:leftChars="709" w:left="1418"/>
        <w:jc w:val="both"/>
        <w:rPr>
          <w:rFonts w:ascii="Times New Roman" w:eastAsia="宋体" w:hAnsi="Times New Roman" w:cs="Times New Roman"/>
          <w:sz w:val="24"/>
          <w:szCs w:val="24"/>
        </w:rPr>
      </w:pPr>
    </w:p>
    <w:p w14:paraId="5EF8189C" w14:textId="77777777" w:rsidR="0011379D" w:rsidRPr="00F269C8" w:rsidRDefault="008C6DE1" w:rsidP="0011379D">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老年患者和儿科患者通常有合并症、伴随治疗或发育考虑，这些因素可能会与临床试验用器械豁免效果交互作用并影响器械的性能。老年患者可能存在与年龄相关的协变量，如骨密度、代谢、消化、滑液等特征，可能会影响医疗器械的性能。此外，医疗器械的获益或不良反应可能取决于年龄。医疗器械可能会对儿科患者的发育产生不良反应，但不会对成人产生不良反应。比如人工晶状体，器械用于治疗成人和儿童的视力丧失，具有改善幼儿未来视力发育的潜在额外获益。</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15"/>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出于这些原因，必须始终如一地考虑年龄对器械反应的潜在影响，并据此计划研究和分析。</w:t>
      </w:r>
    </w:p>
    <w:p w14:paraId="6ED50ED5" w14:textId="77777777" w:rsidR="0011379D" w:rsidRPr="00F269C8" w:rsidRDefault="0011379D" w:rsidP="0011379D">
      <w:pPr>
        <w:shd w:val="clear" w:color="auto" w:fill="FFFFFF"/>
        <w:snapToGrid w:val="0"/>
        <w:ind w:leftChars="709" w:left="1418"/>
        <w:jc w:val="both"/>
        <w:rPr>
          <w:rFonts w:ascii="Times New Roman" w:eastAsia="宋体" w:hAnsi="Times New Roman" w:cs="Times New Roman"/>
          <w:color w:val="000000"/>
          <w:sz w:val="24"/>
          <w:szCs w:val="24"/>
        </w:rPr>
      </w:pPr>
    </w:p>
    <w:p w14:paraId="7EA6EC5F" w14:textId="77777777" w:rsidR="0011379D" w:rsidRPr="00F269C8" w:rsidRDefault="008C6DE1" w:rsidP="0011379D">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为儿科人群亚组（如新生儿、婴儿、儿童和青少年）的医疗器械开发提供了指南。</w:t>
      </w:r>
      <w:r w:rsidRPr="00F269C8">
        <w:rPr>
          <w:rFonts w:ascii="Times New Roman" w:eastAsia="宋体" w:hAnsi="Times New Roman" w:cs="Times New Roman"/>
          <w:color w:val="000000"/>
          <w:sz w:val="24"/>
          <w:szCs w:val="24"/>
          <w:vertAlign w:val="superscript"/>
        </w:rPr>
        <w:t>11</w:t>
      </w:r>
      <w:r w:rsidRPr="00F269C8">
        <w:rPr>
          <w:rFonts w:ascii="Times New Roman" w:eastAsia="宋体" w:hAnsi="Times New Roman" w:cs="Times New Roman"/>
          <w:color w:val="000000"/>
          <w:sz w:val="24"/>
          <w:szCs w:val="24"/>
        </w:rPr>
        <w:t xml:space="preserve"> FDA</w:t>
      </w:r>
      <w:r w:rsidRPr="00F269C8">
        <w:rPr>
          <w:rFonts w:ascii="Times New Roman" w:eastAsia="宋体" w:hAnsi="Times New Roman" w:cs="Times New Roman"/>
          <w:color w:val="000000"/>
          <w:sz w:val="24"/>
          <w:szCs w:val="24"/>
        </w:rPr>
        <w:t>有多个器械相关计划，旨在应对儿科亚组的挑战。</w:t>
      </w:r>
      <w:r w:rsidRPr="00F269C8">
        <w:rPr>
          <w:rFonts w:ascii="Times New Roman" w:eastAsia="宋体" w:hAnsi="Times New Roman" w:cs="Times New Roman"/>
          <w:color w:val="000000"/>
          <w:sz w:val="24"/>
          <w:szCs w:val="24"/>
        </w:rPr>
        <w:t>2007</w:t>
      </w:r>
      <w:r w:rsidRPr="00F269C8">
        <w:rPr>
          <w:rFonts w:ascii="Times New Roman" w:eastAsia="宋体" w:hAnsi="Times New Roman" w:cs="Times New Roman"/>
          <w:color w:val="000000"/>
          <w:sz w:val="24"/>
          <w:szCs w:val="24"/>
        </w:rPr>
        <w:t>年，国会颁布了《儿科医疗器械安全和改进法案》（</w:t>
      </w:r>
      <w:r w:rsidRPr="00F269C8">
        <w:rPr>
          <w:rFonts w:ascii="Times New Roman" w:eastAsia="宋体" w:hAnsi="Times New Roman" w:cs="Times New Roman"/>
          <w:color w:val="000000"/>
          <w:sz w:val="24"/>
          <w:szCs w:val="24"/>
        </w:rPr>
        <w:t>PMDSIA</w:t>
      </w:r>
      <w:r w:rsidRPr="00F269C8">
        <w:rPr>
          <w:rFonts w:ascii="Times New Roman" w:eastAsia="宋体" w:hAnsi="Times New Roman" w:cs="Times New Roman"/>
          <w:color w:val="000000"/>
          <w:sz w:val="24"/>
          <w:szCs w:val="24"/>
        </w:rPr>
        <w:t>），作为</w:t>
      </w:r>
      <w:r w:rsidRPr="00F269C8">
        <w:rPr>
          <w:rFonts w:ascii="Times New Roman" w:eastAsia="宋体" w:hAnsi="Times New Roman" w:cs="Times New Roman"/>
          <w:color w:val="000000"/>
          <w:sz w:val="24"/>
          <w:szCs w:val="24"/>
        </w:rPr>
        <w:t>2007</w:t>
      </w:r>
      <w:r w:rsidRPr="00F269C8">
        <w:rPr>
          <w:rFonts w:ascii="Times New Roman" w:eastAsia="宋体" w:hAnsi="Times New Roman" w:cs="Times New Roman"/>
          <w:color w:val="000000"/>
          <w:sz w:val="24"/>
          <w:szCs w:val="24"/>
        </w:rPr>
        <w:t>年食品药品监督管理局修正法案（</w:t>
      </w:r>
      <w:r w:rsidRPr="00F269C8">
        <w:rPr>
          <w:rFonts w:ascii="Times New Roman" w:eastAsia="宋体" w:hAnsi="Times New Roman" w:cs="Times New Roman"/>
          <w:color w:val="000000"/>
          <w:sz w:val="24"/>
          <w:szCs w:val="24"/>
        </w:rPr>
        <w:t>FDAAA</w:t>
      </w:r>
      <w:r w:rsidRPr="00F269C8">
        <w:rPr>
          <w:rFonts w:ascii="Times New Roman" w:eastAsia="宋体" w:hAnsi="Times New Roman" w:cs="Times New Roman"/>
          <w:color w:val="000000"/>
          <w:sz w:val="24"/>
          <w:szCs w:val="24"/>
        </w:rPr>
        <w:t>）的一部分，</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16"/>
      </w:r>
      <w:r w:rsidRPr="00F269C8">
        <w:rPr>
          <w:rFonts w:ascii="Times New Roman" w:eastAsia="宋体" w:hAnsi="Times New Roman" w:cs="Times New Roman"/>
          <w:color w:val="000000"/>
          <w:sz w:val="24"/>
          <w:szCs w:val="24"/>
        </w:rPr>
        <w:t>该法案规定，</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可在适当时推断成人数据。</w:t>
      </w:r>
    </w:p>
    <w:p w14:paraId="64C70766" w14:textId="77777777" w:rsidR="006B1B0F" w:rsidRPr="00F269C8" w:rsidRDefault="006B1B0F" w:rsidP="0011379D">
      <w:pPr>
        <w:shd w:val="clear" w:color="auto" w:fill="FFFFFF"/>
        <w:snapToGrid w:val="0"/>
        <w:ind w:leftChars="709" w:left="1418"/>
        <w:jc w:val="both"/>
        <w:rPr>
          <w:rFonts w:ascii="Times New Roman" w:eastAsia="宋体" w:hAnsi="Times New Roman" w:cs="Times New Roman"/>
          <w:sz w:val="21"/>
          <w:szCs w:val="21"/>
        </w:rPr>
      </w:pPr>
    </w:p>
    <w:p w14:paraId="4273BCE1" w14:textId="77777777" w:rsidR="006B1B0F" w:rsidRPr="00F269C8" w:rsidRDefault="006B1B0F" w:rsidP="00992D7F">
      <w:pPr>
        <w:shd w:val="clear" w:color="auto" w:fill="FFFFFF"/>
        <w:tabs>
          <w:tab w:val="left" w:pos="182"/>
        </w:tabs>
        <w:snapToGrid w:val="0"/>
        <w:jc w:val="both"/>
        <w:rPr>
          <w:rFonts w:ascii="Times New Roman" w:eastAsia="宋体" w:hAnsi="Times New Roman" w:cs="Times New Roman"/>
          <w:color w:val="000000"/>
          <w:sz w:val="21"/>
          <w:szCs w:val="21"/>
          <w:vertAlign w:val="superscript"/>
        </w:rPr>
      </w:pPr>
    </w:p>
    <w:p w14:paraId="6D21E1FF" w14:textId="77777777" w:rsidR="0011379D" w:rsidRPr="00F269C8" w:rsidRDefault="0011379D" w:rsidP="00992D7F">
      <w:pPr>
        <w:shd w:val="clear" w:color="auto" w:fill="FFFFFF"/>
        <w:tabs>
          <w:tab w:val="left" w:pos="182"/>
        </w:tabs>
        <w:snapToGrid w:val="0"/>
        <w:jc w:val="both"/>
        <w:rPr>
          <w:rFonts w:ascii="Times New Roman" w:eastAsia="宋体" w:hAnsi="Times New Roman" w:cs="Times New Roman"/>
          <w:sz w:val="21"/>
          <w:szCs w:val="21"/>
        </w:rPr>
        <w:sectPr w:rsidR="0011379D" w:rsidRPr="00F269C8" w:rsidSect="00992D7F">
          <w:pgSz w:w="11906" w:h="16838"/>
          <w:pgMar w:top="1134" w:right="1417" w:bottom="1134" w:left="1417" w:header="850" w:footer="720" w:gutter="0"/>
          <w:cols w:space="60"/>
          <w:noEndnote/>
          <w:docGrid w:linePitch="272"/>
        </w:sectPr>
      </w:pPr>
    </w:p>
    <w:p w14:paraId="47E7E0CF" w14:textId="1F6C0197" w:rsidR="006B1B0F" w:rsidRPr="00F269C8" w:rsidRDefault="008C6DE1" w:rsidP="0011379D">
      <w:pPr>
        <w:shd w:val="clear" w:color="auto" w:fill="FFFFFF"/>
        <w:snapToGrid w:val="0"/>
        <w:ind w:leftChars="1063" w:left="2126"/>
        <w:jc w:val="both"/>
        <w:rPr>
          <w:rFonts w:ascii="Times New Roman" w:eastAsia="宋体" w:hAnsi="Times New Roman" w:cs="Times New Roman"/>
          <w:sz w:val="24"/>
          <w:szCs w:val="24"/>
        </w:rPr>
      </w:pPr>
      <w:bookmarkStart w:id="19" w:name="bookmark20"/>
      <w:bookmarkEnd w:id="19"/>
      <w:r w:rsidRPr="00F269C8">
        <w:rPr>
          <w:rFonts w:ascii="Times New Roman" w:eastAsia="宋体" w:hAnsi="Times New Roman" w:cs="Times New Roman"/>
          <w:color w:val="000000"/>
          <w:sz w:val="24"/>
          <w:szCs w:val="24"/>
        </w:rPr>
        <w:lastRenderedPageBreak/>
        <w:t>PMDSIA</w:t>
      </w:r>
      <w:r w:rsidRPr="00F269C8">
        <w:rPr>
          <w:rFonts w:ascii="Times New Roman" w:eastAsia="宋体" w:hAnsi="Times New Roman" w:cs="Times New Roman"/>
          <w:color w:val="000000"/>
          <w:sz w:val="24"/>
          <w:szCs w:val="24"/>
        </w:rPr>
        <w:t>还要求某些医疗器械申请包括（如果</w:t>
      </w:r>
      <w:r w:rsidR="001A5E05">
        <w:rPr>
          <w:rFonts w:ascii="Times New Roman" w:eastAsia="宋体" w:hAnsi="Times New Roman" w:cs="Times New Roman" w:hint="eastAsia"/>
          <w:color w:val="000000"/>
          <w:sz w:val="24"/>
          <w:szCs w:val="24"/>
        </w:rPr>
        <w:t>已经准备好</w:t>
      </w:r>
      <w:r w:rsidRPr="00F269C8">
        <w:rPr>
          <w:rFonts w:ascii="Times New Roman" w:eastAsia="宋体" w:hAnsi="Times New Roman" w:cs="Times New Roman"/>
          <w:color w:val="000000"/>
          <w:sz w:val="24"/>
          <w:szCs w:val="24"/>
        </w:rPr>
        <w:t>）对患有该器械拟用于治疗、诊断或治愈的疾病或病症的任何儿科亚群的描述以及受影响的儿科患者的数量。</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17"/>
      </w:r>
      <w:r w:rsidRPr="00F269C8">
        <w:rPr>
          <w:rFonts w:ascii="Times New Roman" w:eastAsia="宋体" w:hAnsi="Times New Roman" w:cs="Times New Roman"/>
          <w:color w:val="000000"/>
          <w:sz w:val="24"/>
          <w:szCs w:val="24"/>
        </w:rPr>
        <w:t xml:space="preserve"> FDA</w:t>
      </w:r>
      <w:r w:rsidRPr="00F269C8">
        <w:rPr>
          <w:rFonts w:ascii="Times New Roman" w:eastAsia="宋体" w:hAnsi="Times New Roman" w:cs="Times New Roman"/>
          <w:color w:val="000000"/>
          <w:sz w:val="24"/>
          <w:szCs w:val="24"/>
        </w:rPr>
        <w:t>发布了一份指南文件，概述了该条款的实施情况（</w:t>
      </w:r>
      <w:proofErr w:type="gramStart"/>
      <w:r w:rsidRPr="00F269C8">
        <w:rPr>
          <w:rFonts w:ascii="Times New Roman" w:eastAsia="宋体" w:hAnsi="Times New Roman" w:cs="Times New Roman"/>
          <w:color w:val="000000"/>
          <w:sz w:val="24"/>
          <w:szCs w:val="24"/>
        </w:rPr>
        <w:t>《</w:t>
      </w:r>
      <w:proofErr w:type="gramEnd"/>
      <w:r w:rsidRPr="00F269C8">
        <w:rPr>
          <w:rFonts w:ascii="Times New Roman" w:eastAsia="宋体" w:hAnsi="Times New Roman" w:cs="Times New Roman"/>
          <w:color w:val="000000"/>
          <w:sz w:val="24"/>
          <w:szCs w:val="24"/>
        </w:rPr>
        <w:t>关于提供有关医疗器械儿科用途信息的指南）。</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18"/>
      </w:r>
    </w:p>
    <w:p w14:paraId="25A831B4" w14:textId="77777777" w:rsidR="006B1B0F" w:rsidRPr="00F269C8" w:rsidRDefault="00F269C8" w:rsidP="0011379D">
      <w:pPr>
        <w:pStyle w:val="3"/>
        <w:rPr>
          <w:rFonts w:eastAsia="宋体"/>
          <w:sz w:val="24"/>
          <w:szCs w:val="24"/>
        </w:rPr>
      </w:pPr>
      <w:bookmarkStart w:id="20" w:name="_Toc97491267"/>
      <w:r w:rsidRPr="00F269C8">
        <w:rPr>
          <w:rFonts w:eastAsia="宋体" w:hint="eastAsia"/>
          <w:b w:val="0"/>
          <w:bCs w:val="0"/>
          <w:sz w:val="24"/>
          <w:szCs w:val="24"/>
        </w:rPr>
        <w:t>(2)</w:t>
      </w:r>
      <w:r w:rsidR="008C6DE1" w:rsidRPr="00F269C8">
        <w:rPr>
          <w:rFonts w:eastAsia="宋体"/>
          <w:b w:val="0"/>
          <w:bCs w:val="0"/>
          <w:sz w:val="24"/>
          <w:szCs w:val="24"/>
        </w:rPr>
        <w:tab/>
      </w:r>
      <w:r w:rsidR="008C6DE1" w:rsidRPr="00F269C8">
        <w:rPr>
          <w:rFonts w:eastAsia="宋体"/>
          <w:sz w:val="24"/>
          <w:szCs w:val="24"/>
        </w:rPr>
        <w:t>人种和种族</w:t>
      </w:r>
      <w:bookmarkEnd w:id="20"/>
    </w:p>
    <w:p w14:paraId="40878B53" w14:textId="470DA333" w:rsidR="0011379D" w:rsidRPr="00F269C8" w:rsidRDefault="008C6DE1" w:rsidP="0011379D">
      <w:pPr>
        <w:shd w:val="clear" w:color="auto" w:fill="FFFFFF"/>
        <w:snapToGrid w:val="0"/>
        <w:ind w:leftChars="1063" w:left="2126"/>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尽管美国人群结构在发生变化，但临床试验中人群结构的多样化代表仍然是一个挑战，</w:t>
      </w:r>
      <w:r w:rsidR="00C15AF4" w:rsidRPr="00F269C8">
        <w:rPr>
          <w:rFonts w:ascii="Times New Roman" w:eastAsia="宋体" w:hAnsi="Times New Roman" w:cs="Times New Roman"/>
          <w:color w:val="000000"/>
          <w:sz w:val="24"/>
          <w:szCs w:val="24"/>
        </w:rPr>
        <w:t>分析和报告</w:t>
      </w:r>
      <w:r w:rsidRPr="00F269C8">
        <w:rPr>
          <w:rFonts w:ascii="Times New Roman" w:eastAsia="宋体" w:hAnsi="Times New Roman" w:cs="Times New Roman"/>
          <w:color w:val="000000"/>
          <w:sz w:val="24"/>
          <w:szCs w:val="24"/>
        </w:rPr>
        <w:t>不一致</w:t>
      </w:r>
      <w:r w:rsidR="00C15AF4">
        <w:rPr>
          <w:rFonts w:ascii="Times New Roman" w:eastAsia="宋体" w:hAnsi="Times New Roman" w:cs="Times New Roman" w:hint="eastAsia"/>
          <w:color w:val="000000"/>
          <w:sz w:val="24"/>
          <w:szCs w:val="24"/>
        </w:rPr>
        <w:t>，因而</w:t>
      </w:r>
      <w:r w:rsidRPr="00F269C8">
        <w:rPr>
          <w:rFonts w:ascii="Times New Roman" w:eastAsia="宋体" w:hAnsi="Times New Roman" w:cs="Times New Roman"/>
          <w:color w:val="000000"/>
          <w:sz w:val="24"/>
          <w:szCs w:val="24"/>
        </w:rPr>
        <w:t>持续缺乏关于器械在不同人种和种族组中的性能的公开数据。</w:t>
      </w:r>
      <w:r w:rsidRPr="00F269C8">
        <w:rPr>
          <w:rFonts w:ascii="Times New Roman" w:eastAsia="宋体" w:hAnsi="Times New Roman" w:cs="Times New Roman"/>
          <w:color w:val="000000"/>
          <w:sz w:val="24"/>
          <w:szCs w:val="24"/>
        </w:rPr>
        <w:t>2013</w:t>
      </w:r>
      <w:r w:rsidRPr="00F269C8">
        <w:rPr>
          <w:rFonts w:ascii="Times New Roman" w:eastAsia="宋体" w:hAnsi="Times New Roman" w:cs="Times New Roman"/>
          <w:color w:val="000000"/>
          <w:sz w:val="24"/>
          <w:szCs w:val="24"/>
        </w:rPr>
        <w:t>年</w:t>
      </w:r>
      <w:r w:rsidRPr="00F269C8">
        <w:rPr>
          <w:rFonts w:ascii="Times New Roman" w:eastAsia="宋体" w:hAnsi="Times New Roman" w:cs="Times New Roman"/>
          <w:color w:val="000000"/>
          <w:sz w:val="24"/>
          <w:szCs w:val="24"/>
        </w:rPr>
        <w:t>FDASIA 907</w:t>
      </w:r>
      <w:r w:rsidRPr="00F269C8">
        <w:rPr>
          <w:rFonts w:ascii="Times New Roman" w:eastAsia="宋体" w:hAnsi="Times New Roman" w:cs="Times New Roman"/>
          <w:color w:val="000000"/>
          <w:sz w:val="24"/>
          <w:szCs w:val="24"/>
        </w:rPr>
        <w:t>报告显示，医疗器械明显缺乏公开报告的人种和种族特异性数据。</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19"/>
      </w:r>
      <w:r w:rsidRPr="00F269C8">
        <w:rPr>
          <w:rFonts w:ascii="Times New Roman" w:eastAsia="宋体" w:hAnsi="Times New Roman" w:cs="Times New Roman"/>
          <w:color w:val="000000"/>
          <w:sz w:val="24"/>
          <w:szCs w:val="24"/>
        </w:rPr>
        <w:t>在评审的研究中，仅</w:t>
      </w:r>
      <w:r w:rsidRPr="00F269C8">
        <w:rPr>
          <w:rFonts w:ascii="Times New Roman" w:eastAsia="宋体" w:hAnsi="Times New Roman" w:cs="Times New Roman"/>
          <w:color w:val="000000"/>
          <w:sz w:val="24"/>
          <w:szCs w:val="24"/>
        </w:rPr>
        <w:t>27%</w:t>
      </w:r>
      <w:r w:rsidRPr="00F269C8">
        <w:rPr>
          <w:rFonts w:ascii="Times New Roman" w:eastAsia="宋体" w:hAnsi="Times New Roman" w:cs="Times New Roman"/>
          <w:color w:val="000000"/>
          <w:sz w:val="24"/>
          <w:szCs w:val="24"/>
        </w:rPr>
        <w:t>的研究包含人种或种族特异性亚组分析，仅</w:t>
      </w:r>
      <w:r w:rsidRPr="00F269C8">
        <w:rPr>
          <w:rFonts w:ascii="Times New Roman" w:eastAsia="宋体" w:hAnsi="Times New Roman" w:cs="Times New Roman"/>
          <w:color w:val="000000"/>
          <w:sz w:val="24"/>
          <w:szCs w:val="24"/>
        </w:rPr>
        <w:t>16%</w:t>
      </w:r>
      <w:r w:rsidRPr="00F269C8">
        <w:rPr>
          <w:rFonts w:ascii="Times New Roman" w:eastAsia="宋体" w:hAnsi="Times New Roman" w:cs="Times New Roman"/>
          <w:color w:val="000000"/>
          <w:sz w:val="24"/>
          <w:szCs w:val="24"/>
        </w:rPr>
        <w:t>的研究发表了关于人种或种族特异性分析的公开声明。</w:t>
      </w:r>
    </w:p>
    <w:p w14:paraId="2AF8CD30" w14:textId="77777777" w:rsidR="0011379D" w:rsidRPr="00F269C8" w:rsidRDefault="0011379D" w:rsidP="0011379D">
      <w:pPr>
        <w:shd w:val="clear" w:color="auto" w:fill="FFFFFF"/>
        <w:snapToGrid w:val="0"/>
        <w:ind w:leftChars="1063" w:left="2126"/>
        <w:jc w:val="both"/>
        <w:rPr>
          <w:rFonts w:ascii="Times New Roman" w:eastAsia="宋体" w:hAnsi="Times New Roman" w:cs="Times New Roman"/>
          <w:color w:val="000000"/>
          <w:sz w:val="24"/>
          <w:szCs w:val="24"/>
        </w:rPr>
      </w:pPr>
    </w:p>
    <w:p w14:paraId="25E482B4" w14:textId="7643B22F" w:rsidR="006B1B0F" w:rsidRPr="00F269C8" w:rsidRDefault="008C6DE1" w:rsidP="0011379D">
      <w:pPr>
        <w:shd w:val="clear" w:color="auto" w:fill="FFFFFF"/>
        <w:snapToGrid w:val="0"/>
        <w:ind w:leftChars="1063" w:left="2126"/>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在多种器械中观察到与人种和种族有关的效果差异。例如，皮肤结构和生理的差异会影响对皮肤病和局部应用产品的反应。</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20"/>
      </w:r>
      <w:r w:rsidRPr="00F269C8">
        <w:rPr>
          <w:rFonts w:ascii="Times New Roman" w:eastAsia="宋体" w:hAnsi="Times New Roman" w:cs="Times New Roman"/>
          <w:color w:val="000000"/>
          <w:sz w:val="24"/>
          <w:szCs w:val="24"/>
        </w:rPr>
        <w:t>透析患者的死亡率表现出因人种和种族组而异。</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21"/>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鼓励</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根据</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《关于人种和种族数据收集的指南》文件的建议收集人种和种族特异性数据。</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22"/>
      </w:r>
    </w:p>
    <w:p w14:paraId="4A770C2E" w14:textId="77777777" w:rsidR="006B1B0F" w:rsidRPr="00F269C8" w:rsidRDefault="006B1B0F" w:rsidP="00992D7F">
      <w:pPr>
        <w:shd w:val="clear" w:color="auto" w:fill="FFFFFF"/>
        <w:tabs>
          <w:tab w:val="left" w:pos="182"/>
        </w:tabs>
        <w:snapToGrid w:val="0"/>
        <w:jc w:val="both"/>
        <w:rPr>
          <w:rFonts w:ascii="Times New Roman" w:eastAsia="宋体" w:hAnsi="Times New Roman" w:cs="Times New Roman"/>
          <w:color w:val="000000"/>
          <w:sz w:val="21"/>
          <w:szCs w:val="21"/>
          <w:vertAlign w:val="superscript"/>
        </w:rPr>
      </w:pPr>
    </w:p>
    <w:p w14:paraId="541B23EA" w14:textId="77777777" w:rsidR="0011379D" w:rsidRPr="00F269C8" w:rsidRDefault="0011379D" w:rsidP="00992D7F">
      <w:pPr>
        <w:shd w:val="clear" w:color="auto" w:fill="FFFFFF"/>
        <w:tabs>
          <w:tab w:val="left" w:pos="182"/>
        </w:tabs>
        <w:snapToGrid w:val="0"/>
        <w:jc w:val="both"/>
        <w:rPr>
          <w:rFonts w:ascii="Times New Roman" w:eastAsia="宋体" w:hAnsi="Times New Roman" w:cs="Times New Roman"/>
          <w:sz w:val="21"/>
          <w:szCs w:val="21"/>
        </w:rPr>
        <w:sectPr w:rsidR="0011379D" w:rsidRPr="00F269C8" w:rsidSect="00992D7F">
          <w:pgSz w:w="11906" w:h="16838"/>
          <w:pgMar w:top="1134" w:right="1417" w:bottom="1134" w:left="1417" w:header="850" w:footer="720" w:gutter="0"/>
          <w:cols w:space="60"/>
          <w:noEndnote/>
          <w:docGrid w:linePitch="272"/>
        </w:sectPr>
      </w:pPr>
    </w:p>
    <w:p w14:paraId="303DB4BB" w14:textId="77777777" w:rsidR="006B1B0F" w:rsidRPr="00F269C8" w:rsidRDefault="008C6DE1" w:rsidP="0011379D">
      <w:pPr>
        <w:pStyle w:val="2"/>
      </w:pPr>
      <w:bookmarkStart w:id="22" w:name="bookmark27"/>
      <w:bookmarkStart w:id="23" w:name="_Toc97491268"/>
      <w:r w:rsidRPr="00F269C8">
        <w:lastRenderedPageBreak/>
        <w:t>D</w:t>
      </w:r>
      <w:bookmarkEnd w:id="22"/>
      <w:r w:rsidRPr="00F269C8">
        <w:t>.</w:t>
      </w:r>
      <w:r w:rsidRPr="00F269C8">
        <w:tab/>
      </w:r>
      <w:r w:rsidRPr="00F269C8">
        <w:t>临床试验中年龄、人种和种族特异性亚组的参与</w:t>
      </w:r>
      <w:bookmarkEnd w:id="23"/>
    </w:p>
    <w:p w14:paraId="4A4B32EA" w14:textId="0FABE9DE" w:rsidR="006B1B0F" w:rsidRPr="00F269C8" w:rsidRDefault="008C6DE1" w:rsidP="0011379D">
      <w:pPr>
        <w:shd w:val="clear" w:color="auto" w:fill="FFFFFF"/>
        <w:snapToGrid w:val="0"/>
        <w:ind w:leftChars="307" w:left="614"/>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重要的是，临床试验应招募反映预期人群的多样化人群，尤其是当预期这些人群在安全性、有效性（或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的可能获益）或获益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风险特征方面存在具有临床意义的差异时。</w:t>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一般而言，为了对器械在一般人群中的治疗效果进行无偏倚估计，</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应制定一项策略，以纳入包括相关年龄、人种和种族组的多样化人群。</w:t>
      </w:r>
    </w:p>
    <w:p w14:paraId="41ED11B3" w14:textId="77777777" w:rsidR="0011379D" w:rsidRPr="00F269C8" w:rsidRDefault="0011379D" w:rsidP="0011379D">
      <w:pPr>
        <w:shd w:val="clear" w:color="auto" w:fill="FFFFFF"/>
        <w:snapToGrid w:val="0"/>
        <w:ind w:leftChars="307" w:left="614"/>
        <w:jc w:val="both"/>
        <w:rPr>
          <w:rFonts w:ascii="Times New Roman" w:eastAsia="宋体" w:hAnsi="Times New Roman" w:cs="Times New Roman"/>
          <w:sz w:val="24"/>
          <w:szCs w:val="24"/>
        </w:rPr>
      </w:pPr>
    </w:p>
    <w:p w14:paraId="3ECCDFF0" w14:textId="77777777" w:rsidR="006B1B0F" w:rsidRPr="00F269C8" w:rsidRDefault="008C6DE1" w:rsidP="0011379D">
      <w:pPr>
        <w:shd w:val="clear" w:color="auto" w:fill="FFFFFF"/>
        <w:snapToGrid w:val="0"/>
        <w:ind w:leftChars="307" w:left="614"/>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在可能的情况下，在各个招募中心招募多样化人群也很重要，特别是在手术或操作技能可能至关重要的研究中。如果一个研究中心招募的患者主要属于一个人口学统计学亚组，可能会错误地将器械性能或手术技能的差异归因于人口学统计学亚组；在计划和分析试验时应考虑这一点。</w:t>
      </w:r>
    </w:p>
    <w:p w14:paraId="54B7C0D8" w14:textId="77777777" w:rsidR="0011379D" w:rsidRPr="00F269C8" w:rsidRDefault="0011379D" w:rsidP="0011379D">
      <w:pPr>
        <w:shd w:val="clear" w:color="auto" w:fill="FFFFFF"/>
        <w:snapToGrid w:val="0"/>
        <w:ind w:leftChars="307" w:left="614"/>
        <w:jc w:val="both"/>
        <w:rPr>
          <w:rFonts w:ascii="Times New Roman" w:eastAsia="宋体" w:hAnsi="Times New Roman" w:cs="Times New Roman"/>
          <w:sz w:val="24"/>
          <w:szCs w:val="24"/>
        </w:rPr>
      </w:pPr>
    </w:p>
    <w:p w14:paraId="286E0353" w14:textId="77777777" w:rsidR="006B1B0F" w:rsidRPr="00F269C8" w:rsidRDefault="008C6DE1" w:rsidP="0011379D">
      <w:pPr>
        <w:shd w:val="clear" w:color="auto" w:fill="FFFFFF"/>
        <w:snapToGrid w:val="0"/>
        <w:ind w:leftChars="307" w:left="614"/>
        <w:jc w:val="both"/>
        <w:rPr>
          <w:rFonts w:ascii="Times New Roman" w:eastAsia="宋体" w:hAnsi="Times New Roman" w:cs="Times New Roman"/>
          <w:sz w:val="24"/>
          <w:szCs w:val="24"/>
        </w:rPr>
      </w:pPr>
      <w:bookmarkStart w:id="24" w:name="bookmark28"/>
      <w:bookmarkEnd w:id="24"/>
      <w:r w:rsidRPr="00F269C8">
        <w:rPr>
          <w:rFonts w:ascii="Times New Roman" w:eastAsia="宋体" w:hAnsi="Times New Roman" w:cs="Times New Roman"/>
          <w:color w:val="000000"/>
          <w:sz w:val="24"/>
          <w:szCs w:val="24"/>
        </w:rPr>
        <w:t>一般而言，研究方案应包括预先指定的统计计划，以解决本指南中概述的这些问题和其他问题。计划外的亚组分析或样本量不足的分析通常不足以支持标签中关于器械安全性或有效性的声明。但是，将考虑该器械的整体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风险特征。</w:t>
      </w:r>
    </w:p>
    <w:p w14:paraId="1F824D5D" w14:textId="5137B5C6" w:rsidR="006B1B0F" w:rsidRPr="00F269C8" w:rsidRDefault="008C6DE1" w:rsidP="0011379D">
      <w:pPr>
        <w:pStyle w:val="3"/>
        <w:rPr>
          <w:rFonts w:eastAsia="宋体"/>
          <w:sz w:val="24"/>
          <w:szCs w:val="24"/>
        </w:rPr>
      </w:pPr>
      <w:bookmarkStart w:id="25" w:name="_Toc97491269"/>
      <w:r w:rsidRPr="00F269C8">
        <w:rPr>
          <w:rFonts w:eastAsia="宋体"/>
          <w:sz w:val="24"/>
          <w:szCs w:val="24"/>
        </w:rPr>
        <w:t>(1)</w:t>
      </w:r>
      <w:r w:rsidRPr="00F269C8">
        <w:rPr>
          <w:rFonts w:eastAsia="宋体"/>
          <w:sz w:val="24"/>
          <w:szCs w:val="24"/>
        </w:rPr>
        <w:tab/>
      </w:r>
      <w:r w:rsidRPr="00F269C8">
        <w:rPr>
          <w:rFonts w:eastAsia="宋体"/>
          <w:sz w:val="24"/>
          <w:szCs w:val="24"/>
        </w:rPr>
        <w:t>招募</w:t>
      </w:r>
      <w:bookmarkEnd w:id="25"/>
      <w:r w:rsidR="00154FD2">
        <w:rPr>
          <w:rFonts w:eastAsia="宋体" w:hint="eastAsia"/>
          <w:sz w:val="24"/>
          <w:szCs w:val="24"/>
        </w:rPr>
        <w:t>障碍</w:t>
      </w:r>
    </w:p>
    <w:p w14:paraId="64DEA3D4" w14:textId="4BAB2BF9" w:rsidR="0011379D" w:rsidRPr="00F269C8" w:rsidRDefault="008C6DE1" w:rsidP="0011379D">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招募体现年龄、人种和种族范围符合器械预期使用人群的临床研究受试者可能会带来额外的挑战。在临床试验中，少数民族、老年人和儿科个体的参与率较低，</w:t>
      </w:r>
      <w:proofErr w:type="gramStart"/>
      <w:r w:rsidRPr="00F269C8">
        <w:rPr>
          <w:rFonts w:ascii="Times New Roman" w:eastAsia="宋体" w:hAnsi="Times New Roman" w:cs="Times New Roman"/>
          <w:color w:val="000000"/>
          <w:sz w:val="24"/>
          <w:szCs w:val="24"/>
        </w:rPr>
        <w:t>疑</w:t>
      </w:r>
      <w:proofErr w:type="gramEnd"/>
      <w:r w:rsidRPr="00F269C8">
        <w:rPr>
          <w:rFonts w:ascii="Times New Roman" w:eastAsia="宋体" w:hAnsi="Times New Roman" w:cs="Times New Roman"/>
          <w:color w:val="000000"/>
          <w:sz w:val="24"/>
          <w:szCs w:val="24"/>
        </w:rPr>
        <w:t>与多种因素有关。</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23"/>
      </w:r>
      <w:r w:rsidRPr="00F269C8">
        <w:rPr>
          <w:rFonts w:ascii="Times New Roman" w:eastAsia="宋体" w:hAnsi="Times New Roman" w:cs="Times New Roman"/>
          <w:color w:val="000000"/>
          <w:sz w:val="24"/>
          <w:szCs w:val="24"/>
        </w:rPr>
        <w:t>2009</w:t>
      </w:r>
      <w:r w:rsidRPr="00F269C8">
        <w:rPr>
          <w:rFonts w:ascii="Times New Roman" w:eastAsia="宋体" w:hAnsi="Times New Roman" w:cs="Times New Roman"/>
          <w:color w:val="000000"/>
          <w:sz w:val="24"/>
          <w:szCs w:val="24"/>
        </w:rPr>
        <w:t>年，</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向国会发布了一份报告，指出了临床药物试验招募的障碍，并就如何解决某些人群在临床试验中招募率过低的问题提出了建议，特别是</w:t>
      </w:r>
      <w:r w:rsidR="005A54DF">
        <w:rPr>
          <w:rFonts w:ascii="Times New Roman" w:eastAsia="宋体" w:hAnsi="Times New Roman" w:cs="Times New Roman" w:hint="eastAsia"/>
          <w:color w:val="000000"/>
          <w:sz w:val="24"/>
          <w:szCs w:val="24"/>
        </w:rPr>
        <w:t>当</w:t>
      </w:r>
      <w:r w:rsidRPr="00F269C8">
        <w:rPr>
          <w:rFonts w:ascii="Times New Roman" w:eastAsia="宋体" w:hAnsi="Times New Roman" w:cs="Times New Roman"/>
          <w:color w:val="000000"/>
          <w:sz w:val="24"/>
          <w:szCs w:val="24"/>
        </w:rPr>
        <w:t>这类人群受到正在评价的疾病的严重影响或可能遭受更糟糕</w:t>
      </w:r>
      <w:r w:rsidR="00154FD2">
        <w:rPr>
          <w:rFonts w:ascii="Times New Roman" w:eastAsia="宋体" w:hAnsi="Times New Roman" w:cs="Times New Roman" w:hint="eastAsia"/>
          <w:color w:val="000000"/>
          <w:sz w:val="24"/>
          <w:szCs w:val="24"/>
        </w:rPr>
        <w:t>的疾病</w:t>
      </w:r>
      <w:r w:rsidRPr="00F269C8">
        <w:rPr>
          <w:rFonts w:ascii="Times New Roman" w:eastAsia="宋体" w:hAnsi="Times New Roman" w:cs="Times New Roman"/>
          <w:color w:val="000000"/>
          <w:sz w:val="24"/>
          <w:szCs w:val="24"/>
        </w:rPr>
        <w:t>结果</w:t>
      </w:r>
      <w:r w:rsidR="005A54DF">
        <w:rPr>
          <w:rFonts w:ascii="Times New Roman" w:eastAsia="宋体" w:hAnsi="Times New Roman" w:cs="Times New Roman" w:hint="eastAsia"/>
          <w:color w:val="000000"/>
          <w:sz w:val="24"/>
          <w:szCs w:val="24"/>
        </w:rPr>
        <w:t>时</w:t>
      </w:r>
      <w:r w:rsidRPr="00F269C8">
        <w:rPr>
          <w:rFonts w:ascii="Times New Roman" w:eastAsia="宋体" w:hAnsi="Times New Roman" w:cs="Times New Roman"/>
          <w:color w:val="000000"/>
          <w:sz w:val="24"/>
          <w:szCs w:val="24"/>
        </w:rPr>
        <w:t>。</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24"/>
      </w:r>
      <w:r w:rsidRPr="00F269C8">
        <w:rPr>
          <w:rFonts w:ascii="Times New Roman" w:eastAsia="宋体" w:hAnsi="Times New Roman" w:cs="Times New Roman"/>
          <w:color w:val="000000"/>
          <w:sz w:val="24"/>
          <w:szCs w:val="24"/>
        </w:rPr>
        <w:t xml:space="preserve"> FDA</w:t>
      </w:r>
      <w:r w:rsidRPr="00F269C8">
        <w:rPr>
          <w:rFonts w:ascii="Times New Roman" w:eastAsia="宋体" w:hAnsi="Times New Roman" w:cs="Times New Roman"/>
          <w:color w:val="000000"/>
          <w:sz w:val="24"/>
          <w:szCs w:val="24"/>
        </w:rPr>
        <w:t>认为，这些信息中的大部分也与医疗器械临床试验有关。</w:t>
      </w:r>
    </w:p>
    <w:p w14:paraId="4C3FDAF3" w14:textId="77777777" w:rsidR="0011379D" w:rsidRPr="00F269C8" w:rsidRDefault="0011379D" w:rsidP="0011379D">
      <w:pPr>
        <w:shd w:val="clear" w:color="auto" w:fill="FFFFFF"/>
        <w:snapToGrid w:val="0"/>
        <w:ind w:leftChars="709" w:left="1418"/>
        <w:jc w:val="both"/>
        <w:rPr>
          <w:rFonts w:ascii="Times New Roman" w:eastAsia="宋体" w:hAnsi="Times New Roman" w:cs="Times New Roman"/>
          <w:color w:val="000000"/>
          <w:sz w:val="24"/>
          <w:szCs w:val="24"/>
        </w:rPr>
      </w:pPr>
    </w:p>
    <w:p w14:paraId="48BF7B70" w14:textId="00C2CBEC" w:rsidR="006B1B0F" w:rsidRPr="00F269C8" w:rsidRDefault="00C15AF4" w:rsidP="0011379D">
      <w:pPr>
        <w:shd w:val="clear" w:color="auto" w:fill="FFFFFF"/>
        <w:snapToGrid w:val="0"/>
        <w:ind w:leftChars="709" w:left="1418"/>
        <w:jc w:val="both"/>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将</w:t>
      </w:r>
      <w:r w:rsidR="008C6DE1" w:rsidRPr="00F269C8">
        <w:rPr>
          <w:rFonts w:ascii="Times New Roman" w:eastAsia="宋体" w:hAnsi="Times New Roman" w:cs="Times New Roman"/>
          <w:color w:val="000000"/>
          <w:sz w:val="24"/>
          <w:szCs w:val="24"/>
        </w:rPr>
        <w:t>以下因素确定为招募的潜在障碍：</w:t>
      </w:r>
    </w:p>
    <w:p w14:paraId="74EF4563" w14:textId="77777777" w:rsidR="006B1B0F" w:rsidRPr="00F269C8" w:rsidRDefault="006B1B0F" w:rsidP="00992D7F">
      <w:pPr>
        <w:shd w:val="clear" w:color="auto" w:fill="FFFFFF"/>
        <w:tabs>
          <w:tab w:val="left" w:pos="182"/>
        </w:tabs>
        <w:snapToGrid w:val="0"/>
        <w:jc w:val="both"/>
        <w:rPr>
          <w:rFonts w:ascii="Times New Roman" w:eastAsia="宋体" w:hAnsi="Times New Roman" w:cs="Times New Roman"/>
          <w:color w:val="000000"/>
          <w:sz w:val="21"/>
          <w:szCs w:val="21"/>
          <w:vertAlign w:val="superscript"/>
        </w:rPr>
      </w:pPr>
    </w:p>
    <w:p w14:paraId="1A45CEAB" w14:textId="77777777" w:rsidR="0011379D" w:rsidRPr="00F269C8" w:rsidRDefault="0011379D" w:rsidP="00992D7F">
      <w:pPr>
        <w:shd w:val="clear" w:color="auto" w:fill="FFFFFF"/>
        <w:tabs>
          <w:tab w:val="left" w:pos="182"/>
        </w:tabs>
        <w:snapToGrid w:val="0"/>
        <w:jc w:val="both"/>
        <w:rPr>
          <w:rFonts w:ascii="Times New Roman" w:eastAsia="宋体" w:hAnsi="Times New Roman" w:cs="Times New Roman"/>
          <w:sz w:val="21"/>
          <w:szCs w:val="21"/>
        </w:rPr>
        <w:sectPr w:rsidR="0011379D" w:rsidRPr="00F269C8" w:rsidSect="00992D7F">
          <w:pgSz w:w="11906" w:h="16838"/>
          <w:pgMar w:top="1134" w:right="1417" w:bottom="1134" w:left="1417" w:header="850" w:footer="720" w:gutter="0"/>
          <w:cols w:space="60"/>
          <w:noEndnote/>
          <w:docGrid w:linePitch="272"/>
        </w:sectPr>
      </w:pPr>
    </w:p>
    <w:p w14:paraId="03163896" w14:textId="77777777" w:rsidR="006B1B0F" w:rsidRPr="00F269C8" w:rsidRDefault="00992D7F" w:rsidP="00F269C8">
      <w:pPr>
        <w:shd w:val="clear" w:color="auto" w:fill="FFFFFF"/>
        <w:snapToGrid w:val="0"/>
        <w:spacing w:afterLines="50" w:after="12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lastRenderedPageBreak/>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对不同年龄、人种和种族参与临床研究的主要障碍缺乏了解；</w:t>
      </w:r>
    </w:p>
    <w:p w14:paraId="06858A64" w14:textId="77777777" w:rsidR="006B1B0F" w:rsidRPr="00F269C8" w:rsidRDefault="00992D7F" w:rsidP="00F269C8">
      <w:pPr>
        <w:shd w:val="clear" w:color="auto" w:fill="FFFFFF"/>
        <w:snapToGrid w:val="0"/>
        <w:spacing w:afterLines="50" w:after="12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纳入</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排除标准无意中排除不同年龄、人种或种族组（例如，非裔美国人的肌</w:t>
      </w:r>
      <w:proofErr w:type="gramStart"/>
      <w:r w:rsidRPr="00F269C8">
        <w:rPr>
          <w:rFonts w:ascii="Times New Roman" w:eastAsia="宋体" w:hAnsi="Times New Roman" w:cs="Times New Roman"/>
          <w:color w:val="000000"/>
          <w:sz w:val="24"/>
          <w:szCs w:val="24"/>
        </w:rPr>
        <w:t>酐</w:t>
      </w:r>
      <w:proofErr w:type="gramEnd"/>
      <w:r w:rsidRPr="00F269C8">
        <w:rPr>
          <w:rFonts w:ascii="Times New Roman" w:eastAsia="宋体" w:hAnsi="Times New Roman" w:cs="Times New Roman"/>
          <w:color w:val="000000"/>
          <w:sz w:val="24"/>
          <w:szCs w:val="24"/>
        </w:rPr>
        <w:t>水平）；</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25"/>
      </w:r>
    </w:p>
    <w:p w14:paraId="4C1AE523" w14:textId="77777777" w:rsidR="006B1B0F" w:rsidRPr="00F269C8" w:rsidRDefault="00992D7F" w:rsidP="00F269C8">
      <w:pPr>
        <w:shd w:val="clear" w:color="auto" w:fill="FFFFFF"/>
        <w:snapToGrid w:val="0"/>
        <w:spacing w:afterLines="50" w:after="12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缺乏对疾病病因学和病理生理学差异的了解可能导致特定人口学统计学亚组的诊断不足和转诊不足；</w:t>
      </w:r>
    </w:p>
    <w:p w14:paraId="3ED55323" w14:textId="4C15D5C1" w:rsidR="006B1B0F" w:rsidRPr="00F269C8" w:rsidRDefault="00992D7F" w:rsidP="00F269C8">
      <w:pPr>
        <w:shd w:val="clear" w:color="auto" w:fill="FFFFFF"/>
        <w:snapToGrid w:val="0"/>
        <w:spacing w:afterLines="50" w:after="12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患者对被分配到治疗组与对照组、随机化、</w:t>
      </w:r>
      <w:r w:rsidR="00154FD2">
        <w:rPr>
          <w:rFonts w:ascii="Times New Roman" w:eastAsia="宋体" w:hAnsi="Times New Roman" w:cs="Times New Roman" w:hint="eastAsia"/>
          <w:color w:val="000000"/>
          <w:sz w:val="24"/>
          <w:szCs w:val="24"/>
        </w:rPr>
        <w:t>可能的</w:t>
      </w:r>
      <w:r w:rsidRPr="00F269C8">
        <w:rPr>
          <w:rFonts w:ascii="Times New Roman" w:eastAsia="宋体" w:hAnsi="Times New Roman" w:cs="Times New Roman"/>
          <w:color w:val="000000"/>
          <w:sz w:val="24"/>
          <w:szCs w:val="24"/>
        </w:rPr>
        <w:t>副作用、隐私感到担心以及从历史上对临床试验伦理不信任；</w:t>
      </w:r>
    </w:p>
    <w:p w14:paraId="18E331B2" w14:textId="77777777" w:rsidR="006B1B0F" w:rsidRPr="00F269C8" w:rsidRDefault="00992D7F" w:rsidP="00F269C8">
      <w:pPr>
        <w:shd w:val="clear" w:color="auto" w:fill="FFFFFF"/>
        <w:snapToGrid w:val="0"/>
        <w:spacing w:afterLines="50" w:after="12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研究者和患者之间存在语言、文化和健康认知差异；</w:t>
      </w:r>
    </w:p>
    <w:p w14:paraId="5EF6342E" w14:textId="74518CA4" w:rsidR="006B1B0F" w:rsidRPr="00F269C8" w:rsidRDefault="00992D7F" w:rsidP="00F269C8">
      <w:pPr>
        <w:shd w:val="clear" w:color="auto" w:fill="FFFFFF"/>
        <w:snapToGrid w:val="0"/>
        <w:spacing w:afterLines="50" w:after="12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研究者和</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回避特定年龄、人种或种族组的患者，因为他们认为招募和维持该特定群体的参与更加困难，成本可能更高；</w:t>
      </w:r>
    </w:p>
    <w:p w14:paraId="263CC398" w14:textId="778D77DF" w:rsidR="006B1B0F" w:rsidRPr="00F269C8" w:rsidRDefault="00992D7F" w:rsidP="00F269C8">
      <w:pPr>
        <w:shd w:val="clear" w:color="auto" w:fill="FFFFFF"/>
        <w:snapToGrid w:val="0"/>
        <w:spacing w:afterLines="50" w:after="12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研究中缺乏可能有机会进入更多样化患者库来招募受试者的多样化研究者；</w:t>
      </w:r>
      <w:r w:rsidRPr="00F269C8">
        <w:rPr>
          <w:rFonts w:ascii="Times New Roman" w:eastAsia="宋体" w:hAnsi="Times New Roman" w:cs="Times New Roman"/>
          <w:color w:val="000000"/>
          <w:sz w:val="24"/>
          <w:szCs w:val="24"/>
        </w:rPr>
        <w:t xml:space="preserve"> </w:t>
      </w:r>
    </w:p>
    <w:p w14:paraId="042873DE" w14:textId="77777777" w:rsidR="006B1B0F" w:rsidRPr="00F269C8" w:rsidRDefault="00992D7F" w:rsidP="00F269C8">
      <w:pPr>
        <w:shd w:val="clear" w:color="auto" w:fill="FFFFFF"/>
        <w:snapToGrid w:val="0"/>
        <w:spacing w:afterLines="50" w:after="12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对研究者施加压力，要求他们迅速招募患者，而不考虑人口学统计学特征；</w:t>
      </w:r>
    </w:p>
    <w:p w14:paraId="1EF1B05E" w14:textId="77777777" w:rsidR="006B1B0F" w:rsidRPr="00F269C8" w:rsidRDefault="00992D7F" w:rsidP="00F269C8">
      <w:pPr>
        <w:shd w:val="clear" w:color="auto" w:fill="FFFFFF"/>
        <w:snapToGrid w:val="0"/>
        <w:spacing w:afterLines="50" w:after="12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研究者对临床试验中某些人口学统计学群体的招募感到伦理担忧；</w:t>
      </w:r>
    </w:p>
    <w:p w14:paraId="3907B9C6" w14:textId="77777777" w:rsidR="006B1B0F" w:rsidRPr="00F269C8" w:rsidRDefault="00992D7F" w:rsidP="00F269C8">
      <w:pPr>
        <w:shd w:val="clear" w:color="auto" w:fill="FFFFFF"/>
        <w:snapToGrid w:val="0"/>
        <w:spacing w:afterLines="50" w:after="12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试验后勤（如交通、儿童保育）可能会不成比例地影响特定年龄、人种和种族组完成研究随访的能力；</w:t>
      </w:r>
    </w:p>
    <w:p w14:paraId="786EC089" w14:textId="093C8F71" w:rsidR="006B1B0F" w:rsidRPr="00F269C8" w:rsidRDefault="00992D7F" w:rsidP="00F269C8">
      <w:pPr>
        <w:shd w:val="clear" w:color="auto" w:fill="FFFFFF"/>
        <w:snapToGrid w:val="0"/>
        <w:spacing w:afterLines="50" w:after="12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不成比例的</w:t>
      </w:r>
      <w:r w:rsidR="00FD741F">
        <w:rPr>
          <w:rFonts w:ascii="Times New Roman" w:eastAsia="宋体" w:hAnsi="Times New Roman" w:cs="Times New Roman"/>
          <w:color w:val="000000"/>
          <w:sz w:val="24"/>
          <w:szCs w:val="24"/>
        </w:rPr>
        <w:t>退出</w:t>
      </w:r>
      <w:r w:rsidRPr="00F269C8">
        <w:rPr>
          <w:rFonts w:ascii="Times New Roman" w:eastAsia="宋体" w:hAnsi="Times New Roman" w:cs="Times New Roman"/>
          <w:color w:val="000000"/>
          <w:sz w:val="24"/>
          <w:szCs w:val="24"/>
        </w:rPr>
        <w:t>率</w:t>
      </w:r>
      <w:proofErr w:type="gramStart"/>
      <w:r w:rsidRPr="00F269C8">
        <w:rPr>
          <w:rFonts w:ascii="Times New Roman" w:eastAsia="宋体" w:hAnsi="Times New Roman" w:cs="Times New Roman"/>
          <w:color w:val="000000"/>
          <w:sz w:val="24"/>
          <w:szCs w:val="24"/>
        </w:rPr>
        <w:t>和失访率</w:t>
      </w:r>
      <w:proofErr w:type="gramEnd"/>
      <w:r w:rsidRPr="00F269C8">
        <w:rPr>
          <w:rFonts w:ascii="Times New Roman" w:eastAsia="宋体" w:hAnsi="Times New Roman" w:cs="Times New Roman"/>
          <w:color w:val="000000"/>
          <w:sz w:val="24"/>
          <w:szCs w:val="24"/>
        </w:rPr>
        <w:t>；</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26"/>
      </w:r>
      <w:r w:rsidRPr="00F269C8">
        <w:rPr>
          <w:rFonts w:ascii="Times New Roman" w:eastAsia="宋体" w:hAnsi="Times New Roman" w:cs="Times New Roman"/>
          <w:color w:val="000000"/>
          <w:sz w:val="24"/>
          <w:szCs w:val="24"/>
          <w:vertAlign w:val="superscript"/>
        </w:rPr>
        <w:t>,</w:t>
      </w:r>
      <w:r w:rsidRPr="00F269C8">
        <w:rPr>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27"/>
      </w:r>
      <w:r w:rsidRPr="00F269C8">
        <w:rPr>
          <w:rFonts w:ascii="Times New Roman" w:eastAsia="宋体" w:hAnsi="Times New Roman" w:cs="Times New Roman"/>
          <w:color w:val="000000"/>
          <w:sz w:val="24"/>
          <w:szCs w:val="24"/>
        </w:rPr>
        <w:t>及</w:t>
      </w:r>
    </w:p>
    <w:p w14:paraId="4BDD3F48" w14:textId="77777777" w:rsidR="006B1B0F" w:rsidRPr="00F269C8" w:rsidRDefault="00992D7F" w:rsidP="00F269C8">
      <w:pPr>
        <w:shd w:val="clear" w:color="auto" w:fill="FFFFFF"/>
        <w:snapToGrid w:val="0"/>
        <w:spacing w:afterLines="50" w:after="12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研究中心的类型或位置可能会限制特定年龄、人种或种族组的参与。</w:t>
      </w:r>
    </w:p>
    <w:p w14:paraId="01D17C36" w14:textId="77777777" w:rsidR="006B1B0F" w:rsidRPr="00F269C8" w:rsidRDefault="008C6DE1" w:rsidP="0011379D">
      <w:pPr>
        <w:pStyle w:val="3"/>
        <w:rPr>
          <w:rFonts w:eastAsia="宋体"/>
          <w:sz w:val="24"/>
          <w:szCs w:val="24"/>
        </w:rPr>
      </w:pPr>
      <w:bookmarkStart w:id="26" w:name="bookmark31"/>
      <w:bookmarkStart w:id="27" w:name="_Toc97491270"/>
      <w:r w:rsidRPr="00F269C8">
        <w:rPr>
          <w:rFonts w:eastAsia="宋体"/>
          <w:sz w:val="24"/>
          <w:szCs w:val="24"/>
        </w:rPr>
        <w:t>(</w:t>
      </w:r>
      <w:bookmarkEnd w:id="26"/>
      <w:r w:rsidRPr="00F269C8">
        <w:rPr>
          <w:rFonts w:eastAsia="宋体"/>
          <w:sz w:val="24"/>
          <w:szCs w:val="24"/>
        </w:rPr>
        <w:t>2)</w:t>
      </w:r>
      <w:r w:rsidRPr="00F269C8">
        <w:rPr>
          <w:rFonts w:eastAsia="宋体"/>
          <w:sz w:val="24"/>
          <w:szCs w:val="24"/>
        </w:rPr>
        <w:tab/>
      </w:r>
      <w:r w:rsidRPr="00F269C8">
        <w:rPr>
          <w:rFonts w:eastAsia="宋体"/>
          <w:sz w:val="24"/>
          <w:szCs w:val="24"/>
        </w:rPr>
        <w:t>招募资源</w:t>
      </w:r>
      <w:bookmarkEnd w:id="27"/>
    </w:p>
    <w:p w14:paraId="5C96C8EE" w14:textId="4EB55176" w:rsidR="0011379D" w:rsidRPr="00F269C8" w:rsidRDefault="008C6DE1" w:rsidP="0011379D">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在当前招募数据显示研究中引入的某些亚组代表不足的情况下，</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鼓励</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调查招募不足的原因，并考虑第</w:t>
      </w:r>
      <w:r w:rsidRPr="00F269C8">
        <w:rPr>
          <w:rFonts w:ascii="Times New Roman" w:eastAsia="宋体" w:hAnsi="Times New Roman" w:cs="Times New Roman"/>
          <w:color w:val="000000"/>
          <w:sz w:val="24"/>
          <w:szCs w:val="24"/>
        </w:rPr>
        <w:t>IV</w:t>
      </w:r>
      <w:r w:rsidRPr="00F269C8">
        <w:rPr>
          <w:rFonts w:ascii="Times New Roman" w:eastAsia="宋体" w:hAnsi="Times New Roman" w:cs="Times New Roman"/>
          <w:color w:val="000000"/>
          <w:sz w:val="24"/>
          <w:szCs w:val="24"/>
        </w:rPr>
        <w:t>节中促进招募的方法。</w:t>
      </w:r>
      <w:r w:rsidR="00AD3C76">
        <w:rPr>
          <w:rFonts w:ascii="Times New Roman" w:eastAsia="宋体" w:hAnsi="Times New Roman" w:cs="Times New Roman" w:hint="eastAsia"/>
          <w:color w:val="000000"/>
          <w:sz w:val="24"/>
          <w:szCs w:val="24"/>
        </w:rPr>
        <w:t>研究</w:t>
      </w:r>
      <w:r w:rsidR="00EC508F">
        <w:rPr>
          <w:rFonts w:ascii="Times New Roman" w:eastAsia="宋体" w:hAnsi="Times New Roman" w:cs="Times New Roman" w:hint="eastAsia"/>
          <w:color w:val="000000"/>
          <w:sz w:val="24"/>
          <w:szCs w:val="24"/>
        </w:rPr>
        <w:t>招募时候</w:t>
      </w:r>
      <w:r w:rsidRPr="00F269C8">
        <w:rPr>
          <w:rFonts w:ascii="Times New Roman" w:eastAsia="宋体" w:hAnsi="Times New Roman" w:cs="Times New Roman"/>
          <w:color w:val="000000"/>
          <w:sz w:val="24"/>
          <w:szCs w:val="24"/>
        </w:rPr>
        <w:t>人口学统计学分布是否在不同的关键时间点（例如，筛查时、研究纳入</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排除标准评价后、知情同意后以及不同的随访时间点）有所变化</w:t>
      </w:r>
      <w:r w:rsidR="00AD3C76">
        <w:rPr>
          <w:rFonts w:ascii="Times New Roman" w:eastAsia="宋体" w:hAnsi="Times New Roman" w:cs="Times New Roman" w:hint="eastAsia"/>
          <w:color w:val="000000"/>
          <w:sz w:val="24"/>
          <w:szCs w:val="24"/>
        </w:rPr>
        <w:t>会带来很多有益的信息。</w:t>
      </w:r>
      <w:r w:rsidRPr="00F269C8">
        <w:rPr>
          <w:rFonts w:ascii="Times New Roman" w:eastAsia="宋体" w:hAnsi="Times New Roman" w:cs="Times New Roman"/>
          <w:color w:val="000000"/>
          <w:sz w:val="24"/>
          <w:szCs w:val="24"/>
        </w:rPr>
        <w:t>有关研究筛选、招募和随访的关键时间点人口学统计学分布变化的信息有助于深入了解这些群体招募率较低的根本原因。该分析可能有助于</w:t>
      </w:r>
      <w:r w:rsidR="00AD3C76">
        <w:rPr>
          <w:rFonts w:ascii="Times New Roman" w:eastAsia="宋体" w:hAnsi="Times New Roman" w:cs="Times New Roman" w:hint="eastAsia"/>
          <w:color w:val="000000"/>
          <w:sz w:val="24"/>
          <w:szCs w:val="24"/>
        </w:rPr>
        <w:t>找到</w:t>
      </w:r>
      <w:r w:rsidRPr="00F269C8">
        <w:rPr>
          <w:rFonts w:ascii="Times New Roman" w:eastAsia="宋体" w:hAnsi="Times New Roman" w:cs="Times New Roman"/>
          <w:color w:val="000000"/>
          <w:sz w:val="24"/>
          <w:szCs w:val="24"/>
        </w:rPr>
        <w:t>大幅降低年龄、人种和种族特异性亚组招募障碍的方法，而这些方法已被证明可以提高研究受试者其他亚组的招募率和研究保留率，（例如，可灵活安排随访时间，并考虑在预约期间提供儿童护理或老年护理服务）。</w:t>
      </w:r>
      <w:r w:rsidRPr="00F269C8">
        <w:rPr>
          <w:rFonts w:ascii="Times New Roman" w:eastAsia="宋体" w:hAnsi="Times New Roman" w:cs="Times New Roman"/>
          <w:color w:val="000000"/>
          <w:sz w:val="24"/>
          <w:szCs w:val="24"/>
          <w:vertAlign w:val="superscript"/>
        </w:rPr>
        <w:t>26</w:t>
      </w:r>
      <w:r w:rsidRPr="00F269C8">
        <w:rPr>
          <w:rStyle w:val="aa"/>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可根据人口学统计学分布信息对研究方案和知情同意书进行更改，并在必要情况下适当通知机构审查委员会（</w:t>
      </w:r>
      <w:r w:rsidRPr="00F269C8">
        <w:rPr>
          <w:rFonts w:ascii="Times New Roman" w:eastAsia="宋体" w:hAnsi="Times New Roman" w:cs="Times New Roman"/>
          <w:color w:val="000000"/>
          <w:sz w:val="24"/>
          <w:szCs w:val="24"/>
        </w:rPr>
        <w:t>IRB</w:t>
      </w:r>
      <w:r w:rsidRPr="00F269C8">
        <w:rPr>
          <w:rFonts w:ascii="Times New Roman" w:eastAsia="宋体" w:hAnsi="Times New Roman" w:cs="Times New Roman"/>
          <w:color w:val="000000"/>
          <w:sz w:val="24"/>
          <w:szCs w:val="24"/>
        </w:rPr>
        <w:t>）和</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并获得其批准。</w:t>
      </w:r>
    </w:p>
    <w:p w14:paraId="1FA73DD6" w14:textId="77777777" w:rsidR="006B1B0F" w:rsidRPr="00F269C8" w:rsidRDefault="006B1B0F" w:rsidP="0011379D">
      <w:pPr>
        <w:shd w:val="clear" w:color="auto" w:fill="FFFFFF"/>
        <w:snapToGrid w:val="0"/>
        <w:ind w:leftChars="709" w:left="1418"/>
        <w:jc w:val="both"/>
        <w:rPr>
          <w:rFonts w:ascii="Times New Roman" w:eastAsia="宋体" w:hAnsi="Times New Roman" w:cs="Times New Roman"/>
          <w:sz w:val="21"/>
          <w:szCs w:val="21"/>
        </w:rPr>
      </w:pPr>
    </w:p>
    <w:p w14:paraId="6DFC1062" w14:textId="77777777" w:rsidR="006B1B0F" w:rsidRPr="00F269C8" w:rsidRDefault="006B1B0F" w:rsidP="00992D7F">
      <w:pPr>
        <w:shd w:val="clear" w:color="auto" w:fill="FFFFFF"/>
        <w:tabs>
          <w:tab w:val="left" w:pos="182"/>
        </w:tabs>
        <w:snapToGrid w:val="0"/>
        <w:jc w:val="both"/>
        <w:rPr>
          <w:rFonts w:ascii="Times New Roman" w:eastAsia="宋体" w:hAnsi="Times New Roman" w:cs="Times New Roman"/>
          <w:color w:val="000000"/>
          <w:sz w:val="21"/>
          <w:szCs w:val="21"/>
          <w:vertAlign w:val="superscript"/>
        </w:rPr>
      </w:pPr>
    </w:p>
    <w:p w14:paraId="7A0D710A" w14:textId="77777777" w:rsidR="0011379D" w:rsidRPr="00F269C8" w:rsidRDefault="0011379D" w:rsidP="00992D7F">
      <w:pPr>
        <w:shd w:val="clear" w:color="auto" w:fill="FFFFFF"/>
        <w:tabs>
          <w:tab w:val="left" w:pos="182"/>
        </w:tabs>
        <w:snapToGrid w:val="0"/>
        <w:jc w:val="both"/>
        <w:rPr>
          <w:rFonts w:ascii="Times New Roman" w:eastAsia="宋体" w:hAnsi="Times New Roman" w:cs="Times New Roman"/>
          <w:sz w:val="21"/>
          <w:szCs w:val="21"/>
        </w:rPr>
        <w:sectPr w:rsidR="0011379D" w:rsidRPr="00F269C8" w:rsidSect="00992D7F">
          <w:pgSz w:w="11906" w:h="16838"/>
          <w:pgMar w:top="1134" w:right="1417" w:bottom="1134" w:left="1417" w:header="850" w:footer="720" w:gutter="0"/>
          <w:cols w:space="60"/>
          <w:noEndnote/>
          <w:docGrid w:linePitch="272"/>
        </w:sectPr>
      </w:pPr>
    </w:p>
    <w:p w14:paraId="70B68D22" w14:textId="15009948" w:rsidR="006B1B0F" w:rsidRPr="00F269C8" w:rsidRDefault="00D1572C" w:rsidP="0011379D">
      <w:pPr>
        <w:shd w:val="clear" w:color="auto" w:fill="FFFFFF"/>
        <w:snapToGrid w:val="0"/>
        <w:ind w:leftChars="709" w:left="1418"/>
        <w:jc w:val="both"/>
        <w:rPr>
          <w:rFonts w:ascii="Times New Roman" w:eastAsia="宋体" w:hAnsi="Times New Roman" w:cs="Times New Roman"/>
          <w:sz w:val="24"/>
          <w:szCs w:val="24"/>
        </w:rPr>
      </w:pPr>
      <w:r>
        <w:rPr>
          <w:rFonts w:ascii="Times New Roman" w:eastAsia="宋体" w:hAnsi="Times New Roman" w:cs="Times New Roman"/>
          <w:color w:val="000000"/>
          <w:sz w:val="24"/>
          <w:szCs w:val="24"/>
        </w:rPr>
        <w:lastRenderedPageBreak/>
        <w:t>申办者</w:t>
      </w:r>
      <w:r w:rsidR="008C6DE1" w:rsidRPr="00F269C8">
        <w:rPr>
          <w:rFonts w:ascii="Times New Roman" w:eastAsia="宋体" w:hAnsi="Times New Roman" w:cs="Times New Roman"/>
          <w:color w:val="000000"/>
          <w:sz w:val="24"/>
          <w:szCs w:val="24"/>
        </w:rPr>
        <w:t>也可以考虑美国国立卫生研究院（</w:t>
      </w:r>
      <w:r w:rsidR="008C6DE1" w:rsidRPr="00F269C8">
        <w:rPr>
          <w:rFonts w:ascii="Times New Roman" w:eastAsia="宋体" w:hAnsi="Times New Roman" w:cs="Times New Roman"/>
          <w:color w:val="000000"/>
          <w:sz w:val="24"/>
          <w:szCs w:val="24"/>
        </w:rPr>
        <w:t>NIH</w:t>
      </w:r>
      <w:r w:rsidR="008C6DE1" w:rsidRPr="00F269C8">
        <w:rPr>
          <w:rFonts w:ascii="Times New Roman" w:eastAsia="宋体" w:hAnsi="Times New Roman" w:cs="Times New Roman"/>
          <w:color w:val="000000"/>
          <w:sz w:val="24"/>
          <w:szCs w:val="24"/>
        </w:rPr>
        <w:t>）开发的资源，</w:t>
      </w:r>
      <w:r w:rsidR="008C6DE1" w:rsidRPr="00F269C8">
        <w:rPr>
          <w:rStyle w:val="aa"/>
          <w:rFonts w:ascii="Times New Roman" w:eastAsia="宋体" w:hAnsi="Times New Roman" w:cs="Times New Roman"/>
          <w:color w:val="000000"/>
          <w:sz w:val="24"/>
          <w:szCs w:val="24"/>
        </w:rPr>
        <w:t xml:space="preserve"> </w:t>
      </w:r>
      <w:r w:rsidR="008C6DE1" w:rsidRPr="00F269C8">
        <w:rPr>
          <w:rStyle w:val="aa"/>
          <w:rFonts w:ascii="Times New Roman" w:eastAsia="宋体" w:hAnsi="Times New Roman" w:cs="Times New Roman"/>
          <w:color w:val="000000"/>
          <w:sz w:val="24"/>
          <w:szCs w:val="24"/>
        </w:rPr>
        <w:footnoteReference w:id="28"/>
      </w:r>
      <w:r w:rsidR="008C6DE1" w:rsidRPr="00F269C8">
        <w:rPr>
          <w:rFonts w:ascii="Times New Roman" w:eastAsia="宋体" w:hAnsi="Times New Roman" w:cs="Times New Roman"/>
          <w:color w:val="000000"/>
          <w:sz w:val="24"/>
          <w:szCs w:val="24"/>
          <w:vertAlign w:val="superscript"/>
        </w:rPr>
        <w:t>,</w:t>
      </w:r>
      <w:r w:rsidR="008C6DE1" w:rsidRPr="00F269C8">
        <w:rPr>
          <w:rFonts w:ascii="Times New Roman" w:eastAsia="宋体" w:hAnsi="Times New Roman" w:cs="Times New Roman"/>
          <w:color w:val="000000"/>
          <w:sz w:val="24"/>
          <w:szCs w:val="24"/>
        </w:rPr>
        <w:t xml:space="preserve"> </w:t>
      </w:r>
      <w:r w:rsidR="008C6DE1" w:rsidRPr="00F269C8">
        <w:rPr>
          <w:rStyle w:val="aa"/>
          <w:rFonts w:ascii="Times New Roman" w:eastAsia="宋体" w:hAnsi="Times New Roman" w:cs="Times New Roman"/>
          <w:color w:val="000000"/>
          <w:sz w:val="24"/>
          <w:szCs w:val="24"/>
        </w:rPr>
        <w:footnoteReference w:id="29"/>
      </w:r>
      <w:r w:rsidR="008C6DE1" w:rsidRPr="00F269C8">
        <w:rPr>
          <w:rFonts w:ascii="Times New Roman" w:eastAsia="宋体" w:hAnsi="Times New Roman" w:cs="Times New Roman"/>
          <w:color w:val="000000"/>
          <w:sz w:val="24"/>
          <w:szCs w:val="24"/>
          <w:vertAlign w:val="superscript"/>
        </w:rPr>
        <w:t>,</w:t>
      </w:r>
      <w:r w:rsidR="008C6DE1" w:rsidRPr="00F269C8">
        <w:rPr>
          <w:rFonts w:ascii="Times New Roman" w:eastAsia="宋体" w:hAnsi="Times New Roman" w:cs="Times New Roman"/>
          <w:color w:val="000000"/>
          <w:sz w:val="24"/>
          <w:szCs w:val="24"/>
        </w:rPr>
        <w:t xml:space="preserve"> </w:t>
      </w:r>
      <w:r w:rsidR="008C6DE1" w:rsidRPr="00F269C8">
        <w:rPr>
          <w:rStyle w:val="aa"/>
          <w:rFonts w:ascii="Times New Roman" w:eastAsia="宋体" w:hAnsi="Times New Roman" w:cs="Times New Roman"/>
          <w:color w:val="000000"/>
          <w:sz w:val="24"/>
          <w:szCs w:val="24"/>
        </w:rPr>
        <w:footnoteReference w:id="30"/>
      </w:r>
      <w:r w:rsidR="008C6DE1" w:rsidRPr="00F269C8">
        <w:rPr>
          <w:rFonts w:ascii="Times New Roman" w:eastAsia="宋体" w:hAnsi="Times New Roman" w:cs="Times New Roman"/>
          <w:color w:val="000000"/>
          <w:sz w:val="24"/>
          <w:szCs w:val="24"/>
          <w:vertAlign w:val="superscript"/>
        </w:rPr>
        <w:t>,</w:t>
      </w:r>
      <w:r w:rsidR="008C6DE1" w:rsidRPr="00F269C8">
        <w:rPr>
          <w:rFonts w:ascii="Times New Roman" w:eastAsia="宋体" w:hAnsi="Times New Roman" w:cs="Times New Roman"/>
          <w:color w:val="000000"/>
          <w:sz w:val="24"/>
          <w:szCs w:val="24"/>
        </w:rPr>
        <w:t xml:space="preserve"> </w:t>
      </w:r>
      <w:r w:rsidR="008C6DE1" w:rsidRPr="00F269C8">
        <w:rPr>
          <w:rStyle w:val="aa"/>
          <w:rFonts w:ascii="Times New Roman" w:eastAsia="宋体" w:hAnsi="Times New Roman" w:cs="Times New Roman"/>
          <w:color w:val="000000"/>
          <w:sz w:val="24"/>
          <w:szCs w:val="24"/>
        </w:rPr>
        <w:footnoteReference w:id="31"/>
      </w:r>
      <w:r w:rsidR="008C6DE1" w:rsidRPr="00F269C8">
        <w:rPr>
          <w:rFonts w:ascii="Times New Roman" w:eastAsia="宋体" w:hAnsi="Times New Roman" w:cs="Times New Roman"/>
          <w:color w:val="000000"/>
          <w:sz w:val="24"/>
          <w:szCs w:val="24"/>
        </w:rPr>
        <w:t>与学术研究组织及合约研究组织探讨，以及</w:t>
      </w:r>
      <w:proofErr w:type="gramStart"/>
      <w:r w:rsidR="008C6DE1" w:rsidRPr="00F269C8">
        <w:rPr>
          <w:rFonts w:ascii="Times New Roman" w:eastAsia="宋体" w:hAnsi="Times New Roman" w:cs="Times New Roman"/>
          <w:color w:val="000000"/>
          <w:sz w:val="24"/>
          <w:szCs w:val="24"/>
        </w:rPr>
        <w:t>参考高</w:t>
      </w:r>
      <w:proofErr w:type="gramEnd"/>
      <w:r w:rsidR="008C6DE1" w:rsidRPr="00F269C8">
        <w:rPr>
          <w:rFonts w:ascii="Times New Roman" w:eastAsia="宋体" w:hAnsi="Times New Roman" w:cs="Times New Roman"/>
          <w:color w:val="000000"/>
          <w:sz w:val="24"/>
          <w:szCs w:val="24"/>
        </w:rPr>
        <w:t>招募临床研究中心的实践做法，以确定实现适当人口学统计学群体招募的最佳实践做法，并为研究者提供这些技术的相关培训。</w:t>
      </w:r>
      <w:proofErr w:type="gramStart"/>
      <w:r w:rsidR="008C6DE1" w:rsidRPr="00F269C8">
        <w:rPr>
          <w:rFonts w:ascii="Times New Roman" w:eastAsia="宋体" w:hAnsi="Times New Roman" w:cs="Times New Roman"/>
          <w:color w:val="000000"/>
          <w:sz w:val="24"/>
          <w:szCs w:val="24"/>
        </w:rPr>
        <w:t>下文第</w:t>
      </w:r>
      <w:proofErr w:type="gramEnd"/>
      <w:r w:rsidR="008C6DE1" w:rsidRPr="00F269C8">
        <w:rPr>
          <w:rFonts w:ascii="Times New Roman" w:eastAsia="宋体" w:hAnsi="Times New Roman" w:cs="Times New Roman"/>
          <w:color w:val="000000"/>
          <w:sz w:val="24"/>
          <w:szCs w:val="24"/>
        </w:rPr>
        <w:t>IV</w:t>
      </w:r>
      <w:r w:rsidR="008C6DE1" w:rsidRPr="00F269C8">
        <w:rPr>
          <w:rFonts w:ascii="Times New Roman" w:eastAsia="宋体" w:hAnsi="Times New Roman" w:cs="Times New Roman"/>
          <w:color w:val="000000"/>
          <w:sz w:val="24"/>
          <w:szCs w:val="24"/>
        </w:rPr>
        <w:t>节讨论了增加招募不同研究人群的策略的一些具体例子。</w:t>
      </w:r>
    </w:p>
    <w:p w14:paraId="26513EF9" w14:textId="0893D564" w:rsidR="006B1B0F" w:rsidRPr="00F269C8" w:rsidRDefault="008C6DE1" w:rsidP="0011379D">
      <w:pPr>
        <w:pStyle w:val="1"/>
        <w:spacing w:before="240" w:after="120"/>
        <w:jc w:val="left"/>
        <w:rPr>
          <w:rFonts w:eastAsia="宋体"/>
        </w:rPr>
      </w:pPr>
      <w:bookmarkStart w:id="28" w:name="bookmark34"/>
      <w:bookmarkStart w:id="29" w:name="_Toc97491271"/>
      <w:r w:rsidRPr="00F269C8">
        <w:rPr>
          <w:rFonts w:eastAsia="宋体"/>
        </w:rPr>
        <w:t>I</w:t>
      </w:r>
      <w:bookmarkEnd w:id="28"/>
      <w:r w:rsidRPr="00F269C8">
        <w:rPr>
          <w:rFonts w:eastAsia="宋体"/>
        </w:rPr>
        <w:t>V.</w:t>
      </w:r>
      <w:r w:rsidRPr="00F269C8">
        <w:rPr>
          <w:rFonts w:eastAsia="宋体"/>
        </w:rPr>
        <w:tab/>
      </w:r>
      <w:r w:rsidRPr="00F269C8">
        <w:rPr>
          <w:rFonts w:eastAsia="宋体"/>
        </w:rPr>
        <w:t>实现</w:t>
      </w:r>
      <w:r w:rsidR="00DA581B">
        <w:rPr>
          <w:rFonts w:eastAsia="宋体" w:hint="eastAsia"/>
        </w:rPr>
        <w:t>恰当</w:t>
      </w:r>
      <w:r w:rsidRPr="00F269C8">
        <w:rPr>
          <w:rFonts w:eastAsia="宋体"/>
        </w:rPr>
        <w:t>招募的建议</w:t>
      </w:r>
      <w:bookmarkEnd w:id="29"/>
    </w:p>
    <w:p w14:paraId="15E9A669" w14:textId="77777777" w:rsidR="006B1B0F" w:rsidRPr="00F269C8" w:rsidRDefault="008C6DE1" w:rsidP="00992D7F">
      <w:pPr>
        <w:shd w:val="clear" w:color="auto" w:fill="FFFFFF"/>
        <w:snapToGrid w:val="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从历史上看，许多医疗器械临床研究未招募相对比例的可反映受影响人群中潜在疾病分布的年龄、人种和种族亚组。这可能导致一些问题，因为如果在相关亚组中对产品无临床经验或经验有限，检测到治疗差异的能力将会显著下降。这导致缺乏关于特定年龄、人种和种族亚组中医疗器械的使用风险和获益的可用数据。因此，临床试验应在可能和适当的情况下招募反映预期人群的各类人群，这一点非常重要。</w:t>
      </w:r>
    </w:p>
    <w:p w14:paraId="3FA1B65A" w14:textId="77777777" w:rsidR="006B1B0F" w:rsidRPr="00F269C8" w:rsidRDefault="006B1B0F" w:rsidP="00992D7F">
      <w:pPr>
        <w:shd w:val="clear" w:color="auto" w:fill="FFFFFF"/>
        <w:tabs>
          <w:tab w:val="left" w:pos="163"/>
        </w:tabs>
        <w:snapToGrid w:val="0"/>
        <w:jc w:val="both"/>
        <w:rPr>
          <w:rFonts w:ascii="Times New Roman" w:eastAsia="宋体" w:hAnsi="Times New Roman" w:cs="Times New Roman"/>
          <w:color w:val="000000"/>
          <w:sz w:val="24"/>
          <w:szCs w:val="24"/>
          <w:vertAlign w:val="superscript"/>
        </w:rPr>
      </w:pPr>
    </w:p>
    <w:p w14:paraId="39DD7AFB" w14:textId="77777777" w:rsidR="0011379D" w:rsidRPr="00F269C8" w:rsidRDefault="0011379D" w:rsidP="00992D7F">
      <w:pPr>
        <w:shd w:val="clear" w:color="auto" w:fill="FFFFFF"/>
        <w:tabs>
          <w:tab w:val="left" w:pos="163"/>
        </w:tabs>
        <w:snapToGrid w:val="0"/>
        <w:jc w:val="both"/>
        <w:rPr>
          <w:rFonts w:ascii="Times New Roman" w:eastAsia="宋体" w:hAnsi="Times New Roman" w:cs="Times New Roman"/>
          <w:sz w:val="21"/>
          <w:szCs w:val="21"/>
        </w:rPr>
        <w:sectPr w:rsidR="0011379D" w:rsidRPr="00F269C8" w:rsidSect="00992D7F">
          <w:pgSz w:w="11906" w:h="16838"/>
          <w:pgMar w:top="1134" w:right="1417" w:bottom="1134" w:left="1417" w:header="850" w:footer="720" w:gutter="0"/>
          <w:cols w:space="60"/>
          <w:noEndnote/>
          <w:docGrid w:linePitch="272"/>
        </w:sectPr>
      </w:pPr>
    </w:p>
    <w:p w14:paraId="00C3B253" w14:textId="742A6E74" w:rsidR="006B1B0F" w:rsidRPr="00F269C8" w:rsidRDefault="008C6DE1" w:rsidP="00992D7F">
      <w:pPr>
        <w:shd w:val="clear" w:color="auto" w:fill="FFFFFF"/>
        <w:snapToGrid w:val="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lastRenderedPageBreak/>
        <w:t>一般而言，为了在一般人群中实现治疗效果的无偏倚估计，</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应在理想上计划招募代表性比例的年龄、人种和种族特异性亚组，而这些亚组应符合器械的预期使用人群，或在临床试验方案中解释招募标准如何合理地代表了预期或受影响人群。对于</w:t>
      </w:r>
      <w:r w:rsidR="00E845B0">
        <w:rPr>
          <w:rFonts w:ascii="Times New Roman" w:eastAsia="宋体" w:hAnsi="Times New Roman" w:cs="Times New Roman" w:hint="eastAsia"/>
          <w:color w:val="000000"/>
          <w:sz w:val="24"/>
          <w:szCs w:val="24"/>
        </w:rPr>
        <w:t>有些情况，</w:t>
      </w:r>
      <w:r w:rsidRPr="00F269C8">
        <w:rPr>
          <w:rFonts w:ascii="Times New Roman" w:eastAsia="宋体" w:hAnsi="Times New Roman" w:cs="Times New Roman"/>
          <w:color w:val="000000"/>
          <w:sz w:val="24"/>
          <w:szCs w:val="24"/>
        </w:rPr>
        <w:t>年龄、种族和民族</w:t>
      </w:r>
      <w:r w:rsidR="00E845B0">
        <w:rPr>
          <w:rFonts w:ascii="Times New Roman" w:eastAsia="宋体" w:hAnsi="Times New Roman" w:cs="Times New Roman" w:hint="eastAsia"/>
          <w:color w:val="000000"/>
          <w:sz w:val="24"/>
          <w:szCs w:val="24"/>
        </w:rPr>
        <w:t>这些影响因素并不重要，</w:t>
      </w:r>
      <w:r w:rsidRPr="00F269C8">
        <w:rPr>
          <w:rFonts w:ascii="Times New Roman" w:eastAsia="宋体" w:hAnsi="Times New Roman" w:cs="Times New Roman"/>
          <w:color w:val="000000"/>
          <w:sz w:val="24"/>
          <w:szCs w:val="24"/>
        </w:rPr>
        <w:t>，一个简单的理由可能就足够</w:t>
      </w:r>
      <w:r w:rsidR="00561075">
        <w:rPr>
          <w:rFonts w:ascii="Times New Roman" w:eastAsia="宋体" w:hAnsi="Times New Roman" w:cs="Times New Roman" w:hint="eastAsia"/>
          <w:color w:val="000000"/>
          <w:sz w:val="24"/>
          <w:szCs w:val="24"/>
        </w:rPr>
        <w:t>合理化了</w:t>
      </w:r>
      <w:r w:rsidRPr="00F269C8">
        <w:rPr>
          <w:rFonts w:ascii="Times New Roman" w:eastAsia="宋体" w:hAnsi="Times New Roman" w:cs="Times New Roman"/>
          <w:color w:val="000000"/>
          <w:sz w:val="24"/>
          <w:szCs w:val="24"/>
        </w:rPr>
        <w:t>。例如，</w:t>
      </w:r>
      <w:r w:rsidR="00E845B0">
        <w:rPr>
          <w:rFonts w:ascii="Times New Roman" w:eastAsia="宋体" w:hAnsi="Times New Roman" w:cs="Times New Roman" w:hint="eastAsia"/>
          <w:color w:val="000000"/>
          <w:sz w:val="24"/>
          <w:szCs w:val="24"/>
        </w:rPr>
        <w:t>一个器械是专门为了</w:t>
      </w:r>
      <w:r w:rsidR="00561075">
        <w:rPr>
          <w:rFonts w:ascii="Times New Roman" w:eastAsia="宋体" w:hAnsi="Times New Roman" w:cs="Times New Roman" w:hint="eastAsia"/>
          <w:color w:val="000000"/>
          <w:sz w:val="24"/>
          <w:szCs w:val="24"/>
        </w:rPr>
        <w:t>病人的</w:t>
      </w:r>
      <w:r w:rsidR="00E845B0">
        <w:rPr>
          <w:rFonts w:ascii="Times New Roman" w:eastAsia="宋体" w:hAnsi="Times New Roman" w:cs="Times New Roman" w:hint="eastAsia"/>
          <w:color w:val="000000"/>
          <w:sz w:val="24"/>
          <w:szCs w:val="24"/>
        </w:rPr>
        <w:t>某个解剖尺寸来设计的，</w:t>
      </w:r>
      <w:r w:rsidRPr="00F269C8">
        <w:rPr>
          <w:rFonts w:ascii="Times New Roman" w:eastAsia="宋体" w:hAnsi="Times New Roman" w:cs="Times New Roman"/>
          <w:color w:val="000000"/>
          <w:sz w:val="24"/>
          <w:szCs w:val="24"/>
        </w:rPr>
        <w:t>解剖大小是主要因素，即使解剖大小可能因年龄、人种或种族而异。</w:t>
      </w:r>
    </w:p>
    <w:p w14:paraId="6E9CC409" w14:textId="77777777" w:rsidR="0011379D" w:rsidRPr="00F269C8" w:rsidRDefault="0011379D" w:rsidP="00992D7F">
      <w:pPr>
        <w:shd w:val="clear" w:color="auto" w:fill="FFFFFF"/>
        <w:snapToGrid w:val="0"/>
        <w:jc w:val="both"/>
        <w:rPr>
          <w:rFonts w:ascii="Times New Roman" w:eastAsia="宋体" w:hAnsi="Times New Roman" w:cs="Times New Roman"/>
          <w:sz w:val="24"/>
          <w:szCs w:val="24"/>
        </w:rPr>
      </w:pPr>
    </w:p>
    <w:p w14:paraId="0F197BB8" w14:textId="12A8F48C" w:rsidR="006B1B0F" w:rsidRPr="00F269C8" w:rsidRDefault="008C6DE1" w:rsidP="00992D7F">
      <w:pPr>
        <w:shd w:val="clear" w:color="auto" w:fill="FFFFFF"/>
        <w:snapToGrid w:val="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对于已知疾病科学或先前临床研究结果表明一个或多个年龄、人种或种族亚组中获益或风险存在临床意义差异的情况，</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应致力于招募足够数量的该人口学统计学亚组，以支持稳健分析（即，样本量足以满足年龄、人种或种族特异性声明或结果）。</w:t>
      </w:r>
    </w:p>
    <w:p w14:paraId="5FABF6D1" w14:textId="77777777" w:rsidR="0011379D" w:rsidRPr="00F269C8" w:rsidRDefault="0011379D" w:rsidP="00992D7F">
      <w:pPr>
        <w:shd w:val="clear" w:color="auto" w:fill="FFFFFF"/>
        <w:snapToGrid w:val="0"/>
        <w:jc w:val="both"/>
        <w:rPr>
          <w:rFonts w:ascii="Times New Roman" w:eastAsia="宋体" w:hAnsi="Times New Roman" w:cs="Times New Roman"/>
          <w:sz w:val="24"/>
          <w:szCs w:val="24"/>
        </w:rPr>
      </w:pPr>
    </w:p>
    <w:p w14:paraId="632899DF" w14:textId="643AA751" w:rsidR="006B1B0F" w:rsidRPr="00F269C8" w:rsidRDefault="008C6DE1" w:rsidP="00992D7F">
      <w:pPr>
        <w:shd w:val="clear" w:color="auto" w:fill="FFFFFF"/>
        <w:snapToGrid w:val="0"/>
        <w:jc w:val="both"/>
        <w:rPr>
          <w:rFonts w:ascii="Times New Roman" w:eastAsia="宋体" w:hAnsi="Times New Roman" w:cs="Times New Roman"/>
          <w:sz w:val="24"/>
          <w:szCs w:val="24"/>
        </w:rPr>
      </w:pPr>
      <w:bookmarkStart w:id="30" w:name="bookmark38"/>
      <w:bookmarkEnd w:id="30"/>
      <w:r w:rsidRPr="00F269C8">
        <w:rPr>
          <w:rFonts w:ascii="Times New Roman" w:eastAsia="宋体" w:hAnsi="Times New Roman" w:cs="Times New Roman"/>
          <w:color w:val="000000"/>
          <w:sz w:val="24"/>
          <w:szCs w:val="24"/>
        </w:rPr>
        <w:t>为了克服充分代表性招募的一些障碍，</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建议</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在执行其器械开发计划时考虑以下因素。</w:t>
      </w:r>
    </w:p>
    <w:p w14:paraId="27A3FA12" w14:textId="77777777" w:rsidR="006B1B0F" w:rsidRPr="00F269C8" w:rsidRDefault="008C6DE1" w:rsidP="0011379D">
      <w:pPr>
        <w:pStyle w:val="2"/>
      </w:pPr>
      <w:bookmarkStart w:id="31" w:name="_Toc97491272"/>
      <w:r w:rsidRPr="00F269C8">
        <w:t>A.</w:t>
      </w:r>
      <w:r w:rsidRPr="00F269C8">
        <w:tab/>
      </w:r>
      <w:r w:rsidRPr="00F269C8">
        <w:t>潜在年龄、人种和种族差异的考虑</w:t>
      </w:r>
      <w:bookmarkEnd w:id="31"/>
    </w:p>
    <w:p w14:paraId="58BD5A41" w14:textId="77777777" w:rsidR="006B1B0F" w:rsidRPr="00F269C8" w:rsidRDefault="008C6DE1" w:rsidP="0011379D">
      <w:pPr>
        <w:shd w:val="clear" w:color="auto" w:fill="FFFFFF"/>
        <w:snapToGrid w:val="0"/>
        <w:ind w:leftChars="307" w:left="614"/>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为了了解可能与您的器械的临床评价相关的潜在年龄、人种和种族差异，我们建议</w:t>
      </w:r>
      <w:proofErr w:type="gramStart"/>
      <w:r w:rsidRPr="00F269C8">
        <w:rPr>
          <w:rFonts w:ascii="Times New Roman" w:eastAsia="宋体" w:hAnsi="Times New Roman" w:cs="Times New Roman"/>
          <w:color w:val="000000"/>
          <w:sz w:val="24"/>
          <w:szCs w:val="24"/>
        </w:rPr>
        <w:t>您针对</w:t>
      </w:r>
      <w:proofErr w:type="gramEnd"/>
      <w:r w:rsidRPr="00F269C8">
        <w:rPr>
          <w:rFonts w:ascii="Times New Roman" w:eastAsia="宋体" w:hAnsi="Times New Roman" w:cs="Times New Roman"/>
          <w:color w:val="000000"/>
          <w:sz w:val="24"/>
          <w:szCs w:val="24"/>
        </w:rPr>
        <w:t>您的器械拟用于治疗或诊断的疾病或病症确定并考虑：</w:t>
      </w:r>
      <w:r w:rsidRPr="00F269C8">
        <w:rPr>
          <w:rFonts w:ascii="Times New Roman" w:eastAsia="宋体" w:hAnsi="Times New Roman" w:cs="Times New Roman"/>
          <w:color w:val="000000"/>
          <w:sz w:val="24"/>
          <w:szCs w:val="24"/>
        </w:rPr>
        <w:t xml:space="preserve"> </w:t>
      </w:r>
    </w:p>
    <w:p w14:paraId="733C6805" w14:textId="77777777" w:rsidR="0011379D" w:rsidRPr="00F269C8" w:rsidRDefault="0011379D" w:rsidP="0011379D">
      <w:pPr>
        <w:shd w:val="clear" w:color="auto" w:fill="FFFFFF"/>
        <w:snapToGrid w:val="0"/>
        <w:ind w:leftChars="480" w:left="1275" w:hanging="315"/>
        <w:jc w:val="both"/>
        <w:rPr>
          <w:rFonts w:ascii="Times New Roman" w:eastAsia="宋体" w:hAnsi="Times New Roman" w:cs="Times New Roman"/>
          <w:color w:val="000000"/>
          <w:sz w:val="24"/>
          <w:szCs w:val="24"/>
        </w:rPr>
      </w:pPr>
    </w:p>
    <w:p w14:paraId="6F6F840C" w14:textId="77777777" w:rsidR="006B1B0F" w:rsidRPr="00F269C8" w:rsidRDefault="00992D7F" w:rsidP="0011379D">
      <w:pPr>
        <w:shd w:val="clear" w:color="auto" w:fill="FFFFFF"/>
        <w:snapToGrid w:val="0"/>
        <w:ind w:leftChars="480" w:left="1275" w:hanging="315"/>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年龄、人种和种族特异性患病率（如已知）；</w:t>
      </w:r>
    </w:p>
    <w:p w14:paraId="2429A07F" w14:textId="5C37B9E8" w:rsidR="006B1B0F" w:rsidRPr="00F269C8" w:rsidRDefault="00992D7F" w:rsidP="0011379D">
      <w:pPr>
        <w:shd w:val="clear" w:color="auto" w:fill="FFFFFF"/>
        <w:snapToGrid w:val="0"/>
        <w:ind w:leftChars="480" w:left="1275" w:hanging="315"/>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年龄、人种和种</w:t>
      </w:r>
      <w:r w:rsidR="00167CBA">
        <w:rPr>
          <w:rFonts w:ascii="Times New Roman" w:eastAsia="宋体" w:hAnsi="Times New Roman" w:cs="Times New Roman" w:hint="eastAsia"/>
          <w:color w:val="000000"/>
          <w:sz w:val="24"/>
          <w:szCs w:val="24"/>
        </w:rPr>
        <w:t>族</w:t>
      </w:r>
      <w:r w:rsidRPr="00F269C8">
        <w:rPr>
          <w:rFonts w:ascii="Times New Roman" w:eastAsia="宋体" w:hAnsi="Times New Roman" w:cs="Times New Roman"/>
          <w:color w:val="000000"/>
          <w:sz w:val="24"/>
          <w:szCs w:val="24"/>
        </w:rPr>
        <w:t>特定诊断和治疗模式（如已知）；</w:t>
      </w:r>
    </w:p>
    <w:p w14:paraId="6BFEDD69" w14:textId="77777777" w:rsidR="006B1B0F" w:rsidRPr="00F269C8" w:rsidRDefault="00992D7F" w:rsidP="0011379D">
      <w:pPr>
        <w:shd w:val="clear" w:color="auto" w:fill="FFFFFF"/>
        <w:snapToGrid w:val="0"/>
        <w:ind w:leftChars="480" w:left="1275" w:hanging="315"/>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过去研究中招募的年龄、人种和种族特异性亚组的比例（如已知）；及</w:t>
      </w:r>
    </w:p>
    <w:p w14:paraId="2B80E49B" w14:textId="77777777" w:rsidR="006B1B0F" w:rsidRPr="00F269C8" w:rsidRDefault="00992D7F" w:rsidP="0011379D">
      <w:pPr>
        <w:shd w:val="clear" w:color="auto" w:fill="FFFFFF"/>
        <w:snapToGrid w:val="0"/>
        <w:ind w:leftChars="480" w:left="1275" w:hanging="315"/>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与安全性或有效性（或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的可能获益）相关的任何已知有临床意义的年龄、人种和种族特异性结果差异。</w:t>
      </w:r>
    </w:p>
    <w:p w14:paraId="0ACED1AC" w14:textId="77777777" w:rsidR="0011379D" w:rsidRPr="00F269C8" w:rsidRDefault="0011379D" w:rsidP="0011379D">
      <w:pPr>
        <w:shd w:val="clear" w:color="auto" w:fill="FFFFFF"/>
        <w:snapToGrid w:val="0"/>
        <w:ind w:leftChars="307" w:left="614"/>
        <w:jc w:val="both"/>
        <w:rPr>
          <w:rFonts w:ascii="Times New Roman" w:eastAsia="宋体" w:hAnsi="Times New Roman" w:cs="Times New Roman"/>
          <w:color w:val="000000"/>
          <w:sz w:val="24"/>
          <w:szCs w:val="24"/>
        </w:rPr>
      </w:pPr>
      <w:bookmarkStart w:id="32" w:name="bookmark39"/>
    </w:p>
    <w:bookmarkEnd w:id="32"/>
    <w:p w14:paraId="3B4E7246" w14:textId="46A889F8" w:rsidR="006B1B0F" w:rsidRPr="00F269C8" w:rsidRDefault="008C6DE1" w:rsidP="0011379D">
      <w:pPr>
        <w:shd w:val="clear" w:color="auto" w:fill="FFFFFF"/>
        <w:snapToGrid w:val="0"/>
        <w:ind w:leftChars="307" w:left="614"/>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如果提供了展示了这些领域中年龄、人种和种族特异性差异的信息，在设计研究方案时，应考虑这些信息，并在您的提交资料中包含对这些考虑的讨论，</w:t>
      </w:r>
      <w:proofErr w:type="gramStart"/>
      <w:r w:rsidRPr="00F269C8">
        <w:rPr>
          <w:rFonts w:ascii="Times New Roman" w:eastAsia="宋体" w:hAnsi="Times New Roman" w:cs="Times New Roman"/>
          <w:color w:val="000000"/>
          <w:sz w:val="24"/>
          <w:szCs w:val="24"/>
        </w:rPr>
        <w:t>如以下</w:t>
      </w:r>
      <w:proofErr w:type="gramEnd"/>
      <w:r w:rsidRPr="00F269C8">
        <w:rPr>
          <w:rFonts w:ascii="Times New Roman" w:eastAsia="宋体" w:hAnsi="Times New Roman" w:cs="Times New Roman"/>
          <w:color w:val="000000"/>
          <w:sz w:val="24"/>
          <w:szCs w:val="24"/>
        </w:rPr>
        <w:t>章节所述。</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认识到这些信息在一些器械开发项目中是有限的（例如，那些基于对去识别</w:t>
      </w:r>
      <w:r w:rsidR="00D71C74">
        <w:rPr>
          <w:rFonts w:ascii="Times New Roman" w:eastAsia="宋体" w:hAnsi="Times New Roman" w:cs="Times New Roman" w:hint="eastAsia"/>
          <w:color w:val="000000"/>
          <w:sz w:val="24"/>
          <w:szCs w:val="24"/>
        </w:rPr>
        <w:t>信息</w:t>
      </w:r>
      <w:r w:rsidRPr="00F269C8">
        <w:rPr>
          <w:rFonts w:ascii="Times New Roman" w:eastAsia="宋体" w:hAnsi="Times New Roman" w:cs="Times New Roman"/>
          <w:color w:val="000000"/>
          <w:sz w:val="24"/>
          <w:szCs w:val="24"/>
        </w:rPr>
        <w:t>样本的试验的项目）。</w:t>
      </w:r>
    </w:p>
    <w:p w14:paraId="4B82C983" w14:textId="77777777" w:rsidR="006B1B0F" w:rsidRPr="00F269C8" w:rsidRDefault="008C6DE1" w:rsidP="0011379D">
      <w:pPr>
        <w:pStyle w:val="3"/>
        <w:rPr>
          <w:rFonts w:eastAsia="宋体"/>
          <w:sz w:val="24"/>
          <w:szCs w:val="24"/>
        </w:rPr>
      </w:pPr>
      <w:bookmarkStart w:id="33" w:name="_Toc97491273"/>
      <w:r w:rsidRPr="00F269C8">
        <w:rPr>
          <w:rFonts w:eastAsia="宋体"/>
          <w:sz w:val="24"/>
          <w:szCs w:val="24"/>
        </w:rPr>
        <w:t>(1)</w:t>
      </w:r>
      <w:r w:rsidRPr="00F269C8">
        <w:rPr>
          <w:rFonts w:eastAsia="宋体"/>
          <w:sz w:val="24"/>
          <w:szCs w:val="24"/>
        </w:rPr>
        <w:tab/>
      </w:r>
      <w:r w:rsidRPr="00F269C8">
        <w:rPr>
          <w:rFonts w:eastAsia="宋体"/>
          <w:sz w:val="24"/>
          <w:szCs w:val="24"/>
        </w:rPr>
        <w:t>研究设计，早期招募阶段</w:t>
      </w:r>
      <w:bookmarkEnd w:id="33"/>
    </w:p>
    <w:p w14:paraId="73797782" w14:textId="77777777" w:rsidR="006B1B0F" w:rsidRPr="00F269C8" w:rsidRDefault="008C6DE1" w:rsidP="0011379D">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您应将上述信息作为您的临床试验用器械豁免（</w:t>
      </w:r>
      <w:r w:rsidRPr="00F269C8">
        <w:rPr>
          <w:rFonts w:ascii="Times New Roman" w:eastAsia="宋体" w:hAnsi="Times New Roman" w:cs="Times New Roman"/>
          <w:color w:val="000000"/>
          <w:sz w:val="24"/>
          <w:szCs w:val="24"/>
        </w:rPr>
        <w:t>IDE</w:t>
      </w:r>
      <w:r w:rsidRPr="00F269C8">
        <w:rPr>
          <w:rFonts w:ascii="Times New Roman" w:eastAsia="宋体" w:hAnsi="Times New Roman" w:cs="Times New Roman"/>
          <w:color w:val="000000"/>
          <w:sz w:val="24"/>
          <w:szCs w:val="24"/>
        </w:rPr>
        <w:t>）研究的试验方案（见</w:t>
      </w:r>
      <w:r w:rsidRPr="00F269C8">
        <w:rPr>
          <w:rFonts w:ascii="Times New Roman" w:eastAsia="宋体" w:hAnsi="Times New Roman" w:cs="Times New Roman"/>
          <w:color w:val="000000"/>
          <w:sz w:val="24"/>
          <w:szCs w:val="24"/>
        </w:rPr>
        <w:t>21 CFR 812.25</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c</w:t>
      </w:r>
      <w:r w:rsidRPr="00F269C8">
        <w:rPr>
          <w:rFonts w:ascii="Times New Roman" w:eastAsia="宋体" w:hAnsi="Times New Roman" w:cs="Times New Roman"/>
          <w:color w:val="000000"/>
          <w:sz w:val="24"/>
          <w:szCs w:val="24"/>
        </w:rPr>
        <w:t>））的一部分。我们还建议您将这些信息总结到您的研究方案和研究者培训材料中，以解释招募适当比例的年龄、人种和种族亚组的重要性。</w:t>
      </w:r>
    </w:p>
    <w:p w14:paraId="15EABD07"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69626053" w14:textId="77777777" w:rsidR="0011379D" w:rsidRPr="00F269C8" w:rsidRDefault="0011379D" w:rsidP="00992D7F">
      <w:pPr>
        <w:shd w:val="clear" w:color="auto" w:fill="FFFFFF"/>
        <w:snapToGrid w:val="0"/>
        <w:jc w:val="both"/>
        <w:rPr>
          <w:rFonts w:ascii="Times New Roman" w:eastAsia="宋体" w:hAnsi="Times New Roman" w:cs="Times New Roman"/>
          <w:sz w:val="21"/>
          <w:szCs w:val="21"/>
        </w:rPr>
        <w:sectPr w:rsidR="0011379D" w:rsidRPr="00F269C8" w:rsidSect="00992D7F">
          <w:pgSz w:w="11906" w:h="16838"/>
          <w:pgMar w:top="1134" w:right="1417" w:bottom="1134" w:left="1417" w:header="850" w:footer="720" w:gutter="0"/>
          <w:cols w:space="60"/>
          <w:noEndnote/>
          <w:docGrid w:linePitch="272"/>
        </w:sectPr>
      </w:pPr>
    </w:p>
    <w:p w14:paraId="7E16457D" w14:textId="27BA0C15" w:rsidR="006B1B0F" w:rsidRPr="00F269C8" w:rsidRDefault="008C6DE1" w:rsidP="0011379D">
      <w:pPr>
        <w:shd w:val="clear" w:color="auto" w:fill="FFFFFF"/>
        <w:snapToGrid w:val="0"/>
        <w:ind w:leftChars="709" w:left="1418"/>
        <w:jc w:val="both"/>
        <w:rPr>
          <w:rFonts w:ascii="Times New Roman" w:eastAsia="宋体" w:hAnsi="Times New Roman" w:cs="Times New Roman"/>
          <w:sz w:val="24"/>
          <w:szCs w:val="24"/>
        </w:rPr>
      </w:pPr>
      <w:bookmarkStart w:id="34" w:name="bookmark40"/>
      <w:bookmarkEnd w:id="34"/>
      <w:r w:rsidRPr="00F269C8">
        <w:rPr>
          <w:rFonts w:ascii="Times New Roman" w:eastAsia="宋体" w:hAnsi="Times New Roman" w:cs="Times New Roman"/>
          <w:color w:val="000000"/>
          <w:sz w:val="24"/>
          <w:szCs w:val="24"/>
        </w:rPr>
        <w:lastRenderedPageBreak/>
        <w:t>对于已经按照经批准（或经有条件批准）</w:t>
      </w:r>
      <w:r w:rsidRPr="00F269C8">
        <w:rPr>
          <w:rFonts w:ascii="Times New Roman" w:eastAsia="宋体" w:hAnsi="Times New Roman" w:cs="Times New Roman"/>
          <w:color w:val="000000"/>
          <w:sz w:val="24"/>
          <w:szCs w:val="24"/>
        </w:rPr>
        <w:t>IDE</w:t>
      </w:r>
      <w:r w:rsidRPr="00F269C8">
        <w:rPr>
          <w:rFonts w:ascii="Times New Roman" w:eastAsia="宋体" w:hAnsi="Times New Roman" w:cs="Times New Roman"/>
          <w:color w:val="000000"/>
          <w:sz w:val="24"/>
          <w:szCs w:val="24"/>
        </w:rPr>
        <w:t>招募的</w:t>
      </w:r>
      <w:r w:rsidR="00155746">
        <w:rPr>
          <w:rFonts w:ascii="Times New Roman" w:eastAsia="宋体" w:hAnsi="Times New Roman" w:cs="Times New Roman" w:hint="eastAsia"/>
          <w:color w:val="000000"/>
          <w:sz w:val="24"/>
          <w:szCs w:val="24"/>
        </w:rPr>
        <w:t>正在进行的</w:t>
      </w:r>
      <w:r w:rsidRPr="00F269C8">
        <w:rPr>
          <w:rFonts w:ascii="Times New Roman" w:eastAsia="宋体" w:hAnsi="Times New Roman" w:cs="Times New Roman"/>
          <w:color w:val="000000"/>
          <w:sz w:val="24"/>
          <w:szCs w:val="24"/>
        </w:rPr>
        <w:t>研究，如果年龄、人种和种族亚组招募不足，您应与</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探讨一种适当途径以将这些新信息传达给研究者，以及讨论如何使用这些信息而不会对研究产生偏见。</w:t>
      </w:r>
    </w:p>
    <w:p w14:paraId="3774B77C" w14:textId="77777777" w:rsidR="006B1B0F" w:rsidRPr="00F269C8" w:rsidRDefault="008C6DE1" w:rsidP="0011379D">
      <w:pPr>
        <w:pStyle w:val="3"/>
        <w:rPr>
          <w:rFonts w:eastAsia="宋体"/>
          <w:sz w:val="24"/>
          <w:szCs w:val="24"/>
        </w:rPr>
      </w:pPr>
      <w:bookmarkStart w:id="35" w:name="_Toc97491274"/>
      <w:r w:rsidRPr="00F269C8">
        <w:rPr>
          <w:rFonts w:eastAsia="宋体"/>
          <w:sz w:val="24"/>
          <w:szCs w:val="24"/>
        </w:rPr>
        <w:t>(2)</w:t>
      </w:r>
      <w:r w:rsidRPr="00F269C8">
        <w:rPr>
          <w:rFonts w:eastAsia="宋体"/>
          <w:sz w:val="24"/>
          <w:szCs w:val="24"/>
        </w:rPr>
        <w:tab/>
      </w:r>
      <w:r w:rsidRPr="00F269C8">
        <w:rPr>
          <w:rFonts w:eastAsia="宋体"/>
          <w:sz w:val="24"/>
          <w:szCs w:val="24"/>
        </w:rPr>
        <w:t>上市前申请提交阶段</w:t>
      </w:r>
      <w:bookmarkEnd w:id="35"/>
    </w:p>
    <w:p w14:paraId="13AFD941" w14:textId="0A1AA9E9" w:rsidR="0011379D" w:rsidRPr="00F269C8" w:rsidRDefault="008C6DE1" w:rsidP="0011379D">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您应该在包含临床研究结果的章节中纳入此信息，作为您的上市申请的一部分。还应在</w:t>
      </w:r>
      <w:r w:rsidRPr="00F269C8">
        <w:rPr>
          <w:rFonts w:ascii="Times New Roman" w:eastAsia="宋体" w:hAnsi="Times New Roman" w:cs="Times New Roman"/>
          <w:color w:val="000000"/>
          <w:sz w:val="24"/>
          <w:szCs w:val="24"/>
        </w:rPr>
        <w:t>510</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k</w:t>
      </w:r>
      <w:r w:rsidRPr="00F269C8">
        <w:rPr>
          <w:rFonts w:ascii="Times New Roman" w:eastAsia="宋体" w:hAnsi="Times New Roman" w:cs="Times New Roman"/>
          <w:color w:val="000000"/>
          <w:sz w:val="24"/>
          <w:szCs w:val="24"/>
        </w:rPr>
        <w:t>）</w:t>
      </w:r>
      <w:r w:rsidR="00F00EB7">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和标签中包括关于疾病病程、结果或获益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风险特征中任何已知有临床意义的年龄、人种和种族差异的</w:t>
      </w:r>
      <w:r w:rsidR="00F00EB7">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（更多详情见下文第</w:t>
      </w:r>
      <w:r w:rsidRPr="00F269C8">
        <w:rPr>
          <w:rFonts w:ascii="Times New Roman" w:eastAsia="宋体" w:hAnsi="Times New Roman" w:cs="Times New Roman"/>
          <w:color w:val="000000"/>
          <w:sz w:val="24"/>
          <w:szCs w:val="24"/>
        </w:rPr>
        <w:t>VI</w:t>
      </w:r>
      <w:r w:rsidRPr="00F269C8">
        <w:rPr>
          <w:rFonts w:ascii="Times New Roman" w:eastAsia="宋体" w:hAnsi="Times New Roman" w:cs="Times New Roman"/>
          <w:color w:val="000000"/>
          <w:sz w:val="24"/>
          <w:szCs w:val="24"/>
        </w:rPr>
        <w:t>节）。</w:t>
      </w:r>
      <w:bookmarkStart w:id="36" w:name="bookmark41"/>
    </w:p>
    <w:p w14:paraId="5C2E57D8" w14:textId="77777777" w:rsidR="0011379D" w:rsidRPr="00F269C8" w:rsidRDefault="0011379D" w:rsidP="0011379D">
      <w:pPr>
        <w:shd w:val="clear" w:color="auto" w:fill="FFFFFF"/>
        <w:snapToGrid w:val="0"/>
        <w:ind w:leftChars="709" w:left="1418"/>
        <w:jc w:val="both"/>
        <w:rPr>
          <w:rFonts w:ascii="Times New Roman" w:eastAsia="宋体" w:hAnsi="Times New Roman" w:cs="Times New Roman"/>
          <w:color w:val="000000"/>
          <w:sz w:val="24"/>
          <w:szCs w:val="24"/>
        </w:rPr>
      </w:pPr>
    </w:p>
    <w:bookmarkEnd w:id="36"/>
    <w:p w14:paraId="78ECF360" w14:textId="241583CF" w:rsidR="006B1B0F" w:rsidRPr="00F269C8" w:rsidRDefault="008C6DE1" w:rsidP="0011379D">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工作人员应将这些信息纳入</w:t>
      </w:r>
      <w:r w:rsidRPr="00F269C8">
        <w:rPr>
          <w:rFonts w:ascii="Times New Roman" w:eastAsia="宋体" w:hAnsi="Times New Roman" w:cs="Times New Roman"/>
          <w:color w:val="000000"/>
          <w:sz w:val="24"/>
          <w:szCs w:val="24"/>
        </w:rPr>
        <w:t>PMA</w:t>
      </w:r>
      <w:r w:rsidRPr="00F269C8">
        <w:rPr>
          <w:rFonts w:ascii="Times New Roman" w:eastAsia="宋体" w:hAnsi="Times New Roman" w:cs="Times New Roman"/>
          <w:color w:val="000000"/>
          <w:sz w:val="24"/>
          <w:szCs w:val="24"/>
        </w:rPr>
        <w:t>安全性和有效性</w:t>
      </w:r>
      <w:r w:rsidR="00F00EB7">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安全性和可能获益</w:t>
      </w:r>
      <w:r w:rsidR="00F00EB7">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以及</w:t>
      </w:r>
      <w:r w:rsidRPr="0044742E">
        <w:rPr>
          <w:rFonts w:ascii="宋体" w:eastAsia="宋体" w:hAnsi="宋体" w:cs="Times New Roman"/>
          <w:color w:val="000000"/>
          <w:sz w:val="24"/>
          <w:szCs w:val="24"/>
        </w:rPr>
        <w:t>“</w:t>
      </w:r>
      <w:r w:rsidRPr="00F269C8">
        <w:rPr>
          <w:rFonts w:ascii="Times New Roman" w:eastAsia="宋体" w:hAnsi="Times New Roman" w:cs="Times New Roman"/>
          <w:color w:val="000000"/>
          <w:sz w:val="24"/>
          <w:szCs w:val="24"/>
        </w:rPr>
        <w:t>重新分类申请</w:t>
      </w:r>
      <w:r w:rsidRPr="0044742E">
        <w:rPr>
          <w:rFonts w:ascii="宋体" w:eastAsia="宋体" w:hAnsi="宋体" w:cs="Times New Roman"/>
          <w:color w:val="000000"/>
          <w:sz w:val="24"/>
          <w:szCs w:val="24"/>
        </w:rPr>
        <w:t>”</w:t>
      </w:r>
      <w:r w:rsidRPr="00F269C8">
        <w:rPr>
          <w:rFonts w:ascii="Times New Roman" w:eastAsia="宋体" w:hAnsi="Times New Roman" w:cs="Times New Roman"/>
          <w:color w:val="000000"/>
          <w:sz w:val="24"/>
          <w:szCs w:val="24"/>
        </w:rPr>
        <w:t>决定</w:t>
      </w:r>
      <w:r w:rsidR="00F00EB7">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中，这些信息将在</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网站上公开。</w:t>
      </w:r>
    </w:p>
    <w:p w14:paraId="35419805" w14:textId="77777777" w:rsidR="006B1B0F" w:rsidRPr="00F269C8" w:rsidRDefault="008C6DE1" w:rsidP="0011379D">
      <w:pPr>
        <w:pStyle w:val="3"/>
        <w:rPr>
          <w:rFonts w:eastAsia="宋体"/>
          <w:sz w:val="24"/>
          <w:szCs w:val="24"/>
        </w:rPr>
      </w:pPr>
      <w:bookmarkStart w:id="37" w:name="_Toc97491275"/>
      <w:r w:rsidRPr="00F269C8">
        <w:rPr>
          <w:rFonts w:eastAsia="宋体"/>
          <w:sz w:val="24"/>
          <w:szCs w:val="24"/>
        </w:rPr>
        <w:t>(3)</w:t>
      </w:r>
      <w:r w:rsidRPr="00F269C8">
        <w:rPr>
          <w:rFonts w:eastAsia="宋体"/>
          <w:b w:val="0"/>
          <w:bCs w:val="0"/>
          <w:sz w:val="24"/>
          <w:szCs w:val="24"/>
        </w:rPr>
        <w:tab/>
      </w:r>
      <w:r w:rsidRPr="00F269C8">
        <w:rPr>
          <w:rFonts w:eastAsia="宋体"/>
          <w:b w:val="0"/>
          <w:bCs w:val="0"/>
          <w:sz w:val="24"/>
          <w:szCs w:val="24"/>
        </w:rPr>
        <w:t>上市后申请提交阶段</w:t>
      </w:r>
      <w:bookmarkEnd w:id="37"/>
    </w:p>
    <w:p w14:paraId="3071D242" w14:textId="5B6720BC" w:rsidR="006B1B0F" w:rsidRPr="00F269C8" w:rsidRDefault="00265773" w:rsidP="0011379D">
      <w:pPr>
        <w:shd w:val="clear" w:color="auto" w:fill="FFFFFF"/>
        <w:snapToGrid w:val="0"/>
        <w:ind w:leftChars="709" w:left="1418"/>
        <w:jc w:val="both"/>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对于必须进行的</w:t>
      </w:r>
      <w:r w:rsidRPr="00F269C8">
        <w:rPr>
          <w:rFonts w:ascii="Times New Roman" w:eastAsia="宋体" w:hAnsi="Times New Roman" w:cs="Times New Roman"/>
          <w:color w:val="000000"/>
          <w:sz w:val="24"/>
          <w:szCs w:val="24"/>
        </w:rPr>
        <w:t>强制性上市后研究</w:t>
      </w:r>
      <w:r>
        <w:rPr>
          <w:rFonts w:ascii="Times New Roman" w:eastAsia="宋体" w:hAnsi="Times New Roman" w:cs="Times New Roman" w:hint="eastAsia"/>
          <w:color w:val="000000"/>
          <w:sz w:val="24"/>
          <w:szCs w:val="24"/>
        </w:rPr>
        <w:t>，</w:t>
      </w:r>
      <w:r w:rsidR="008C6DE1" w:rsidRPr="00F269C8">
        <w:rPr>
          <w:rFonts w:ascii="Times New Roman" w:eastAsia="宋体" w:hAnsi="Times New Roman" w:cs="Times New Roman"/>
          <w:color w:val="000000"/>
          <w:sz w:val="24"/>
          <w:szCs w:val="24"/>
        </w:rPr>
        <w:t>您应该在中期报告和最终报告的结果部分包含这些信息</w:t>
      </w:r>
      <w:r>
        <w:rPr>
          <w:rFonts w:ascii="Times New Roman" w:eastAsia="宋体" w:hAnsi="Times New Roman" w:cs="Times New Roman" w:hint="eastAsia"/>
          <w:color w:val="000000"/>
          <w:sz w:val="24"/>
          <w:szCs w:val="24"/>
        </w:rPr>
        <w:t>。</w:t>
      </w:r>
      <w:r w:rsidR="008C6DE1" w:rsidRPr="00F269C8">
        <w:rPr>
          <w:rFonts w:ascii="Times New Roman" w:eastAsia="宋体" w:hAnsi="Times New Roman" w:cs="Times New Roman"/>
          <w:color w:val="000000"/>
          <w:sz w:val="24"/>
          <w:szCs w:val="24"/>
        </w:rPr>
        <w:t>如果可提供的背景信息或临床研究结果表明，在疾病病程、结果或获益</w:t>
      </w:r>
      <w:r w:rsidR="008C6DE1" w:rsidRPr="00F269C8">
        <w:rPr>
          <w:rFonts w:ascii="Times New Roman" w:eastAsia="宋体" w:hAnsi="Times New Roman" w:cs="Times New Roman"/>
          <w:color w:val="000000"/>
          <w:sz w:val="24"/>
          <w:szCs w:val="24"/>
        </w:rPr>
        <w:t>-</w:t>
      </w:r>
      <w:r w:rsidR="008C6DE1" w:rsidRPr="00F269C8">
        <w:rPr>
          <w:rFonts w:ascii="Times New Roman" w:eastAsia="宋体" w:hAnsi="Times New Roman" w:cs="Times New Roman"/>
          <w:color w:val="000000"/>
          <w:sz w:val="24"/>
          <w:szCs w:val="24"/>
        </w:rPr>
        <w:t>风险特征方面存在有临床意义的年龄、人种和</w:t>
      </w:r>
      <w:r w:rsidR="008C6DE1" w:rsidRPr="00F269C8">
        <w:rPr>
          <w:rFonts w:ascii="Times New Roman" w:eastAsia="宋体" w:hAnsi="Times New Roman" w:cs="Times New Roman"/>
          <w:color w:val="000000"/>
          <w:sz w:val="24"/>
          <w:szCs w:val="24"/>
        </w:rPr>
        <w:t>/</w:t>
      </w:r>
      <w:r w:rsidR="008C6DE1" w:rsidRPr="00F269C8">
        <w:rPr>
          <w:rFonts w:ascii="Times New Roman" w:eastAsia="宋体" w:hAnsi="Times New Roman" w:cs="Times New Roman"/>
          <w:color w:val="000000"/>
          <w:sz w:val="24"/>
          <w:szCs w:val="24"/>
        </w:rPr>
        <w:t>或种族差异，您还应提交修订后的标签以包含此信息。</w:t>
      </w:r>
      <w:r w:rsidR="008C6DE1" w:rsidRPr="00F269C8">
        <w:rPr>
          <w:rFonts w:ascii="Times New Roman" w:eastAsia="宋体" w:hAnsi="Times New Roman" w:cs="Times New Roman"/>
          <w:color w:val="000000"/>
          <w:sz w:val="24"/>
          <w:szCs w:val="24"/>
        </w:rPr>
        <w:t>FDA</w:t>
      </w:r>
      <w:r w:rsidR="008C6DE1" w:rsidRPr="00F269C8">
        <w:rPr>
          <w:rFonts w:ascii="Times New Roman" w:eastAsia="宋体" w:hAnsi="Times New Roman" w:cs="Times New Roman"/>
          <w:color w:val="000000"/>
          <w:sz w:val="24"/>
          <w:szCs w:val="24"/>
        </w:rPr>
        <w:t>鼓励使用上市后数据以修改标签，</w:t>
      </w:r>
      <w:r w:rsidR="00461D71">
        <w:rPr>
          <w:rFonts w:ascii="Times New Roman" w:eastAsia="宋体" w:hAnsi="Times New Roman" w:cs="Times New Roman" w:hint="eastAsia"/>
          <w:color w:val="000000"/>
          <w:sz w:val="24"/>
          <w:szCs w:val="24"/>
        </w:rPr>
        <w:t>增加关于</w:t>
      </w:r>
      <w:r w:rsidR="008C6DE1" w:rsidRPr="00F269C8">
        <w:rPr>
          <w:rFonts w:ascii="Times New Roman" w:eastAsia="宋体" w:hAnsi="Times New Roman" w:cs="Times New Roman"/>
          <w:color w:val="000000"/>
          <w:sz w:val="24"/>
          <w:szCs w:val="24"/>
        </w:rPr>
        <w:t>器械安全性或有效性的</w:t>
      </w:r>
      <w:r w:rsidR="00461D71">
        <w:rPr>
          <w:rFonts w:ascii="Times New Roman" w:eastAsia="宋体" w:hAnsi="Times New Roman" w:cs="Times New Roman" w:hint="eastAsia"/>
          <w:color w:val="000000"/>
          <w:sz w:val="24"/>
          <w:szCs w:val="24"/>
        </w:rPr>
        <w:t>附加信息</w:t>
      </w:r>
      <w:r w:rsidR="008C6DE1" w:rsidRPr="00F269C8">
        <w:rPr>
          <w:rFonts w:ascii="Times New Roman" w:eastAsia="宋体" w:hAnsi="Times New Roman" w:cs="Times New Roman"/>
          <w:color w:val="000000"/>
          <w:sz w:val="24"/>
          <w:szCs w:val="24"/>
        </w:rPr>
        <w:t>和</w:t>
      </w:r>
      <w:r w:rsidR="008C6DE1" w:rsidRPr="00F269C8">
        <w:rPr>
          <w:rFonts w:ascii="Times New Roman" w:eastAsia="宋体" w:hAnsi="Times New Roman" w:cs="Times New Roman"/>
          <w:color w:val="000000"/>
          <w:sz w:val="24"/>
          <w:szCs w:val="24"/>
        </w:rPr>
        <w:t>/</w:t>
      </w:r>
      <w:r w:rsidR="008C6DE1" w:rsidRPr="00F269C8">
        <w:rPr>
          <w:rFonts w:ascii="Times New Roman" w:eastAsia="宋体" w:hAnsi="Times New Roman" w:cs="Times New Roman"/>
          <w:color w:val="000000"/>
          <w:sz w:val="24"/>
          <w:szCs w:val="24"/>
        </w:rPr>
        <w:t>或</w:t>
      </w:r>
      <w:r w:rsidR="00461D71">
        <w:rPr>
          <w:rFonts w:ascii="Times New Roman" w:eastAsia="宋体" w:hAnsi="Times New Roman" w:cs="Times New Roman" w:hint="eastAsia"/>
          <w:color w:val="000000"/>
          <w:sz w:val="24"/>
          <w:szCs w:val="24"/>
        </w:rPr>
        <w:t>进一步说明</w:t>
      </w:r>
      <w:r w:rsidR="00BE0AB4">
        <w:rPr>
          <w:rFonts w:ascii="Times New Roman" w:eastAsia="宋体" w:hAnsi="Times New Roman" w:cs="Times New Roman" w:hint="eastAsia"/>
          <w:color w:val="000000"/>
          <w:sz w:val="24"/>
          <w:szCs w:val="24"/>
        </w:rPr>
        <w:t>澄清</w:t>
      </w:r>
      <w:r w:rsidR="008C6DE1" w:rsidRPr="00F269C8">
        <w:rPr>
          <w:rFonts w:ascii="Times New Roman" w:eastAsia="宋体" w:hAnsi="Times New Roman" w:cs="Times New Roman"/>
          <w:color w:val="000000"/>
          <w:sz w:val="24"/>
          <w:szCs w:val="24"/>
        </w:rPr>
        <w:t>器械应如何使用。</w:t>
      </w:r>
    </w:p>
    <w:p w14:paraId="199BEAAC" w14:textId="77777777" w:rsidR="006B1B0F" w:rsidRPr="00F269C8" w:rsidRDefault="008C6DE1" w:rsidP="0011379D">
      <w:pPr>
        <w:pStyle w:val="2"/>
      </w:pPr>
      <w:bookmarkStart w:id="38" w:name="bookmark42"/>
      <w:bookmarkStart w:id="39" w:name="_Toc97491276"/>
      <w:r w:rsidRPr="00F269C8">
        <w:t>B</w:t>
      </w:r>
      <w:bookmarkEnd w:id="38"/>
      <w:r w:rsidRPr="00F269C8">
        <w:t>.</w:t>
      </w:r>
      <w:r w:rsidRPr="00F269C8">
        <w:tab/>
      </w:r>
      <w:r w:rsidRPr="00F269C8">
        <w:t>多样化研究招募的规划</w:t>
      </w:r>
      <w:bookmarkEnd w:id="39"/>
    </w:p>
    <w:p w14:paraId="0D8680E9" w14:textId="77777777" w:rsidR="006B1B0F" w:rsidRPr="00F269C8" w:rsidRDefault="008C6DE1" w:rsidP="0011379D">
      <w:pPr>
        <w:shd w:val="clear" w:color="auto" w:fill="FFFFFF"/>
        <w:snapToGrid w:val="0"/>
        <w:ind w:leftChars="307" w:left="614"/>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以下所述方法旨在</w:t>
      </w:r>
      <w:proofErr w:type="gramStart"/>
      <w:r w:rsidRPr="00F269C8">
        <w:rPr>
          <w:rFonts w:ascii="Times New Roman" w:eastAsia="宋体" w:hAnsi="Times New Roman" w:cs="Times New Roman"/>
          <w:color w:val="000000"/>
          <w:sz w:val="24"/>
          <w:szCs w:val="24"/>
        </w:rPr>
        <w:t>在</w:t>
      </w:r>
      <w:proofErr w:type="gramEnd"/>
      <w:r w:rsidRPr="00F269C8">
        <w:rPr>
          <w:rFonts w:ascii="Times New Roman" w:eastAsia="宋体" w:hAnsi="Times New Roman" w:cs="Times New Roman"/>
          <w:color w:val="000000"/>
          <w:sz w:val="24"/>
          <w:szCs w:val="24"/>
        </w:rPr>
        <w:t>适用情况下增加研究中年龄、人种和种族亚组的招募人数，目标是参与人群与器械的预期使用人群一致。一般而言，当预期不同年龄、人种或种族组的治疗效果存在有临床意义的差异时，应在研究规划期间考虑这些效应。可采用这些方法中的一些，以增加其他典型代表性不足群体的招募。除了</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《关于医疗器械关键临床研究设计考虑的指南》中强调的因素外，还应考虑这些方法。</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32"/>
      </w:r>
    </w:p>
    <w:p w14:paraId="7C0C1580"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76A1CBCE"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sectPr w:rsidR="006B1B0F" w:rsidRPr="00F269C8" w:rsidSect="00992D7F">
          <w:pgSz w:w="11906" w:h="16838"/>
          <w:pgMar w:top="1134" w:right="1417" w:bottom="1134" w:left="1417" w:header="850" w:footer="720" w:gutter="0"/>
          <w:cols w:space="60"/>
          <w:noEndnote/>
          <w:docGrid w:linePitch="272"/>
        </w:sectPr>
      </w:pPr>
    </w:p>
    <w:p w14:paraId="381484DD" w14:textId="77777777" w:rsidR="006B1B0F" w:rsidRPr="00F269C8" w:rsidRDefault="00F269C8" w:rsidP="0011379D">
      <w:pPr>
        <w:pStyle w:val="3"/>
        <w:rPr>
          <w:rFonts w:eastAsia="宋体"/>
          <w:sz w:val="24"/>
          <w:szCs w:val="24"/>
        </w:rPr>
      </w:pPr>
      <w:bookmarkStart w:id="40" w:name="_Toc97491277"/>
      <w:r>
        <w:rPr>
          <w:rFonts w:eastAsia="宋体" w:hint="eastAsia"/>
          <w:sz w:val="24"/>
          <w:szCs w:val="24"/>
        </w:rPr>
        <w:lastRenderedPageBreak/>
        <w:t>(1)</w:t>
      </w:r>
      <w:r w:rsidR="008C6DE1" w:rsidRPr="00F269C8">
        <w:rPr>
          <w:rFonts w:eastAsia="宋体"/>
          <w:sz w:val="24"/>
          <w:szCs w:val="24"/>
        </w:rPr>
        <w:tab/>
      </w:r>
      <w:r w:rsidR="008C6DE1" w:rsidRPr="00F269C8">
        <w:rPr>
          <w:rFonts w:eastAsia="宋体"/>
          <w:sz w:val="24"/>
          <w:szCs w:val="24"/>
        </w:rPr>
        <w:t>研究设计，早期招募阶段</w:t>
      </w:r>
      <w:bookmarkEnd w:id="40"/>
    </w:p>
    <w:p w14:paraId="0639E2D6" w14:textId="77777777" w:rsidR="0011379D" w:rsidRPr="00F269C8" w:rsidRDefault="008C6DE1" w:rsidP="0011379D">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您应根据第</w:t>
      </w:r>
      <w:r w:rsidRPr="00F269C8">
        <w:rPr>
          <w:rFonts w:ascii="Times New Roman" w:eastAsia="宋体" w:hAnsi="Times New Roman" w:cs="Times New Roman"/>
          <w:color w:val="000000"/>
          <w:sz w:val="24"/>
          <w:szCs w:val="24"/>
        </w:rPr>
        <w:t>IV.A</w:t>
      </w:r>
      <w:proofErr w:type="gramStart"/>
      <w:r w:rsidRPr="00F269C8">
        <w:rPr>
          <w:rFonts w:ascii="Times New Roman" w:eastAsia="宋体" w:hAnsi="Times New Roman" w:cs="Times New Roman"/>
          <w:color w:val="000000"/>
          <w:sz w:val="24"/>
          <w:szCs w:val="24"/>
        </w:rPr>
        <w:t>节提供</w:t>
      </w:r>
      <w:proofErr w:type="gramEnd"/>
      <w:r w:rsidRPr="00F269C8">
        <w:rPr>
          <w:rFonts w:ascii="Times New Roman" w:eastAsia="宋体" w:hAnsi="Times New Roman" w:cs="Times New Roman"/>
          <w:color w:val="000000"/>
          <w:sz w:val="24"/>
          <w:szCs w:val="24"/>
        </w:rPr>
        <w:t>的背景信息，制定并</w:t>
      </w:r>
      <w:proofErr w:type="gramStart"/>
      <w:r w:rsidRPr="00F269C8">
        <w:rPr>
          <w:rFonts w:ascii="Times New Roman" w:eastAsia="宋体" w:hAnsi="Times New Roman" w:cs="Times New Roman"/>
          <w:color w:val="000000"/>
          <w:sz w:val="24"/>
          <w:szCs w:val="24"/>
        </w:rPr>
        <w:t>描述您</w:t>
      </w:r>
      <w:proofErr w:type="gramEnd"/>
      <w:r w:rsidRPr="00F269C8">
        <w:rPr>
          <w:rFonts w:ascii="Times New Roman" w:eastAsia="宋体" w:hAnsi="Times New Roman" w:cs="Times New Roman"/>
          <w:color w:val="000000"/>
          <w:sz w:val="24"/>
          <w:szCs w:val="24"/>
        </w:rPr>
        <w:t>的计划，以便在研究中前瞻性地招募适当的人口学统计学亚组（即，与预期使用人群一致，包括年龄、人种和种族的疾病患病率或器械拟用于治疗或诊断的病情（如已知））。为了促进相关年龄、人种和种族亚组的招募，可考虑采用下述方法，并适当谨慎，以避免引入偏倚或损害数据的有效性。</w:t>
      </w:r>
    </w:p>
    <w:p w14:paraId="75BFE955" w14:textId="77777777" w:rsidR="0011379D" w:rsidRPr="00F269C8" w:rsidRDefault="0011379D"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5E67478E" w14:textId="77777777" w:rsidR="0011379D"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a.</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包括多种可以更有助于招募年龄、人种和种族亚群的临床试验机构（例如，社区诊所、疗养院、儿科医院、少数民族医疗保健提供者团体、城市医院）。</w:t>
      </w:r>
    </w:p>
    <w:p w14:paraId="3B30FF28" w14:textId="77777777" w:rsidR="0011379D" w:rsidRPr="00F269C8" w:rsidRDefault="0011379D"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61B982F0" w14:textId="1E5FB580" w:rsidR="0011379D"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b.</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考虑采用研究招募、知情同意文件及患者资料的替代沟通策略（例如，</w:t>
      </w:r>
      <w:r w:rsidR="00C02F4A">
        <w:rPr>
          <w:rFonts w:ascii="Times New Roman" w:eastAsia="宋体" w:hAnsi="Times New Roman" w:cs="Times New Roman" w:hint="eastAsia"/>
          <w:color w:val="000000"/>
          <w:sz w:val="24"/>
          <w:szCs w:val="24"/>
        </w:rPr>
        <w:t>引入</w:t>
      </w:r>
      <w:r w:rsidRPr="00F269C8">
        <w:rPr>
          <w:rFonts w:ascii="Times New Roman" w:eastAsia="宋体" w:hAnsi="Times New Roman" w:cs="Times New Roman"/>
          <w:color w:val="000000"/>
          <w:sz w:val="24"/>
          <w:szCs w:val="24"/>
        </w:rPr>
        <w:t>社区组织和</w:t>
      </w:r>
      <w:r w:rsidR="00C02F4A">
        <w:rPr>
          <w:rFonts w:ascii="Times New Roman" w:eastAsia="宋体" w:hAnsi="Times New Roman" w:cs="Times New Roman" w:hint="eastAsia"/>
          <w:color w:val="000000"/>
          <w:sz w:val="24"/>
          <w:szCs w:val="24"/>
        </w:rPr>
        <w:t>宗教</w:t>
      </w:r>
      <w:r w:rsidRPr="00F269C8">
        <w:rPr>
          <w:rFonts w:ascii="Times New Roman" w:eastAsia="宋体" w:hAnsi="Times New Roman" w:cs="Times New Roman"/>
          <w:color w:val="000000"/>
          <w:sz w:val="24"/>
          <w:szCs w:val="24"/>
        </w:rPr>
        <w:t>礼拜场所的参与、具有适当文化参考的多种语言的患者阅读材料、适合低识字水平人群的患者阅读材料、视觉和听觉受损者的住宿</w:t>
      </w:r>
      <w:r w:rsidR="008E6867">
        <w:rPr>
          <w:rFonts w:ascii="Times New Roman" w:eastAsia="宋体" w:hAnsi="Times New Roman" w:cs="Times New Roman" w:hint="eastAsia"/>
          <w:color w:val="000000"/>
          <w:sz w:val="24"/>
          <w:szCs w:val="24"/>
        </w:rPr>
        <w:t>场所</w:t>
      </w:r>
      <w:r w:rsidRPr="00F269C8">
        <w:rPr>
          <w:rFonts w:ascii="Times New Roman" w:eastAsia="宋体" w:hAnsi="Times New Roman" w:cs="Times New Roman"/>
          <w:color w:val="000000"/>
          <w:sz w:val="24"/>
          <w:szCs w:val="24"/>
        </w:rPr>
        <w:t>、电子版本的患者阅读材料、社交媒体的使用）。</w:t>
      </w:r>
    </w:p>
    <w:p w14:paraId="24E11020" w14:textId="77777777" w:rsidR="0011379D" w:rsidRPr="00F269C8" w:rsidRDefault="0011379D"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6934546B" w14:textId="52379998" w:rsidR="0011379D"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C.</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如果年龄、人种和种族特异性亚组期望从您的器械中获益或受益</w:t>
      </w:r>
      <w:r w:rsidR="0054389A">
        <w:rPr>
          <w:rFonts w:ascii="Times New Roman" w:eastAsia="宋体" w:hAnsi="Times New Roman" w:cs="Times New Roman" w:hint="eastAsia"/>
          <w:color w:val="000000"/>
          <w:sz w:val="24"/>
          <w:szCs w:val="24"/>
        </w:rPr>
        <w:t>不一样</w:t>
      </w:r>
      <w:r w:rsidRPr="00F269C8">
        <w:rPr>
          <w:rFonts w:ascii="Times New Roman" w:eastAsia="宋体" w:hAnsi="Times New Roman" w:cs="Times New Roman"/>
          <w:color w:val="000000"/>
          <w:sz w:val="24"/>
          <w:szCs w:val="24"/>
        </w:rPr>
        <w:t>，但可能不符合某些研究纳入标准，则在适当的时候考虑修订纳入标准，或考虑招募登记处或平行队列以收集特定年龄、人种和种族特异性亚组的器械使用数据（例如，儿科登记处）。</w:t>
      </w:r>
    </w:p>
    <w:p w14:paraId="179780F0" w14:textId="77777777" w:rsidR="0011379D" w:rsidRPr="00F269C8" w:rsidRDefault="0011379D"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2A3A3887" w14:textId="77777777" w:rsidR="0011379D"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d.</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考虑纳入鼓励多样化地招募与预期使用人群一致的相关年龄、人种和种族亚群的规定。</w:t>
      </w:r>
    </w:p>
    <w:p w14:paraId="16975582" w14:textId="77777777" w:rsidR="0011379D" w:rsidRPr="00F269C8" w:rsidRDefault="0011379D"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46B8141F" w14:textId="77777777" w:rsidR="0011379D"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e.</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考虑调查年龄、人种和种族亚组或其他关键人口学统计学群体招募不足或未招募的原因（例如，考虑定期评价经过筛选但最终未纳入研究的所有患者的筛选日志，以识别和解决多样化招募的根本原因障碍）。</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33"/>
      </w:r>
    </w:p>
    <w:p w14:paraId="1EE8D66F" w14:textId="77777777" w:rsidR="0011379D" w:rsidRPr="00F269C8" w:rsidRDefault="0011379D"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65772CC0" w14:textId="3E15A0F1" w:rsidR="0011379D"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f.</w:t>
      </w:r>
      <w:r w:rsidRPr="00F269C8">
        <w:rPr>
          <w:rFonts w:ascii="Times New Roman" w:eastAsia="宋体" w:hAnsi="Times New Roman" w:cs="Times New Roman"/>
          <w:color w:val="000000"/>
          <w:sz w:val="24"/>
          <w:szCs w:val="24"/>
        </w:rPr>
        <w:tab/>
      </w:r>
      <w:r w:rsidR="0054389A">
        <w:rPr>
          <w:rFonts w:ascii="Times New Roman" w:eastAsia="宋体" w:hAnsi="Times New Roman" w:cs="Times New Roman" w:hint="eastAsia"/>
          <w:color w:val="000000"/>
          <w:sz w:val="24"/>
          <w:szCs w:val="24"/>
        </w:rPr>
        <w:t>对于正在进行的研究，</w:t>
      </w:r>
      <w:r w:rsidRPr="00F269C8">
        <w:rPr>
          <w:rFonts w:ascii="Times New Roman" w:eastAsia="宋体" w:hAnsi="Times New Roman" w:cs="Times New Roman"/>
          <w:color w:val="000000"/>
          <w:sz w:val="24"/>
          <w:szCs w:val="24"/>
        </w:rPr>
        <w:t>考虑根据先前</w:t>
      </w:r>
      <w:r w:rsidR="0054389A">
        <w:rPr>
          <w:rFonts w:ascii="Times New Roman" w:eastAsia="宋体" w:hAnsi="Times New Roman" w:cs="Times New Roman" w:hint="eastAsia"/>
          <w:color w:val="000000"/>
          <w:sz w:val="24"/>
          <w:szCs w:val="24"/>
        </w:rPr>
        <w:t>研究中</w:t>
      </w:r>
      <w:r w:rsidRPr="00F269C8">
        <w:rPr>
          <w:rFonts w:ascii="Times New Roman" w:eastAsia="宋体" w:hAnsi="Times New Roman" w:cs="Times New Roman"/>
          <w:color w:val="000000"/>
          <w:sz w:val="24"/>
          <w:szCs w:val="24"/>
        </w:rPr>
        <w:t>的信息或研究中收集的信息规划重点工作</w:t>
      </w:r>
      <w:r w:rsidR="0054389A">
        <w:rPr>
          <w:rFonts w:ascii="Times New Roman" w:eastAsia="宋体" w:hAnsi="Times New Roman" w:cs="Times New Roman" w:hint="eastAsia"/>
          <w:color w:val="000000"/>
          <w:sz w:val="24"/>
          <w:szCs w:val="24"/>
        </w:rPr>
        <w:t>来</w:t>
      </w:r>
      <w:r w:rsidRPr="00F269C8">
        <w:rPr>
          <w:rFonts w:ascii="Times New Roman" w:eastAsia="宋体" w:hAnsi="Times New Roman" w:cs="Times New Roman"/>
          <w:color w:val="000000"/>
          <w:sz w:val="24"/>
          <w:szCs w:val="24"/>
        </w:rPr>
        <w:t>招募年龄、人种和种族亚组</w:t>
      </w:r>
      <w:r w:rsidR="0054389A">
        <w:rPr>
          <w:rFonts w:ascii="Times New Roman" w:eastAsia="宋体" w:hAnsi="Times New Roman" w:cs="Times New Roman" w:hint="eastAsia"/>
          <w:color w:val="000000"/>
          <w:sz w:val="24"/>
          <w:szCs w:val="24"/>
        </w:rPr>
        <w:t>病人</w:t>
      </w:r>
      <w:r w:rsidRPr="00F269C8">
        <w:rPr>
          <w:rFonts w:ascii="Times New Roman" w:eastAsia="宋体" w:hAnsi="Times New Roman" w:cs="Times New Roman"/>
          <w:color w:val="000000"/>
          <w:sz w:val="24"/>
          <w:szCs w:val="24"/>
        </w:rPr>
        <w:t>。</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34"/>
      </w:r>
    </w:p>
    <w:p w14:paraId="27FCA615" w14:textId="77777777" w:rsidR="006B1B0F" w:rsidRPr="00F269C8" w:rsidRDefault="006B1B0F" w:rsidP="00F269C8">
      <w:pPr>
        <w:shd w:val="clear" w:color="auto" w:fill="FFFFFF"/>
        <w:snapToGrid w:val="0"/>
        <w:ind w:leftChars="709" w:left="1778" w:hangingChars="150" w:hanging="360"/>
        <w:jc w:val="both"/>
        <w:rPr>
          <w:rFonts w:ascii="Times New Roman" w:eastAsia="宋体" w:hAnsi="Times New Roman" w:cs="Times New Roman"/>
          <w:sz w:val="24"/>
          <w:szCs w:val="24"/>
        </w:rPr>
      </w:pPr>
    </w:p>
    <w:p w14:paraId="227C2F6C" w14:textId="77777777" w:rsidR="006B1B0F" w:rsidRPr="00F269C8" w:rsidRDefault="006B1B0F" w:rsidP="00992D7F">
      <w:pPr>
        <w:shd w:val="clear" w:color="auto" w:fill="FFFFFF"/>
        <w:snapToGrid w:val="0"/>
        <w:jc w:val="both"/>
        <w:rPr>
          <w:rFonts w:ascii="Times New Roman" w:eastAsia="宋体" w:hAnsi="Times New Roman" w:cs="Times New Roman"/>
          <w:sz w:val="24"/>
          <w:szCs w:val="24"/>
        </w:rPr>
      </w:pPr>
    </w:p>
    <w:p w14:paraId="11341A21" w14:textId="77777777" w:rsidR="006B1B0F" w:rsidRPr="00F269C8" w:rsidRDefault="006B1B0F" w:rsidP="00992D7F">
      <w:pPr>
        <w:shd w:val="clear" w:color="auto" w:fill="FFFFFF"/>
        <w:snapToGrid w:val="0"/>
        <w:jc w:val="both"/>
        <w:rPr>
          <w:rFonts w:ascii="Times New Roman" w:eastAsia="宋体" w:hAnsi="Times New Roman" w:cs="Times New Roman"/>
          <w:sz w:val="24"/>
          <w:szCs w:val="24"/>
        </w:rPr>
      </w:pPr>
    </w:p>
    <w:p w14:paraId="16DB19F1" w14:textId="77777777" w:rsidR="0011379D" w:rsidRPr="00F269C8" w:rsidRDefault="0011379D" w:rsidP="00992D7F">
      <w:pPr>
        <w:shd w:val="clear" w:color="auto" w:fill="FFFFFF"/>
        <w:snapToGrid w:val="0"/>
        <w:jc w:val="both"/>
        <w:rPr>
          <w:rFonts w:ascii="Times New Roman" w:eastAsia="宋体" w:hAnsi="Times New Roman" w:cs="Times New Roman"/>
          <w:sz w:val="24"/>
          <w:szCs w:val="24"/>
        </w:rPr>
        <w:sectPr w:rsidR="0011379D" w:rsidRPr="00F269C8" w:rsidSect="00992D7F">
          <w:pgSz w:w="11906" w:h="16838"/>
          <w:pgMar w:top="1134" w:right="1417" w:bottom="1134" w:left="1417" w:header="850" w:footer="720" w:gutter="0"/>
          <w:cols w:space="60"/>
          <w:noEndnote/>
          <w:docGrid w:linePitch="272"/>
        </w:sectPr>
      </w:pPr>
    </w:p>
    <w:p w14:paraId="6E7EDDA2" w14:textId="77777777" w:rsidR="0011379D"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lastRenderedPageBreak/>
        <w:t>g.</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考虑通常可以增加招募和保留的因素，例如利用社区或当地卫生保健从业人员、少数民族卫生专业组织和患者利益团体招募或转诊患者；补偿费用（如交通运输费用）；以及与受试者保持沟通（例如，使用社交媒体向受试者发送通讯以保持关注度）。</w:t>
      </w:r>
    </w:p>
    <w:p w14:paraId="14097AB4" w14:textId="77777777" w:rsidR="0011379D" w:rsidRPr="00F269C8" w:rsidRDefault="0011379D"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4AB4FFC4" w14:textId="77777777" w:rsidR="0011379D"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h.</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考虑随访时间安排的灵活性，在预约期间提供儿童护理或老年护理服务，或允许提供各种机会配合受试者的时间安排，可能包括晚上和周末。</w:t>
      </w:r>
    </w:p>
    <w:p w14:paraId="1CC4DAC5" w14:textId="77777777" w:rsidR="0011379D" w:rsidRPr="00F269C8" w:rsidRDefault="0011379D"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470985DE" w14:textId="77777777"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I.</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用于体外诊断试验和诊断器械，考虑在截尾选择和截尾确认阶段包括来自每个年龄、人种和种族亚组的样本。对于提供参考范围的体外诊断器械，在某些人口学统计学亚组中预期存在差异（例如，</w:t>
      </w:r>
      <w:r w:rsidRPr="00F269C8">
        <w:rPr>
          <w:rFonts w:ascii="Times New Roman" w:eastAsia="宋体" w:hAnsi="Times New Roman" w:cs="Times New Roman"/>
          <w:color w:val="000000"/>
          <w:sz w:val="24"/>
          <w:szCs w:val="24"/>
        </w:rPr>
        <w:t>B</w:t>
      </w:r>
      <w:r w:rsidRPr="00F269C8">
        <w:rPr>
          <w:rFonts w:ascii="Times New Roman" w:eastAsia="宋体" w:hAnsi="Times New Roman" w:cs="Times New Roman"/>
          <w:color w:val="000000"/>
          <w:sz w:val="24"/>
          <w:szCs w:val="24"/>
        </w:rPr>
        <w:t>型利钠肽（</w:t>
      </w:r>
      <w:r w:rsidRPr="00F269C8">
        <w:rPr>
          <w:rFonts w:ascii="Times New Roman" w:eastAsia="宋体" w:hAnsi="Times New Roman" w:cs="Times New Roman"/>
          <w:color w:val="000000"/>
          <w:sz w:val="24"/>
          <w:szCs w:val="24"/>
        </w:rPr>
        <w:t>BNP</w:t>
      </w:r>
      <w:r w:rsidRPr="00F269C8">
        <w:rPr>
          <w:rFonts w:ascii="Times New Roman" w:eastAsia="宋体" w:hAnsi="Times New Roman" w:cs="Times New Roman"/>
          <w:color w:val="000000"/>
          <w:sz w:val="24"/>
          <w:szCs w:val="24"/>
        </w:rPr>
        <w:t>）诊断试验具有年龄特异性临床临界值），也应考虑在适当的时候按照人口学统计学亚组收集数据。</w:t>
      </w:r>
    </w:p>
    <w:p w14:paraId="5361685E" w14:textId="77777777" w:rsidR="006B1B0F" w:rsidRPr="00967B6B" w:rsidRDefault="00F269C8" w:rsidP="0011379D">
      <w:pPr>
        <w:pStyle w:val="3"/>
        <w:rPr>
          <w:rFonts w:eastAsia="宋体"/>
          <w:sz w:val="24"/>
          <w:szCs w:val="24"/>
        </w:rPr>
      </w:pPr>
      <w:bookmarkStart w:id="41" w:name="_Toc97491278"/>
      <w:r>
        <w:rPr>
          <w:rFonts w:eastAsia="宋体" w:hint="eastAsia"/>
          <w:sz w:val="24"/>
          <w:szCs w:val="24"/>
        </w:rPr>
        <w:t>(2)</w:t>
      </w:r>
      <w:r w:rsidR="008C6DE1" w:rsidRPr="00F269C8">
        <w:rPr>
          <w:rFonts w:eastAsia="宋体"/>
          <w:sz w:val="24"/>
          <w:szCs w:val="24"/>
        </w:rPr>
        <w:tab/>
      </w:r>
      <w:r w:rsidR="008C6DE1" w:rsidRPr="00F269C8">
        <w:rPr>
          <w:rFonts w:eastAsia="宋体"/>
          <w:sz w:val="24"/>
          <w:szCs w:val="24"/>
        </w:rPr>
        <w:t>上市前申请提交阶段</w:t>
      </w:r>
      <w:bookmarkEnd w:id="41"/>
    </w:p>
    <w:p w14:paraId="5AEDCC5E" w14:textId="5ECC0BD9" w:rsidR="006B1B0F" w:rsidRPr="00F269C8" w:rsidRDefault="008C6DE1" w:rsidP="0011379D">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在您提交的上市申请资料中，您应该讨论研究结果（与安全性和</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或有效性或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的可能获益相关），并描述亚组之间已知的、有临床意义的年龄、人种和种族特异性差异如何可能导致某些亚群中的获益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风险特征差异。</w:t>
      </w:r>
    </w:p>
    <w:p w14:paraId="6FC61367" w14:textId="77777777" w:rsidR="0011379D" w:rsidRPr="00F269C8" w:rsidRDefault="0011379D" w:rsidP="0011379D">
      <w:pPr>
        <w:shd w:val="clear" w:color="auto" w:fill="FFFFFF"/>
        <w:snapToGrid w:val="0"/>
        <w:ind w:leftChars="709" w:left="1418"/>
        <w:jc w:val="both"/>
        <w:rPr>
          <w:rFonts w:ascii="Times New Roman" w:eastAsia="宋体" w:hAnsi="Times New Roman" w:cs="Times New Roman"/>
          <w:sz w:val="24"/>
          <w:szCs w:val="24"/>
        </w:rPr>
      </w:pPr>
    </w:p>
    <w:p w14:paraId="1CE34DC8" w14:textId="3DEEE3FF" w:rsidR="006B1B0F" w:rsidRPr="00F269C8" w:rsidRDefault="008C6DE1" w:rsidP="0011379D">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在确定是否需要额外进行数据收集来解决器械上市前的重要</w:t>
      </w:r>
      <w:r w:rsidR="00E513EB" w:rsidRPr="00F269C8">
        <w:rPr>
          <w:rFonts w:ascii="Times New Roman" w:eastAsia="宋体" w:hAnsi="Times New Roman" w:cs="Times New Roman"/>
          <w:color w:val="000000"/>
          <w:sz w:val="24"/>
          <w:szCs w:val="24"/>
        </w:rPr>
        <w:t>临床</w:t>
      </w:r>
      <w:r w:rsidRPr="00F269C8">
        <w:rPr>
          <w:rFonts w:ascii="Times New Roman" w:eastAsia="宋体" w:hAnsi="Times New Roman" w:cs="Times New Roman"/>
          <w:color w:val="000000"/>
          <w:sz w:val="24"/>
          <w:szCs w:val="24"/>
        </w:rPr>
        <w:t>问题时，应考虑</w:t>
      </w:r>
      <w:r w:rsidR="00E513EB">
        <w:rPr>
          <w:rFonts w:ascii="Times New Roman" w:eastAsia="宋体" w:hAnsi="Times New Roman" w:cs="Times New Roman" w:hint="eastAsia"/>
          <w:color w:val="000000"/>
          <w:sz w:val="24"/>
          <w:szCs w:val="24"/>
        </w:rPr>
        <w:t>a</w:t>
      </w:r>
      <w:r w:rsidR="00E513EB">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是否支持针对一般</w:t>
      </w:r>
      <w:r w:rsidR="00E513EB">
        <w:rPr>
          <w:rFonts w:ascii="Times New Roman" w:eastAsia="宋体" w:hAnsi="Times New Roman" w:cs="Times New Roman" w:hint="eastAsia"/>
          <w:color w:val="000000"/>
          <w:sz w:val="24"/>
          <w:szCs w:val="24"/>
        </w:rPr>
        <w:t>广泛</w:t>
      </w:r>
      <w:r w:rsidRPr="00F269C8">
        <w:rPr>
          <w:rFonts w:ascii="Times New Roman" w:eastAsia="宋体" w:hAnsi="Times New Roman" w:cs="Times New Roman"/>
          <w:color w:val="000000"/>
          <w:sz w:val="24"/>
          <w:szCs w:val="24"/>
        </w:rPr>
        <w:t>人群的上市批准</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许可，并进行上市后研究，以获得有关任何观察到的年龄、人种和种族特异性亚组差异的进一步信息，或种族特异性亚组差异</w:t>
      </w:r>
      <w:r w:rsidR="0057520A">
        <w:rPr>
          <w:rFonts w:ascii="Times New Roman" w:eastAsia="宋体" w:hAnsi="Times New Roman" w:cs="Times New Roman" w:hint="eastAsia"/>
          <w:color w:val="000000"/>
          <w:sz w:val="24"/>
          <w:szCs w:val="24"/>
        </w:rPr>
        <w:t>。</w:t>
      </w:r>
      <w:r w:rsidRPr="00F269C8">
        <w:rPr>
          <w:rFonts w:ascii="Times New Roman" w:eastAsia="宋体" w:hAnsi="Times New Roman" w:cs="Times New Roman"/>
          <w:color w:val="000000"/>
          <w:sz w:val="24"/>
          <w:szCs w:val="24"/>
        </w:rPr>
        <w:t>或</w:t>
      </w:r>
      <w:r w:rsidR="00E513EB">
        <w:rPr>
          <w:rFonts w:ascii="Times New Roman" w:eastAsia="宋体" w:hAnsi="Times New Roman" w:cs="Times New Roman" w:hint="eastAsia"/>
          <w:color w:val="000000"/>
          <w:sz w:val="24"/>
          <w:szCs w:val="24"/>
        </w:rPr>
        <w:t>b</w:t>
      </w:r>
      <w:r w:rsidR="00E513EB">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现有结果是否支持针对特定年龄、人种或种族特异性亚组的上市批准</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许可，但</w:t>
      </w:r>
      <w:r w:rsidR="00FF6144" w:rsidRPr="00F269C8">
        <w:rPr>
          <w:rFonts w:ascii="Times New Roman" w:eastAsia="宋体" w:hAnsi="Times New Roman" w:cs="Times New Roman"/>
          <w:color w:val="000000"/>
          <w:sz w:val="24"/>
          <w:szCs w:val="24"/>
        </w:rPr>
        <w:t>上市前</w:t>
      </w:r>
      <w:r w:rsidRPr="00F269C8">
        <w:rPr>
          <w:rFonts w:ascii="Times New Roman" w:eastAsia="宋体" w:hAnsi="Times New Roman" w:cs="Times New Roman"/>
          <w:color w:val="000000"/>
          <w:sz w:val="24"/>
          <w:szCs w:val="24"/>
        </w:rPr>
        <w:t>还需要额外</w:t>
      </w:r>
      <w:r w:rsidR="00FF6144" w:rsidRPr="00F269C8">
        <w:rPr>
          <w:rFonts w:ascii="Times New Roman" w:eastAsia="宋体" w:hAnsi="Times New Roman" w:cs="Times New Roman"/>
          <w:color w:val="000000"/>
          <w:sz w:val="24"/>
          <w:szCs w:val="24"/>
        </w:rPr>
        <w:t>收集</w:t>
      </w:r>
      <w:r w:rsidRPr="00F269C8">
        <w:rPr>
          <w:rFonts w:ascii="Times New Roman" w:eastAsia="宋体" w:hAnsi="Times New Roman" w:cs="Times New Roman"/>
          <w:color w:val="000000"/>
          <w:sz w:val="24"/>
          <w:szCs w:val="24"/>
        </w:rPr>
        <w:t>数据，以将效应推广到更广泛的预期使用人群。</w:t>
      </w:r>
    </w:p>
    <w:p w14:paraId="572BB2C5" w14:textId="77777777" w:rsidR="0011379D" w:rsidRPr="00F269C8" w:rsidRDefault="0011379D" w:rsidP="0011379D">
      <w:pPr>
        <w:shd w:val="clear" w:color="auto" w:fill="FFFFFF"/>
        <w:snapToGrid w:val="0"/>
        <w:ind w:leftChars="709" w:left="1418"/>
        <w:jc w:val="both"/>
        <w:rPr>
          <w:rFonts w:ascii="Times New Roman" w:eastAsia="宋体" w:hAnsi="Times New Roman" w:cs="Times New Roman"/>
          <w:sz w:val="24"/>
          <w:szCs w:val="24"/>
        </w:rPr>
      </w:pPr>
    </w:p>
    <w:p w14:paraId="4276037C" w14:textId="10AD7186" w:rsidR="0011379D" w:rsidRPr="00F269C8" w:rsidRDefault="008C6DE1" w:rsidP="0011379D">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如果在批准或许可该器械之前需要</w:t>
      </w:r>
      <w:r w:rsidR="006D1180">
        <w:rPr>
          <w:rFonts w:ascii="Times New Roman" w:eastAsia="宋体" w:hAnsi="Times New Roman" w:cs="Times New Roman" w:hint="eastAsia"/>
          <w:color w:val="000000"/>
          <w:sz w:val="24"/>
          <w:szCs w:val="24"/>
        </w:rPr>
        <w:t>更多</w:t>
      </w:r>
      <w:r w:rsidRPr="00F269C8">
        <w:rPr>
          <w:rFonts w:ascii="Times New Roman" w:eastAsia="宋体" w:hAnsi="Times New Roman" w:cs="Times New Roman"/>
          <w:color w:val="000000"/>
          <w:sz w:val="24"/>
          <w:szCs w:val="24"/>
        </w:rPr>
        <w:t>数据，</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可能建议您考虑包括鼓励纳入不同年龄、人种或种族组（例如，修改纳入标准以研究特定亚群的结果）的条款。在这种情况下，我们建议</w:t>
      </w:r>
      <w:bookmarkStart w:id="42" w:name="bookmark48"/>
      <w:bookmarkEnd w:id="42"/>
      <w:r w:rsidRPr="00F269C8">
        <w:rPr>
          <w:rFonts w:ascii="Times New Roman" w:eastAsia="宋体" w:hAnsi="Times New Roman" w:cs="Times New Roman"/>
          <w:color w:val="000000"/>
          <w:sz w:val="24"/>
          <w:szCs w:val="24"/>
        </w:rPr>
        <w:t>您与</w:t>
      </w:r>
      <w:r w:rsidRPr="00F269C8">
        <w:rPr>
          <w:rFonts w:ascii="Times New Roman" w:eastAsia="宋体" w:hAnsi="Times New Roman" w:cs="Times New Roman"/>
          <w:color w:val="000000"/>
          <w:sz w:val="24"/>
          <w:szCs w:val="24"/>
        </w:rPr>
        <w:t>FDA</w:t>
      </w:r>
      <w:proofErr w:type="gramStart"/>
      <w:r w:rsidRPr="00F269C8">
        <w:rPr>
          <w:rFonts w:ascii="Times New Roman" w:eastAsia="宋体" w:hAnsi="Times New Roman" w:cs="Times New Roman"/>
          <w:color w:val="000000"/>
          <w:sz w:val="24"/>
          <w:szCs w:val="24"/>
        </w:rPr>
        <w:t>探讨您</w:t>
      </w:r>
      <w:proofErr w:type="gramEnd"/>
      <w:r w:rsidRPr="00F269C8">
        <w:rPr>
          <w:rFonts w:ascii="Times New Roman" w:eastAsia="宋体" w:hAnsi="Times New Roman" w:cs="Times New Roman"/>
          <w:color w:val="000000"/>
          <w:sz w:val="24"/>
          <w:szCs w:val="24"/>
        </w:rPr>
        <w:t>的计划，以限制引入偏倚或危害数据的有效性。</w:t>
      </w:r>
    </w:p>
    <w:p w14:paraId="447096AB" w14:textId="77777777" w:rsidR="006B1B0F" w:rsidRPr="00F269C8" w:rsidRDefault="006B1B0F" w:rsidP="0011379D">
      <w:pPr>
        <w:shd w:val="clear" w:color="auto" w:fill="FFFFFF"/>
        <w:snapToGrid w:val="0"/>
        <w:ind w:leftChars="709" w:left="1418"/>
        <w:jc w:val="both"/>
        <w:rPr>
          <w:rFonts w:ascii="Times New Roman" w:eastAsia="宋体" w:hAnsi="Times New Roman" w:cs="Times New Roman"/>
          <w:sz w:val="24"/>
          <w:szCs w:val="24"/>
        </w:rPr>
      </w:pPr>
    </w:p>
    <w:p w14:paraId="2E510A2B" w14:textId="77777777" w:rsidR="006B1B0F" w:rsidRPr="00F269C8" w:rsidRDefault="006B1B0F" w:rsidP="00992D7F">
      <w:pPr>
        <w:shd w:val="clear" w:color="auto" w:fill="FFFFFF"/>
        <w:snapToGrid w:val="0"/>
        <w:jc w:val="both"/>
        <w:rPr>
          <w:rFonts w:ascii="Times New Roman" w:eastAsia="宋体" w:hAnsi="Times New Roman" w:cs="Times New Roman"/>
          <w:color w:val="000000"/>
          <w:sz w:val="21"/>
          <w:szCs w:val="21"/>
          <w:vertAlign w:val="superscript"/>
        </w:rPr>
      </w:pPr>
    </w:p>
    <w:p w14:paraId="75FFEA9C" w14:textId="77777777" w:rsidR="0011379D" w:rsidRPr="00F269C8" w:rsidRDefault="0011379D" w:rsidP="00992D7F">
      <w:pPr>
        <w:shd w:val="clear" w:color="auto" w:fill="FFFFFF"/>
        <w:snapToGrid w:val="0"/>
        <w:jc w:val="both"/>
        <w:rPr>
          <w:rFonts w:ascii="Times New Roman" w:eastAsia="宋体" w:hAnsi="Times New Roman" w:cs="Times New Roman"/>
          <w:sz w:val="21"/>
          <w:szCs w:val="21"/>
        </w:rPr>
      </w:pPr>
    </w:p>
    <w:p w14:paraId="75D85E73"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sectPr w:rsidR="006B1B0F" w:rsidRPr="00F269C8" w:rsidSect="00992D7F">
          <w:pgSz w:w="11906" w:h="16838"/>
          <w:pgMar w:top="1134" w:right="1417" w:bottom="1134" w:left="1417" w:header="850" w:footer="720" w:gutter="0"/>
          <w:cols w:space="60"/>
          <w:noEndnote/>
          <w:docGrid w:linePitch="272"/>
        </w:sectPr>
      </w:pPr>
    </w:p>
    <w:p w14:paraId="08AC64AE" w14:textId="77777777" w:rsidR="006B1B0F" w:rsidRPr="00F269C8" w:rsidRDefault="008C6DE1" w:rsidP="0011379D">
      <w:pPr>
        <w:pStyle w:val="3"/>
        <w:rPr>
          <w:rFonts w:eastAsia="宋体"/>
          <w:sz w:val="24"/>
          <w:szCs w:val="24"/>
        </w:rPr>
      </w:pPr>
      <w:bookmarkStart w:id="43" w:name="_Toc97491279"/>
      <w:r w:rsidRPr="00F269C8">
        <w:rPr>
          <w:rFonts w:eastAsia="宋体"/>
          <w:sz w:val="24"/>
          <w:szCs w:val="24"/>
        </w:rPr>
        <w:lastRenderedPageBreak/>
        <w:t>(3)</w:t>
      </w:r>
      <w:r w:rsidRPr="00F269C8">
        <w:rPr>
          <w:rFonts w:eastAsia="宋体"/>
          <w:sz w:val="24"/>
          <w:szCs w:val="24"/>
        </w:rPr>
        <w:tab/>
      </w:r>
      <w:r w:rsidRPr="00F269C8">
        <w:rPr>
          <w:rFonts w:eastAsia="宋体"/>
          <w:sz w:val="24"/>
          <w:szCs w:val="24"/>
        </w:rPr>
        <w:t>上市后申请提交阶段</w:t>
      </w:r>
      <w:bookmarkEnd w:id="43"/>
    </w:p>
    <w:p w14:paraId="589F2746" w14:textId="15AB8030" w:rsidR="006B1B0F" w:rsidRPr="00F269C8" w:rsidRDefault="008C6DE1" w:rsidP="0011379D">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我们建议您考虑是否存在未决问题需要在特定年龄、人种或种族组中对器械开展上市后评价。例如，如果上市前临床研究显示年龄、人种或种族亚组之间存在</w:t>
      </w:r>
      <w:proofErr w:type="gramStart"/>
      <w:r w:rsidRPr="00F269C8">
        <w:rPr>
          <w:rFonts w:ascii="Times New Roman" w:eastAsia="宋体" w:hAnsi="Times New Roman" w:cs="Times New Roman"/>
          <w:color w:val="000000"/>
          <w:sz w:val="24"/>
          <w:szCs w:val="24"/>
        </w:rPr>
        <w:t>潜在有</w:t>
      </w:r>
      <w:proofErr w:type="gramEnd"/>
      <w:r w:rsidRPr="00F269C8">
        <w:rPr>
          <w:rFonts w:ascii="Times New Roman" w:eastAsia="宋体" w:hAnsi="Times New Roman" w:cs="Times New Roman"/>
          <w:color w:val="000000"/>
          <w:sz w:val="24"/>
          <w:szCs w:val="24"/>
        </w:rPr>
        <w:t>临床意义的结果差异的信息，则可能需要进行上市后数据收集，或者如果基础疾病或对</w:t>
      </w:r>
      <w:r w:rsidR="00090C75">
        <w:rPr>
          <w:rFonts w:ascii="Times New Roman" w:eastAsia="宋体" w:hAnsi="Times New Roman" w:cs="Times New Roman" w:hint="eastAsia"/>
          <w:color w:val="000000"/>
          <w:sz w:val="24"/>
          <w:szCs w:val="24"/>
        </w:rPr>
        <w:t>同时发生的治疗</w:t>
      </w:r>
      <w:r w:rsidRPr="00F269C8">
        <w:rPr>
          <w:rFonts w:ascii="Times New Roman" w:eastAsia="宋体" w:hAnsi="Times New Roman" w:cs="Times New Roman"/>
          <w:color w:val="000000"/>
          <w:sz w:val="24"/>
          <w:szCs w:val="24"/>
        </w:rPr>
        <w:t>或</w:t>
      </w:r>
      <w:r w:rsidR="00090C75">
        <w:rPr>
          <w:rFonts w:ascii="Times New Roman" w:eastAsia="宋体" w:hAnsi="Times New Roman" w:cs="Times New Roman" w:hint="eastAsia"/>
          <w:color w:val="000000"/>
          <w:sz w:val="24"/>
          <w:szCs w:val="24"/>
        </w:rPr>
        <w:t>康复疗法</w:t>
      </w:r>
      <w:r w:rsidRPr="00F269C8">
        <w:rPr>
          <w:rFonts w:ascii="Times New Roman" w:eastAsia="宋体" w:hAnsi="Times New Roman" w:cs="Times New Roman"/>
          <w:color w:val="000000"/>
          <w:sz w:val="24"/>
          <w:szCs w:val="24"/>
        </w:rPr>
        <w:t>存在可能影响安全性或有效性（或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的可能获益）的已知亚组差异。在这种情况下，</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可能会决定您需在上市后环境下对特定年龄、人种或种族亚组进行额外研究。</w:t>
      </w:r>
    </w:p>
    <w:p w14:paraId="6CB28DE1" w14:textId="77777777" w:rsidR="0011379D" w:rsidRPr="00F269C8" w:rsidRDefault="0011379D" w:rsidP="0011379D">
      <w:pPr>
        <w:shd w:val="clear" w:color="auto" w:fill="FFFFFF"/>
        <w:snapToGrid w:val="0"/>
        <w:ind w:leftChars="709" w:left="1418"/>
        <w:jc w:val="both"/>
        <w:rPr>
          <w:rFonts w:ascii="Times New Roman" w:eastAsia="宋体" w:hAnsi="Times New Roman" w:cs="Times New Roman"/>
          <w:sz w:val="24"/>
          <w:szCs w:val="24"/>
        </w:rPr>
      </w:pPr>
    </w:p>
    <w:p w14:paraId="18F9EEB2" w14:textId="3413CB14" w:rsidR="006B1B0F" w:rsidRPr="00F269C8" w:rsidRDefault="008C6DE1" w:rsidP="0011379D">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您应根据上述未决问题，</w:t>
      </w:r>
      <w:r w:rsidR="00DE6AB2" w:rsidRPr="00F269C8">
        <w:rPr>
          <w:rFonts w:ascii="Times New Roman" w:eastAsia="宋体" w:hAnsi="Times New Roman" w:cs="Times New Roman"/>
          <w:color w:val="000000"/>
          <w:sz w:val="24"/>
          <w:szCs w:val="24"/>
        </w:rPr>
        <w:t>制定并</w:t>
      </w:r>
      <w:proofErr w:type="gramStart"/>
      <w:r w:rsidR="00DE6AB2" w:rsidRPr="00F269C8">
        <w:rPr>
          <w:rFonts w:ascii="Times New Roman" w:eastAsia="宋体" w:hAnsi="Times New Roman" w:cs="Times New Roman"/>
          <w:color w:val="000000"/>
          <w:sz w:val="24"/>
          <w:szCs w:val="24"/>
        </w:rPr>
        <w:t>描述您</w:t>
      </w:r>
      <w:proofErr w:type="gramEnd"/>
      <w:r w:rsidR="00DE6AB2" w:rsidRPr="00F269C8">
        <w:rPr>
          <w:rFonts w:ascii="Times New Roman" w:eastAsia="宋体" w:hAnsi="Times New Roman" w:cs="Times New Roman"/>
          <w:color w:val="000000"/>
          <w:sz w:val="24"/>
          <w:szCs w:val="24"/>
        </w:rPr>
        <w:t>在任何强制性上市后研究中收集有关适当人口学统计学亚组的上市后申请数据的计划</w:t>
      </w:r>
      <w:r w:rsidR="00DE6AB2">
        <w:rPr>
          <w:rFonts w:ascii="Times New Roman" w:eastAsia="宋体" w:hAnsi="Times New Roman" w:cs="Times New Roman" w:hint="eastAsia"/>
          <w:color w:val="000000"/>
          <w:sz w:val="24"/>
          <w:szCs w:val="24"/>
        </w:rPr>
        <w:t>，需要基于</w:t>
      </w:r>
      <w:r w:rsidRPr="00F269C8">
        <w:rPr>
          <w:rFonts w:ascii="Times New Roman" w:eastAsia="宋体" w:hAnsi="Times New Roman" w:cs="Times New Roman"/>
          <w:color w:val="000000"/>
          <w:sz w:val="24"/>
          <w:szCs w:val="24"/>
        </w:rPr>
        <w:t>第</w:t>
      </w:r>
      <w:r w:rsidRPr="00F269C8">
        <w:rPr>
          <w:rFonts w:ascii="Times New Roman" w:eastAsia="宋体" w:hAnsi="Times New Roman" w:cs="Times New Roman"/>
          <w:color w:val="000000"/>
          <w:sz w:val="24"/>
          <w:szCs w:val="24"/>
        </w:rPr>
        <w:t>IV.A</w:t>
      </w:r>
      <w:proofErr w:type="gramStart"/>
      <w:r w:rsidRPr="00F269C8">
        <w:rPr>
          <w:rFonts w:ascii="Times New Roman" w:eastAsia="宋体" w:hAnsi="Times New Roman" w:cs="Times New Roman"/>
          <w:color w:val="000000"/>
          <w:sz w:val="24"/>
          <w:szCs w:val="24"/>
        </w:rPr>
        <w:t>节提供</w:t>
      </w:r>
      <w:proofErr w:type="gramEnd"/>
      <w:r w:rsidRPr="00F269C8">
        <w:rPr>
          <w:rFonts w:ascii="Times New Roman" w:eastAsia="宋体" w:hAnsi="Times New Roman" w:cs="Times New Roman"/>
          <w:color w:val="000000"/>
          <w:sz w:val="24"/>
          <w:szCs w:val="24"/>
        </w:rPr>
        <w:t>的上下文信息（例如，</w:t>
      </w:r>
      <w:r w:rsidR="00F66120" w:rsidRPr="00F269C8">
        <w:rPr>
          <w:rFonts w:ascii="Times New Roman" w:eastAsia="宋体" w:hAnsi="Times New Roman" w:cs="Times New Roman"/>
          <w:color w:val="000000"/>
          <w:sz w:val="24"/>
          <w:szCs w:val="24"/>
        </w:rPr>
        <w:t>器械预期治疗或诊断</w:t>
      </w:r>
      <w:r w:rsidRPr="00F269C8">
        <w:rPr>
          <w:rFonts w:ascii="Times New Roman" w:eastAsia="宋体" w:hAnsi="Times New Roman" w:cs="Times New Roman"/>
          <w:color w:val="000000"/>
          <w:sz w:val="24"/>
          <w:szCs w:val="24"/>
        </w:rPr>
        <w:t>与预期使用人群一致，包括疾病的年龄、人种或种族患病率（如已知）），</w:t>
      </w:r>
    </w:p>
    <w:p w14:paraId="4746E32D" w14:textId="77777777" w:rsidR="0011379D" w:rsidRPr="00F269C8" w:rsidRDefault="0011379D" w:rsidP="0011379D">
      <w:pPr>
        <w:shd w:val="clear" w:color="auto" w:fill="FFFFFF"/>
        <w:snapToGrid w:val="0"/>
        <w:ind w:leftChars="709" w:left="1418"/>
        <w:jc w:val="both"/>
        <w:rPr>
          <w:rFonts w:ascii="Times New Roman" w:eastAsia="宋体" w:hAnsi="Times New Roman" w:cs="Times New Roman"/>
          <w:sz w:val="24"/>
          <w:szCs w:val="24"/>
        </w:rPr>
      </w:pPr>
    </w:p>
    <w:p w14:paraId="05861E40" w14:textId="76628405" w:rsidR="006B1B0F" w:rsidRPr="00F269C8" w:rsidRDefault="008C6DE1" w:rsidP="0011379D">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为了促进年龄、人种或种族亚组的</w:t>
      </w:r>
      <w:r w:rsidR="008B303B">
        <w:rPr>
          <w:rFonts w:ascii="Times New Roman" w:eastAsia="宋体" w:hAnsi="Times New Roman" w:cs="Times New Roman" w:hint="eastAsia"/>
          <w:color w:val="000000"/>
          <w:sz w:val="24"/>
          <w:szCs w:val="24"/>
        </w:rPr>
        <w:t>顺利入组</w:t>
      </w:r>
      <w:r w:rsidRPr="00F269C8">
        <w:rPr>
          <w:rFonts w:ascii="Times New Roman" w:eastAsia="宋体" w:hAnsi="Times New Roman" w:cs="Times New Roman"/>
          <w:color w:val="000000"/>
          <w:sz w:val="24"/>
          <w:szCs w:val="24"/>
        </w:rPr>
        <w:t>，我们建议你考虑</w:t>
      </w:r>
      <w:r w:rsidRPr="00F269C8">
        <w:rPr>
          <w:rFonts w:ascii="Times New Roman" w:eastAsia="宋体" w:hAnsi="Times New Roman" w:cs="Times New Roman"/>
          <w:color w:val="000000"/>
          <w:sz w:val="24"/>
          <w:szCs w:val="24"/>
        </w:rPr>
        <w:t>IV.B.1</w:t>
      </w:r>
      <w:r w:rsidRPr="00F269C8">
        <w:rPr>
          <w:rFonts w:ascii="Times New Roman" w:eastAsia="宋体" w:hAnsi="Times New Roman" w:cs="Times New Roman"/>
          <w:color w:val="000000"/>
          <w:sz w:val="24"/>
          <w:szCs w:val="24"/>
        </w:rPr>
        <w:t>节中所述的方法。</w:t>
      </w:r>
    </w:p>
    <w:p w14:paraId="05433C1E" w14:textId="77777777" w:rsidR="006B1B0F" w:rsidRPr="00F269C8" w:rsidRDefault="008C6DE1" w:rsidP="0011379D">
      <w:pPr>
        <w:pStyle w:val="2"/>
      </w:pPr>
      <w:bookmarkStart w:id="44" w:name="bookmark49"/>
      <w:bookmarkStart w:id="45" w:name="_Toc97491280"/>
      <w:r w:rsidRPr="00F269C8">
        <w:t>C</w:t>
      </w:r>
      <w:bookmarkEnd w:id="44"/>
      <w:r w:rsidRPr="00F269C8">
        <w:t>.</w:t>
      </w:r>
      <w:r w:rsidRPr="00F269C8">
        <w:tab/>
      </w:r>
      <w:r w:rsidRPr="00F269C8">
        <w:t>研究随访的考虑因素</w:t>
      </w:r>
      <w:bookmarkEnd w:id="45"/>
    </w:p>
    <w:p w14:paraId="7F660D95" w14:textId="59DA7B0A" w:rsidR="0011379D" w:rsidRPr="00F269C8" w:rsidRDefault="008C6DE1" w:rsidP="0011379D">
      <w:pPr>
        <w:shd w:val="clear" w:color="auto" w:fill="FFFFFF"/>
        <w:snapToGrid w:val="0"/>
        <w:ind w:leftChars="425" w:left="85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1"/>
          <w:szCs w:val="21"/>
        </w:rPr>
        <w:t>我们还建议</w:t>
      </w:r>
      <w:r w:rsidR="00D1572C">
        <w:rPr>
          <w:rFonts w:ascii="Times New Roman" w:eastAsia="宋体" w:hAnsi="Times New Roman" w:cs="Times New Roman"/>
          <w:color w:val="000000"/>
          <w:sz w:val="21"/>
          <w:szCs w:val="21"/>
        </w:rPr>
        <w:t>申办者</w:t>
      </w:r>
      <w:r w:rsidRPr="00F269C8">
        <w:rPr>
          <w:rFonts w:ascii="Times New Roman" w:eastAsia="宋体" w:hAnsi="Times New Roman" w:cs="Times New Roman"/>
          <w:color w:val="000000"/>
          <w:sz w:val="21"/>
          <w:szCs w:val="21"/>
        </w:rPr>
        <w:t>和临床研究研究者考虑下面描述的方法，这些方法可以帮助避免或减少</w:t>
      </w:r>
      <w:r w:rsidRPr="00F269C8">
        <w:rPr>
          <w:rFonts w:ascii="Times New Roman" w:eastAsia="宋体" w:hAnsi="Times New Roman" w:cs="Times New Roman"/>
          <w:color w:val="000000"/>
          <w:sz w:val="24"/>
          <w:szCs w:val="24"/>
        </w:rPr>
        <w:t>患者失访（无论年龄、人种或种族亚组）。</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35"/>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正确的研究行为和随访关乎所有患者（无论年龄、人种或种族），不合比例的患者</w:t>
      </w:r>
      <w:r w:rsidR="00EE7272">
        <w:rPr>
          <w:rFonts w:ascii="Times New Roman" w:eastAsia="宋体" w:hAnsi="Times New Roman" w:cs="Times New Roman" w:hint="eastAsia"/>
          <w:color w:val="000000"/>
          <w:sz w:val="24"/>
          <w:szCs w:val="24"/>
        </w:rPr>
        <w:t>脱落</w:t>
      </w:r>
      <w:r w:rsidR="00FD741F">
        <w:rPr>
          <w:rFonts w:ascii="Times New Roman" w:eastAsia="宋体" w:hAnsi="Times New Roman" w:cs="Times New Roman"/>
          <w:color w:val="000000"/>
          <w:sz w:val="24"/>
          <w:szCs w:val="24"/>
        </w:rPr>
        <w:t>退出</w:t>
      </w:r>
      <w:proofErr w:type="gramStart"/>
      <w:r w:rsidRPr="00F269C8">
        <w:rPr>
          <w:rFonts w:ascii="Times New Roman" w:eastAsia="宋体" w:hAnsi="Times New Roman" w:cs="Times New Roman"/>
          <w:color w:val="000000"/>
          <w:sz w:val="24"/>
          <w:szCs w:val="24"/>
        </w:rPr>
        <w:t>和失访是</w:t>
      </w:r>
      <w:proofErr w:type="gramEnd"/>
      <w:r w:rsidRPr="00F269C8">
        <w:rPr>
          <w:rFonts w:ascii="Times New Roman" w:eastAsia="宋体" w:hAnsi="Times New Roman" w:cs="Times New Roman"/>
          <w:color w:val="000000"/>
          <w:sz w:val="24"/>
          <w:szCs w:val="24"/>
        </w:rPr>
        <w:t>使研究</w:t>
      </w:r>
      <w:r w:rsidR="00EE7272">
        <w:rPr>
          <w:rFonts w:ascii="Times New Roman" w:eastAsia="宋体" w:hAnsi="Times New Roman" w:cs="Times New Roman" w:hint="eastAsia"/>
          <w:color w:val="000000"/>
          <w:sz w:val="24"/>
          <w:szCs w:val="24"/>
        </w:rPr>
        <w:t>具有良好</w:t>
      </w:r>
      <w:r w:rsidRPr="00F269C8">
        <w:rPr>
          <w:rFonts w:ascii="Times New Roman" w:eastAsia="宋体" w:hAnsi="Times New Roman" w:cs="Times New Roman"/>
          <w:color w:val="000000"/>
          <w:sz w:val="24"/>
          <w:szCs w:val="24"/>
        </w:rPr>
        <w:t>代表少数民族和老年患者</w:t>
      </w:r>
      <w:r w:rsidR="00EE7272">
        <w:rPr>
          <w:rFonts w:ascii="Times New Roman" w:eastAsia="宋体" w:hAnsi="Times New Roman" w:cs="Times New Roman" w:hint="eastAsia"/>
          <w:color w:val="000000"/>
          <w:sz w:val="24"/>
          <w:szCs w:val="24"/>
        </w:rPr>
        <w:t>这样的</w:t>
      </w:r>
      <w:r w:rsidRPr="00F269C8">
        <w:rPr>
          <w:rFonts w:ascii="Times New Roman" w:eastAsia="宋体" w:hAnsi="Times New Roman" w:cs="Times New Roman"/>
          <w:color w:val="000000"/>
          <w:sz w:val="24"/>
          <w:szCs w:val="24"/>
        </w:rPr>
        <w:t>多样化的潜在障碍。以下考虑因素代表了良好的临床研究原则，可在整个研究期间促进患者的多样化参与。我们鼓励</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和临床研究研究者在适当的时候考虑这些问题。</w:t>
      </w:r>
      <w:r w:rsidRPr="00F269C8">
        <w:rPr>
          <w:rFonts w:ascii="Times New Roman" w:eastAsia="宋体" w:hAnsi="Times New Roman" w:cs="Times New Roman"/>
          <w:color w:val="000000"/>
          <w:sz w:val="24"/>
          <w:szCs w:val="24"/>
        </w:rPr>
        <w:t xml:space="preserve"> </w:t>
      </w:r>
    </w:p>
    <w:p w14:paraId="0924004C" w14:textId="77777777" w:rsidR="0011379D" w:rsidRPr="00F269C8" w:rsidRDefault="0011379D" w:rsidP="0011379D">
      <w:pPr>
        <w:shd w:val="clear" w:color="auto" w:fill="FFFFFF"/>
        <w:snapToGrid w:val="0"/>
        <w:ind w:leftChars="425" w:left="850"/>
        <w:jc w:val="both"/>
        <w:rPr>
          <w:rFonts w:ascii="Times New Roman" w:eastAsia="宋体" w:hAnsi="Times New Roman" w:cs="Times New Roman"/>
          <w:color w:val="000000"/>
          <w:sz w:val="24"/>
          <w:szCs w:val="24"/>
        </w:rPr>
      </w:pPr>
    </w:p>
    <w:p w14:paraId="452C1E21" w14:textId="3300EC4C" w:rsidR="006B1B0F" w:rsidRPr="00F269C8" w:rsidRDefault="00D1572C" w:rsidP="0011379D">
      <w:pPr>
        <w:shd w:val="clear" w:color="auto" w:fill="FFFFFF"/>
        <w:snapToGrid w:val="0"/>
        <w:ind w:leftChars="425" w:left="850"/>
        <w:jc w:val="both"/>
        <w:rPr>
          <w:rFonts w:ascii="Times New Roman" w:eastAsia="宋体" w:hAnsi="Times New Roman" w:cs="Times New Roman"/>
          <w:color w:val="000000"/>
          <w:sz w:val="24"/>
          <w:szCs w:val="24"/>
          <w:u w:val="single"/>
        </w:rPr>
      </w:pPr>
      <w:r>
        <w:rPr>
          <w:rFonts w:ascii="Times New Roman" w:eastAsia="宋体" w:hAnsi="Times New Roman" w:cs="Times New Roman"/>
          <w:color w:val="000000"/>
          <w:sz w:val="24"/>
          <w:szCs w:val="24"/>
          <w:u w:val="single"/>
        </w:rPr>
        <w:t>申办者</w:t>
      </w:r>
      <w:r w:rsidR="008C6DE1" w:rsidRPr="00F269C8">
        <w:rPr>
          <w:rFonts w:ascii="Times New Roman" w:eastAsia="宋体" w:hAnsi="Times New Roman" w:cs="Times New Roman"/>
          <w:color w:val="000000"/>
          <w:sz w:val="24"/>
          <w:szCs w:val="24"/>
          <w:u w:val="single"/>
        </w:rPr>
        <w:t>应考虑</w:t>
      </w:r>
      <w:r w:rsidR="008C6DE1" w:rsidRPr="00F269C8">
        <w:rPr>
          <w:rFonts w:ascii="Times New Roman" w:eastAsia="宋体" w:hAnsi="Times New Roman" w:cs="Times New Roman"/>
          <w:color w:val="000000"/>
          <w:sz w:val="24"/>
          <w:szCs w:val="24"/>
        </w:rPr>
        <w:t>：</w:t>
      </w:r>
    </w:p>
    <w:p w14:paraId="488CAC82" w14:textId="77777777" w:rsidR="0011379D" w:rsidRPr="00F269C8" w:rsidRDefault="0011379D" w:rsidP="0011379D">
      <w:pPr>
        <w:shd w:val="clear" w:color="auto" w:fill="FFFFFF"/>
        <w:snapToGrid w:val="0"/>
        <w:ind w:leftChars="425" w:left="850"/>
        <w:jc w:val="both"/>
        <w:rPr>
          <w:rFonts w:ascii="Times New Roman" w:eastAsia="宋体" w:hAnsi="Times New Roman" w:cs="Times New Roman"/>
          <w:sz w:val="24"/>
          <w:szCs w:val="24"/>
        </w:rPr>
      </w:pPr>
    </w:p>
    <w:p w14:paraId="57C2CCDE" w14:textId="77777777"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 xml:space="preserve">a. </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制定随访计划，详细说明随访目标、计划随访访视频率、代理人联系信息以及患者错过随访访视时要采取的行动。</w:t>
      </w:r>
    </w:p>
    <w:p w14:paraId="673A5216"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436C1658"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sectPr w:rsidR="006B1B0F" w:rsidRPr="00F269C8" w:rsidSect="00992D7F">
          <w:pgSz w:w="11906" w:h="16838"/>
          <w:pgMar w:top="1134" w:right="1417" w:bottom="1134" w:left="1417" w:header="850" w:footer="720" w:gutter="0"/>
          <w:cols w:space="60"/>
          <w:noEndnote/>
          <w:docGrid w:linePitch="272"/>
        </w:sectPr>
      </w:pPr>
    </w:p>
    <w:p w14:paraId="24A20D94" w14:textId="4575ECDC"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lastRenderedPageBreak/>
        <w:t xml:space="preserve">b. </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表现出对受试者的持续关注（例如，向受试者发送</w:t>
      </w:r>
      <w:r w:rsidR="00822997">
        <w:rPr>
          <w:rFonts w:ascii="Times New Roman" w:eastAsia="宋体" w:hAnsi="Times New Roman" w:cs="Times New Roman" w:hint="eastAsia"/>
          <w:color w:val="000000"/>
          <w:sz w:val="24"/>
          <w:szCs w:val="24"/>
        </w:rPr>
        <w:t>迅息</w:t>
      </w:r>
      <w:r w:rsidRPr="00F269C8">
        <w:rPr>
          <w:rFonts w:ascii="Times New Roman" w:eastAsia="宋体" w:hAnsi="Times New Roman" w:cs="Times New Roman"/>
          <w:color w:val="000000"/>
          <w:sz w:val="24"/>
          <w:szCs w:val="24"/>
        </w:rPr>
        <w:t>以</w:t>
      </w:r>
      <w:r w:rsidR="00822997">
        <w:rPr>
          <w:rFonts w:ascii="Times New Roman" w:eastAsia="宋体" w:hAnsi="Times New Roman" w:cs="Times New Roman" w:hint="eastAsia"/>
          <w:color w:val="000000"/>
          <w:sz w:val="24"/>
          <w:szCs w:val="24"/>
        </w:rPr>
        <w:t>让受试者</w:t>
      </w:r>
      <w:r w:rsidRPr="00F269C8">
        <w:rPr>
          <w:rFonts w:ascii="Times New Roman" w:eastAsia="宋体" w:hAnsi="Times New Roman" w:cs="Times New Roman"/>
          <w:color w:val="000000"/>
          <w:sz w:val="24"/>
          <w:szCs w:val="24"/>
        </w:rPr>
        <w:t>保持关注）。</w:t>
      </w:r>
    </w:p>
    <w:p w14:paraId="77EFB7E9" w14:textId="77777777"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 xml:space="preserve">c. </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密切监测随访率，以便尽快发现和解决随访视题。</w:t>
      </w:r>
    </w:p>
    <w:p w14:paraId="426F5AFC" w14:textId="77777777"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 xml:space="preserve">d. </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报告受试者清点数据，作为研究报告的一部分。</w:t>
      </w:r>
    </w:p>
    <w:p w14:paraId="45023A68" w14:textId="77777777" w:rsidR="0011379D" w:rsidRPr="00F269C8" w:rsidRDefault="0011379D" w:rsidP="0011379D">
      <w:pPr>
        <w:shd w:val="clear" w:color="auto" w:fill="FFFFFF"/>
        <w:snapToGrid w:val="0"/>
        <w:ind w:leftChars="425" w:left="850"/>
        <w:jc w:val="both"/>
        <w:rPr>
          <w:rFonts w:ascii="Times New Roman" w:eastAsia="宋体" w:hAnsi="Times New Roman" w:cs="Times New Roman"/>
          <w:color w:val="000000"/>
          <w:sz w:val="24"/>
          <w:szCs w:val="24"/>
          <w:u w:val="single"/>
        </w:rPr>
      </w:pPr>
    </w:p>
    <w:p w14:paraId="01877EDA" w14:textId="77777777" w:rsidR="006B1B0F" w:rsidRPr="00F269C8" w:rsidRDefault="008C6DE1" w:rsidP="0011379D">
      <w:pPr>
        <w:shd w:val="clear" w:color="auto" w:fill="FFFFFF"/>
        <w:snapToGrid w:val="0"/>
        <w:ind w:leftChars="425" w:left="850"/>
        <w:jc w:val="both"/>
        <w:rPr>
          <w:rFonts w:ascii="Times New Roman" w:eastAsia="宋体" w:hAnsi="Times New Roman" w:cs="Times New Roman"/>
          <w:color w:val="000000"/>
          <w:sz w:val="24"/>
          <w:szCs w:val="24"/>
          <w:u w:val="single"/>
        </w:rPr>
      </w:pPr>
      <w:r w:rsidRPr="00F269C8">
        <w:rPr>
          <w:rFonts w:ascii="Times New Roman" w:eastAsia="宋体" w:hAnsi="Times New Roman" w:cs="Times New Roman"/>
          <w:color w:val="000000"/>
          <w:sz w:val="24"/>
          <w:szCs w:val="24"/>
          <w:u w:val="single"/>
        </w:rPr>
        <w:t>研究者应考虑：</w:t>
      </w:r>
    </w:p>
    <w:p w14:paraId="461A2738" w14:textId="77777777" w:rsidR="0011379D" w:rsidRPr="00F269C8" w:rsidRDefault="0011379D" w:rsidP="0011379D">
      <w:pPr>
        <w:shd w:val="clear" w:color="auto" w:fill="FFFFFF"/>
        <w:snapToGrid w:val="0"/>
        <w:ind w:leftChars="425" w:left="850"/>
        <w:jc w:val="both"/>
        <w:rPr>
          <w:rFonts w:ascii="Times New Roman" w:eastAsia="宋体" w:hAnsi="Times New Roman" w:cs="Times New Roman"/>
          <w:sz w:val="24"/>
          <w:szCs w:val="24"/>
        </w:rPr>
      </w:pPr>
    </w:p>
    <w:p w14:paraId="745F67C2" w14:textId="77777777"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 xml:space="preserve">a. </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在研究招募前参加文化能力培训。</w:t>
      </w:r>
    </w:p>
    <w:p w14:paraId="0B1C6FAC" w14:textId="77777777"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 xml:space="preserve">b. </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在知情同意期间及之后，向受试者告知返回参与随访的重要性。</w:t>
      </w:r>
    </w:p>
    <w:p w14:paraId="5CF4C611" w14:textId="77777777"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 xml:space="preserve">c. </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提醒受试者即将进行随访。</w:t>
      </w:r>
    </w:p>
    <w:p w14:paraId="355F56F0" w14:textId="580C982D"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 xml:space="preserve">d. </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试图找到错过预定</w:t>
      </w:r>
      <w:r w:rsidR="00F312B5">
        <w:rPr>
          <w:rFonts w:ascii="Times New Roman" w:eastAsia="宋体" w:hAnsi="Times New Roman" w:cs="Times New Roman" w:hint="eastAsia"/>
          <w:color w:val="000000"/>
          <w:sz w:val="24"/>
          <w:szCs w:val="24"/>
        </w:rPr>
        <w:t>诊所</w:t>
      </w:r>
      <w:r w:rsidRPr="00F269C8">
        <w:rPr>
          <w:rFonts w:ascii="Times New Roman" w:eastAsia="宋体" w:hAnsi="Times New Roman" w:cs="Times New Roman"/>
          <w:color w:val="000000"/>
          <w:sz w:val="24"/>
          <w:szCs w:val="24"/>
        </w:rPr>
        <w:t>随访的受试者，并鼓励其返回参与随访。</w:t>
      </w:r>
    </w:p>
    <w:p w14:paraId="25970A15" w14:textId="77777777"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 xml:space="preserve">e. </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获取代理人联系信息，以便在无法联系研究受试者时使用。</w:t>
      </w:r>
    </w:p>
    <w:p w14:paraId="2E6A99C0" w14:textId="301150C8" w:rsidR="0011379D"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 xml:space="preserve">f. </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要求在研究期间</w:t>
      </w:r>
      <w:r w:rsidR="00FD741F">
        <w:rPr>
          <w:rFonts w:ascii="Times New Roman" w:eastAsia="宋体" w:hAnsi="Times New Roman" w:cs="Times New Roman"/>
          <w:color w:val="000000"/>
          <w:sz w:val="24"/>
          <w:szCs w:val="24"/>
        </w:rPr>
        <w:t>退出</w:t>
      </w:r>
      <w:r w:rsidRPr="00F269C8">
        <w:rPr>
          <w:rFonts w:ascii="Times New Roman" w:eastAsia="宋体" w:hAnsi="Times New Roman" w:cs="Times New Roman"/>
          <w:color w:val="000000"/>
          <w:sz w:val="24"/>
          <w:szCs w:val="24"/>
        </w:rPr>
        <w:t>的受试者提供</w:t>
      </w:r>
      <w:r w:rsidR="00FD741F">
        <w:rPr>
          <w:rFonts w:ascii="Times New Roman" w:eastAsia="宋体" w:hAnsi="Times New Roman" w:cs="Times New Roman"/>
          <w:color w:val="000000"/>
          <w:sz w:val="24"/>
          <w:szCs w:val="24"/>
        </w:rPr>
        <w:t>退出</w:t>
      </w:r>
      <w:r w:rsidRPr="00F269C8">
        <w:rPr>
          <w:rFonts w:ascii="Times New Roman" w:eastAsia="宋体" w:hAnsi="Times New Roman" w:cs="Times New Roman"/>
          <w:color w:val="000000"/>
          <w:sz w:val="24"/>
          <w:szCs w:val="24"/>
        </w:rPr>
        <w:t>的原因，并询问研究者是否可以在研究随访结束时再次联系他们，以评价他们使用该器械的经验。</w:t>
      </w:r>
      <w:r w:rsidRPr="00F269C8">
        <w:rPr>
          <w:rFonts w:ascii="Times New Roman" w:eastAsia="宋体" w:hAnsi="Times New Roman" w:cs="Times New Roman"/>
          <w:color w:val="000000"/>
          <w:sz w:val="24"/>
          <w:szCs w:val="24"/>
        </w:rPr>
        <w:t xml:space="preserve"> </w:t>
      </w:r>
    </w:p>
    <w:p w14:paraId="4A993796" w14:textId="77777777"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 xml:space="preserve">g. </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与受试者进行密切随访（例如，术后电话随访，特别是当器械为可植入器械时）。</w:t>
      </w:r>
    </w:p>
    <w:p w14:paraId="72F6515A" w14:textId="77777777" w:rsidR="006B1B0F" w:rsidRPr="00F269C8" w:rsidRDefault="008C6DE1" w:rsidP="0011379D">
      <w:pPr>
        <w:pStyle w:val="1"/>
        <w:spacing w:before="240" w:after="120"/>
        <w:rPr>
          <w:rFonts w:eastAsia="宋体"/>
        </w:rPr>
      </w:pPr>
      <w:bookmarkStart w:id="46" w:name="bookmark51"/>
      <w:bookmarkStart w:id="47" w:name="_Toc97491281"/>
      <w:r w:rsidRPr="00F269C8">
        <w:rPr>
          <w:rFonts w:eastAsia="宋体"/>
        </w:rPr>
        <w:t>V</w:t>
      </w:r>
      <w:bookmarkEnd w:id="46"/>
      <w:r w:rsidRPr="00F269C8">
        <w:rPr>
          <w:rFonts w:eastAsia="宋体"/>
        </w:rPr>
        <w:t>.</w:t>
      </w:r>
      <w:r w:rsidRPr="00F269C8">
        <w:rPr>
          <w:rFonts w:eastAsia="宋体"/>
        </w:rPr>
        <w:tab/>
      </w:r>
      <w:r w:rsidRPr="00F269C8">
        <w:rPr>
          <w:rFonts w:eastAsia="宋体"/>
        </w:rPr>
        <w:t>在研究设计、分析和研究结果解释时考虑年龄、人种和种族</w:t>
      </w:r>
      <w:bookmarkEnd w:id="47"/>
    </w:p>
    <w:p w14:paraId="6E9BDE0E" w14:textId="2354E498" w:rsidR="006B1B0F" w:rsidRPr="00F269C8" w:rsidRDefault="008C6DE1" w:rsidP="00992D7F">
      <w:pPr>
        <w:shd w:val="clear" w:color="auto" w:fill="FFFFFF"/>
        <w:snapToGrid w:val="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不同年龄、人种和种族之间存在内在和外在的生物学差异（例如性腺发育、皮肤质地、肤色、激素水平、代谢、退行性疾病、骨密度、细胞受体、基因组变异），可能影响器械的安全性和有效性（或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的可能获益）。例如，由于儿科患者对辐射更敏感（即每单位剂量电离辐射的癌症风险更高），因此医疗成像程序对儿科患者的电离辐射暴露与成人不同。</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36"/>
      </w:r>
      <w:r w:rsidRPr="00F269C8">
        <w:rPr>
          <w:rFonts w:ascii="Times New Roman" w:eastAsia="宋体" w:hAnsi="Times New Roman" w:cs="Times New Roman"/>
          <w:color w:val="000000"/>
          <w:sz w:val="24"/>
          <w:szCs w:val="24"/>
        </w:rPr>
        <w:t>此外，年龄、人种和种族可能在个人与其环境的交互作用中发挥作用，进而影响个人健康。例如，间歇性暴露于强烈的紫外线辐射（例如，通过使用日晒床）导致晒伤会增加患黑色素瘤的风险，尤其是在儿童和青少年时期。</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37"/>
      </w:r>
    </w:p>
    <w:p w14:paraId="6CA2C2BC" w14:textId="77777777" w:rsidR="0011379D" w:rsidRPr="00F269C8" w:rsidRDefault="0011379D" w:rsidP="00992D7F">
      <w:pPr>
        <w:shd w:val="clear" w:color="auto" w:fill="FFFFFF"/>
        <w:snapToGrid w:val="0"/>
        <w:jc w:val="both"/>
        <w:rPr>
          <w:rFonts w:ascii="Times New Roman" w:eastAsia="宋体" w:hAnsi="Times New Roman" w:cs="Times New Roman"/>
          <w:sz w:val="24"/>
          <w:szCs w:val="24"/>
        </w:rPr>
      </w:pPr>
    </w:p>
    <w:p w14:paraId="3B1585AE" w14:textId="77777777" w:rsidR="0011379D" w:rsidRPr="00F269C8" w:rsidRDefault="008C6DE1" w:rsidP="0011379D">
      <w:pPr>
        <w:shd w:val="clear" w:color="auto" w:fill="FFFFFF"/>
        <w:snapToGrid w:val="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由于对安全性和有效性的潜在影响（或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的可能获益），除非试验器械仅专用于一个年龄、人种或种族组（如新生儿器械），否则在研究设计和结果分析中视情况考虑不同年龄、人种和种族组的潜在反应或结果差异将非常重要。</w:t>
      </w:r>
    </w:p>
    <w:p w14:paraId="43B646E4" w14:textId="77777777" w:rsidR="006B1B0F" w:rsidRPr="00F269C8" w:rsidRDefault="006B1B0F" w:rsidP="00992D7F">
      <w:pPr>
        <w:shd w:val="clear" w:color="auto" w:fill="FFFFFF"/>
        <w:snapToGrid w:val="0"/>
        <w:jc w:val="both"/>
        <w:rPr>
          <w:rFonts w:ascii="Times New Roman" w:eastAsia="宋体" w:hAnsi="Times New Roman" w:cs="Times New Roman"/>
          <w:sz w:val="24"/>
          <w:szCs w:val="24"/>
        </w:rPr>
      </w:pPr>
    </w:p>
    <w:p w14:paraId="42CA7B22" w14:textId="77777777" w:rsidR="006B1B0F" w:rsidRPr="00F269C8" w:rsidRDefault="006B1B0F" w:rsidP="00992D7F">
      <w:pPr>
        <w:shd w:val="clear" w:color="auto" w:fill="FFFFFF"/>
        <w:tabs>
          <w:tab w:val="left" w:pos="182"/>
        </w:tabs>
        <w:snapToGrid w:val="0"/>
        <w:jc w:val="both"/>
        <w:rPr>
          <w:rFonts w:ascii="Times New Roman" w:eastAsia="宋体" w:hAnsi="Times New Roman" w:cs="Times New Roman"/>
          <w:sz w:val="21"/>
          <w:szCs w:val="21"/>
        </w:rPr>
        <w:sectPr w:rsidR="006B1B0F" w:rsidRPr="00F269C8" w:rsidSect="00992D7F">
          <w:pgSz w:w="11906" w:h="16838"/>
          <w:pgMar w:top="1134" w:right="1417" w:bottom="1134" w:left="1417" w:header="850" w:footer="720" w:gutter="0"/>
          <w:cols w:space="60"/>
          <w:noEndnote/>
          <w:docGrid w:linePitch="272"/>
        </w:sectPr>
      </w:pPr>
    </w:p>
    <w:p w14:paraId="6CE2AD2D" w14:textId="50B9DFB6" w:rsidR="006B1B0F" w:rsidRPr="00F269C8" w:rsidRDefault="008C6DE1" w:rsidP="00992D7F">
      <w:pPr>
        <w:shd w:val="clear" w:color="auto" w:fill="FFFFFF"/>
        <w:snapToGrid w:val="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lastRenderedPageBreak/>
        <w:t>可能与年龄、人种或种族差异相关的其他患者特征（例如，体型、饮食、骨密度、</w:t>
      </w:r>
      <w:r w:rsidR="00F312B5" w:rsidRPr="009A2F2B">
        <w:rPr>
          <w:rFonts w:ascii="Times New Roman" w:eastAsia="宋体" w:hAnsi="Times New Roman" w:cs="Times New Roman"/>
          <w:color w:val="000000"/>
          <w:sz w:val="24"/>
          <w:szCs w:val="24"/>
        </w:rPr>
        <w:t>菲茨帕特里克</w:t>
      </w:r>
      <w:r w:rsidR="00F312B5">
        <w:rPr>
          <w:rFonts w:ascii="Times New Roman" w:eastAsia="宋体" w:hAnsi="Times New Roman" w:cs="Times New Roman" w:hint="eastAsia"/>
          <w:color w:val="000000"/>
          <w:sz w:val="24"/>
          <w:szCs w:val="24"/>
        </w:rPr>
        <w:t>（</w:t>
      </w:r>
      <w:r w:rsidR="00F312B5" w:rsidRPr="00F269C8">
        <w:rPr>
          <w:rFonts w:ascii="Times New Roman" w:eastAsia="宋体" w:hAnsi="Times New Roman" w:cs="Times New Roman"/>
          <w:color w:val="000000"/>
          <w:sz w:val="24"/>
          <w:szCs w:val="24"/>
        </w:rPr>
        <w:t>Fitzpatrick</w:t>
      </w:r>
      <w:r w:rsidR="00F312B5">
        <w:rPr>
          <w:rFonts w:ascii="Times New Roman" w:eastAsia="宋体" w:hAnsi="Times New Roman" w:cs="Times New Roman" w:hint="eastAsia"/>
          <w:color w:val="000000"/>
          <w:sz w:val="24"/>
          <w:szCs w:val="24"/>
        </w:rPr>
        <w:t>）分类</w:t>
      </w:r>
      <w:r w:rsidRPr="00F269C8">
        <w:rPr>
          <w:rFonts w:ascii="Times New Roman" w:eastAsia="宋体" w:hAnsi="Times New Roman" w:cs="Times New Roman"/>
          <w:color w:val="000000"/>
          <w:sz w:val="24"/>
          <w:szCs w:val="24"/>
        </w:rPr>
        <w:t>皮肤类型）有时可能是临床结局存在明显差异的原因。如果在临床研究中观察到被评价亚组之间存在差异，</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建议</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调查是否其他患者特征可以解释所观察到的差异。这</w:t>
      </w:r>
      <w:r w:rsidR="00FF5F6C">
        <w:rPr>
          <w:rFonts w:ascii="Times New Roman" w:eastAsia="宋体" w:hAnsi="Times New Roman" w:cs="Times New Roman" w:hint="eastAsia"/>
          <w:color w:val="000000"/>
          <w:sz w:val="24"/>
          <w:szCs w:val="24"/>
        </w:rPr>
        <w:t>些被识别出的特征</w:t>
      </w:r>
      <w:r w:rsidRPr="00F269C8">
        <w:rPr>
          <w:rFonts w:ascii="Times New Roman" w:eastAsia="宋体" w:hAnsi="Times New Roman" w:cs="Times New Roman"/>
          <w:color w:val="000000"/>
          <w:sz w:val="24"/>
          <w:szCs w:val="24"/>
        </w:rPr>
        <w:t>将有助于</w:t>
      </w:r>
      <w:r w:rsidR="00FF5F6C">
        <w:rPr>
          <w:rFonts w:ascii="Times New Roman" w:eastAsia="宋体" w:hAnsi="Times New Roman" w:cs="Times New Roman" w:hint="eastAsia"/>
          <w:color w:val="000000"/>
          <w:sz w:val="24"/>
          <w:szCs w:val="24"/>
        </w:rPr>
        <w:t>对以后个体如何使用该器械做出</w:t>
      </w:r>
      <w:r w:rsidR="002A7331">
        <w:rPr>
          <w:rFonts w:ascii="Times New Roman" w:eastAsia="宋体" w:hAnsi="Times New Roman" w:cs="Times New Roman" w:hint="eastAsia"/>
          <w:color w:val="000000"/>
          <w:sz w:val="24"/>
          <w:szCs w:val="24"/>
        </w:rPr>
        <w:t>正确</w:t>
      </w:r>
      <w:r w:rsidR="00FF5F6C">
        <w:rPr>
          <w:rFonts w:ascii="Times New Roman" w:eastAsia="宋体" w:hAnsi="Times New Roman" w:cs="Times New Roman" w:hint="eastAsia"/>
          <w:color w:val="000000"/>
          <w:sz w:val="24"/>
          <w:szCs w:val="24"/>
        </w:rPr>
        <w:t>决策的过程。</w:t>
      </w:r>
    </w:p>
    <w:p w14:paraId="4F1A91C8" w14:textId="77777777" w:rsidR="0011379D" w:rsidRPr="00F269C8" w:rsidRDefault="0011379D" w:rsidP="00992D7F">
      <w:pPr>
        <w:shd w:val="clear" w:color="auto" w:fill="FFFFFF"/>
        <w:snapToGrid w:val="0"/>
        <w:jc w:val="both"/>
        <w:rPr>
          <w:rFonts w:ascii="Times New Roman" w:eastAsia="宋体" w:hAnsi="Times New Roman" w:cs="Times New Roman"/>
          <w:sz w:val="24"/>
          <w:szCs w:val="24"/>
        </w:rPr>
      </w:pPr>
    </w:p>
    <w:p w14:paraId="49577801" w14:textId="77777777" w:rsidR="006B1B0F" w:rsidRPr="00F269C8" w:rsidRDefault="008C6DE1" w:rsidP="00992D7F">
      <w:pPr>
        <w:shd w:val="clear" w:color="auto" w:fill="FFFFFF"/>
        <w:snapToGrid w:val="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当使用从传统临床试验之外的来源收集的真实世界证据或真实世界数据时，评价预期使用人群以及在真实世界证据来源中收集的数据对预期使用人群的代表性的程度非常重要。</w:t>
      </w:r>
    </w:p>
    <w:p w14:paraId="3BA389BE" w14:textId="77777777" w:rsidR="0011379D" w:rsidRPr="00F269C8" w:rsidRDefault="0011379D" w:rsidP="00992D7F">
      <w:pPr>
        <w:shd w:val="clear" w:color="auto" w:fill="FFFFFF"/>
        <w:snapToGrid w:val="0"/>
        <w:jc w:val="both"/>
        <w:rPr>
          <w:rFonts w:ascii="Times New Roman" w:eastAsia="宋体" w:hAnsi="Times New Roman" w:cs="Times New Roman"/>
          <w:sz w:val="24"/>
          <w:szCs w:val="24"/>
        </w:rPr>
      </w:pPr>
    </w:p>
    <w:p w14:paraId="0BE80D87" w14:textId="77777777" w:rsidR="006B1B0F" w:rsidRPr="00F269C8" w:rsidRDefault="008C6DE1" w:rsidP="00992D7F">
      <w:pPr>
        <w:shd w:val="clear" w:color="auto" w:fill="FFFFFF"/>
        <w:snapToGrid w:val="0"/>
        <w:jc w:val="both"/>
        <w:rPr>
          <w:rFonts w:ascii="Times New Roman" w:eastAsia="宋体" w:hAnsi="Times New Roman" w:cs="Times New Roman"/>
          <w:sz w:val="24"/>
          <w:szCs w:val="24"/>
        </w:rPr>
      </w:pPr>
      <w:bookmarkStart w:id="48" w:name="bookmark53"/>
      <w:bookmarkEnd w:id="48"/>
      <w:r w:rsidRPr="00F269C8">
        <w:rPr>
          <w:rFonts w:ascii="Times New Roman" w:eastAsia="宋体" w:hAnsi="Times New Roman" w:cs="Times New Roman"/>
          <w:color w:val="000000"/>
          <w:sz w:val="24"/>
          <w:szCs w:val="24"/>
        </w:rPr>
        <w:t>如第</w:t>
      </w:r>
      <w:r w:rsidRPr="00F269C8">
        <w:rPr>
          <w:rFonts w:ascii="Times New Roman" w:eastAsia="宋体" w:hAnsi="Times New Roman" w:cs="Times New Roman"/>
          <w:color w:val="000000"/>
          <w:sz w:val="24"/>
          <w:szCs w:val="24"/>
        </w:rPr>
        <w:t>III.B</w:t>
      </w:r>
      <w:r w:rsidRPr="00F269C8">
        <w:rPr>
          <w:rFonts w:ascii="Times New Roman" w:eastAsia="宋体" w:hAnsi="Times New Roman" w:cs="Times New Roman"/>
          <w:color w:val="000000"/>
          <w:sz w:val="24"/>
          <w:szCs w:val="24"/>
        </w:rPr>
        <w:t>节所述，可以通过各种方式收集和分类人口学统计学数据。您所选择的分类方案可能会影响您的分析（例如，取决于年龄是被视为分类变量还是连续变量）。</w:t>
      </w:r>
    </w:p>
    <w:p w14:paraId="605B9CCD" w14:textId="77777777" w:rsidR="0011379D" w:rsidRPr="00F269C8" w:rsidRDefault="0011379D" w:rsidP="00992D7F">
      <w:pPr>
        <w:shd w:val="clear" w:color="auto" w:fill="FFFFFF"/>
        <w:snapToGrid w:val="0"/>
        <w:jc w:val="both"/>
        <w:rPr>
          <w:rFonts w:ascii="Times New Roman" w:eastAsia="宋体" w:hAnsi="Times New Roman" w:cs="Times New Roman"/>
          <w:b/>
          <w:bCs/>
          <w:color w:val="000000"/>
          <w:sz w:val="24"/>
          <w:szCs w:val="24"/>
        </w:rPr>
      </w:pPr>
    </w:p>
    <w:p w14:paraId="359B5D7C" w14:textId="77777777" w:rsidR="006B1B0F" w:rsidRPr="00F269C8" w:rsidRDefault="008C6DE1" w:rsidP="0011379D">
      <w:pPr>
        <w:pStyle w:val="2"/>
      </w:pPr>
      <w:bookmarkStart w:id="49" w:name="_Toc97491282"/>
      <w:r w:rsidRPr="00F269C8">
        <w:rPr>
          <w:b w:val="0"/>
          <w:bCs w:val="0"/>
        </w:rPr>
        <w:t>A.</w:t>
      </w:r>
      <w:r w:rsidRPr="00F269C8">
        <w:rPr>
          <w:b w:val="0"/>
          <w:bCs w:val="0"/>
        </w:rPr>
        <w:tab/>
      </w:r>
      <w:r w:rsidRPr="00F269C8">
        <w:t>评价年龄、人种和种族亚组的异质性</w:t>
      </w:r>
      <w:bookmarkEnd w:id="49"/>
    </w:p>
    <w:p w14:paraId="245E1EF0" w14:textId="0ED880A3" w:rsidR="006B1B0F" w:rsidRPr="00F269C8" w:rsidRDefault="008C6DE1" w:rsidP="0011379D">
      <w:pPr>
        <w:shd w:val="clear" w:color="auto" w:fill="FFFFFF"/>
        <w:snapToGrid w:val="0"/>
        <w:ind w:leftChars="307" w:left="614"/>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不同年龄、人种和种族亚组之间器械的安全性和有效性（或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的可能获益）可能存在重大差异。</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应调查这些不同人口学统计学亚组间有临床意义的异质性，尤其是对于主要安全性和有效性终点（或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此处的异质性指不同亚组之间结果的差异。可以进行统计学假设检验来检测异质性，也可以使用统计学推断方法来估计异质性的大小。如采用统计检验，假设检验显著性水平应在上市前或上市后研究的研究方案中预先规定。但是，请注意，此类检验的</w:t>
      </w:r>
      <w:r w:rsidR="00E13AC9">
        <w:rPr>
          <w:rFonts w:ascii="Times New Roman" w:eastAsia="宋体" w:hAnsi="Times New Roman" w:cs="Times New Roman" w:hint="eastAsia"/>
          <w:color w:val="000000"/>
          <w:sz w:val="24"/>
          <w:szCs w:val="24"/>
        </w:rPr>
        <w:t>把握度</w:t>
      </w:r>
      <w:r w:rsidRPr="00F269C8">
        <w:rPr>
          <w:rFonts w:ascii="Times New Roman" w:eastAsia="宋体" w:hAnsi="Times New Roman" w:cs="Times New Roman"/>
          <w:color w:val="000000"/>
          <w:sz w:val="24"/>
          <w:szCs w:val="24"/>
        </w:rPr>
        <w:t>可能无法指定。</w:t>
      </w:r>
    </w:p>
    <w:p w14:paraId="49D59C34" w14:textId="77777777" w:rsidR="0011379D" w:rsidRPr="00F269C8" w:rsidRDefault="0011379D" w:rsidP="0011379D">
      <w:pPr>
        <w:shd w:val="clear" w:color="auto" w:fill="FFFFFF"/>
        <w:snapToGrid w:val="0"/>
        <w:ind w:leftChars="307" w:left="614"/>
        <w:jc w:val="both"/>
        <w:rPr>
          <w:rFonts w:ascii="Times New Roman" w:eastAsia="宋体" w:hAnsi="Times New Roman" w:cs="Times New Roman"/>
          <w:sz w:val="24"/>
          <w:szCs w:val="24"/>
        </w:rPr>
      </w:pPr>
    </w:p>
    <w:p w14:paraId="22D64784" w14:textId="2D77ED05" w:rsidR="006B1B0F" w:rsidRPr="00F269C8" w:rsidRDefault="008C6DE1" w:rsidP="0011379D">
      <w:pPr>
        <w:shd w:val="clear" w:color="auto" w:fill="FFFFFF"/>
        <w:snapToGrid w:val="0"/>
        <w:ind w:leftChars="307" w:left="614"/>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在某些情况下，亚组治疗交互作用（或一般异质性）检验可能具有足够的</w:t>
      </w:r>
      <w:r w:rsidR="00E13AC9">
        <w:rPr>
          <w:rFonts w:ascii="Times New Roman" w:eastAsia="宋体" w:hAnsi="Times New Roman" w:cs="Times New Roman" w:hint="eastAsia"/>
          <w:color w:val="000000"/>
          <w:sz w:val="24"/>
          <w:szCs w:val="24"/>
        </w:rPr>
        <w:t>把握度</w:t>
      </w:r>
      <w:r w:rsidRPr="00F269C8">
        <w:rPr>
          <w:rFonts w:ascii="Times New Roman" w:eastAsia="宋体" w:hAnsi="Times New Roman" w:cs="Times New Roman"/>
          <w:color w:val="000000"/>
          <w:sz w:val="24"/>
          <w:szCs w:val="24"/>
        </w:rPr>
        <w:t>，仅可检测非常大的交互作用（或异质性），但可能检测不到较小但具有潜在临床意义的交互作用（或异质性）。</w:t>
      </w:r>
      <w:r w:rsidR="00FC511F" w:rsidRPr="00F269C8">
        <w:rPr>
          <w:rFonts w:ascii="Times New Roman" w:eastAsia="宋体" w:hAnsi="Times New Roman" w:cs="Times New Roman"/>
          <w:color w:val="000000"/>
          <w:sz w:val="24"/>
          <w:szCs w:val="24"/>
        </w:rPr>
        <w:t>基于交互作用</w:t>
      </w:r>
      <w:r w:rsidR="00FC511F" w:rsidRPr="00F269C8">
        <w:rPr>
          <w:rFonts w:ascii="Times New Roman" w:eastAsia="宋体" w:hAnsi="Times New Roman" w:cs="Times New Roman"/>
          <w:color w:val="000000"/>
          <w:sz w:val="24"/>
          <w:szCs w:val="24"/>
        </w:rPr>
        <w:t>p</w:t>
      </w:r>
      <w:r w:rsidR="00FC511F" w:rsidRPr="00F269C8">
        <w:rPr>
          <w:rFonts w:ascii="Times New Roman" w:eastAsia="宋体" w:hAnsi="Times New Roman" w:cs="Times New Roman"/>
          <w:color w:val="000000"/>
          <w:sz w:val="24"/>
          <w:szCs w:val="24"/>
        </w:rPr>
        <w:t>值</w:t>
      </w:r>
      <w:r w:rsidR="00FC511F">
        <w:rPr>
          <w:rFonts w:ascii="Times New Roman" w:eastAsia="宋体" w:hAnsi="Times New Roman" w:cs="Times New Roman" w:hint="eastAsia"/>
          <w:color w:val="000000"/>
          <w:sz w:val="24"/>
          <w:szCs w:val="24"/>
        </w:rPr>
        <w:t>，</w:t>
      </w:r>
      <w:r w:rsidRPr="00F269C8">
        <w:rPr>
          <w:rFonts w:ascii="Times New Roman" w:eastAsia="宋体" w:hAnsi="Times New Roman" w:cs="Times New Roman"/>
          <w:color w:val="000000"/>
          <w:sz w:val="24"/>
          <w:szCs w:val="24"/>
        </w:rPr>
        <w:t>亚组治疗交互作用检验可能</w:t>
      </w:r>
      <w:r w:rsidR="008961D2">
        <w:rPr>
          <w:rFonts w:ascii="Times New Roman" w:eastAsia="宋体" w:hAnsi="Times New Roman" w:cs="Times New Roman" w:hint="eastAsia"/>
          <w:color w:val="000000"/>
          <w:sz w:val="24"/>
          <w:szCs w:val="24"/>
        </w:rPr>
        <w:t>发现没有明显的交互作用</w:t>
      </w:r>
      <w:r w:rsidR="00FC511F">
        <w:rPr>
          <w:rFonts w:ascii="Times New Roman" w:eastAsia="宋体" w:hAnsi="Times New Roman" w:cs="Times New Roman" w:hint="eastAsia"/>
          <w:color w:val="000000"/>
          <w:sz w:val="24"/>
          <w:szCs w:val="24"/>
        </w:rPr>
        <w:t>。</w:t>
      </w:r>
      <w:r w:rsidRPr="00F269C8">
        <w:rPr>
          <w:rFonts w:ascii="Times New Roman" w:eastAsia="宋体" w:hAnsi="Times New Roman" w:cs="Times New Roman"/>
          <w:color w:val="000000"/>
          <w:sz w:val="24"/>
          <w:szCs w:val="24"/>
        </w:rPr>
        <w:t>。如果检测到交互作用，</w:t>
      </w:r>
      <w:r w:rsidR="00D1572C">
        <w:rPr>
          <w:rFonts w:ascii="Times New Roman" w:eastAsia="宋体" w:hAnsi="Times New Roman" w:cs="Times New Roman"/>
          <w:color w:val="000000"/>
          <w:sz w:val="24"/>
          <w:szCs w:val="24"/>
        </w:rPr>
        <w:t>申办者</w:t>
      </w:r>
      <w:proofErr w:type="gramStart"/>
      <w:r w:rsidRPr="00F269C8">
        <w:rPr>
          <w:rFonts w:ascii="Times New Roman" w:eastAsia="宋体" w:hAnsi="Times New Roman" w:cs="Times New Roman"/>
          <w:color w:val="000000"/>
          <w:sz w:val="24"/>
          <w:szCs w:val="24"/>
        </w:rPr>
        <w:t>应评价</w:t>
      </w:r>
      <w:proofErr w:type="gramEnd"/>
      <w:r w:rsidRPr="00F269C8">
        <w:rPr>
          <w:rFonts w:ascii="Times New Roman" w:eastAsia="宋体" w:hAnsi="Times New Roman" w:cs="Times New Roman"/>
          <w:color w:val="000000"/>
          <w:sz w:val="24"/>
          <w:szCs w:val="24"/>
        </w:rPr>
        <w:t>哪些亚组相同或不同。当一个或多个年龄、人种或种族组中的患者人数非常少时，可能会出现这种情况。或者，在特定亚组之间观察到的异质性可能</w:t>
      </w:r>
      <w:r w:rsidR="00580E37">
        <w:rPr>
          <w:rFonts w:ascii="Times New Roman" w:eastAsia="宋体" w:hAnsi="Times New Roman" w:cs="Times New Roman" w:hint="eastAsia"/>
          <w:color w:val="000000"/>
          <w:sz w:val="24"/>
          <w:szCs w:val="24"/>
        </w:rPr>
        <w:t>是由于</w:t>
      </w:r>
      <w:r w:rsidRPr="00F269C8">
        <w:rPr>
          <w:rFonts w:ascii="Times New Roman" w:eastAsia="宋体" w:hAnsi="Times New Roman" w:cs="Times New Roman"/>
          <w:color w:val="000000"/>
          <w:sz w:val="24"/>
          <w:szCs w:val="24"/>
        </w:rPr>
        <w:t>样本量</w:t>
      </w:r>
      <w:r w:rsidR="00580E37">
        <w:rPr>
          <w:rFonts w:ascii="Times New Roman" w:eastAsia="宋体" w:hAnsi="Times New Roman" w:cs="Times New Roman" w:hint="eastAsia"/>
          <w:color w:val="000000"/>
          <w:sz w:val="24"/>
          <w:szCs w:val="24"/>
        </w:rPr>
        <w:t>太小造成。</w:t>
      </w:r>
      <w:r w:rsidRPr="00F269C8">
        <w:rPr>
          <w:rFonts w:ascii="Times New Roman" w:eastAsia="宋体" w:hAnsi="Times New Roman" w:cs="Times New Roman"/>
          <w:color w:val="000000"/>
          <w:sz w:val="24"/>
          <w:szCs w:val="24"/>
        </w:rPr>
        <w:t>因此，在这些情况下，判定是否有临床意义可能过于草率。此外，亚组中的样本量可能不充足，不足以检测器械安全性或有效性（或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的可能获益）的临床意义差异。在这些情况下，建议向</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咨询，以确保对分析结果的适当解释。</w:t>
      </w:r>
    </w:p>
    <w:p w14:paraId="11825784"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50641E25" w14:textId="77777777" w:rsidR="0011379D" w:rsidRPr="00F269C8" w:rsidRDefault="0011379D" w:rsidP="00992D7F">
      <w:pPr>
        <w:shd w:val="clear" w:color="auto" w:fill="FFFFFF"/>
        <w:snapToGrid w:val="0"/>
        <w:jc w:val="both"/>
        <w:rPr>
          <w:rFonts w:ascii="Times New Roman" w:eastAsia="宋体" w:hAnsi="Times New Roman" w:cs="Times New Roman"/>
          <w:sz w:val="21"/>
          <w:szCs w:val="21"/>
        </w:rPr>
        <w:sectPr w:rsidR="0011379D" w:rsidRPr="00F269C8" w:rsidSect="00992D7F">
          <w:pgSz w:w="11906" w:h="16838"/>
          <w:pgMar w:top="1134" w:right="1417" w:bottom="1134" w:left="1417" w:header="850" w:footer="720" w:gutter="0"/>
          <w:cols w:space="60"/>
          <w:noEndnote/>
          <w:docGrid w:linePitch="272"/>
        </w:sectPr>
      </w:pPr>
    </w:p>
    <w:p w14:paraId="2BE55E50" w14:textId="77777777" w:rsidR="006B1B0F" w:rsidRPr="00F269C8" w:rsidRDefault="008C6DE1" w:rsidP="0011379D">
      <w:pPr>
        <w:shd w:val="clear" w:color="auto" w:fill="FFFFFF"/>
        <w:snapToGrid w:val="0"/>
        <w:ind w:leftChars="307" w:left="614"/>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lastRenderedPageBreak/>
        <w:t>关于评价异质性的统计学概念的更多讨论，请参见《关于医疗器械临床研究中性别特异性数据评价的指南》（以下简称《性别特异性指南》）第</w:t>
      </w:r>
      <w:r w:rsidRPr="00F269C8">
        <w:rPr>
          <w:rFonts w:ascii="Times New Roman" w:eastAsia="宋体" w:hAnsi="Times New Roman" w:cs="Times New Roman"/>
          <w:color w:val="000000"/>
          <w:sz w:val="24"/>
          <w:szCs w:val="24"/>
        </w:rPr>
        <w:t>V.A</w:t>
      </w:r>
      <w:r w:rsidRPr="00F269C8">
        <w:rPr>
          <w:rFonts w:ascii="Times New Roman" w:eastAsia="宋体" w:hAnsi="Times New Roman" w:cs="Times New Roman"/>
          <w:color w:val="000000"/>
          <w:sz w:val="24"/>
          <w:szCs w:val="24"/>
        </w:rPr>
        <w:t>节。</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38"/>
      </w:r>
    </w:p>
    <w:p w14:paraId="195FF9FB" w14:textId="77777777" w:rsidR="0011379D" w:rsidRPr="00F269C8" w:rsidRDefault="0011379D" w:rsidP="0011379D">
      <w:pPr>
        <w:shd w:val="clear" w:color="auto" w:fill="FFFFFF"/>
        <w:snapToGrid w:val="0"/>
        <w:ind w:leftChars="307" w:left="614"/>
        <w:jc w:val="both"/>
        <w:rPr>
          <w:rFonts w:ascii="Times New Roman" w:eastAsia="宋体" w:hAnsi="Times New Roman" w:cs="Times New Roman"/>
          <w:sz w:val="24"/>
          <w:szCs w:val="24"/>
        </w:rPr>
      </w:pPr>
    </w:p>
    <w:p w14:paraId="1205E0A3" w14:textId="77777777" w:rsidR="006B1B0F" w:rsidRPr="00F269C8" w:rsidRDefault="008C6DE1" w:rsidP="0011379D">
      <w:pPr>
        <w:shd w:val="clear" w:color="auto" w:fill="FFFFFF"/>
        <w:snapToGrid w:val="0"/>
        <w:ind w:leftChars="307" w:left="614"/>
        <w:jc w:val="both"/>
        <w:rPr>
          <w:rFonts w:ascii="Times New Roman" w:eastAsia="宋体" w:hAnsi="Times New Roman" w:cs="Times New Roman"/>
          <w:sz w:val="24"/>
          <w:szCs w:val="24"/>
        </w:rPr>
      </w:pPr>
      <w:bookmarkStart w:id="50" w:name="bookmark54"/>
      <w:bookmarkEnd w:id="50"/>
      <w:r w:rsidRPr="00F269C8">
        <w:rPr>
          <w:rFonts w:ascii="Times New Roman" w:eastAsia="宋体" w:hAnsi="Times New Roman" w:cs="Times New Roman"/>
          <w:color w:val="000000"/>
          <w:sz w:val="24"/>
          <w:szCs w:val="24"/>
        </w:rPr>
        <w:t>《性别特异性指南》的以下章节中的建议适用于产品开发和评价阶段关于年龄、人种和种族亚组的考虑。</w:t>
      </w:r>
    </w:p>
    <w:p w14:paraId="06878783" w14:textId="77777777" w:rsidR="006B1B0F" w:rsidRPr="00F269C8" w:rsidRDefault="008C6DE1" w:rsidP="0011379D">
      <w:pPr>
        <w:pStyle w:val="3"/>
        <w:rPr>
          <w:rFonts w:eastAsia="宋体"/>
          <w:sz w:val="24"/>
          <w:szCs w:val="24"/>
        </w:rPr>
      </w:pPr>
      <w:bookmarkStart w:id="51" w:name="_Toc97491283"/>
      <w:r w:rsidRPr="00F269C8">
        <w:rPr>
          <w:rFonts w:eastAsia="宋体"/>
          <w:sz w:val="24"/>
          <w:szCs w:val="24"/>
        </w:rPr>
        <w:t>(1)</w:t>
      </w:r>
      <w:r w:rsidRPr="00F269C8">
        <w:rPr>
          <w:rFonts w:eastAsia="宋体"/>
          <w:sz w:val="24"/>
          <w:szCs w:val="24"/>
        </w:rPr>
        <w:tab/>
      </w:r>
      <w:r w:rsidRPr="00F269C8">
        <w:rPr>
          <w:rFonts w:eastAsia="宋体"/>
          <w:sz w:val="24"/>
          <w:szCs w:val="24"/>
        </w:rPr>
        <w:t>研究设计，早期招募阶段</w:t>
      </w:r>
      <w:bookmarkEnd w:id="51"/>
    </w:p>
    <w:p w14:paraId="18666C35" w14:textId="6CCCAB89" w:rsidR="006B1B0F" w:rsidRPr="00F269C8" w:rsidRDefault="00992D7F"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在适当情况下，研究方案中的</w:t>
      </w:r>
      <w:r w:rsidRPr="0044742E">
        <w:rPr>
          <w:rFonts w:ascii="宋体" w:eastAsia="宋体" w:hAnsi="宋体" w:cs="Times New Roman"/>
          <w:color w:val="000000"/>
          <w:sz w:val="24"/>
          <w:szCs w:val="24"/>
        </w:rPr>
        <w:t>“</w:t>
      </w:r>
      <w:r w:rsidRPr="00F269C8">
        <w:rPr>
          <w:rFonts w:ascii="Times New Roman" w:eastAsia="宋体" w:hAnsi="Times New Roman" w:cs="Times New Roman"/>
          <w:color w:val="000000"/>
          <w:sz w:val="24"/>
          <w:szCs w:val="24"/>
        </w:rPr>
        <w:t>统计学分析计划（</w:t>
      </w:r>
      <w:r w:rsidRPr="00F269C8">
        <w:rPr>
          <w:rFonts w:ascii="Times New Roman" w:eastAsia="宋体" w:hAnsi="Times New Roman" w:cs="Times New Roman"/>
          <w:color w:val="000000"/>
          <w:sz w:val="24"/>
          <w:szCs w:val="24"/>
        </w:rPr>
        <w:t>SAP</w:t>
      </w:r>
      <w:r w:rsidRPr="00F269C8">
        <w:rPr>
          <w:rFonts w:ascii="Times New Roman" w:eastAsia="宋体" w:hAnsi="Times New Roman" w:cs="Times New Roman"/>
          <w:color w:val="000000"/>
          <w:sz w:val="24"/>
          <w:szCs w:val="24"/>
        </w:rPr>
        <w:t>）</w:t>
      </w:r>
      <w:r w:rsidRPr="0044742E">
        <w:rPr>
          <w:rFonts w:ascii="宋体" w:eastAsia="宋体" w:hAnsi="宋体" w:cs="Times New Roman"/>
          <w:color w:val="000000"/>
          <w:sz w:val="24"/>
          <w:szCs w:val="24"/>
        </w:rPr>
        <w:t>”</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39"/>
      </w:r>
      <w:r w:rsidRPr="00F269C8">
        <w:rPr>
          <w:rFonts w:ascii="Times New Roman" w:eastAsia="宋体" w:hAnsi="Times New Roman" w:cs="Times New Roman"/>
          <w:color w:val="000000"/>
          <w:sz w:val="24"/>
          <w:szCs w:val="24"/>
        </w:rPr>
        <w:t>应包括解决以下章节所述亚组分析问题的预先</w:t>
      </w:r>
      <w:r w:rsidR="001A1D2F">
        <w:rPr>
          <w:rFonts w:ascii="Times New Roman" w:eastAsia="宋体" w:hAnsi="Times New Roman" w:cs="Times New Roman" w:hint="eastAsia"/>
          <w:color w:val="000000"/>
          <w:sz w:val="24"/>
          <w:szCs w:val="24"/>
        </w:rPr>
        <w:t>规定</w:t>
      </w:r>
      <w:r w:rsidRPr="00F269C8">
        <w:rPr>
          <w:rFonts w:ascii="Times New Roman" w:eastAsia="宋体" w:hAnsi="Times New Roman" w:cs="Times New Roman"/>
          <w:color w:val="000000"/>
          <w:sz w:val="24"/>
          <w:szCs w:val="24"/>
        </w:rPr>
        <w:t>计划。</w:t>
      </w:r>
    </w:p>
    <w:p w14:paraId="2C51E8E6" w14:textId="77777777" w:rsidR="0011379D" w:rsidRPr="00F269C8" w:rsidRDefault="0011379D"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5D608982" w14:textId="09A98F3F" w:rsidR="006B1B0F" w:rsidRPr="00F269C8" w:rsidRDefault="00992D7F"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一般而言，为了实现对一般人群治疗效果的无偏倚估计，</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应制定一项策略，纳入包括相关年龄、人种和种族组的多样化人群。</w:t>
      </w:r>
    </w:p>
    <w:p w14:paraId="5B8824C7" w14:textId="77777777" w:rsidR="0011379D" w:rsidRPr="00F269C8" w:rsidRDefault="0011379D"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10F7DD5B" w14:textId="30EA56AF" w:rsidR="006B1B0F" w:rsidRPr="00F269C8" w:rsidRDefault="00992D7F"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如果预期存在差异，</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应努力提前确定可能解释各亚组之间可能差异的任何关键协变量，应拟定计划以收集这些协变量的相关数据，并预先指定一种建模方法，以研究这些协变量可在多大程度上解释所观察到的差异。</w:t>
      </w:r>
    </w:p>
    <w:p w14:paraId="0FF3B797" w14:textId="77777777" w:rsidR="0011379D" w:rsidRPr="00F269C8" w:rsidRDefault="0011379D"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13D6D2EE" w14:textId="163200EB" w:rsidR="006B1B0F" w:rsidRPr="00F269C8" w:rsidRDefault="00992D7F"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ab/>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应考虑不同年龄、人种或种族特异性亚组之间临床结局测量值是否会有所不同。例如，皱纹填充剂施用后，色素性皮肤和非色素性皮肤（这一特征因人种和</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或种族背景而异）之间瘢痕疙瘩的形成可能有所不同。这种试验中的临床测量值和终点可能在不同自我报告的人种或种族亚组之间存在差异，因此应相应获取这些信息。</w:t>
      </w:r>
    </w:p>
    <w:p w14:paraId="3366BB58" w14:textId="77777777" w:rsidR="006B1B0F" w:rsidRPr="00F269C8" w:rsidRDefault="008C6DE1" w:rsidP="0011379D">
      <w:pPr>
        <w:pStyle w:val="3"/>
        <w:rPr>
          <w:rFonts w:eastAsia="宋体"/>
          <w:sz w:val="24"/>
          <w:szCs w:val="24"/>
        </w:rPr>
      </w:pPr>
      <w:bookmarkStart w:id="52" w:name="_Toc97491284"/>
      <w:r w:rsidRPr="00F269C8">
        <w:rPr>
          <w:rFonts w:eastAsia="宋体"/>
          <w:sz w:val="24"/>
          <w:szCs w:val="24"/>
        </w:rPr>
        <w:t>(2)</w:t>
      </w:r>
      <w:r w:rsidRPr="00F269C8">
        <w:rPr>
          <w:rFonts w:eastAsia="宋体"/>
          <w:b w:val="0"/>
          <w:bCs w:val="0"/>
          <w:sz w:val="24"/>
          <w:szCs w:val="24"/>
        </w:rPr>
        <w:tab/>
      </w:r>
      <w:r w:rsidRPr="00F269C8">
        <w:rPr>
          <w:rFonts w:eastAsia="宋体"/>
          <w:b w:val="0"/>
          <w:bCs w:val="0"/>
          <w:sz w:val="24"/>
          <w:szCs w:val="24"/>
        </w:rPr>
        <w:t>上市前申请提交阶段</w:t>
      </w:r>
      <w:bookmarkEnd w:id="52"/>
    </w:p>
    <w:p w14:paraId="072DF25E" w14:textId="6EF53F9D"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一般而言，</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应按人口学统计学亚组提交有意义结果的描述性统计学数据，详见下文</w:t>
      </w:r>
      <w:r w:rsidRPr="00F269C8">
        <w:rPr>
          <w:rFonts w:ascii="Times New Roman" w:eastAsia="宋体" w:hAnsi="Times New Roman" w:cs="Times New Roman"/>
          <w:color w:val="000000"/>
          <w:sz w:val="24"/>
          <w:szCs w:val="24"/>
        </w:rPr>
        <w:t>C</w:t>
      </w:r>
      <w:r w:rsidRPr="00F269C8">
        <w:rPr>
          <w:rFonts w:ascii="Times New Roman" w:eastAsia="宋体" w:hAnsi="Times New Roman" w:cs="Times New Roman"/>
          <w:color w:val="000000"/>
          <w:sz w:val="24"/>
          <w:szCs w:val="24"/>
        </w:rPr>
        <w:t>节。在研究了总体有效性（或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的可能获益）和安全性后，应按年龄、人种和种族对安全性和有效性（或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的可能获益）的主要终点进行预先计划的结果分析。</w:t>
      </w:r>
    </w:p>
    <w:p w14:paraId="08B7B9FF" w14:textId="77777777" w:rsidR="006B1B0F" w:rsidRPr="00F269C8" w:rsidRDefault="006B1B0F" w:rsidP="00992D7F">
      <w:pPr>
        <w:shd w:val="clear" w:color="auto" w:fill="FFFFFF"/>
        <w:tabs>
          <w:tab w:val="left" w:pos="182"/>
        </w:tabs>
        <w:snapToGrid w:val="0"/>
        <w:jc w:val="both"/>
        <w:rPr>
          <w:rFonts w:ascii="Times New Roman" w:eastAsia="宋体" w:hAnsi="Times New Roman" w:cs="Times New Roman"/>
          <w:color w:val="000000"/>
          <w:sz w:val="24"/>
          <w:szCs w:val="24"/>
          <w:vertAlign w:val="superscript"/>
        </w:rPr>
      </w:pPr>
    </w:p>
    <w:p w14:paraId="0B6727CF" w14:textId="77777777" w:rsidR="0011379D" w:rsidRPr="00F269C8" w:rsidRDefault="0011379D" w:rsidP="00992D7F">
      <w:pPr>
        <w:shd w:val="clear" w:color="auto" w:fill="FFFFFF"/>
        <w:tabs>
          <w:tab w:val="left" w:pos="182"/>
        </w:tabs>
        <w:snapToGrid w:val="0"/>
        <w:jc w:val="both"/>
        <w:rPr>
          <w:rFonts w:ascii="Times New Roman" w:eastAsia="宋体" w:hAnsi="Times New Roman" w:cs="Times New Roman"/>
          <w:color w:val="000000"/>
          <w:sz w:val="24"/>
          <w:szCs w:val="24"/>
          <w:vertAlign w:val="superscript"/>
        </w:rPr>
      </w:pPr>
    </w:p>
    <w:p w14:paraId="0F6EDE35" w14:textId="77777777" w:rsidR="0011379D" w:rsidRPr="00F269C8" w:rsidRDefault="0011379D" w:rsidP="00992D7F">
      <w:pPr>
        <w:shd w:val="clear" w:color="auto" w:fill="FFFFFF"/>
        <w:tabs>
          <w:tab w:val="left" w:pos="182"/>
        </w:tabs>
        <w:snapToGrid w:val="0"/>
        <w:jc w:val="both"/>
        <w:rPr>
          <w:rFonts w:ascii="Times New Roman" w:eastAsia="宋体" w:hAnsi="Times New Roman" w:cs="Times New Roman"/>
          <w:sz w:val="21"/>
          <w:szCs w:val="21"/>
        </w:rPr>
        <w:sectPr w:rsidR="0011379D" w:rsidRPr="00F269C8" w:rsidSect="00992D7F">
          <w:pgSz w:w="11906" w:h="16838"/>
          <w:pgMar w:top="1134" w:right="1417" w:bottom="1134" w:left="1417" w:header="850" w:footer="720" w:gutter="0"/>
          <w:cols w:space="60"/>
          <w:noEndnote/>
          <w:docGrid w:linePitch="272"/>
        </w:sectPr>
      </w:pPr>
    </w:p>
    <w:p w14:paraId="2B4F5EF6" w14:textId="77777777" w:rsidR="0011379D" w:rsidRPr="00F269C8" w:rsidRDefault="00992D7F"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lastRenderedPageBreak/>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在分析上市前研究数据期间，如果发现年龄、人种或种族特异性差异，我们建议您通过使用根据患者特征调整的多因素分析解决混杂因子问题，其中患者特征可能混淆所分析亚组和研究结果之间的关系（如，体型、糖尿病等）。</w:t>
      </w:r>
    </w:p>
    <w:p w14:paraId="1EFAD6B1" w14:textId="77777777" w:rsidR="0011379D" w:rsidRPr="00F269C8" w:rsidRDefault="0011379D"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180AF72E" w14:textId="11DE1ED7" w:rsidR="006B1B0F" w:rsidRPr="00F269C8" w:rsidRDefault="00992D7F"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如果基于预先规定或探索性分析，怀疑存在任何有临床意义的差异，</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应向</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咨询，以确定是否需要额外数据来解决安全性或有效性（或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的可能获益）的剩余亚组特异性问题。</w:t>
      </w:r>
    </w:p>
    <w:p w14:paraId="77B95FFF" w14:textId="77777777" w:rsidR="006B1B0F" w:rsidRPr="00F269C8" w:rsidRDefault="008C6DE1" w:rsidP="0011379D">
      <w:pPr>
        <w:pStyle w:val="3"/>
        <w:rPr>
          <w:rFonts w:eastAsia="宋体"/>
          <w:sz w:val="24"/>
          <w:szCs w:val="24"/>
        </w:rPr>
      </w:pPr>
      <w:bookmarkStart w:id="53" w:name="_Toc97491285"/>
      <w:r w:rsidRPr="00F269C8">
        <w:rPr>
          <w:rFonts w:eastAsia="宋体"/>
          <w:sz w:val="24"/>
          <w:szCs w:val="24"/>
        </w:rPr>
        <w:t>(3)</w:t>
      </w:r>
      <w:r w:rsidRPr="00F269C8">
        <w:rPr>
          <w:rFonts w:eastAsia="宋体"/>
          <w:sz w:val="24"/>
          <w:szCs w:val="24"/>
        </w:rPr>
        <w:tab/>
      </w:r>
      <w:r w:rsidRPr="00F269C8">
        <w:rPr>
          <w:rFonts w:eastAsia="宋体"/>
          <w:sz w:val="24"/>
          <w:szCs w:val="24"/>
        </w:rPr>
        <w:t>上市后申请提交阶段</w:t>
      </w:r>
      <w:bookmarkEnd w:id="53"/>
    </w:p>
    <w:p w14:paraId="1DA4B3FF" w14:textId="77777777" w:rsidR="006B1B0F" w:rsidRPr="00F269C8" w:rsidRDefault="00992D7F"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对于任何涉及持续收集</w:t>
      </w:r>
      <w:r w:rsidRPr="00F269C8">
        <w:rPr>
          <w:rFonts w:ascii="Times New Roman" w:eastAsia="宋体" w:hAnsi="Times New Roman" w:cs="Times New Roman"/>
          <w:color w:val="000000"/>
          <w:sz w:val="24"/>
          <w:szCs w:val="24"/>
        </w:rPr>
        <w:t>PMA</w:t>
      </w:r>
      <w:r w:rsidRPr="00F269C8">
        <w:rPr>
          <w:rFonts w:ascii="Times New Roman" w:eastAsia="宋体" w:hAnsi="Times New Roman" w:cs="Times New Roman"/>
          <w:color w:val="000000"/>
          <w:sz w:val="24"/>
          <w:szCs w:val="24"/>
        </w:rPr>
        <w:t>队列患者数据以评价长期性能的强制性上市后研究，我们建议您在所有随访时间点执行下文</w:t>
      </w:r>
      <w:r w:rsidRPr="00F269C8">
        <w:rPr>
          <w:rFonts w:ascii="Times New Roman" w:eastAsia="宋体" w:hAnsi="Times New Roman" w:cs="Times New Roman"/>
          <w:color w:val="000000"/>
          <w:sz w:val="24"/>
          <w:szCs w:val="24"/>
        </w:rPr>
        <w:t>C</w:t>
      </w:r>
      <w:r w:rsidRPr="00F269C8">
        <w:rPr>
          <w:rFonts w:ascii="Times New Roman" w:eastAsia="宋体" w:hAnsi="Times New Roman" w:cs="Times New Roman"/>
          <w:color w:val="000000"/>
          <w:sz w:val="24"/>
          <w:szCs w:val="24"/>
        </w:rPr>
        <w:t>节所述的分析。</w:t>
      </w:r>
    </w:p>
    <w:p w14:paraId="529A08F0" w14:textId="77777777" w:rsidR="0011379D" w:rsidRPr="00F269C8" w:rsidRDefault="0011379D"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7A55CE14" w14:textId="1151D34F" w:rsidR="006B1B0F" w:rsidRPr="00F269C8" w:rsidRDefault="00992D7F"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对于涉及新纳入患者的任何强制性上市后研究，您应在您的方案中包括下文</w:t>
      </w:r>
      <w:r w:rsidRPr="00F269C8">
        <w:rPr>
          <w:rFonts w:ascii="Times New Roman" w:eastAsia="宋体" w:hAnsi="Times New Roman" w:cs="Times New Roman"/>
          <w:color w:val="000000"/>
          <w:sz w:val="24"/>
          <w:szCs w:val="24"/>
        </w:rPr>
        <w:t>C</w:t>
      </w:r>
      <w:r w:rsidRPr="00F269C8">
        <w:rPr>
          <w:rFonts w:ascii="Times New Roman" w:eastAsia="宋体" w:hAnsi="Times New Roman" w:cs="Times New Roman"/>
          <w:color w:val="000000"/>
          <w:sz w:val="24"/>
          <w:szCs w:val="24"/>
        </w:rPr>
        <w:t>节所述的分析，作为预先指定的</w:t>
      </w:r>
      <w:r w:rsidRPr="00F269C8">
        <w:rPr>
          <w:rFonts w:ascii="Times New Roman" w:eastAsia="宋体" w:hAnsi="Times New Roman" w:cs="Times New Roman"/>
          <w:color w:val="000000"/>
          <w:sz w:val="24"/>
          <w:szCs w:val="24"/>
        </w:rPr>
        <w:t>SAP</w:t>
      </w:r>
      <w:r w:rsidRPr="00F269C8">
        <w:rPr>
          <w:rFonts w:ascii="Times New Roman" w:eastAsia="宋体" w:hAnsi="Times New Roman" w:cs="Times New Roman"/>
          <w:color w:val="000000"/>
          <w:sz w:val="24"/>
          <w:szCs w:val="24"/>
        </w:rPr>
        <w:t>的一部分。此外，如果对上市前数据的人口学统计学亚组分析结果表明，可能存在有临床意义的差异，建议您向</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咨询，以确定这些差异是否也应纳入您的上市后研究的研究设计和假设中。</w:t>
      </w:r>
    </w:p>
    <w:p w14:paraId="48CFCEE0" w14:textId="77777777" w:rsidR="0011379D" w:rsidRPr="00F269C8" w:rsidRDefault="0011379D"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674039B8" w14:textId="77777777" w:rsidR="006B1B0F" w:rsidRPr="00F269C8" w:rsidRDefault="00992D7F"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在分析任何强制性上市后研究的数据期间，如果您发现年龄、人种或种族特异性差异，我们建议</w:t>
      </w:r>
      <w:proofErr w:type="gramStart"/>
      <w:r w:rsidRPr="00F269C8">
        <w:rPr>
          <w:rFonts w:ascii="Times New Roman" w:eastAsia="宋体" w:hAnsi="Times New Roman" w:cs="Times New Roman"/>
          <w:color w:val="000000"/>
          <w:sz w:val="24"/>
          <w:szCs w:val="24"/>
        </w:rPr>
        <w:t>您解决</w:t>
      </w:r>
      <w:proofErr w:type="gramEnd"/>
      <w:r w:rsidRPr="00F269C8">
        <w:rPr>
          <w:rFonts w:ascii="Times New Roman" w:eastAsia="宋体" w:hAnsi="Times New Roman" w:cs="Times New Roman"/>
          <w:color w:val="000000"/>
          <w:sz w:val="24"/>
          <w:szCs w:val="24"/>
        </w:rPr>
        <w:t>混杂因子问题。这可以通过使用针对患者特征进行调整的多因素分析来解决，其中患者特征可能会混淆所分析亚组和研究结果之间的关系（例如，体型、糖尿病）。</w:t>
      </w:r>
    </w:p>
    <w:p w14:paraId="25F33996" w14:textId="77777777" w:rsidR="006B1B0F" w:rsidRPr="00F269C8" w:rsidRDefault="008C6DE1" w:rsidP="0011379D">
      <w:pPr>
        <w:pStyle w:val="2"/>
      </w:pPr>
      <w:bookmarkStart w:id="54" w:name="bookmark58"/>
      <w:bookmarkStart w:id="55" w:name="_Toc97491286"/>
      <w:r w:rsidRPr="00F269C8">
        <w:t>B</w:t>
      </w:r>
      <w:bookmarkEnd w:id="54"/>
      <w:r w:rsidRPr="00F269C8">
        <w:t>.</w:t>
      </w:r>
      <w:r w:rsidRPr="00F269C8">
        <w:tab/>
      </w:r>
      <w:r w:rsidRPr="00F269C8">
        <w:t>设计研究</w:t>
      </w:r>
      <w:r w:rsidRPr="00F269C8">
        <w:rPr>
          <w:b w:val="0"/>
          <w:bCs w:val="0"/>
        </w:rPr>
        <w:t>：</w:t>
      </w:r>
      <w:r w:rsidRPr="00F269C8">
        <w:t>关于亚组特异性统计学元素的建议</w:t>
      </w:r>
      <w:bookmarkEnd w:id="55"/>
    </w:p>
    <w:p w14:paraId="7EF4FEFD" w14:textId="1E2CF02D" w:rsidR="006B1B0F" w:rsidRPr="00F269C8" w:rsidRDefault="008C6DE1" w:rsidP="0011379D">
      <w:pPr>
        <w:shd w:val="clear" w:color="auto" w:fill="FFFFFF"/>
        <w:snapToGrid w:val="0"/>
        <w:ind w:leftChars="307" w:left="614"/>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建议</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考虑《性别特异性指南》</w:t>
      </w:r>
      <w:r w:rsidRPr="00F269C8">
        <w:rPr>
          <w:rFonts w:ascii="Times New Roman" w:eastAsia="宋体" w:hAnsi="Times New Roman" w:cs="Times New Roman"/>
          <w:color w:val="000000"/>
          <w:sz w:val="24"/>
          <w:szCs w:val="24"/>
        </w:rPr>
        <w:t>V.B</w:t>
      </w:r>
      <w:r w:rsidRPr="00F269C8">
        <w:rPr>
          <w:rFonts w:ascii="Times New Roman" w:eastAsia="宋体" w:hAnsi="Times New Roman" w:cs="Times New Roman"/>
          <w:color w:val="000000"/>
          <w:sz w:val="24"/>
          <w:szCs w:val="24"/>
        </w:rPr>
        <w:t>节中详述的亚组特异性统计学元素，</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40"/>
      </w:r>
      <w:r w:rsidRPr="00F269C8">
        <w:rPr>
          <w:rFonts w:ascii="Times New Roman" w:eastAsia="宋体" w:hAnsi="Times New Roman" w:cs="Times New Roman"/>
          <w:color w:val="000000"/>
          <w:sz w:val="24"/>
          <w:szCs w:val="24"/>
        </w:rPr>
        <w:t>这些元素适用于本指南中概述的人口学统计学亚组。有关这些建议的</w:t>
      </w:r>
      <w:r w:rsidR="003D15ED">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，请参阅本指南附录中的图</w:t>
      </w:r>
      <w:r w:rsidRPr="00F269C8">
        <w:rPr>
          <w:rFonts w:ascii="Times New Roman" w:eastAsia="宋体" w:hAnsi="Times New Roman" w:cs="Times New Roman"/>
          <w:color w:val="000000"/>
          <w:sz w:val="24"/>
          <w:szCs w:val="24"/>
        </w:rPr>
        <w:t>1</w:t>
      </w:r>
      <w:r w:rsidRPr="00F269C8">
        <w:rPr>
          <w:rFonts w:ascii="Times New Roman" w:eastAsia="宋体" w:hAnsi="Times New Roman" w:cs="Times New Roman"/>
          <w:color w:val="000000"/>
          <w:sz w:val="24"/>
          <w:szCs w:val="24"/>
        </w:rPr>
        <w:t>。以下特定主题适用于亚组特异性结果分析的临床试验：</w:t>
      </w:r>
    </w:p>
    <w:p w14:paraId="17E72567" w14:textId="77777777" w:rsidR="006B1B0F" w:rsidRPr="00F269C8" w:rsidRDefault="006B1B0F" w:rsidP="00992D7F">
      <w:pPr>
        <w:shd w:val="clear" w:color="auto" w:fill="FFFFFF"/>
        <w:snapToGrid w:val="0"/>
        <w:jc w:val="both"/>
        <w:rPr>
          <w:rFonts w:ascii="Times New Roman" w:eastAsia="宋体" w:hAnsi="Times New Roman" w:cs="Times New Roman"/>
          <w:sz w:val="24"/>
          <w:szCs w:val="24"/>
        </w:rPr>
      </w:pPr>
    </w:p>
    <w:p w14:paraId="19928CB4"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262C9648" w14:textId="77777777" w:rsidR="0011379D" w:rsidRPr="00F269C8" w:rsidRDefault="0011379D" w:rsidP="00992D7F">
      <w:pPr>
        <w:shd w:val="clear" w:color="auto" w:fill="FFFFFF"/>
        <w:snapToGrid w:val="0"/>
        <w:jc w:val="both"/>
        <w:rPr>
          <w:rFonts w:ascii="Times New Roman" w:eastAsia="宋体" w:hAnsi="Times New Roman" w:cs="Times New Roman"/>
          <w:sz w:val="21"/>
          <w:szCs w:val="21"/>
        </w:rPr>
        <w:sectPr w:rsidR="0011379D" w:rsidRPr="00F269C8" w:rsidSect="00992D7F">
          <w:pgSz w:w="11906" w:h="16838"/>
          <w:pgMar w:top="1134" w:right="1417" w:bottom="1134" w:left="1417" w:header="850" w:footer="720" w:gutter="0"/>
          <w:cols w:space="60"/>
          <w:noEndnote/>
          <w:docGrid w:linePitch="272"/>
        </w:sectPr>
      </w:pPr>
    </w:p>
    <w:p w14:paraId="178E072C" w14:textId="77777777" w:rsidR="006B1B0F" w:rsidRPr="00F269C8" w:rsidRDefault="008C6DE1" w:rsidP="0011379D">
      <w:pPr>
        <w:pStyle w:val="3"/>
        <w:rPr>
          <w:rFonts w:eastAsia="宋体"/>
          <w:sz w:val="24"/>
          <w:szCs w:val="24"/>
        </w:rPr>
      </w:pPr>
      <w:bookmarkStart w:id="56" w:name="bookmark60"/>
      <w:bookmarkStart w:id="57" w:name="_Toc97491287"/>
      <w:r w:rsidRPr="00F269C8">
        <w:rPr>
          <w:rFonts w:eastAsia="宋体"/>
          <w:sz w:val="24"/>
          <w:szCs w:val="24"/>
        </w:rPr>
        <w:lastRenderedPageBreak/>
        <w:t>(</w:t>
      </w:r>
      <w:bookmarkEnd w:id="56"/>
      <w:r w:rsidRPr="00F269C8">
        <w:rPr>
          <w:rFonts w:eastAsia="宋体"/>
          <w:sz w:val="24"/>
          <w:szCs w:val="24"/>
        </w:rPr>
        <w:t>1)</w:t>
      </w:r>
      <w:r w:rsidRPr="00F269C8">
        <w:rPr>
          <w:rFonts w:eastAsia="宋体"/>
          <w:sz w:val="24"/>
          <w:szCs w:val="24"/>
        </w:rPr>
        <w:tab/>
      </w:r>
      <w:r w:rsidRPr="00F269C8">
        <w:rPr>
          <w:rFonts w:eastAsia="宋体"/>
          <w:sz w:val="24"/>
          <w:szCs w:val="24"/>
        </w:rPr>
        <w:t>预期存在亚组差异时的建议</w:t>
      </w:r>
      <w:bookmarkEnd w:id="57"/>
    </w:p>
    <w:p w14:paraId="3EB5F39C" w14:textId="3D06B5D4" w:rsidR="006B1B0F" w:rsidRPr="00F269C8" w:rsidRDefault="008C6DE1" w:rsidP="0011379D">
      <w:pPr>
        <w:shd w:val="clear" w:color="auto" w:fill="FFFFFF"/>
        <w:snapToGrid w:val="0"/>
        <w:ind w:leftChars="709" w:left="1418"/>
        <w:jc w:val="both"/>
        <w:rPr>
          <w:rFonts w:ascii="Times New Roman" w:eastAsia="宋体" w:hAnsi="Times New Roman" w:cs="Times New Roman"/>
          <w:sz w:val="24"/>
          <w:szCs w:val="24"/>
        </w:rPr>
      </w:pPr>
      <w:bookmarkStart w:id="58" w:name="bookmark61"/>
      <w:bookmarkEnd w:id="58"/>
      <w:r w:rsidRPr="00F269C8">
        <w:rPr>
          <w:rFonts w:ascii="Times New Roman" w:eastAsia="宋体" w:hAnsi="Times New Roman" w:cs="Times New Roman"/>
          <w:color w:val="000000"/>
          <w:sz w:val="24"/>
          <w:szCs w:val="24"/>
        </w:rPr>
        <w:t>当基于生物学基础和</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或以往临床经验明显预期不同年龄、人种或种族分组之间治疗效果存在差异时，应考虑适当的临床研究设计和足够的亚组招募，以允许有意义的分析，并应在适当时控制整体和亚组特异性假设检验的研究第一类错误，这点非常重要。</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41"/>
      </w:r>
    </w:p>
    <w:p w14:paraId="654F6C3B" w14:textId="77777777" w:rsidR="006B1B0F" w:rsidRPr="00F269C8" w:rsidRDefault="008C6DE1" w:rsidP="0011379D">
      <w:pPr>
        <w:pStyle w:val="3"/>
        <w:rPr>
          <w:rFonts w:eastAsia="宋体"/>
          <w:sz w:val="24"/>
          <w:szCs w:val="24"/>
        </w:rPr>
      </w:pPr>
      <w:bookmarkStart w:id="59" w:name="_Toc97491288"/>
      <w:r w:rsidRPr="00F269C8">
        <w:rPr>
          <w:rFonts w:eastAsia="宋体"/>
          <w:sz w:val="24"/>
          <w:szCs w:val="24"/>
        </w:rPr>
        <w:t>(2)</w:t>
      </w:r>
      <w:r w:rsidRPr="00F269C8">
        <w:rPr>
          <w:rFonts w:eastAsia="宋体"/>
          <w:sz w:val="24"/>
          <w:szCs w:val="24"/>
        </w:rPr>
        <w:tab/>
      </w:r>
      <w:r w:rsidRPr="00F269C8">
        <w:rPr>
          <w:rFonts w:eastAsia="宋体"/>
          <w:sz w:val="24"/>
          <w:szCs w:val="24"/>
        </w:rPr>
        <w:t>关于预先指定异质性评价的建议</w:t>
      </w:r>
      <w:bookmarkEnd w:id="59"/>
    </w:p>
    <w:p w14:paraId="32F7F4FE" w14:textId="4E688183" w:rsidR="0011379D" w:rsidRPr="00F269C8" w:rsidRDefault="008C6DE1" w:rsidP="0011379D">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SAP</w:t>
      </w:r>
      <w:r w:rsidRPr="00F269C8">
        <w:rPr>
          <w:rFonts w:ascii="Times New Roman" w:eastAsia="宋体" w:hAnsi="Times New Roman" w:cs="Times New Roman"/>
          <w:color w:val="000000"/>
          <w:sz w:val="24"/>
          <w:szCs w:val="24"/>
        </w:rPr>
        <w:t>应包括一项评估相关人口学统计学亚组间异质性的策略，这一点很重要，</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建议将这一评估作为各提交文件中判读研究结果的不可缺少的一部分。特别是，如果研究的预定成功标准是以各亚组合并数据来阐述，则异质性评估可以作为合并数据条件的依据。这种合并条件与常用于确定是否可将不同临床研究中心间的数据适当合并以进行分析的情况相似。可将合并数据条件认定为统计学假设检验，对于涉及比较两种治疗的研究，则采用典型的亚组治疗交互作用检验。理论上，交互作用检验应该能够检测到合理高概率下通过相关指标测量</w:t>
      </w:r>
      <w:r w:rsidR="000A76DA">
        <w:rPr>
          <w:rFonts w:ascii="Times New Roman" w:eastAsia="宋体" w:hAnsi="Times New Roman" w:cs="Times New Roman" w:hint="eastAsia"/>
          <w:color w:val="000000"/>
          <w:sz w:val="24"/>
          <w:szCs w:val="24"/>
        </w:rPr>
        <w:t>而得到的</w:t>
      </w:r>
      <w:r w:rsidRPr="00F269C8">
        <w:rPr>
          <w:rFonts w:ascii="Times New Roman" w:eastAsia="宋体" w:hAnsi="Times New Roman" w:cs="Times New Roman"/>
          <w:color w:val="000000"/>
          <w:sz w:val="24"/>
          <w:szCs w:val="24"/>
        </w:rPr>
        <w:t>交互作用</w:t>
      </w:r>
      <w:r w:rsidR="000A76DA">
        <w:rPr>
          <w:rFonts w:ascii="Times New Roman" w:eastAsia="宋体" w:hAnsi="Times New Roman" w:cs="Times New Roman" w:hint="eastAsia"/>
          <w:color w:val="000000"/>
          <w:sz w:val="24"/>
          <w:szCs w:val="24"/>
        </w:rPr>
        <w:t>强度</w:t>
      </w:r>
      <w:r w:rsidRPr="00F269C8">
        <w:rPr>
          <w:rFonts w:ascii="Times New Roman" w:eastAsia="宋体" w:hAnsi="Times New Roman" w:cs="Times New Roman"/>
          <w:color w:val="000000"/>
          <w:sz w:val="24"/>
          <w:szCs w:val="24"/>
        </w:rPr>
        <w:t>幅度，</w:t>
      </w:r>
      <w:r w:rsidR="000A76DA">
        <w:rPr>
          <w:rFonts w:ascii="Times New Roman" w:eastAsia="宋体" w:hAnsi="Times New Roman" w:cs="Times New Roman" w:hint="eastAsia"/>
          <w:color w:val="000000"/>
          <w:sz w:val="24"/>
          <w:szCs w:val="24"/>
        </w:rPr>
        <w:t>同时这一目标应该指导</w:t>
      </w:r>
      <w:r w:rsidRPr="00F269C8">
        <w:rPr>
          <w:rFonts w:ascii="Times New Roman" w:eastAsia="宋体" w:hAnsi="Times New Roman" w:cs="Times New Roman"/>
          <w:color w:val="000000"/>
          <w:sz w:val="24"/>
          <w:szCs w:val="24"/>
        </w:rPr>
        <w:t>选择出适当的显著性水平。</w:t>
      </w:r>
      <w:bookmarkStart w:id="60" w:name="bookmark62"/>
    </w:p>
    <w:p w14:paraId="6D7E7AC7" w14:textId="77777777" w:rsidR="0011379D" w:rsidRPr="00F269C8" w:rsidRDefault="0011379D" w:rsidP="0011379D">
      <w:pPr>
        <w:shd w:val="clear" w:color="auto" w:fill="FFFFFF"/>
        <w:snapToGrid w:val="0"/>
        <w:ind w:leftChars="709" w:left="1418"/>
        <w:jc w:val="both"/>
        <w:rPr>
          <w:rFonts w:ascii="Times New Roman" w:eastAsia="宋体" w:hAnsi="Times New Roman" w:cs="Times New Roman"/>
          <w:color w:val="000000"/>
          <w:sz w:val="24"/>
          <w:szCs w:val="24"/>
        </w:rPr>
      </w:pPr>
    </w:p>
    <w:bookmarkEnd w:id="60"/>
    <w:p w14:paraId="28392193" w14:textId="77777777" w:rsidR="006B1B0F" w:rsidRPr="00F269C8" w:rsidRDefault="008C6DE1" w:rsidP="0011379D">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此外，在研究开始之前，应在</w:t>
      </w:r>
      <w:r w:rsidRPr="00F269C8">
        <w:rPr>
          <w:rFonts w:ascii="Times New Roman" w:eastAsia="宋体" w:hAnsi="Times New Roman" w:cs="Times New Roman"/>
          <w:color w:val="000000"/>
          <w:sz w:val="24"/>
          <w:szCs w:val="24"/>
        </w:rPr>
        <w:t>SAP</w:t>
      </w:r>
      <w:r w:rsidRPr="00F269C8">
        <w:rPr>
          <w:rFonts w:ascii="Times New Roman" w:eastAsia="宋体" w:hAnsi="Times New Roman" w:cs="Times New Roman"/>
          <w:color w:val="000000"/>
          <w:sz w:val="24"/>
          <w:szCs w:val="24"/>
        </w:rPr>
        <w:t>中预先规划并指定适应性研究设计策略，以预先指定中期分析和成功分析的潜在群体富集的相关亚组。</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42"/>
      </w:r>
    </w:p>
    <w:p w14:paraId="32C9D2DA" w14:textId="77777777" w:rsidR="006B1B0F" w:rsidRPr="00F269C8" w:rsidRDefault="008C6DE1" w:rsidP="0011379D">
      <w:pPr>
        <w:pStyle w:val="3"/>
        <w:rPr>
          <w:rFonts w:eastAsia="宋体"/>
          <w:sz w:val="24"/>
          <w:szCs w:val="24"/>
        </w:rPr>
      </w:pPr>
      <w:bookmarkStart w:id="61" w:name="_Toc97491289"/>
      <w:r w:rsidRPr="00F269C8">
        <w:rPr>
          <w:rFonts w:eastAsia="宋体"/>
          <w:sz w:val="24"/>
          <w:szCs w:val="24"/>
        </w:rPr>
        <w:t>(3)</w:t>
      </w:r>
      <w:r w:rsidRPr="00F269C8">
        <w:rPr>
          <w:rFonts w:eastAsia="宋体"/>
          <w:sz w:val="24"/>
          <w:szCs w:val="24"/>
        </w:rPr>
        <w:tab/>
      </w:r>
      <w:r w:rsidRPr="00F269C8">
        <w:rPr>
          <w:rFonts w:eastAsia="宋体"/>
          <w:sz w:val="24"/>
          <w:szCs w:val="24"/>
        </w:rPr>
        <w:t>比较研究和单臂研究的额外设计建议</w:t>
      </w:r>
      <w:bookmarkEnd w:id="61"/>
    </w:p>
    <w:p w14:paraId="03AAD5DB" w14:textId="77777777" w:rsidR="006B1B0F" w:rsidRPr="00F269C8" w:rsidRDefault="008C6DE1" w:rsidP="0011379D">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应用某些研究设计建议可能会促使采用不同的方法，这取决于研究是比较研究还是单臂研究。有关详细信息，请参阅《性别特异性指南》</w:t>
      </w:r>
      <w:r w:rsidRPr="00F269C8">
        <w:rPr>
          <w:rStyle w:val="aa"/>
          <w:rFonts w:ascii="Times New Roman" w:eastAsia="宋体" w:hAnsi="Times New Roman" w:cs="Times New Roman"/>
          <w:color w:val="000000"/>
          <w:sz w:val="24"/>
          <w:szCs w:val="24"/>
        </w:rPr>
        <w:footnoteReference w:id="43"/>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第</w:t>
      </w:r>
      <w:r w:rsidRPr="00F269C8">
        <w:rPr>
          <w:rFonts w:ascii="Times New Roman" w:eastAsia="宋体" w:hAnsi="Times New Roman" w:cs="Times New Roman"/>
          <w:color w:val="000000"/>
          <w:sz w:val="24"/>
          <w:szCs w:val="24"/>
        </w:rPr>
        <w:t xml:space="preserve"> V.B.</w:t>
      </w:r>
      <w:r w:rsidRPr="00F269C8">
        <w:rPr>
          <w:rFonts w:ascii="Times New Roman" w:eastAsia="宋体" w:hAnsi="Times New Roman" w:cs="Times New Roman"/>
          <w:color w:val="000000"/>
          <w:sz w:val="24"/>
          <w:szCs w:val="24"/>
        </w:rPr>
        <w:t>节。</w:t>
      </w:r>
    </w:p>
    <w:p w14:paraId="4BDAF22C" w14:textId="77777777" w:rsidR="006B1B0F" w:rsidRPr="00F269C8" w:rsidRDefault="006B1B0F" w:rsidP="00992D7F">
      <w:pPr>
        <w:shd w:val="clear" w:color="auto" w:fill="FFFFFF"/>
        <w:tabs>
          <w:tab w:val="left" w:pos="182"/>
        </w:tabs>
        <w:snapToGrid w:val="0"/>
        <w:jc w:val="both"/>
        <w:rPr>
          <w:rFonts w:ascii="Times New Roman" w:eastAsia="宋体" w:hAnsi="Times New Roman" w:cs="Times New Roman"/>
          <w:color w:val="000000"/>
          <w:sz w:val="21"/>
          <w:szCs w:val="21"/>
          <w:vertAlign w:val="superscript"/>
        </w:rPr>
      </w:pPr>
    </w:p>
    <w:p w14:paraId="298963FE" w14:textId="77777777" w:rsidR="00EE2CE6" w:rsidRPr="00F269C8" w:rsidRDefault="00EE2CE6" w:rsidP="00992D7F">
      <w:pPr>
        <w:shd w:val="clear" w:color="auto" w:fill="FFFFFF"/>
        <w:tabs>
          <w:tab w:val="left" w:pos="182"/>
        </w:tabs>
        <w:snapToGrid w:val="0"/>
        <w:jc w:val="both"/>
        <w:rPr>
          <w:rFonts w:ascii="Times New Roman" w:eastAsia="宋体" w:hAnsi="Times New Roman" w:cs="Times New Roman"/>
          <w:sz w:val="21"/>
          <w:szCs w:val="21"/>
        </w:rPr>
        <w:sectPr w:rsidR="00EE2CE6" w:rsidRPr="00F269C8" w:rsidSect="00992D7F">
          <w:pgSz w:w="11906" w:h="16838"/>
          <w:pgMar w:top="1134" w:right="1417" w:bottom="1134" w:left="1417" w:header="850" w:footer="720" w:gutter="0"/>
          <w:cols w:space="60"/>
          <w:noEndnote/>
          <w:docGrid w:linePitch="272"/>
        </w:sectPr>
      </w:pPr>
    </w:p>
    <w:p w14:paraId="16CDD13B" w14:textId="77777777" w:rsidR="006B1B0F" w:rsidRPr="00F269C8" w:rsidRDefault="008C6DE1" w:rsidP="00EE2CE6">
      <w:pPr>
        <w:pStyle w:val="2"/>
      </w:pPr>
      <w:bookmarkStart w:id="62" w:name="bookmark65"/>
      <w:bookmarkStart w:id="63" w:name="_Toc97491290"/>
      <w:r w:rsidRPr="00F269C8">
        <w:lastRenderedPageBreak/>
        <w:t>C</w:t>
      </w:r>
      <w:bookmarkEnd w:id="62"/>
      <w:r w:rsidRPr="00F269C8">
        <w:t>.</w:t>
      </w:r>
      <w:r w:rsidRPr="00F269C8">
        <w:tab/>
      </w:r>
      <w:r w:rsidRPr="00F269C8">
        <w:t>已完成的研究</w:t>
      </w:r>
      <w:r w:rsidRPr="00F269C8">
        <w:rPr>
          <w:b w:val="0"/>
          <w:bCs w:val="0"/>
        </w:rPr>
        <w:t>：</w:t>
      </w:r>
      <w:r w:rsidRPr="00F269C8">
        <w:t>关于亚组特异性数据分析的建议</w:t>
      </w:r>
      <w:bookmarkEnd w:id="63"/>
    </w:p>
    <w:p w14:paraId="70E0829F" w14:textId="77777777" w:rsidR="006B1B0F" w:rsidRPr="00F269C8" w:rsidRDefault="008C6DE1" w:rsidP="00EE2CE6">
      <w:pPr>
        <w:shd w:val="clear" w:color="auto" w:fill="FFFFFF"/>
        <w:snapToGrid w:val="0"/>
        <w:ind w:leftChars="307" w:left="614"/>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请参阅本指南附录中的流程图，该流程图总结了在已完成的单臂（图</w:t>
      </w:r>
      <w:r w:rsidRPr="00F269C8">
        <w:rPr>
          <w:rFonts w:ascii="Times New Roman" w:eastAsia="宋体" w:hAnsi="Times New Roman" w:cs="Times New Roman"/>
          <w:color w:val="000000"/>
          <w:sz w:val="24"/>
          <w:szCs w:val="24"/>
        </w:rPr>
        <w:t>2</w:t>
      </w:r>
      <w:r w:rsidRPr="00F269C8">
        <w:rPr>
          <w:rFonts w:ascii="Times New Roman" w:eastAsia="宋体" w:hAnsi="Times New Roman" w:cs="Times New Roman"/>
          <w:color w:val="000000"/>
          <w:sz w:val="24"/>
          <w:szCs w:val="24"/>
        </w:rPr>
        <w:t>）和比较研究（图</w:t>
      </w:r>
      <w:r w:rsidRPr="00F269C8">
        <w:rPr>
          <w:rFonts w:ascii="Times New Roman" w:eastAsia="宋体" w:hAnsi="Times New Roman" w:cs="Times New Roman"/>
          <w:color w:val="000000"/>
          <w:sz w:val="24"/>
          <w:szCs w:val="24"/>
        </w:rPr>
        <w:t>3</w:t>
      </w:r>
      <w:r w:rsidRPr="00F269C8">
        <w:rPr>
          <w:rFonts w:ascii="Times New Roman" w:eastAsia="宋体" w:hAnsi="Times New Roman" w:cs="Times New Roman"/>
          <w:color w:val="000000"/>
          <w:sz w:val="24"/>
          <w:szCs w:val="24"/>
        </w:rPr>
        <w:t>）中分析亚组特异性数据的建议。关于已完成的单臂或比较研究中的分析的详细建议，请参见《性别特异性指南》第</w:t>
      </w:r>
      <w:r w:rsidRPr="00F269C8">
        <w:rPr>
          <w:rFonts w:ascii="Times New Roman" w:eastAsia="宋体" w:hAnsi="Times New Roman" w:cs="Times New Roman"/>
          <w:color w:val="000000"/>
          <w:sz w:val="24"/>
          <w:szCs w:val="24"/>
        </w:rPr>
        <w:t xml:space="preserve"> V.C.</w:t>
      </w:r>
      <w:r w:rsidRPr="00F269C8">
        <w:rPr>
          <w:rFonts w:ascii="Times New Roman" w:eastAsia="宋体" w:hAnsi="Times New Roman" w:cs="Times New Roman"/>
          <w:color w:val="000000"/>
          <w:sz w:val="24"/>
          <w:szCs w:val="24"/>
        </w:rPr>
        <w:t>节</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44"/>
      </w:r>
    </w:p>
    <w:p w14:paraId="700004D2" w14:textId="77777777" w:rsidR="00EE2CE6" w:rsidRPr="00F269C8" w:rsidRDefault="00EE2CE6" w:rsidP="00EE2CE6">
      <w:pPr>
        <w:shd w:val="clear" w:color="auto" w:fill="FFFFFF"/>
        <w:snapToGrid w:val="0"/>
        <w:ind w:leftChars="307" w:left="614"/>
        <w:jc w:val="both"/>
        <w:rPr>
          <w:rFonts w:ascii="Times New Roman" w:eastAsia="宋体" w:hAnsi="Times New Roman" w:cs="Times New Roman"/>
          <w:sz w:val="24"/>
          <w:szCs w:val="24"/>
        </w:rPr>
      </w:pPr>
    </w:p>
    <w:p w14:paraId="4BC5DE41" w14:textId="14DE4871" w:rsidR="006B1B0F" w:rsidRPr="00F269C8" w:rsidRDefault="008C6DE1" w:rsidP="00EE2CE6">
      <w:pPr>
        <w:shd w:val="clear" w:color="auto" w:fill="FFFFFF"/>
        <w:snapToGrid w:val="0"/>
        <w:ind w:leftChars="307" w:left="614"/>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一般而言，</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应提交招募患者和相关结果的描述性统计学数据，包括按年龄、人种和种族组估计的方差或标准差（如适用）。</w:t>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在主要随访时间点，无论这些亚组特异性分析的统计学</w:t>
      </w:r>
      <w:r w:rsidR="0095468C">
        <w:rPr>
          <w:rFonts w:ascii="Times New Roman" w:eastAsia="宋体" w:hAnsi="Times New Roman" w:cs="Times New Roman" w:hint="eastAsia"/>
          <w:color w:val="000000"/>
          <w:sz w:val="24"/>
          <w:szCs w:val="24"/>
        </w:rPr>
        <w:t>把握度</w:t>
      </w:r>
      <w:r w:rsidRPr="00F269C8">
        <w:rPr>
          <w:rFonts w:ascii="Times New Roman" w:eastAsia="宋体" w:hAnsi="Times New Roman" w:cs="Times New Roman"/>
          <w:color w:val="000000"/>
          <w:sz w:val="24"/>
          <w:szCs w:val="24"/>
        </w:rPr>
        <w:t>是否有潜在局限性，均应对数据进行检查，以确定以下各项是否存在有临床意义的年龄、人种和种族特异性差异：</w:t>
      </w:r>
    </w:p>
    <w:p w14:paraId="00EC4819" w14:textId="77777777" w:rsidR="00EE2CE6" w:rsidRPr="00F269C8" w:rsidRDefault="00EE2CE6" w:rsidP="00EE2CE6">
      <w:pPr>
        <w:shd w:val="clear" w:color="auto" w:fill="FFFFFF"/>
        <w:snapToGrid w:val="0"/>
        <w:ind w:leftChars="307" w:left="614"/>
        <w:jc w:val="both"/>
        <w:rPr>
          <w:rFonts w:ascii="Times New Roman" w:eastAsia="宋体" w:hAnsi="Times New Roman" w:cs="Times New Roman"/>
          <w:sz w:val="24"/>
          <w:szCs w:val="24"/>
        </w:rPr>
      </w:pPr>
    </w:p>
    <w:p w14:paraId="03968A74" w14:textId="77777777" w:rsidR="00EE2CE6" w:rsidRPr="00F269C8" w:rsidRDefault="00EE2CE6" w:rsidP="00F269C8">
      <w:pPr>
        <w:shd w:val="clear" w:color="auto" w:fill="FFFFFF"/>
        <w:snapToGrid w:val="0"/>
        <w:ind w:leftChars="906" w:left="2172"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主要有效性（或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的可能获益）终点；</w:t>
      </w:r>
    </w:p>
    <w:p w14:paraId="414A2D6D" w14:textId="77777777" w:rsidR="00EE2CE6" w:rsidRPr="00F269C8" w:rsidRDefault="00EE2CE6" w:rsidP="00F269C8">
      <w:pPr>
        <w:shd w:val="clear" w:color="auto" w:fill="FFFFFF"/>
        <w:snapToGrid w:val="0"/>
        <w:ind w:leftChars="906" w:left="2172"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主要安全性终点；和</w:t>
      </w:r>
    </w:p>
    <w:p w14:paraId="55BD9728" w14:textId="77777777" w:rsidR="00EE2CE6" w:rsidRPr="00F269C8" w:rsidRDefault="00EE2CE6" w:rsidP="00F269C8">
      <w:pPr>
        <w:shd w:val="clear" w:color="auto" w:fill="FFFFFF"/>
        <w:snapToGrid w:val="0"/>
        <w:ind w:leftChars="906" w:left="2172"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关键次要终点。</w:t>
      </w:r>
    </w:p>
    <w:p w14:paraId="655CAAFA" w14:textId="77777777" w:rsidR="00EE2CE6" w:rsidRPr="00F269C8" w:rsidRDefault="00EE2CE6" w:rsidP="00EE2CE6">
      <w:pPr>
        <w:shd w:val="clear" w:color="auto" w:fill="FFFFFF"/>
        <w:snapToGrid w:val="0"/>
        <w:ind w:leftChars="307" w:left="614"/>
        <w:jc w:val="both"/>
        <w:rPr>
          <w:rFonts w:ascii="Times New Roman" w:eastAsia="宋体" w:hAnsi="Times New Roman" w:cs="Times New Roman"/>
          <w:color w:val="000000"/>
          <w:sz w:val="24"/>
          <w:szCs w:val="24"/>
        </w:rPr>
      </w:pPr>
    </w:p>
    <w:p w14:paraId="2F1823AB" w14:textId="143A2534" w:rsidR="006B1B0F" w:rsidRPr="00F269C8" w:rsidRDefault="008C6DE1" w:rsidP="00EE2CE6">
      <w:pPr>
        <w:shd w:val="clear" w:color="auto" w:fill="FFFFFF"/>
        <w:snapToGrid w:val="0"/>
        <w:ind w:leftChars="307" w:left="614"/>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执行</w:t>
      </w:r>
      <w:r w:rsidRPr="00F269C8">
        <w:rPr>
          <w:rFonts w:ascii="Times New Roman" w:eastAsia="宋体" w:hAnsi="Times New Roman" w:cs="Times New Roman"/>
          <w:color w:val="000000"/>
          <w:sz w:val="24"/>
          <w:szCs w:val="24"/>
        </w:rPr>
        <w:t>SAP</w:t>
      </w:r>
      <w:r w:rsidRPr="00F269C8">
        <w:rPr>
          <w:rFonts w:ascii="Times New Roman" w:eastAsia="宋体" w:hAnsi="Times New Roman" w:cs="Times New Roman"/>
          <w:color w:val="000000"/>
          <w:sz w:val="24"/>
          <w:szCs w:val="24"/>
        </w:rPr>
        <w:t>中规定的所有分析非常重要。</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希望</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计划并执行这些分析，以评价人口学统计学亚组的异质性，包括亚组治疗交互作用（如适用），如前面章节所述。</w:t>
      </w:r>
    </w:p>
    <w:p w14:paraId="4C1D31B6" w14:textId="77777777" w:rsidR="00EE2CE6" w:rsidRPr="00F269C8" w:rsidRDefault="00EE2CE6" w:rsidP="00EE2CE6">
      <w:pPr>
        <w:shd w:val="clear" w:color="auto" w:fill="FFFFFF"/>
        <w:snapToGrid w:val="0"/>
        <w:ind w:leftChars="307" w:left="614"/>
        <w:jc w:val="both"/>
        <w:rPr>
          <w:rFonts w:ascii="Times New Roman" w:eastAsia="宋体" w:hAnsi="Times New Roman" w:cs="Times New Roman"/>
          <w:color w:val="000000"/>
          <w:sz w:val="24"/>
          <w:szCs w:val="24"/>
        </w:rPr>
      </w:pPr>
    </w:p>
    <w:p w14:paraId="1708DDC0" w14:textId="77777777" w:rsidR="006B1B0F" w:rsidRPr="00F269C8" w:rsidRDefault="008C6DE1" w:rsidP="00EE2CE6">
      <w:pPr>
        <w:shd w:val="clear" w:color="auto" w:fill="FFFFFF"/>
        <w:snapToGrid w:val="0"/>
        <w:ind w:leftChars="307" w:left="614"/>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计划外的亚组分析或样本量不足的分析通常不足以支持标签中关于器械安全性或有效性的声明。但是，将考虑该器械的整体获益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风险特征。</w:t>
      </w:r>
    </w:p>
    <w:p w14:paraId="4A2FBEEE" w14:textId="77777777" w:rsidR="00EE2CE6" w:rsidRPr="00F269C8" w:rsidRDefault="00EE2CE6" w:rsidP="00EE2CE6">
      <w:pPr>
        <w:shd w:val="clear" w:color="auto" w:fill="FFFFFF"/>
        <w:snapToGrid w:val="0"/>
        <w:ind w:leftChars="638" w:left="1591" w:hanging="315"/>
        <w:jc w:val="both"/>
        <w:rPr>
          <w:rFonts w:ascii="Times New Roman" w:eastAsia="宋体" w:hAnsi="Times New Roman" w:cs="Times New Roman"/>
          <w:color w:val="000000"/>
          <w:sz w:val="24"/>
          <w:szCs w:val="24"/>
        </w:rPr>
      </w:pPr>
    </w:p>
    <w:p w14:paraId="24BC826F" w14:textId="77777777" w:rsidR="006B1B0F" w:rsidRPr="00F269C8" w:rsidRDefault="00992D7F" w:rsidP="00EE2CE6">
      <w:pPr>
        <w:shd w:val="clear" w:color="auto" w:fill="FFFFFF"/>
        <w:snapToGrid w:val="0"/>
        <w:ind w:leftChars="638" w:left="1591" w:hanging="315"/>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如果有证据表明存在异质性，应描述其性质并评价差异的临床意义，这一点很重要。在某些情况下，异质性效应可能具有统计学意义，但无临床意义，或具有临床意义，但无统计学意义。在这些情况下，建议与</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探讨。</w:t>
      </w:r>
    </w:p>
    <w:p w14:paraId="6EE4AB39" w14:textId="77777777" w:rsidR="00EE2CE6" w:rsidRPr="00F269C8" w:rsidRDefault="00EE2CE6" w:rsidP="00EE2CE6">
      <w:pPr>
        <w:shd w:val="clear" w:color="auto" w:fill="FFFFFF"/>
        <w:snapToGrid w:val="0"/>
        <w:ind w:leftChars="638" w:left="1591" w:hanging="315"/>
        <w:jc w:val="both"/>
        <w:rPr>
          <w:rFonts w:ascii="Times New Roman" w:eastAsia="宋体" w:hAnsi="Times New Roman" w:cs="Times New Roman"/>
          <w:color w:val="000000"/>
          <w:sz w:val="24"/>
          <w:szCs w:val="24"/>
        </w:rPr>
      </w:pPr>
    </w:p>
    <w:p w14:paraId="55898DCF" w14:textId="77777777" w:rsidR="006B1B0F" w:rsidRPr="00F269C8" w:rsidRDefault="00992D7F" w:rsidP="00EE2CE6">
      <w:pPr>
        <w:shd w:val="clear" w:color="auto" w:fill="FFFFFF"/>
        <w:snapToGrid w:val="0"/>
        <w:ind w:leftChars="638" w:left="1591" w:hanging="315"/>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如果在某些亚组（例如，</w:t>
      </w:r>
      <w:r w:rsidRPr="00F269C8">
        <w:rPr>
          <w:rFonts w:ascii="Times New Roman" w:eastAsia="宋体" w:hAnsi="Times New Roman" w:cs="Times New Roman"/>
          <w:color w:val="000000"/>
          <w:sz w:val="24"/>
          <w:szCs w:val="24"/>
        </w:rPr>
        <w:t>65</w:t>
      </w:r>
      <w:r w:rsidRPr="00F269C8">
        <w:rPr>
          <w:rFonts w:ascii="Times New Roman" w:eastAsia="宋体" w:hAnsi="Times New Roman" w:cs="Times New Roman"/>
          <w:color w:val="000000"/>
          <w:sz w:val="24"/>
          <w:szCs w:val="24"/>
        </w:rPr>
        <w:t>岁以下、</w:t>
      </w:r>
      <w:r w:rsidRPr="00F269C8">
        <w:rPr>
          <w:rFonts w:ascii="Times New Roman" w:eastAsia="宋体" w:hAnsi="Times New Roman" w:cs="Times New Roman"/>
          <w:color w:val="000000"/>
          <w:sz w:val="24"/>
          <w:szCs w:val="24"/>
        </w:rPr>
        <w:t>65</w:t>
      </w:r>
      <w:r w:rsidRPr="00F269C8">
        <w:rPr>
          <w:rFonts w:ascii="Times New Roman" w:eastAsia="宋体" w:hAnsi="Times New Roman" w:cs="Times New Roman"/>
          <w:color w:val="000000"/>
          <w:sz w:val="24"/>
          <w:szCs w:val="24"/>
        </w:rPr>
        <w:t>至</w:t>
      </w:r>
      <w:r w:rsidRPr="00F269C8">
        <w:rPr>
          <w:rFonts w:ascii="Times New Roman" w:eastAsia="宋体" w:hAnsi="Times New Roman" w:cs="Times New Roman"/>
          <w:color w:val="000000"/>
          <w:sz w:val="24"/>
          <w:szCs w:val="24"/>
        </w:rPr>
        <w:t>75</w:t>
      </w:r>
      <w:r w:rsidRPr="00F269C8">
        <w:rPr>
          <w:rFonts w:ascii="Times New Roman" w:eastAsia="宋体" w:hAnsi="Times New Roman" w:cs="Times New Roman"/>
          <w:color w:val="000000"/>
          <w:sz w:val="24"/>
          <w:szCs w:val="24"/>
        </w:rPr>
        <w:t>岁以及</w:t>
      </w:r>
      <w:r w:rsidRPr="00F269C8">
        <w:rPr>
          <w:rFonts w:ascii="Times New Roman" w:eastAsia="宋体" w:hAnsi="Times New Roman" w:cs="Times New Roman"/>
          <w:color w:val="000000"/>
          <w:sz w:val="24"/>
          <w:szCs w:val="24"/>
        </w:rPr>
        <w:t>75</w:t>
      </w:r>
      <w:r w:rsidRPr="00F269C8">
        <w:rPr>
          <w:rFonts w:ascii="Times New Roman" w:eastAsia="宋体" w:hAnsi="Times New Roman" w:cs="Times New Roman"/>
          <w:color w:val="000000"/>
          <w:sz w:val="24"/>
          <w:szCs w:val="24"/>
        </w:rPr>
        <w:t>岁以上）中观察到有临床意义和</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或统计学意义的差异，则必须进一步调查原因并与</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探讨。此外，建议考虑所观察到的异质性是否可能主要是因为与该亚组以及治疗效果（例如混杂因子或效应修饰因素）高度相关的其他协变量。</w:t>
      </w:r>
    </w:p>
    <w:p w14:paraId="191231D1" w14:textId="77777777" w:rsidR="006B1B0F" w:rsidRPr="00F269C8" w:rsidRDefault="006B1B0F" w:rsidP="00992D7F">
      <w:pPr>
        <w:shd w:val="clear" w:color="auto" w:fill="FFFFFF"/>
        <w:snapToGrid w:val="0"/>
        <w:jc w:val="both"/>
        <w:rPr>
          <w:rFonts w:ascii="Times New Roman" w:eastAsia="宋体" w:hAnsi="Times New Roman" w:cs="Times New Roman"/>
          <w:color w:val="000000"/>
          <w:sz w:val="24"/>
          <w:szCs w:val="24"/>
          <w:vertAlign w:val="superscript"/>
        </w:rPr>
      </w:pPr>
    </w:p>
    <w:p w14:paraId="6A0DDCD0" w14:textId="77777777" w:rsidR="00EE2CE6" w:rsidRPr="00F269C8" w:rsidRDefault="00EE2CE6" w:rsidP="00992D7F">
      <w:pPr>
        <w:shd w:val="clear" w:color="auto" w:fill="FFFFFF"/>
        <w:snapToGrid w:val="0"/>
        <w:jc w:val="both"/>
        <w:rPr>
          <w:rFonts w:ascii="Times New Roman" w:eastAsia="宋体" w:hAnsi="Times New Roman" w:cs="Times New Roman"/>
          <w:sz w:val="21"/>
          <w:szCs w:val="21"/>
        </w:rPr>
        <w:sectPr w:rsidR="00EE2CE6" w:rsidRPr="00F269C8" w:rsidSect="00992D7F">
          <w:pgSz w:w="11906" w:h="16838"/>
          <w:pgMar w:top="1134" w:right="1417" w:bottom="1134" w:left="1417" w:header="850" w:footer="720" w:gutter="0"/>
          <w:cols w:space="60"/>
          <w:noEndnote/>
          <w:docGrid w:linePitch="272"/>
        </w:sectPr>
      </w:pPr>
    </w:p>
    <w:p w14:paraId="30DD191D" w14:textId="69213953" w:rsidR="006B1B0F" w:rsidRPr="00F269C8" w:rsidRDefault="008C6DE1" w:rsidP="00992D7F">
      <w:pPr>
        <w:shd w:val="clear" w:color="auto" w:fill="FFFFFF"/>
        <w:snapToGrid w:val="0"/>
        <w:jc w:val="both"/>
        <w:rPr>
          <w:rFonts w:ascii="Times New Roman" w:eastAsia="宋体" w:hAnsi="Times New Roman" w:cs="Times New Roman"/>
          <w:sz w:val="24"/>
          <w:szCs w:val="24"/>
        </w:rPr>
      </w:pPr>
      <w:bookmarkStart w:id="64" w:name="bookmark67"/>
      <w:bookmarkEnd w:id="64"/>
      <w:r w:rsidRPr="00F269C8">
        <w:rPr>
          <w:rFonts w:ascii="Times New Roman" w:eastAsia="宋体" w:hAnsi="Times New Roman" w:cs="Times New Roman"/>
          <w:color w:val="000000"/>
          <w:sz w:val="24"/>
          <w:szCs w:val="24"/>
        </w:rPr>
        <w:lastRenderedPageBreak/>
        <w:t>如果在考虑其他协变量后，差异仍然具有临床意义和</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或统计学意义，则亚组</w:t>
      </w:r>
      <w:proofErr w:type="gramStart"/>
      <w:r w:rsidRPr="00F269C8">
        <w:rPr>
          <w:rFonts w:ascii="Times New Roman" w:eastAsia="宋体" w:hAnsi="Times New Roman" w:cs="Times New Roman"/>
          <w:color w:val="000000"/>
          <w:sz w:val="24"/>
          <w:szCs w:val="24"/>
        </w:rPr>
        <w:t>间数据</w:t>
      </w:r>
      <w:proofErr w:type="gramEnd"/>
      <w:r w:rsidRPr="00F269C8">
        <w:rPr>
          <w:rFonts w:ascii="Times New Roman" w:eastAsia="宋体" w:hAnsi="Times New Roman" w:cs="Times New Roman"/>
          <w:color w:val="000000"/>
          <w:sz w:val="24"/>
          <w:szCs w:val="24"/>
        </w:rPr>
        <w:t>可能不能合并。</w:t>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在这种情况下，建议与</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探讨。</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应描述亚组之间任何有临床意义的差异如何导致某些亚群获益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风险特征差异。</w:t>
      </w:r>
    </w:p>
    <w:p w14:paraId="2D19498C" w14:textId="77777777" w:rsidR="006B1B0F" w:rsidRPr="00F269C8" w:rsidRDefault="008C6DE1" w:rsidP="00EE2CE6">
      <w:pPr>
        <w:pStyle w:val="2"/>
      </w:pPr>
      <w:bookmarkStart w:id="65" w:name="_Toc97491291"/>
      <w:r w:rsidRPr="00F269C8">
        <w:t>D.</w:t>
      </w:r>
      <w:r w:rsidRPr="00F269C8">
        <w:tab/>
      </w:r>
      <w:r w:rsidRPr="00F269C8">
        <w:t>对年龄、人种和种族特异性数据的解释</w:t>
      </w:r>
      <w:bookmarkEnd w:id="65"/>
    </w:p>
    <w:p w14:paraId="3E275BCC" w14:textId="2684306E"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如果根据预定分析或探索性分析发现</w:t>
      </w:r>
      <w:r w:rsidR="00EB7BA0">
        <w:rPr>
          <w:rFonts w:ascii="Times New Roman" w:eastAsia="宋体" w:hAnsi="Times New Roman" w:cs="Times New Roman" w:hint="eastAsia"/>
          <w:color w:val="000000"/>
          <w:sz w:val="24"/>
          <w:szCs w:val="24"/>
        </w:rPr>
        <w:t>了</w:t>
      </w:r>
      <w:r w:rsidRPr="00F269C8">
        <w:rPr>
          <w:rFonts w:ascii="Times New Roman" w:eastAsia="宋体" w:hAnsi="Times New Roman" w:cs="Times New Roman"/>
          <w:color w:val="000000"/>
          <w:sz w:val="24"/>
          <w:szCs w:val="24"/>
        </w:rPr>
        <w:t>有临床意义的人口学统计学亚组差异，您应与</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探讨，确定是否需要其他数据来解决剩余的亚组特异性问题。探索性分析的假设应与关于疾病自然</w:t>
      </w:r>
      <w:proofErr w:type="gramStart"/>
      <w:r w:rsidRPr="00F269C8">
        <w:rPr>
          <w:rFonts w:ascii="Times New Roman" w:eastAsia="宋体" w:hAnsi="Times New Roman" w:cs="Times New Roman"/>
          <w:color w:val="000000"/>
          <w:sz w:val="24"/>
          <w:szCs w:val="24"/>
        </w:rPr>
        <w:t>史及其</w:t>
      </w:r>
      <w:proofErr w:type="gramEnd"/>
      <w:r w:rsidRPr="00F269C8">
        <w:rPr>
          <w:rFonts w:ascii="Times New Roman" w:eastAsia="宋体" w:hAnsi="Times New Roman" w:cs="Times New Roman"/>
          <w:color w:val="000000"/>
          <w:sz w:val="24"/>
          <w:szCs w:val="24"/>
        </w:rPr>
        <w:t>亚组患病率的文献一致，或与已知的病理生理学一致。您应该描述亚组间有临床意义的差异如何导致某些亚组的获益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风险特征差异。</w:t>
      </w:r>
    </w:p>
    <w:p w14:paraId="06F97615" w14:textId="77777777" w:rsidR="00EE2CE6" w:rsidRPr="00F269C8" w:rsidRDefault="00EE2CE6" w:rsidP="00EE2CE6">
      <w:pPr>
        <w:shd w:val="clear" w:color="auto" w:fill="FFFFFF"/>
        <w:snapToGrid w:val="0"/>
        <w:ind w:leftChars="551" w:left="1417" w:hanging="315"/>
        <w:jc w:val="both"/>
        <w:rPr>
          <w:rFonts w:ascii="Times New Roman" w:eastAsia="宋体" w:hAnsi="Times New Roman" w:cs="Times New Roman"/>
          <w:color w:val="000000"/>
          <w:sz w:val="24"/>
          <w:szCs w:val="24"/>
        </w:rPr>
      </w:pPr>
    </w:p>
    <w:p w14:paraId="2B33B65B" w14:textId="77777777" w:rsidR="006B1B0F" w:rsidRPr="00F269C8" w:rsidRDefault="008C6DE1" w:rsidP="00EE2CE6">
      <w:pPr>
        <w:shd w:val="clear" w:color="auto" w:fill="FFFFFF"/>
        <w:snapToGrid w:val="0"/>
        <w:ind w:leftChars="551" w:left="1417" w:hanging="315"/>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如果您的分析结果表明，没有充足的数据来支持评价年龄、人种或种族是否与有临床意义的结果差异相关，</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可能会判定，在上市前或上市后，可能需要一个或多个人口学统计学亚组中其他受试者的临床数据，以解决与任何或所有这些亚组的安全性或有效性（或对</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的可能获益）相关的潜在年龄、人种或种族特异性问题。</w:t>
      </w:r>
    </w:p>
    <w:p w14:paraId="79E799C5" w14:textId="77777777" w:rsidR="00EE2CE6" w:rsidRPr="00F269C8" w:rsidRDefault="00EE2CE6"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45031D2B" w14:textId="2397BF0F"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尽管预计这种情况很少见，但如果在安全性或有效性方面观察到年龄、人种或种族组之间存在有临床意义的差异（或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可能会要求</w:t>
      </w:r>
      <w:proofErr w:type="gramStart"/>
      <w:r w:rsidRPr="00F269C8">
        <w:rPr>
          <w:rFonts w:ascii="Times New Roman" w:eastAsia="宋体" w:hAnsi="Times New Roman" w:cs="Times New Roman"/>
          <w:color w:val="000000"/>
          <w:sz w:val="24"/>
          <w:szCs w:val="24"/>
        </w:rPr>
        <w:t>您开展额外</w:t>
      </w:r>
      <w:proofErr w:type="gramEnd"/>
      <w:r w:rsidRPr="00F269C8">
        <w:rPr>
          <w:rFonts w:ascii="Times New Roman" w:eastAsia="宋体" w:hAnsi="Times New Roman" w:cs="Times New Roman"/>
          <w:color w:val="000000"/>
          <w:sz w:val="24"/>
          <w:szCs w:val="24"/>
        </w:rPr>
        <w:t>的验证性研究，实施特定批准前或批准后研究条件，及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或建议</w:t>
      </w:r>
      <w:r w:rsidR="00EB7BA0" w:rsidRPr="00F269C8">
        <w:rPr>
          <w:rFonts w:ascii="Times New Roman" w:eastAsia="宋体" w:hAnsi="Times New Roman" w:cs="Times New Roman"/>
          <w:color w:val="000000"/>
          <w:sz w:val="24"/>
          <w:szCs w:val="24"/>
        </w:rPr>
        <w:t>修改</w:t>
      </w:r>
      <w:r w:rsidRPr="00F269C8">
        <w:rPr>
          <w:rFonts w:ascii="Times New Roman" w:eastAsia="宋体" w:hAnsi="Times New Roman" w:cs="Times New Roman"/>
          <w:color w:val="000000"/>
          <w:sz w:val="24"/>
          <w:szCs w:val="24"/>
        </w:rPr>
        <w:t>后续研究的设计。</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将在获益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风险评估框架的背景下考虑此类请求。</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应描述观察到的亚组间有临床意义的差异如何影响某些亚组的总体获益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风险特征。</w:t>
      </w:r>
    </w:p>
    <w:p w14:paraId="2382C52D" w14:textId="77777777" w:rsidR="00EE2CE6" w:rsidRPr="00F269C8" w:rsidRDefault="00EE2CE6" w:rsidP="00EE2CE6">
      <w:pPr>
        <w:shd w:val="clear" w:color="auto" w:fill="FFFFFF"/>
        <w:snapToGrid w:val="0"/>
        <w:ind w:leftChars="551" w:left="1417" w:hanging="315"/>
        <w:jc w:val="both"/>
        <w:rPr>
          <w:rFonts w:ascii="Times New Roman" w:eastAsia="宋体" w:hAnsi="Times New Roman" w:cs="Times New Roman"/>
          <w:color w:val="000000"/>
          <w:sz w:val="24"/>
          <w:szCs w:val="24"/>
        </w:rPr>
      </w:pPr>
    </w:p>
    <w:p w14:paraId="6AD31EEB" w14:textId="0F896B0F" w:rsidR="006B1B0F" w:rsidRPr="00F269C8" w:rsidRDefault="008C6DE1" w:rsidP="00EE2CE6">
      <w:pPr>
        <w:shd w:val="clear" w:color="auto" w:fill="FFFFFF"/>
        <w:snapToGrid w:val="0"/>
        <w:ind w:leftChars="551" w:left="1417" w:hanging="315"/>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在小数据集或某些亚组代表性不足的大型研究中，判定差异是否有临床意义存在局限性。由于样本量小，人口学统计学亚组之间可能存在平均值差异，在</w:t>
      </w:r>
      <w:r w:rsidR="001B6ADA">
        <w:rPr>
          <w:rFonts w:ascii="Times New Roman" w:eastAsia="宋体" w:hAnsi="Times New Roman" w:cs="Times New Roman" w:hint="eastAsia"/>
          <w:color w:val="000000"/>
          <w:sz w:val="24"/>
          <w:szCs w:val="24"/>
        </w:rPr>
        <w:t>很多</w:t>
      </w:r>
      <w:r w:rsidRPr="00F269C8">
        <w:rPr>
          <w:rFonts w:ascii="Times New Roman" w:eastAsia="宋体" w:hAnsi="Times New Roman" w:cs="Times New Roman"/>
          <w:color w:val="000000"/>
          <w:sz w:val="24"/>
          <w:szCs w:val="24"/>
        </w:rPr>
        <w:t>情况下，判定是否有临床意义可能过于草率。或者，样本量可能不够大，不足以检测在器械安全性或有效性（或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的可能获益）方面有临床意义的差异。在这些情况下，建议咨询</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w:t>
      </w:r>
    </w:p>
    <w:p w14:paraId="405619D4" w14:textId="77777777" w:rsidR="006B1B0F" w:rsidRPr="00F269C8" w:rsidRDefault="008C6DE1" w:rsidP="00EE2CE6">
      <w:pPr>
        <w:pStyle w:val="1"/>
        <w:spacing w:before="240" w:after="120"/>
        <w:rPr>
          <w:rFonts w:eastAsia="宋体"/>
        </w:rPr>
      </w:pPr>
      <w:bookmarkStart w:id="66" w:name="bookmark68"/>
      <w:bookmarkStart w:id="67" w:name="_Toc97491292"/>
      <w:r w:rsidRPr="00F269C8">
        <w:rPr>
          <w:rFonts w:eastAsia="宋体"/>
        </w:rPr>
        <w:t>V</w:t>
      </w:r>
      <w:bookmarkEnd w:id="66"/>
      <w:r w:rsidRPr="00F269C8">
        <w:rPr>
          <w:rFonts w:eastAsia="宋体"/>
        </w:rPr>
        <w:t>I.</w:t>
      </w:r>
      <w:r w:rsidRPr="00F269C8">
        <w:rPr>
          <w:rFonts w:eastAsia="宋体"/>
        </w:rPr>
        <w:tab/>
      </w:r>
      <w:r w:rsidRPr="00F269C8">
        <w:rPr>
          <w:rFonts w:eastAsia="宋体"/>
        </w:rPr>
        <w:t>关于在提交给管理局的文件中提交年龄、人种和种族特异性数据并在公开文件中报告的建议</w:t>
      </w:r>
      <w:bookmarkEnd w:id="67"/>
    </w:p>
    <w:p w14:paraId="4229A89E"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53367DA1" w14:textId="77777777" w:rsidR="00EE2CE6" w:rsidRPr="00F269C8" w:rsidRDefault="00EE2CE6" w:rsidP="00992D7F">
      <w:pPr>
        <w:shd w:val="clear" w:color="auto" w:fill="FFFFFF"/>
        <w:snapToGrid w:val="0"/>
        <w:jc w:val="both"/>
        <w:rPr>
          <w:rFonts w:ascii="Times New Roman" w:eastAsia="宋体" w:hAnsi="Times New Roman" w:cs="Times New Roman"/>
          <w:sz w:val="21"/>
          <w:szCs w:val="21"/>
        </w:rPr>
        <w:sectPr w:rsidR="00EE2CE6" w:rsidRPr="00F269C8" w:rsidSect="00992D7F">
          <w:pgSz w:w="11906" w:h="16838"/>
          <w:pgMar w:top="1134" w:right="1417" w:bottom="1134" w:left="1417" w:header="850" w:footer="720" w:gutter="0"/>
          <w:cols w:space="60"/>
          <w:noEndnote/>
          <w:docGrid w:linePitch="272"/>
        </w:sectPr>
      </w:pPr>
    </w:p>
    <w:p w14:paraId="6C7E6739" w14:textId="7FF039A9" w:rsidR="006B1B0F" w:rsidRPr="00F269C8" w:rsidRDefault="008C6DE1" w:rsidP="00992D7F">
      <w:pPr>
        <w:shd w:val="clear" w:color="auto" w:fill="FFFFFF"/>
        <w:snapToGrid w:val="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lastRenderedPageBreak/>
        <w:t>向</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提交的机密文件包含对临床研究数据的详细分析，其中可能包括各种年龄、人种和种族亚组分析。但是，过去批准或许可上市医疗器械的公开文件，包括标签和</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评审</w:t>
      </w:r>
      <w:r w:rsidR="003D15ED">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（例如，安全性和有效性数据</w:t>
      </w:r>
      <w:r w:rsidR="003D15ED">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、重新分类申请决定</w:t>
      </w:r>
      <w:r w:rsidR="003D15ED">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510</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k</w:t>
      </w:r>
      <w:r w:rsidRPr="00F269C8">
        <w:rPr>
          <w:rFonts w:ascii="Times New Roman" w:eastAsia="宋体" w:hAnsi="Times New Roman" w:cs="Times New Roman"/>
          <w:color w:val="000000"/>
          <w:sz w:val="24"/>
          <w:szCs w:val="24"/>
        </w:rPr>
        <w:t>）</w:t>
      </w:r>
      <w:r w:rsidR="003D15ED">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），在人口学统计学亚组中器械性能的信息报告程度方面</w:t>
      </w:r>
      <w:r w:rsidR="00C47EAF">
        <w:rPr>
          <w:rFonts w:ascii="Times New Roman" w:eastAsia="宋体" w:hAnsi="Times New Roman" w:cs="Times New Roman" w:hint="eastAsia"/>
          <w:color w:val="000000"/>
          <w:sz w:val="24"/>
          <w:szCs w:val="24"/>
        </w:rPr>
        <w:t>可能出现</w:t>
      </w:r>
      <w:r w:rsidRPr="00F269C8">
        <w:rPr>
          <w:rFonts w:ascii="Times New Roman" w:eastAsia="宋体" w:hAnsi="Times New Roman" w:cs="Times New Roman"/>
          <w:color w:val="000000"/>
          <w:sz w:val="24"/>
          <w:szCs w:val="24"/>
        </w:rPr>
        <w:t>不一致。术语</w:t>
      </w:r>
      <w:r w:rsidRPr="0044742E">
        <w:rPr>
          <w:rFonts w:ascii="宋体" w:eastAsia="宋体" w:hAnsi="宋体" w:cs="Times New Roman"/>
          <w:color w:val="000000"/>
          <w:sz w:val="24"/>
          <w:szCs w:val="24"/>
        </w:rPr>
        <w:t>“</w:t>
      </w:r>
      <w:r w:rsidRPr="00F269C8">
        <w:rPr>
          <w:rFonts w:ascii="Times New Roman" w:eastAsia="宋体" w:hAnsi="Times New Roman" w:cs="Times New Roman"/>
          <w:color w:val="000000"/>
          <w:sz w:val="24"/>
          <w:szCs w:val="24"/>
        </w:rPr>
        <w:t>提交</w:t>
      </w:r>
      <w:r w:rsidRPr="0044742E">
        <w:rPr>
          <w:rFonts w:ascii="宋体" w:eastAsia="宋体" w:hAnsi="宋体" w:cs="Times New Roman"/>
          <w:color w:val="000000"/>
          <w:sz w:val="24"/>
          <w:szCs w:val="24"/>
        </w:rPr>
        <w:t>”</w:t>
      </w:r>
      <w:r w:rsidRPr="00F269C8">
        <w:rPr>
          <w:rFonts w:ascii="Times New Roman" w:eastAsia="宋体" w:hAnsi="Times New Roman" w:cs="Times New Roman"/>
          <w:color w:val="000000"/>
          <w:sz w:val="24"/>
          <w:szCs w:val="24"/>
        </w:rPr>
        <w:t>指提交给</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的分析相关信息，而术语</w:t>
      </w:r>
      <w:r w:rsidRPr="0044742E">
        <w:rPr>
          <w:rFonts w:ascii="宋体" w:eastAsia="宋体" w:hAnsi="宋体" w:cs="Times New Roman"/>
          <w:color w:val="000000"/>
          <w:sz w:val="24"/>
          <w:szCs w:val="24"/>
        </w:rPr>
        <w:t>“</w:t>
      </w:r>
      <w:r w:rsidRPr="00F269C8">
        <w:rPr>
          <w:rFonts w:ascii="Times New Roman" w:eastAsia="宋体" w:hAnsi="Times New Roman" w:cs="Times New Roman"/>
          <w:color w:val="000000"/>
          <w:sz w:val="24"/>
          <w:szCs w:val="24"/>
        </w:rPr>
        <w:t>报告</w:t>
      </w:r>
      <w:r w:rsidRPr="0044742E">
        <w:rPr>
          <w:rFonts w:ascii="宋体" w:eastAsia="宋体" w:hAnsi="宋体" w:cs="Times New Roman"/>
          <w:color w:val="000000"/>
          <w:sz w:val="24"/>
          <w:szCs w:val="24"/>
        </w:rPr>
        <w:t>”</w:t>
      </w:r>
      <w:r w:rsidRPr="00F269C8">
        <w:rPr>
          <w:rFonts w:ascii="Times New Roman" w:eastAsia="宋体" w:hAnsi="Times New Roman" w:cs="Times New Roman"/>
          <w:color w:val="000000"/>
          <w:sz w:val="24"/>
          <w:szCs w:val="24"/>
        </w:rPr>
        <w:t>指应包含在公开文件（即标签、</w:t>
      </w:r>
      <w:r w:rsidRPr="00F269C8">
        <w:rPr>
          <w:rStyle w:val="aa"/>
          <w:rFonts w:ascii="Times New Roman" w:eastAsia="宋体" w:hAnsi="Times New Roman" w:cs="Times New Roman"/>
          <w:color w:val="000000"/>
          <w:sz w:val="24"/>
          <w:szCs w:val="24"/>
        </w:rPr>
        <w:t xml:space="preserve"> </w:t>
      </w:r>
      <w:r w:rsidRPr="00F269C8">
        <w:rPr>
          <w:rStyle w:val="aa"/>
          <w:rFonts w:ascii="Times New Roman" w:eastAsia="宋体" w:hAnsi="Times New Roman" w:cs="Times New Roman"/>
          <w:color w:val="000000"/>
          <w:sz w:val="24"/>
          <w:szCs w:val="24"/>
        </w:rPr>
        <w:footnoteReference w:id="45"/>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评审</w:t>
      </w:r>
      <w:r w:rsidR="00F00EB7">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）中的信息。尽管</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可能</w:t>
      </w:r>
      <w:r w:rsidR="00C47EAF">
        <w:rPr>
          <w:rFonts w:ascii="Times New Roman" w:eastAsia="宋体" w:hAnsi="Times New Roman" w:cs="Times New Roman" w:hint="eastAsia"/>
          <w:color w:val="000000"/>
          <w:sz w:val="24"/>
          <w:szCs w:val="24"/>
        </w:rPr>
        <w:t>最感兴趣归纳总结相关的结果而忽视亚组分层，</w:t>
      </w:r>
      <w:r w:rsidRPr="00F269C8">
        <w:rPr>
          <w:rFonts w:ascii="Times New Roman" w:eastAsia="宋体" w:hAnsi="Times New Roman" w:cs="Times New Roman"/>
          <w:color w:val="000000"/>
          <w:sz w:val="24"/>
          <w:szCs w:val="24"/>
        </w:rPr>
        <w:t>，但患者个体和他们的医生可从更多关于特殊人口学统计学亚组中器械使用相关有效性（或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的可能获益）和潜在不良事件数据中获益。</w:t>
      </w:r>
    </w:p>
    <w:p w14:paraId="484AD876" w14:textId="77777777" w:rsidR="00EE2CE6" w:rsidRPr="00F269C8" w:rsidRDefault="00EE2CE6" w:rsidP="00992D7F">
      <w:pPr>
        <w:shd w:val="clear" w:color="auto" w:fill="FFFFFF"/>
        <w:snapToGrid w:val="0"/>
        <w:jc w:val="both"/>
        <w:rPr>
          <w:rFonts w:ascii="Times New Roman" w:eastAsia="宋体" w:hAnsi="Times New Roman" w:cs="Times New Roman"/>
          <w:sz w:val="24"/>
          <w:szCs w:val="24"/>
        </w:rPr>
      </w:pPr>
    </w:p>
    <w:p w14:paraId="7A5F104A" w14:textId="3DE116D5" w:rsidR="006B1B0F" w:rsidRPr="00F269C8" w:rsidRDefault="008C6DE1" w:rsidP="00992D7F">
      <w:pPr>
        <w:shd w:val="clear" w:color="auto" w:fill="FFFFFF"/>
        <w:snapToGrid w:val="0"/>
        <w:jc w:val="both"/>
        <w:rPr>
          <w:rFonts w:ascii="Times New Roman" w:eastAsia="宋体" w:hAnsi="Times New Roman" w:cs="Times New Roman"/>
          <w:sz w:val="24"/>
          <w:szCs w:val="24"/>
        </w:rPr>
      </w:pPr>
      <w:bookmarkStart w:id="68" w:name="bookmark69"/>
      <w:r w:rsidRPr="00F269C8">
        <w:rPr>
          <w:rFonts w:ascii="Times New Roman" w:eastAsia="宋体" w:hAnsi="Times New Roman" w:cs="Times New Roman"/>
          <w:color w:val="000000"/>
          <w:sz w:val="24"/>
          <w:szCs w:val="24"/>
        </w:rPr>
        <w:t>P</w:t>
      </w:r>
      <w:bookmarkEnd w:id="68"/>
      <w:r w:rsidRPr="00F269C8">
        <w:rPr>
          <w:rFonts w:ascii="Times New Roman" w:eastAsia="宋体" w:hAnsi="Times New Roman" w:cs="Times New Roman"/>
          <w:color w:val="000000"/>
          <w:sz w:val="24"/>
          <w:szCs w:val="24"/>
        </w:rPr>
        <w:t>请参阅附录中的图</w:t>
      </w:r>
      <w:r w:rsidRPr="00F269C8">
        <w:rPr>
          <w:rFonts w:ascii="Times New Roman" w:eastAsia="宋体" w:hAnsi="Times New Roman" w:cs="Times New Roman"/>
          <w:color w:val="000000"/>
          <w:sz w:val="24"/>
          <w:szCs w:val="24"/>
        </w:rPr>
        <w:t>4</w:t>
      </w:r>
      <w:r w:rsidRPr="00F269C8">
        <w:rPr>
          <w:rFonts w:ascii="Times New Roman" w:eastAsia="宋体" w:hAnsi="Times New Roman" w:cs="Times New Roman"/>
          <w:color w:val="000000"/>
          <w:sz w:val="24"/>
          <w:szCs w:val="24"/>
        </w:rPr>
        <w:t>，以获取以下建议的流程图</w:t>
      </w:r>
      <w:r w:rsidR="00F00EB7">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w:t>
      </w:r>
    </w:p>
    <w:p w14:paraId="2C00D687" w14:textId="77777777" w:rsidR="006B1B0F" w:rsidRPr="00F269C8" w:rsidRDefault="008C6DE1" w:rsidP="00EE2CE6">
      <w:pPr>
        <w:pStyle w:val="2"/>
      </w:pPr>
      <w:bookmarkStart w:id="69" w:name="_Toc97491293"/>
      <w:r w:rsidRPr="00F269C8">
        <w:t>A.</w:t>
      </w:r>
      <w:r w:rsidRPr="00F269C8">
        <w:tab/>
      </w:r>
      <w:r w:rsidRPr="00F269C8">
        <w:t>招募人口学统计、基线特征和合并症</w:t>
      </w:r>
      <w:bookmarkEnd w:id="69"/>
    </w:p>
    <w:p w14:paraId="3732C565" w14:textId="77777777" w:rsidR="006B1B0F" w:rsidRPr="00F269C8" w:rsidRDefault="008C6DE1" w:rsidP="00EE2CE6">
      <w:pPr>
        <w:shd w:val="clear" w:color="auto" w:fill="FFFFFF"/>
        <w:snapToGrid w:val="0"/>
        <w:ind w:leftChars="307" w:left="614"/>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您的临床研究关于年龄、人种和种族亚组的器械性能的结论的效能与您的研究中年龄、人种和种族亚组中的个体数量有关。</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建议您提交并公开报告使用您的器械进行治疗或诊断作为临床研究的一部分的受试者（按年龄、人种和种族）的数量和比例，如下所示：</w:t>
      </w:r>
    </w:p>
    <w:p w14:paraId="31CB910E" w14:textId="77777777" w:rsidR="00EE2CE6" w:rsidRPr="00F269C8" w:rsidRDefault="00EE2CE6" w:rsidP="00EE2CE6">
      <w:pPr>
        <w:shd w:val="clear" w:color="auto" w:fill="FFFFFF"/>
        <w:snapToGrid w:val="0"/>
        <w:ind w:leftChars="307" w:left="614"/>
        <w:jc w:val="both"/>
        <w:rPr>
          <w:rFonts w:ascii="Times New Roman" w:eastAsia="宋体" w:hAnsi="Times New Roman" w:cs="Times New Roman"/>
          <w:sz w:val="24"/>
          <w:szCs w:val="24"/>
        </w:rPr>
      </w:pPr>
    </w:p>
    <w:p w14:paraId="698885FF" w14:textId="77777777" w:rsidR="006B1B0F" w:rsidRPr="00F269C8" w:rsidRDefault="00992D7F" w:rsidP="00EE2CE6">
      <w:pPr>
        <w:shd w:val="clear" w:color="auto" w:fill="FFFFFF"/>
        <w:snapToGrid w:val="0"/>
        <w:ind w:leftChars="480" w:left="1275" w:hanging="315"/>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您应提交并公开报告亚组招募和完成比例的人口学统计学研究数据。您应该讨论招募的比例是否与疾病的年龄、人种和种族患病率一致（如已知）。如果按年龄、人种和种族招募的比例与疾病患病率有很大差异（如已知），您应该讨论研究结果对人口学统计学亚组的推广性。对于多个队列的研究，您应该提交并公开报告每个队列中每个年龄、人种和种族亚组的招募比例。</w:t>
      </w:r>
    </w:p>
    <w:p w14:paraId="35898584" w14:textId="77777777" w:rsidR="00EE2CE6" w:rsidRPr="00F269C8" w:rsidRDefault="00EE2CE6" w:rsidP="00EE2CE6">
      <w:pPr>
        <w:shd w:val="clear" w:color="auto" w:fill="FFFFFF"/>
        <w:snapToGrid w:val="0"/>
        <w:ind w:leftChars="480" w:left="1275" w:hanging="315"/>
        <w:jc w:val="both"/>
        <w:rPr>
          <w:rFonts w:ascii="Times New Roman" w:eastAsia="宋体" w:hAnsi="Times New Roman" w:cs="Times New Roman"/>
          <w:color w:val="000000"/>
          <w:sz w:val="24"/>
          <w:szCs w:val="24"/>
        </w:rPr>
      </w:pPr>
    </w:p>
    <w:p w14:paraId="77D3F8C9" w14:textId="77777777" w:rsidR="006B1B0F" w:rsidRPr="00F269C8" w:rsidRDefault="00992D7F" w:rsidP="00EE2CE6">
      <w:pPr>
        <w:shd w:val="clear" w:color="auto" w:fill="FFFFFF"/>
        <w:snapToGrid w:val="0"/>
        <w:ind w:leftChars="480" w:left="1275" w:hanging="315"/>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如果收集到合并症和</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或其他基线特征，您应按人口学统计学亚组以及整个队列分析并提交这些特征。</w:t>
      </w:r>
    </w:p>
    <w:p w14:paraId="19FC1D13" w14:textId="77777777" w:rsidR="00EE2CE6" w:rsidRPr="00F269C8" w:rsidRDefault="00EE2CE6" w:rsidP="00EE2CE6">
      <w:pPr>
        <w:shd w:val="clear" w:color="auto" w:fill="FFFFFF"/>
        <w:snapToGrid w:val="0"/>
        <w:ind w:leftChars="480" w:left="1275" w:hanging="315"/>
        <w:jc w:val="both"/>
        <w:rPr>
          <w:rFonts w:ascii="Times New Roman" w:eastAsia="宋体" w:hAnsi="Times New Roman" w:cs="Times New Roman"/>
          <w:color w:val="000000"/>
          <w:sz w:val="24"/>
          <w:szCs w:val="24"/>
        </w:rPr>
      </w:pPr>
    </w:p>
    <w:p w14:paraId="77F424A9" w14:textId="77777777" w:rsidR="006B1B0F" w:rsidRPr="00F269C8" w:rsidRDefault="00992D7F" w:rsidP="00EE2CE6">
      <w:pPr>
        <w:shd w:val="clear" w:color="auto" w:fill="FFFFFF"/>
        <w:snapToGrid w:val="0"/>
        <w:ind w:leftChars="480" w:left="1275" w:hanging="315"/>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proofErr w:type="gramStart"/>
      <w:r w:rsidRPr="00F269C8">
        <w:rPr>
          <w:rFonts w:ascii="Times New Roman" w:eastAsia="宋体" w:hAnsi="Times New Roman" w:cs="Times New Roman"/>
          <w:color w:val="000000"/>
          <w:sz w:val="24"/>
          <w:szCs w:val="24"/>
        </w:rPr>
        <w:t>如果失访对</w:t>
      </w:r>
      <w:proofErr w:type="gramEnd"/>
      <w:r w:rsidRPr="00F269C8">
        <w:rPr>
          <w:rFonts w:ascii="Times New Roman" w:eastAsia="宋体" w:hAnsi="Times New Roman" w:cs="Times New Roman"/>
          <w:color w:val="000000"/>
          <w:sz w:val="24"/>
          <w:szCs w:val="24"/>
        </w:rPr>
        <w:t>某一特定亚组的影响不成比例（例如，与年轻患者相比，老年患者</w:t>
      </w:r>
      <w:proofErr w:type="gramStart"/>
      <w:r w:rsidRPr="00F269C8">
        <w:rPr>
          <w:rFonts w:ascii="Times New Roman" w:eastAsia="宋体" w:hAnsi="Times New Roman" w:cs="Times New Roman"/>
          <w:color w:val="000000"/>
          <w:sz w:val="24"/>
          <w:szCs w:val="24"/>
        </w:rPr>
        <w:t>的失访率</w:t>
      </w:r>
      <w:proofErr w:type="gramEnd"/>
      <w:r w:rsidRPr="00F269C8">
        <w:rPr>
          <w:rFonts w:ascii="Times New Roman" w:eastAsia="宋体" w:hAnsi="Times New Roman" w:cs="Times New Roman"/>
          <w:color w:val="000000"/>
          <w:sz w:val="24"/>
          <w:szCs w:val="24"/>
        </w:rPr>
        <w:t>更大），您应就整个研究样本和每个研究组在不同时间点的亚组差异进行讨论。</w:t>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缺失数据的不同模式可能会在研究结论中引入偏倚。</w:t>
      </w:r>
    </w:p>
    <w:p w14:paraId="6C2F6186" w14:textId="77777777" w:rsidR="006B1B0F" w:rsidRPr="00F269C8" w:rsidRDefault="006B1B0F" w:rsidP="00992D7F">
      <w:pPr>
        <w:shd w:val="clear" w:color="auto" w:fill="FFFFFF"/>
        <w:snapToGrid w:val="0"/>
        <w:jc w:val="both"/>
        <w:rPr>
          <w:rFonts w:ascii="Times New Roman" w:eastAsia="宋体" w:hAnsi="Times New Roman" w:cs="Times New Roman"/>
          <w:sz w:val="24"/>
          <w:szCs w:val="24"/>
        </w:rPr>
      </w:pPr>
    </w:p>
    <w:p w14:paraId="70BD54E0"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sectPr w:rsidR="006B1B0F" w:rsidRPr="00F269C8" w:rsidSect="00992D7F">
          <w:pgSz w:w="11906" w:h="16838"/>
          <w:pgMar w:top="1134" w:right="1417" w:bottom="1134" w:left="1417" w:header="850" w:footer="720" w:gutter="0"/>
          <w:cols w:space="60"/>
          <w:noEndnote/>
          <w:docGrid w:linePitch="272"/>
        </w:sectPr>
      </w:pPr>
    </w:p>
    <w:p w14:paraId="2A6E17AD" w14:textId="77777777" w:rsidR="006B1B0F" w:rsidRPr="00F269C8" w:rsidRDefault="008C6DE1" w:rsidP="00EE2CE6">
      <w:pPr>
        <w:shd w:val="clear" w:color="auto" w:fill="FFFFFF"/>
        <w:snapToGrid w:val="0"/>
        <w:ind w:leftChars="307" w:left="614"/>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lastRenderedPageBreak/>
        <w:t>公开报告时，您可以采用下面的示例语言或使用包含上述内容的类似语言。结论应仅基于事实数据，而不是基于</w:t>
      </w:r>
      <w:proofErr w:type="gramStart"/>
      <w:r w:rsidRPr="00F269C8">
        <w:rPr>
          <w:rFonts w:ascii="Times New Roman" w:eastAsia="宋体" w:hAnsi="Times New Roman" w:cs="Times New Roman"/>
          <w:color w:val="000000"/>
          <w:sz w:val="24"/>
          <w:szCs w:val="24"/>
        </w:rPr>
        <w:t>非显著</w:t>
      </w:r>
      <w:proofErr w:type="gramEnd"/>
      <w:r w:rsidRPr="00F269C8">
        <w:rPr>
          <w:rFonts w:ascii="Times New Roman" w:eastAsia="宋体" w:hAnsi="Times New Roman" w:cs="Times New Roman"/>
          <w:color w:val="000000"/>
          <w:sz w:val="24"/>
          <w:szCs w:val="24"/>
        </w:rPr>
        <w:t>性趋势或探索性分析的假设或推论。</w:t>
      </w:r>
    </w:p>
    <w:p w14:paraId="5C8F1CE4" w14:textId="77777777" w:rsidR="00EE2CE6" w:rsidRPr="00F269C8" w:rsidRDefault="00EE2CE6" w:rsidP="00EE2CE6">
      <w:pPr>
        <w:shd w:val="clear" w:color="auto" w:fill="FFFFFF"/>
        <w:snapToGrid w:val="0"/>
        <w:ind w:leftChars="307" w:left="614"/>
        <w:jc w:val="both"/>
        <w:rPr>
          <w:rFonts w:ascii="Times New Roman" w:eastAsia="宋体" w:hAnsi="Times New Roman" w:cs="Times New Roman"/>
          <w:sz w:val="24"/>
          <w:szCs w:val="24"/>
        </w:rPr>
      </w:pPr>
    </w:p>
    <w:p w14:paraId="795436E2" w14:textId="77777777" w:rsidR="006B1B0F" w:rsidRPr="00F269C8" w:rsidRDefault="008C6DE1" w:rsidP="00EE2CE6">
      <w:pPr>
        <w:shd w:val="clear" w:color="auto" w:fill="FFFFFF"/>
        <w:snapToGrid w:val="0"/>
        <w:ind w:leftChars="307" w:left="614"/>
        <w:jc w:val="both"/>
        <w:rPr>
          <w:rFonts w:ascii="Times New Roman" w:eastAsia="宋体" w:hAnsi="Times New Roman" w:cs="Times New Roman"/>
          <w:b/>
          <w:bCs/>
          <w:color w:val="000000"/>
          <w:sz w:val="24"/>
          <w:szCs w:val="24"/>
        </w:rPr>
      </w:pPr>
      <w:r w:rsidRPr="00F269C8">
        <w:rPr>
          <w:rFonts w:ascii="Times New Roman" w:eastAsia="宋体" w:hAnsi="Times New Roman" w:cs="Times New Roman"/>
          <w:b/>
          <w:bCs/>
          <w:color w:val="000000"/>
          <w:sz w:val="24"/>
          <w:szCs w:val="24"/>
        </w:rPr>
        <w:t>示例语言</w:t>
      </w:r>
      <w:r w:rsidRPr="00F269C8">
        <w:rPr>
          <w:rFonts w:ascii="Times New Roman" w:eastAsia="宋体" w:hAnsi="Times New Roman" w:cs="Times New Roman"/>
          <w:color w:val="000000"/>
          <w:sz w:val="24"/>
          <w:szCs w:val="24"/>
        </w:rPr>
        <w:t>：</w:t>
      </w:r>
    </w:p>
    <w:p w14:paraId="2ECA770F" w14:textId="77777777" w:rsidR="00EE2CE6" w:rsidRPr="00F269C8" w:rsidRDefault="00EE2CE6" w:rsidP="00EE2CE6">
      <w:pPr>
        <w:shd w:val="clear" w:color="auto" w:fill="FFFFFF"/>
        <w:snapToGrid w:val="0"/>
        <w:ind w:leftChars="307" w:left="614"/>
        <w:jc w:val="both"/>
        <w:rPr>
          <w:rFonts w:ascii="Times New Roman" w:eastAsia="宋体" w:hAnsi="Times New Roman" w:cs="Times New Roman"/>
          <w:sz w:val="24"/>
          <w:szCs w:val="24"/>
        </w:rPr>
      </w:pPr>
    </w:p>
    <w:p w14:paraId="28465723" w14:textId="77777777" w:rsidR="006B1B0F" w:rsidRPr="00F269C8" w:rsidRDefault="008C6DE1" w:rsidP="00EE2CE6">
      <w:pPr>
        <w:shd w:val="clear" w:color="auto" w:fill="FFFFFF"/>
        <w:snapToGrid w:val="0"/>
        <w:ind w:leftChars="307" w:left="614"/>
        <w:jc w:val="both"/>
        <w:rPr>
          <w:rFonts w:ascii="Times New Roman" w:eastAsia="宋体" w:hAnsi="Times New Roman" w:cs="Times New Roman"/>
          <w:i/>
          <w:iCs/>
          <w:color w:val="000000"/>
          <w:sz w:val="24"/>
          <w:szCs w:val="24"/>
        </w:rPr>
      </w:pPr>
      <w:r w:rsidRPr="00F269C8">
        <w:rPr>
          <w:rFonts w:ascii="Times New Roman" w:eastAsia="宋体" w:hAnsi="Times New Roman" w:cs="Times New Roman"/>
          <w:color w:val="000000"/>
          <w:sz w:val="24"/>
          <w:szCs w:val="24"/>
        </w:rPr>
        <w:t>非裔美国妇女占整个研究招募患者总数的</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。根据</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来源</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，在美国非裔美国妇女中</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子宫肌瘤</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的患病率为</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。在治疗组受试者中，</w:t>
      </w:r>
      <w:r w:rsidRPr="00F269C8">
        <w:rPr>
          <w:rFonts w:ascii="Times New Roman" w:eastAsia="宋体" w:hAnsi="Times New Roman" w:cs="Times New Roman"/>
          <w:i/>
          <w:iCs/>
          <w:color w:val="000000"/>
          <w:sz w:val="24"/>
          <w:szCs w:val="24"/>
        </w:rPr>
        <w:t>m1/n1</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i/>
          <w:iCs/>
          <w:color w:val="000000"/>
          <w:sz w:val="24"/>
          <w:szCs w:val="24"/>
        </w:rPr>
        <w:t>p1%</w:t>
      </w:r>
      <w:r w:rsidRPr="00F269C8">
        <w:rPr>
          <w:rFonts w:ascii="Times New Roman" w:eastAsia="宋体" w:hAnsi="Times New Roman" w:cs="Times New Roman"/>
          <w:color w:val="000000"/>
          <w:sz w:val="24"/>
          <w:szCs w:val="24"/>
        </w:rPr>
        <w:t>）为非裔美国女性，而对照组受试者中</w:t>
      </w:r>
      <w:r w:rsidRPr="00F269C8">
        <w:rPr>
          <w:rFonts w:ascii="Times New Roman" w:eastAsia="宋体" w:hAnsi="Times New Roman" w:cs="Times New Roman"/>
          <w:i/>
          <w:iCs/>
          <w:color w:val="000000"/>
          <w:sz w:val="24"/>
          <w:szCs w:val="24"/>
        </w:rPr>
        <w:t>m2/n2</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i/>
          <w:iCs/>
          <w:color w:val="000000"/>
          <w:sz w:val="24"/>
          <w:szCs w:val="24"/>
        </w:rPr>
        <w:t>p2%</w:t>
      </w:r>
      <w:r w:rsidRPr="00F269C8">
        <w:rPr>
          <w:rFonts w:ascii="Times New Roman" w:eastAsia="宋体" w:hAnsi="Times New Roman" w:cs="Times New Roman"/>
          <w:color w:val="000000"/>
          <w:sz w:val="24"/>
          <w:szCs w:val="24"/>
        </w:rPr>
        <w:t>）为非裔美国女性。</w:t>
      </w:r>
    </w:p>
    <w:p w14:paraId="2D89A7A4" w14:textId="77777777" w:rsidR="00EE2CE6" w:rsidRPr="00F269C8" w:rsidRDefault="00EE2CE6" w:rsidP="00EE2CE6">
      <w:pPr>
        <w:shd w:val="clear" w:color="auto" w:fill="FFFFFF"/>
        <w:snapToGrid w:val="0"/>
        <w:ind w:leftChars="307" w:left="614"/>
        <w:jc w:val="both"/>
        <w:rPr>
          <w:rFonts w:ascii="Times New Roman" w:eastAsia="宋体" w:hAnsi="Times New Roman" w:cs="Times New Roman"/>
          <w:sz w:val="24"/>
          <w:szCs w:val="24"/>
        </w:rPr>
      </w:pPr>
    </w:p>
    <w:p w14:paraId="14F114D3" w14:textId="77777777" w:rsidR="006B1B0F" w:rsidRPr="00F269C8" w:rsidRDefault="008C6DE1" w:rsidP="00EE2CE6">
      <w:pPr>
        <w:shd w:val="clear" w:color="auto" w:fill="FFFFFF"/>
        <w:snapToGrid w:val="0"/>
        <w:ind w:leftChars="307" w:left="614"/>
        <w:jc w:val="both"/>
        <w:rPr>
          <w:rFonts w:ascii="Times New Roman" w:eastAsia="宋体" w:hAnsi="Times New Roman" w:cs="Times New Roman"/>
          <w:i/>
          <w:iCs/>
          <w:color w:val="000000"/>
          <w:sz w:val="24"/>
          <w:szCs w:val="24"/>
        </w:rPr>
      </w:pPr>
      <w:r w:rsidRPr="00F269C8">
        <w:rPr>
          <w:rFonts w:ascii="Times New Roman" w:eastAsia="宋体" w:hAnsi="Times New Roman" w:cs="Times New Roman"/>
          <w:i/>
          <w:iCs/>
          <w:color w:val="000000"/>
          <w:sz w:val="24"/>
          <w:szCs w:val="24"/>
        </w:rPr>
        <w:t>与成人相比，儿科患者更有可能患有</w:t>
      </w:r>
      <w:r w:rsidRPr="00F269C8">
        <w:rPr>
          <w:rFonts w:ascii="Times New Roman" w:eastAsia="宋体" w:hAnsi="Times New Roman" w:cs="Times New Roman"/>
          <w:i/>
          <w:iCs/>
          <w:color w:val="000000"/>
          <w:sz w:val="24"/>
          <w:szCs w:val="24"/>
        </w:rPr>
        <w:t>[</w:t>
      </w:r>
      <w:r w:rsidRPr="00F269C8">
        <w:rPr>
          <w:rFonts w:ascii="Times New Roman" w:eastAsia="宋体" w:hAnsi="Times New Roman" w:cs="Times New Roman"/>
          <w:i/>
          <w:iCs/>
          <w:color w:val="000000"/>
          <w:sz w:val="24"/>
          <w:szCs w:val="24"/>
        </w:rPr>
        <w:t>疾病或诊断</w:t>
      </w:r>
      <w:r w:rsidRPr="00F269C8">
        <w:rPr>
          <w:rFonts w:ascii="Times New Roman" w:eastAsia="宋体" w:hAnsi="Times New Roman" w:cs="Times New Roman"/>
          <w:i/>
          <w:iCs/>
          <w:color w:val="000000"/>
          <w:sz w:val="24"/>
          <w:szCs w:val="24"/>
        </w:rPr>
        <w:t>]</w:t>
      </w:r>
      <w:r w:rsidRPr="00F269C8">
        <w:rPr>
          <w:rFonts w:ascii="Times New Roman" w:eastAsia="宋体" w:hAnsi="Times New Roman" w:cs="Times New Roman"/>
          <w:i/>
          <w:iCs/>
          <w:color w:val="000000"/>
          <w:sz w:val="24"/>
          <w:szCs w:val="24"/>
        </w:rPr>
        <w:t>（</w:t>
      </w:r>
      <w:r w:rsidRPr="00F269C8">
        <w:rPr>
          <w:rFonts w:ascii="Times New Roman" w:eastAsia="宋体" w:hAnsi="Times New Roman" w:cs="Times New Roman"/>
          <w:i/>
          <w:iCs/>
          <w:color w:val="000000"/>
          <w:sz w:val="24"/>
          <w:szCs w:val="24"/>
        </w:rPr>
        <w:t>p1%</w:t>
      </w:r>
      <w:r w:rsidRPr="00F269C8">
        <w:rPr>
          <w:rFonts w:ascii="Times New Roman" w:eastAsia="宋体" w:hAnsi="Times New Roman" w:cs="Times New Roman"/>
          <w:i/>
          <w:iCs/>
          <w:color w:val="000000"/>
          <w:sz w:val="24"/>
          <w:szCs w:val="24"/>
        </w:rPr>
        <w:t>与</w:t>
      </w:r>
      <w:r w:rsidRPr="00F269C8">
        <w:rPr>
          <w:rFonts w:ascii="Times New Roman" w:eastAsia="宋体" w:hAnsi="Times New Roman" w:cs="Times New Roman"/>
          <w:i/>
          <w:iCs/>
          <w:color w:val="000000"/>
          <w:sz w:val="24"/>
          <w:szCs w:val="24"/>
        </w:rPr>
        <w:t>p2%</w:t>
      </w:r>
      <w:r w:rsidRPr="00F269C8">
        <w:rPr>
          <w:rFonts w:ascii="Times New Roman" w:eastAsia="宋体" w:hAnsi="Times New Roman" w:cs="Times New Roman"/>
          <w:i/>
          <w:iCs/>
          <w:color w:val="000000"/>
          <w:sz w:val="24"/>
          <w:szCs w:val="24"/>
        </w:rPr>
        <w:t>）。</w:t>
      </w:r>
    </w:p>
    <w:p w14:paraId="7FB898BF" w14:textId="77777777" w:rsidR="00EE2CE6" w:rsidRPr="00F269C8" w:rsidRDefault="00EE2CE6" w:rsidP="00EE2CE6">
      <w:pPr>
        <w:shd w:val="clear" w:color="auto" w:fill="FFFFFF"/>
        <w:snapToGrid w:val="0"/>
        <w:ind w:leftChars="307" w:left="614"/>
        <w:jc w:val="both"/>
        <w:rPr>
          <w:rFonts w:ascii="Times New Roman" w:eastAsia="宋体" w:hAnsi="Times New Roman" w:cs="Times New Roman"/>
          <w:sz w:val="24"/>
          <w:szCs w:val="24"/>
        </w:rPr>
      </w:pPr>
    </w:p>
    <w:p w14:paraId="67C8DD22" w14:textId="77777777" w:rsidR="006B1B0F" w:rsidRPr="00F269C8" w:rsidRDefault="008C6DE1" w:rsidP="00EE2CE6">
      <w:pPr>
        <w:shd w:val="clear" w:color="auto" w:fill="FFFFFF"/>
        <w:snapToGrid w:val="0"/>
        <w:ind w:leftChars="307" w:left="614"/>
        <w:jc w:val="both"/>
        <w:rPr>
          <w:rFonts w:ascii="Times New Roman" w:eastAsia="宋体" w:hAnsi="Times New Roman" w:cs="Times New Roman"/>
          <w:color w:val="000000"/>
          <w:sz w:val="24"/>
          <w:szCs w:val="24"/>
        </w:rPr>
      </w:pPr>
      <w:bookmarkStart w:id="70" w:name="bookmark71"/>
      <w:bookmarkEnd w:id="70"/>
      <w:r w:rsidRPr="00F269C8">
        <w:rPr>
          <w:rFonts w:ascii="Times New Roman" w:eastAsia="宋体" w:hAnsi="Times New Roman" w:cs="Times New Roman"/>
          <w:color w:val="000000"/>
          <w:sz w:val="24"/>
          <w:szCs w:val="24"/>
        </w:rPr>
        <w:t>此外，我们建议您在任何适用的表格和图表中包含此类信息。</w:t>
      </w:r>
    </w:p>
    <w:p w14:paraId="1FD84409" w14:textId="77777777" w:rsidR="00EE2CE6" w:rsidRPr="00F269C8" w:rsidRDefault="00EE2CE6" w:rsidP="00992D7F">
      <w:pPr>
        <w:shd w:val="clear" w:color="auto" w:fill="FFFFFF"/>
        <w:snapToGrid w:val="0"/>
        <w:jc w:val="both"/>
        <w:rPr>
          <w:rFonts w:ascii="Times New Roman" w:eastAsia="宋体" w:hAnsi="Times New Roman" w:cs="Times New Roman"/>
          <w:sz w:val="24"/>
          <w:szCs w:val="24"/>
        </w:rPr>
      </w:pPr>
    </w:p>
    <w:p w14:paraId="46B6C936" w14:textId="77777777" w:rsidR="006B1B0F" w:rsidRPr="00F269C8" w:rsidRDefault="008C6DE1" w:rsidP="00EE2CE6">
      <w:pPr>
        <w:pStyle w:val="3"/>
        <w:rPr>
          <w:rFonts w:eastAsia="宋体"/>
          <w:sz w:val="24"/>
          <w:szCs w:val="24"/>
        </w:rPr>
      </w:pPr>
      <w:bookmarkStart w:id="71" w:name="_Toc97491294"/>
      <w:r w:rsidRPr="00F269C8">
        <w:rPr>
          <w:rFonts w:eastAsia="宋体"/>
          <w:sz w:val="24"/>
          <w:szCs w:val="24"/>
        </w:rPr>
        <w:t>(1)</w:t>
      </w:r>
      <w:r w:rsidRPr="00F269C8">
        <w:rPr>
          <w:rFonts w:eastAsia="宋体"/>
          <w:sz w:val="24"/>
          <w:szCs w:val="24"/>
        </w:rPr>
        <w:tab/>
        <w:t>IDE</w:t>
      </w:r>
      <w:r w:rsidRPr="00F269C8">
        <w:rPr>
          <w:rFonts w:eastAsia="宋体"/>
          <w:sz w:val="24"/>
          <w:szCs w:val="24"/>
        </w:rPr>
        <w:t>阶段</w:t>
      </w:r>
      <w:bookmarkEnd w:id="71"/>
    </w:p>
    <w:p w14:paraId="6D520271" w14:textId="77777777" w:rsidR="006B1B0F" w:rsidRPr="00F269C8" w:rsidRDefault="008C6DE1" w:rsidP="00EE2CE6">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您应该将上述人口学统计学信息作为</w:t>
      </w:r>
      <w:r w:rsidRPr="00F269C8">
        <w:rPr>
          <w:rFonts w:ascii="Times New Roman" w:eastAsia="宋体" w:hAnsi="Times New Roman" w:cs="Times New Roman"/>
          <w:color w:val="000000"/>
          <w:sz w:val="24"/>
          <w:szCs w:val="24"/>
        </w:rPr>
        <w:t>IDE</w:t>
      </w:r>
      <w:r w:rsidRPr="00F269C8">
        <w:rPr>
          <w:rFonts w:ascii="Times New Roman" w:eastAsia="宋体" w:hAnsi="Times New Roman" w:cs="Times New Roman"/>
          <w:color w:val="000000"/>
          <w:sz w:val="24"/>
          <w:szCs w:val="24"/>
        </w:rPr>
        <w:t>年度进度报告的一部分提交。</w:t>
      </w:r>
    </w:p>
    <w:p w14:paraId="7E34A37B" w14:textId="77777777" w:rsidR="006B1B0F" w:rsidRPr="00F269C8" w:rsidRDefault="008C6DE1" w:rsidP="00EE2CE6">
      <w:pPr>
        <w:pStyle w:val="3"/>
        <w:rPr>
          <w:rFonts w:eastAsia="宋体"/>
          <w:sz w:val="24"/>
          <w:szCs w:val="24"/>
        </w:rPr>
      </w:pPr>
      <w:bookmarkStart w:id="72" w:name="bookmark72"/>
      <w:bookmarkStart w:id="73" w:name="_Toc97491295"/>
      <w:r w:rsidRPr="00F269C8">
        <w:rPr>
          <w:rFonts w:eastAsia="宋体"/>
          <w:sz w:val="24"/>
          <w:szCs w:val="24"/>
        </w:rPr>
        <w:t>(</w:t>
      </w:r>
      <w:bookmarkEnd w:id="72"/>
      <w:r w:rsidRPr="00F269C8">
        <w:rPr>
          <w:rFonts w:eastAsia="宋体"/>
          <w:sz w:val="24"/>
          <w:szCs w:val="24"/>
        </w:rPr>
        <w:t>2)</w:t>
      </w:r>
      <w:r w:rsidRPr="00F269C8">
        <w:rPr>
          <w:rFonts w:eastAsia="宋体"/>
          <w:b w:val="0"/>
          <w:bCs w:val="0"/>
          <w:sz w:val="24"/>
          <w:szCs w:val="24"/>
        </w:rPr>
        <w:tab/>
      </w:r>
      <w:r w:rsidRPr="00F269C8">
        <w:rPr>
          <w:rFonts w:eastAsia="宋体"/>
          <w:b w:val="0"/>
          <w:bCs w:val="0"/>
          <w:sz w:val="24"/>
          <w:szCs w:val="24"/>
        </w:rPr>
        <w:t>上市前申请提交阶段</w:t>
      </w:r>
      <w:bookmarkEnd w:id="73"/>
    </w:p>
    <w:p w14:paraId="44709E65" w14:textId="7D4EDF00" w:rsidR="006B1B0F" w:rsidRPr="00F269C8" w:rsidRDefault="008C6DE1" w:rsidP="00EE2CE6">
      <w:pPr>
        <w:shd w:val="clear" w:color="auto" w:fill="FFFFFF"/>
        <w:snapToGrid w:val="0"/>
        <w:ind w:leftChars="709" w:left="1418"/>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如果您提交的</w:t>
      </w:r>
      <w:r w:rsidRPr="00F269C8">
        <w:rPr>
          <w:rFonts w:ascii="Times New Roman" w:eastAsia="宋体" w:hAnsi="Times New Roman" w:cs="Times New Roman"/>
          <w:color w:val="000000"/>
          <w:sz w:val="24"/>
          <w:szCs w:val="24"/>
        </w:rPr>
        <w:t>510</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k</w:t>
      </w:r>
      <w:r w:rsidRPr="00F269C8">
        <w:rPr>
          <w:rFonts w:ascii="Times New Roman" w:eastAsia="宋体" w:hAnsi="Times New Roman" w:cs="Times New Roman"/>
          <w:color w:val="000000"/>
          <w:sz w:val="24"/>
          <w:szCs w:val="24"/>
        </w:rPr>
        <w:t>）申请包含临床数据，您应在包含临床研究结果的部分提交上述基线人口学统计学信息，包括标签。您还应在</w:t>
      </w:r>
      <w:r w:rsidRPr="00F269C8">
        <w:rPr>
          <w:rFonts w:ascii="Times New Roman" w:eastAsia="宋体" w:hAnsi="Times New Roman" w:cs="Times New Roman"/>
          <w:color w:val="000000"/>
          <w:sz w:val="24"/>
          <w:szCs w:val="24"/>
        </w:rPr>
        <w:t>510</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k</w:t>
      </w:r>
      <w:r w:rsidRPr="00F269C8">
        <w:rPr>
          <w:rFonts w:ascii="Times New Roman" w:eastAsia="宋体" w:hAnsi="Times New Roman" w:cs="Times New Roman"/>
          <w:color w:val="000000"/>
          <w:sz w:val="24"/>
          <w:szCs w:val="24"/>
        </w:rPr>
        <w:t>）</w:t>
      </w:r>
      <w:r w:rsidR="00F00EB7">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中</w:t>
      </w:r>
      <w:proofErr w:type="gramStart"/>
      <w:r w:rsidRPr="00F269C8">
        <w:rPr>
          <w:rFonts w:ascii="Times New Roman" w:eastAsia="宋体" w:hAnsi="Times New Roman" w:cs="Times New Roman"/>
          <w:color w:val="000000"/>
          <w:sz w:val="24"/>
          <w:szCs w:val="24"/>
        </w:rPr>
        <w:t>报告此</w:t>
      </w:r>
      <w:proofErr w:type="gramEnd"/>
      <w:r w:rsidRPr="00F269C8">
        <w:rPr>
          <w:rFonts w:ascii="Times New Roman" w:eastAsia="宋体" w:hAnsi="Times New Roman" w:cs="Times New Roman"/>
          <w:color w:val="000000"/>
          <w:sz w:val="24"/>
          <w:szCs w:val="24"/>
        </w:rPr>
        <w:t>信息的</w:t>
      </w:r>
      <w:r w:rsidR="00B37CEE">
        <w:rPr>
          <w:rFonts w:ascii="Times New Roman" w:eastAsia="宋体" w:hAnsi="Times New Roman" w:cs="Times New Roman" w:hint="eastAsia"/>
          <w:color w:val="000000"/>
          <w:sz w:val="24"/>
          <w:szCs w:val="24"/>
        </w:rPr>
        <w:t>总结</w:t>
      </w:r>
      <w:r w:rsidRPr="00F269C8">
        <w:rPr>
          <w:rFonts w:ascii="Times New Roman" w:eastAsia="宋体" w:hAnsi="Times New Roman" w:cs="Times New Roman"/>
          <w:color w:val="000000"/>
          <w:sz w:val="24"/>
          <w:szCs w:val="24"/>
        </w:rPr>
        <w:t>，该</w:t>
      </w:r>
      <w:r w:rsidR="00B37CEE">
        <w:rPr>
          <w:rFonts w:ascii="Times New Roman" w:eastAsia="宋体" w:hAnsi="Times New Roman" w:cs="Times New Roman" w:hint="eastAsia"/>
          <w:color w:val="000000"/>
          <w:sz w:val="24"/>
          <w:szCs w:val="24"/>
        </w:rPr>
        <w:t>总结</w:t>
      </w:r>
      <w:r w:rsidRPr="00F269C8">
        <w:rPr>
          <w:rFonts w:ascii="Times New Roman" w:eastAsia="宋体" w:hAnsi="Times New Roman" w:cs="Times New Roman"/>
          <w:color w:val="000000"/>
          <w:sz w:val="24"/>
          <w:szCs w:val="24"/>
        </w:rPr>
        <w:t>将在器械许可上市后在</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网站上公开。</w:t>
      </w:r>
    </w:p>
    <w:p w14:paraId="2F795425" w14:textId="77777777" w:rsidR="00EE2CE6" w:rsidRPr="00F269C8" w:rsidRDefault="00EE2CE6" w:rsidP="00EE2CE6">
      <w:pPr>
        <w:shd w:val="clear" w:color="auto" w:fill="FFFFFF"/>
        <w:snapToGrid w:val="0"/>
        <w:ind w:leftChars="709" w:left="1418"/>
        <w:jc w:val="both"/>
        <w:rPr>
          <w:rFonts w:ascii="Times New Roman" w:eastAsia="宋体" w:hAnsi="Times New Roman" w:cs="Times New Roman"/>
          <w:sz w:val="24"/>
          <w:szCs w:val="24"/>
        </w:rPr>
      </w:pPr>
    </w:p>
    <w:p w14:paraId="5C9DE5E8" w14:textId="55CE0AEB" w:rsidR="006B1B0F" w:rsidRPr="00F269C8" w:rsidRDefault="008C6DE1" w:rsidP="00EE2CE6">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工作人员应将该信息包括在</w:t>
      </w:r>
      <w:r w:rsidRPr="00F269C8">
        <w:rPr>
          <w:rFonts w:ascii="Times New Roman" w:eastAsia="宋体" w:hAnsi="Times New Roman" w:cs="Times New Roman"/>
          <w:color w:val="000000"/>
          <w:sz w:val="24"/>
          <w:szCs w:val="24"/>
        </w:rPr>
        <w:t>PMA</w:t>
      </w:r>
      <w:r w:rsidRPr="00F269C8">
        <w:rPr>
          <w:rFonts w:ascii="Times New Roman" w:eastAsia="宋体" w:hAnsi="Times New Roman" w:cs="Times New Roman"/>
          <w:color w:val="000000"/>
          <w:sz w:val="24"/>
          <w:szCs w:val="24"/>
        </w:rPr>
        <w:t>安全性和有效性</w:t>
      </w:r>
      <w:r w:rsidR="008C1A40">
        <w:rPr>
          <w:rFonts w:ascii="Times New Roman" w:eastAsia="宋体" w:hAnsi="Times New Roman" w:cs="Times New Roman" w:hint="eastAsia"/>
          <w:color w:val="000000"/>
          <w:sz w:val="24"/>
          <w:szCs w:val="24"/>
        </w:rPr>
        <w:t>总结</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安全性和可能获益总结以及重新分类申请总结中，这些信息将在</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网站上公开。</w:t>
      </w:r>
    </w:p>
    <w:p w14:paraId="3089E6A6" w14:textId="77777777" w:rsidR="006B1B0F" w:rsidRPr="00F269C8" w:rsidRDefault="008C6DE1" w:rsidP="00EE2CE6">
      <w:pPr>
        <w:pStyle w:val="3"/>
        <w:rPr>
          <w:rFonts w:eastAsia="宋体"/>
          <w:sz w:val="24"/>
          <w:szCs w:val="24"/>
        </w:rPr>
      </w:pPr>
      <w:bookmarkStart w:id="74" w:name="bookmark73"/>
      <w:bookmarkStart w:id="75" w:name="_Toc97491296"/>
      <w:r w:rsidRPr="00F269C8">
        <w:rPr>
          <w:rFonts w:eastAsia="宋体"/>
          <w:sz w:val="24"/>
          <w:szCs w:val="24"/>
        </w:rPr>
        <w:t>(</w:t>
      </w:r>
      <w:bookmarkEnd w:id="74"/>
      <w:r w:rsidRPr="00F269C8">
        <w:rPr>
          <w:rFonts w:eastAsia="宋体"/>
          <w:sz w:val="24"/>
          <w:szCs w:val="24"/>
        </w:rPr>
        <w:t>3)</w:t>
      </w:r>
      <w:r w:rsidRPr="00F269C8">
        <w:rPr>
          <w:rFonts w:eastAsia="宋体"/>
          <w:sz w:val="24"/>
          <w:szCs w:val="24"/>
        </w:rPr>
        <w:tab/>
      </w:r>
      <w:r w:rsidRPr="00F269C8">
        <w:rPr>
          <w:rFonts w:eastAsia="宋体"/>
          <w:sz w:val="24"/>
          <w:szCs w:val="24"/>
        </w:rPr>
        <w:t>上市后申请提交阶段</w:t>
      </w:r>
      <w:bookmarkEnd w:id="75"/>
    </w:p>
    <w:p w14:paraId="35624154" w14:textId="39D10448" w:rsidR="006B1B0F" w:rsidRPr="00F269C8" w:rsidRDefault="002E3DEB" w:rsidP="00EE2CE6">
      <w:pPr>
        <w:shd w:val="clear" w:color="auto" w:fill="FFFFFF"/>
        <w:snapToGrid w:val="0"/>
        <w:ind w:leftChars="709" w:left="1418"/>
        <w:jc w:val="both"/>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对于</w:t>
      </w:r>
      <w:r w:rsidR="008C6DE1" w:rsidRPr="00F269C8">
        <w:rPr>
          <w:rFonts w:ascii="Times New Roman" w:eastAsia="宋体" w:hAnsi="Times New Roman" w:cs="Times New Roman"/>
          <w:color w:val="000000"/>
          <w:sz w:val="24"/>
          <w:szCs w:val="24"/>
        </w:rPr>
        <w:t>任何强制性上市后研究</w:t>
      </w:r>
      <w:r>
        <w:rPr>
          <w:rFonts w:ascii="Times New Roman" w:eastAsia="宋体" w:hAnsi="Times New Roman" w:cs="Times New Roman" w:hint="eastAsia"/>
          <w:color w:val="000000"/>
          <w:sz w:val="24"/>
          <w:szCs w:val="24"/>
        </w:rPr>
        <w:t>，</w:t>
      </w:r>
      <w:r w:rsidRPr="00F269C8">
        <w:rPr>
          <w:rFonts w:ascii="Times New Roman" w:eastAsia="宋体" w:hAnsi="Times New Roman" w:cs="Times New Roman"/>
          <w:color w:val="000000"/>
          <w:sz w:val="24"/>
          <w:szCs w:val="24"/>
        </w:rPr>
        <w:t>您应在中期报告和最终报告中提交上述人口学统计学信息</w:t>
      </w:r>
      <w:r>
        <w:rPr>
          <w:rFonts w:ascii="Times New Roman" w:eastAsia="宋体" w:hAnsi="Times New Roman" w:cs="Times New Roman" w:hint="eastAsia"/>
          <w:color w:val="000000"/>
          <w:sz w:val="24"/>
          <w:szCs w:val="24"/>
        </w:rPr>
        <w:t>。</w:t>
      </w:r>
    </w:p>
    <w:p w14:paraId="1570F0E3"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28D5DEE0" w14:textId="77777777" w:rsidR="00EE2CE6" w:rsidRPr="00F269C8" w:rsidRDefault="00EE2CE6" w:rsidP="00992D7F">
      <w:pPr>
        <w:shd w:val="clear" w:color="auto" w:fill="FFFFFF"/>
        <w:snapToGrid w:val="0"/>
        <w:jc w:val="both"/>
        <w:rPr>
          <w:rFonts w:ascii="Times New Roman" w:eastAsia="宋体" w:hAnsi="Times New Roman" w:cs="Times New Roman"/>
          <w:sz w:val="21"/>
          <w:szCs w:val="21"/>
        </w:rPr>
        <w:sectPr w:rsidR="00EE2CE6" w:rsidRPr="00F269C8" w:rsidSect="00992D7F">
          <w:pgSz w:w="11906" w:h="16838"/>
          <w:pgMar w:top="1134" w:right="1417" w:bottom="1134" w:left="1417" w:header="850" w:footer="720" w:gutter="0"/>
          <w:cols w:space="60"/>
          <w:noEndnote/>
          <w:docGrid w:linePitch="272"/>
        </w:sectPr>
      </w:pPr>
    </w:p>
    <w:p w14:paraId="2FD409DF" w14:textId="77777777" w:rsidR="006B1B0F" w:rsidRPr="00F269C8" w:rsidRDefault="008C6DE1" w:rsidP="00EE2CE6">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lastRenderedPageBreak/>
        <w:t>FDA</w:t>
      </w:r>
      <w:r w:rsidRPr="00F269C8">
        <w:rPr>
          <w:rFonts w:ascii="Times New Roman" w:eastAsia="宋体" w:hAnsi="Times New Roman" w:cs="Times New Roman"/>
          <w:color w:val="000000"/>
          <w:sz w:val="24"/>
          <w:szCs w:val="24"/>
        </w:rPr>
        <w:t>工作人员应将该信息纳入强制性研究总结中，必要时可在</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网站上公开。</w:t>
      </w:r>
    </w:p>
    <w:p w14:paraId="748B8953" w14:textId="77777777" w:rsidR="006B1B0F" w:rsidRPr="00F269C8" w:rsidRDefault="008C6DE1" w:rsidP="00EE2CE6">
      <w:pPr>
        <w:pStyle w:val="2"/>
      </w:pPr>
      <w:bookmarkStart w:id="76" w:name="bookmark74"/>
      <w:bookmarkStart w:id="77" w:name="_Toc97491297"/>
      <w:r w:rsidRPr="00F269C8">
        <w:t>B</w:t>
      </w:r>
      <w:bookmarkEnd w:id="76"/>
      <w:r w:rsidRPr="00F269C8">
        <w:t>.</w:t>
      </w:r>
      <w:r w:rsidRPr="00F269C8">
        <w:tab/>
      </w:r>
      <w:r w:rsidRPr="00F269C8">
        <w:t>年龄、人种和种族特异性结果（安全性或有效性，或</w:t>
      </w:r>
      <w:r w:rsidRPr="00F269C8">
        <w:t>HDE</w:t>
      </w:r>
      <w:r w:rsidRPr="00F269C8">
        <w:t>的可能获益）</w:t>
      </w:r>
      <w:bookmarkEnd w:id="77"/>
    </w:p>
    <w:p w14:paraId="282022C6" w14:textId="229E1F91" w:rsidR="006B1B0F" w:rsidRPr="00F269C8" w:rsidRDefault="008C6DE1" w:rsidP="00EE2CE6">
      <w:pPr>
        <w:shd w:val="clear" w:color="auto" w:fill="FFFFFF"/>
        <w:snapToGrid w:val="0"/>
        <w:ind w:leftChars="307" w:left="614"/>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应在标签和评审</w:t>
      </w:r>
      <w:r w:rsidR="00F00EB7">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中报告按人口学统计学亚组的结果分析，如下所述。应描述可能解释年龄、人种和种族可能结果差异的协变量。</w:t>
      </w:r>
    </w:p>
    <w:p w14:paraId="73E2D5E0" w14:textId="77777777" w:rsidR="00EE2CE6" w:rsidRPr="00F269C8" w:rsidRDefault="00EE2CE6" w:rsidP="00F269C8">
      <w:pPr>
        <w:shd w:val="clear" w:color="auto" w:fill="FFFFFF"/>
        <w:snapToGrid w:val="0"/>
        <w:ind w:leftChars="709" w:left="1778" w:hangingChars="150" w:hanging="360"/>
        <w:jc w:val="both"/>
        <w:rPr>
          <w:rFonts w:ascii="Times New Roman" w:eastAsia="宋体" w:hAnsi="Times New Roman" w:cs="Times New Roman"/>
          <w:color w:val="000000"/>
          <w:sz w:val="24"/>
          <w:szCs w:val="24"/>
        </w:rPr>
      </w:pPr>
    </w:p>
    <w:p w14:paraId="6033EB4F" w14:textId="4CC8821D" w:rsidR="006B1B0F" w:rsidRPr="00F269C8" w:rsidRDefault="008C6DE1" w:rsidP="00F269C8">
      <w:pPr>
        <w:shd w:val="clear" w:color="auto" w:fill="FFFFFF"/>
        <w:snapToGrid w:val="0"/>
        <w:ind w:leftChars="709" w:left="1778" w:hangingChars="150" w:hanging="36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如果年龄、人种和种族的结果差异具有统计学意义和临床意义，则应报告</w:t>
      </w:r>
      <w:r w:rsidR="003403E7">
        <w:rPr>
          <w:rFonts w:ascii="Times New Roman" w:eastAsia="宋体" w:hAnsi="Times New Roman" w:cs="Times New Roman" w:hint="eastAsia"/>
          <w:color w:val="000000"/>
          <w:sz w:val="24"/>
          <w:szCs w:val="24"/>
        </w:rPr>
        <w:t>临床</w:t>
      </w:r>
      <w:r w:rsidRPr="00F269C8">
        <w:rPr>
          <w:rFonts w:ascii="Times New Roman" w:eastAsia="宋体" w:hAnsi="Times New Roman" w:cs="Times New Roman"/>
          <w:color w:val="000000"/>
          <w:sz w:val="24"/>
          <w:szCs w:val="24"/>
        </w:rPr>
        <w:t>结果分析的结果。您还应描述亚组之间的差异如何影响某些亚群的获益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风险特征（如适用）。</w:t>
      </w:r>
    </w:p>
    <w:p w14:paraId="42D71622" w14:textId="77777777" w:rsidR="00EE2CE6" w:rsidRPr="00F269C8" w:rsidRDefault="00EE2CE6" w:rsidP="00EE2CE6">
      <w:pPr>
        <w:shd w:val="clear" w:color="auto" w:fill="FFFFFF"/>
        <w:snapToGrid w:val="0"/>
        <w:ind w:leftChars="551" w:left="1417" w:hanging="315"/>
        <w:jc w:val="both"/>
        <w:rPr>
          <w:rFonts w:ascii="Times New Roman" w:eastAsia="宋体" w:hAnsi="Times New Roman" w:cs="Times New Roman"/>
          <w:color w:val="000000"/>
          <w:sz w:val="24"/>
          <w:szCs w:val="24"/>
        </w:rPr>
      </w:pPr>
    </w:p>
    <w:p w14:paraId="5078E76C" w14:textId="77777777" w:rsidR="006B1B0F" w:rsidRPr="00F269C8" w:rsidRDefault="00992D7F" w:rsidP="00EE2CE6">
      <w:pPr>
        <w:shd w:val="clear" w:color="auto" w:fill="FFFFFF"/>
        <w:snapToGrid w:val="0"/>
        <w:ind w:leftChars="551" w:left="1417" w:hanging="315"/>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如果这些分析的结果表明某一终点或事件存在年龄、人种和</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或种族特异性差异，而差异具有临床意义，但不具有统计学意义，则应描述性地报告这些发现。</w:t>
      </w:r>
    </w:p>
    <w:p w14:paraId="4953089A" w14:textId="77777777" w:rsidR="00EE2CE6" w:rsidRPr="00F269C8" w:rsidRDefault="00EE2CE6" w:rsidP="00EE2CE6">
      <w:pPr>
        <w:shd w:val="clear" w:color="auto" w:fill="FFFFFF"/>
        <w:snapToGrid w:val="0"/>
        <w:ind w:leftChars="551" w:left="1417" w:hanging="315"/>
        <w:jc w:val="both"/>
        <w:rPr>
          <w:rFonts w:ascii="Times New Roman" w:eastAsia="宋体" w:hAnsi="Times New Roman" w:cs="Times New Roman"/>
          <w:color w:val="000000"/>
          <w:sz w:val="24"/>
          <w:szCs w:val="24"/>
        </w:rPr>
      </w:pPr>
    </w:p>
    <w:p w14:paraId="117DEB24" w14:textId="1A009E85" w:rsidR="006B1B0F" w:rsidRPr="00F269C8" w:rsidRDefault="00992D7F" w:rsidP="00EE2CE6">
      <w:pPr>
        <w:shd w:val="clear" w:color="auto" w:fill="FFFFFF"/>
        <w:snapToGrid w:val="0"/>
        <w:ind w:leftChars="551" w:left="1417" w:hanging="315"/>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如果这些分析的结果表明在</w:t>
      </w:r>
      <w:r w:rsidR="003403E7">
        <w:rPr>
          <w:rFonts w:ascii="Times New Roman" w:eastAsia="宋体" w:hAnsi="Times New Roman" w:cs="Times New Roman" w:hint="eastAsia"/>
          <w:color w:val="000000"/>
          <w:sz w:val="24"/>
          <w:szCs w:val="24"/>
        </w:rPr>
        <w:t>临床</w:t>
      </w:r>
      <w:r w:rsidRPr="00F269C8">
        <w:rPr>
          <w:rFonts w:ascii="Times New Roman" w:eastAsia="宋体" w:hAnsi="Times New Roman" w:cs="Times New Roman"/>
          <w:color w:val="000000"/>
          <w:sz w:val="24"/>
          <w:szCs w:val="24"/>
        </w:rPr>
        <w:t>结果方面不存在年龄、人种和</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或种族特异性差异，您应该报告进行了哪些分析，并且未发现相关有临床意义的差异。</w:t>
      </w:r>
    </w:p>
    <w:p w14:paraId="26B28CD6" w14:textId="77777777" w:rsidR="00EE2CE6" w:rsidRPr="00F269C8" w:rsidRDefault="00EE2CE6" w:rsidP="00EE2CE6">
      <w:pPr>
        <w:shd w:val="clear" w:color="auto" w:fill="FFFFFF"/>
        <w:snapToGrid w:val="0"/>
        <w:ind w:leftChars="307" w:left="614"/>
        <w:jc w:val="both"/>
        <w:rPr>
          <w:rFonts w:ascii="Times New Roman" w:eastAsia="宋体" w:hAnsi="Times New Roman" w:cs="Times New Roman"/>
          <w:color w:val="000000"/>
          <w:sz w:val="24"/>
          <w:szCs w:val="24"/>
        </w:rPr>
      </w:pPr>
    </w:p>
    <w:p w14:paraId="2AD1AF88" w14:textId="7531C07C" w:rsidR="006B1B0F" w:rsidRPr="00F269C8" w:rsidRDefault="008C6DE1" w:rsidP="00EE2CE6">
      <w:pPr>
        <w:shd w:val="clear" w:color="auto" w:fill="FFFFFF"/>
        <w:snapToGrid w:val="0"/>
        <w:ind w:leftChars="307" w:left="614"/>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公开报告时，您可以选择使用下面的示例</w:t>
      </w:r>
      <w:r w:rsidR="007429D0">
        <w:rPr>
          <w:rFonts w:ascii="Times New Roman" w:eastAsia="宋体" w:hAnsi="Times New Roman" w:cs="Times New Roman" w:hint="eastAsia"/>
          <w:color w:val="000000"/>
          <w:sz w:val="24"/>
          <w:szCs w:val="24"/>
        </w:rPr>
        <w:t>表述</w:t>
      </w:r>
      <w:r w:rsidRPr="00F269C8">
        <w:rPr>
          <w:rFonts w:ascii="Times New Roman" w:eastAsia="宋体" w:hAnsi="Times New Roman" w:cs="Times New Roman"/>
          <w:color w:val="000000"/>
          <w:sz w:val="24"/>
          <w:szCs w:val="24"/>
        </w:rPr>
        <w:t>和图表，也可以使用包含上述内容的类似</w:t>
      </w:r>
      <w:bookmarkStart w:id="78" w:name="_Hlk100149178"/>
      <w:r w:rsidR="00314AAB">
        <w:rPr>
          <w:rFonts w:ascii="Times New Roman" w:eastAsia="宋体" w:hAnsi="Times New Roman" w:cs="Times New Roman" w:hint="eastAsia"/>
          <w:color w:val="000000"/>
          <w:sz w:val="24"/>
          <w:szCs w:val="24"/>
        </w:rPr>
        <w:t>表述</w:t>
      </w:r>
      <w:bookmarkEnd w:id="78"/>
      <w:r w:rsidRPr="00F269C8">
        <w:rPr>
          <w:rFonts w:ascii="Times New Roman" w:eastAsia="宋体" w:hAnsi="Times New Roman" w:cs="Times New Roman"/>
          <w:color w:val="000000"/>
          <w:sz w:val="24"/>
          <w:szCs w:val="24"/>
        </w:rPr>
        <w:t>、表格和图表。以下示例可供选择。或者，</w:t>
      </w:r>
      <w:r w:rsidR="003403E7">
        <w:rPr>
          <w:rFonts w:ascii="Times New Roman" w:eastAsia="宋体" w:hAnsi="Times New Roman" w:cs="Times New Roman" w:hint="eastAsia"/>
          <w:color w:val="000000"/>
          <w:sz w:val="24"/>
          <w:szCs w:val="24"/>
        </w:rPr>
        <w:t>当</w:t>
      </w:r>
      <w:r w:rsidR="003403E7" w:rsidRPr="00F269C8">
        <w:rPr>
          <w:rFonts w:ascii="Times New Roman" w:eastAsia="宋体" w:hAnsi="Times New Roman" w:cs="Times New Roman"/>
          <w:color w:val="000000"/>
          <w:sz w:val="24"/>
          <w:szCs w:val="24"/>
        </w:rPr>
        <w:t>亚组样本量更大</w:t>
      </w:r>
      <w:r w:rsidR="003403E7">
        <w:rPr>
          <w:rFonts w:ascii="Times New Roman" w:eastAsia="宋体" w:hAnsi="Times New Roman" w:cs="Times New Roman" w:hint="eastAsia"/>
          <w:color w:val="000000"/>
          <w:sz w:val="24"/>
          <w:szCs w:val="24"/>
        </w:rPr>
        <w:t>的时候</w:t>
      </w:r>
      <w:r w:rsidR="003403E7"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您可以选择按人种和种族分别说明器械性能，从而提高确定亚组效应的能力。</w:t>
      </w:r>
    </w:p>
    <w:p w14:paraId="4947BA50" w14:textId="77777777" w:rsidR="00EE2CE6" w:rsidRPr="00F269C8" w:rsidRDefault="00EE2CE6" w:rsidP="00EE2CE6">
      <w:pPr>
        <w:shd w:val="clear" w:color="auto" w:fill="FFFFFF"/>
        <w:snapToGrid w:val="0"/>
        <w:ind w:leftChars="307" w:left="614"/>
        <w:jc w:val="both"/>
        <w:rPr>
          <w:rFonts w:ascii="Times New Roman" w:eastAsia="宋体" w:hAnsi="Times New Roman" w:cs="Times New Roman"/>
          <w:sz w:val="24"/>
          <w:szCs w:val="24"/>
        </w:rPr>
      </w:pPr>
    </w:p>
    <w:p w14:paraId="5FC37AF5" w14:textId="77777777" w:rsidR="006B1B0F" w:rsidRPr="00F269C8" w:rsidRDefault="008C6DE1" w:rsidP="00EE2CE6">
      <w:pPr>
        <w:shd w:val="clear" w:color="auto" w:fill="FFFFFF"/>
        <w:snapToGrid w:val="0"/>
        <w:ind w:leftChars="307" w:left="614"/>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还应注意的是，在有许多小样本量亚组情况下，由于随机因素，可能会观察到治疗效果的显著变异性。应谨慎解释任何此类变异性。</w:t>
      </w:r>
    </w:p>
    <w:p w14:paraId="6950F86C" w14:textId="77777777" w:rsidR="00EE2CE6" w:rsidRPr="00F269C8" w:rsidRDefault="00EE2CE6" w:rsidP="00EE2CE6">
      <w:pPr>
        <w:shd w:val="clear" w:color="auto" w:fill="FFFFFF"/>
        <w:snapToGrid w:val="0"/>
        <w:ind w:leftChars="307" w:left="614"/>
        <w:jc w:val="both"/>
        <w:rPr>
          <w:rFonts w:ascii="Times New Roman" w:eastAsia="宋体" w:hAnsi="Times New Roman" w:cs="Times New Roman"/>
          <w:sz w:val="24"/>
          <w:szCs w:val="24"/>
        </w:rPr>
      </w:pPr>
    </w:p>
    <w:p w14:paraId="625724E5" w14:textId="10B25C39" w:rsidR="006B1B0F" w:rsidRPr="00F269C8" w:rsidRDefault="008C6DE1" w:rsidP="00EE2CE6">
      <w:pPr>
        <w:shd w:val="clear" w:color="auto" w:fill="FFFFFF"/>
        <w:snapToGrid w:val="0"/>
        <w:ind w:leftChars="307" w:left="614"/>
        <w:jc w:val="both"/>
        <w:rPr>
          <w:rFonts w:ascii="Times New Roman" w:eastAsia="宋体" w:hAnsi="Times New Roman" w:cs="Times New Roman"/>
          <w:b/>
          <w:bCs/>
          <w:color w:val="000000"/>
          <w:sz w:val="24"/>
          <w:szCs w:val="24"/>
        </w:rPr>
      </w:pPr>
      <w:r w:rsidRPr="00F269C8">
        <w:rPr>
          <w:rFonts w:ascii="Times New Roman" w:eastAsia="宋体" w:hAnsi="Times New Roman" w:cs="Times New Roman"/>
          <w:b/>
          <w:bCs/>
          <w:color w:val="000000"/>
          <w:sz w:val="24"/>
          <w:szCs w:val="24"/>
        </w:rPr>
        <w:t>示例</w:t>
      </w:r>
      <w:r w:rsidR="00314AAB" w:rsidRPr="00314AAB">
        <w:rPr>
          <w:rFonts w:ascii="Times New Roman" w:eastAsia="宋体" w:hAnsi="Times New Roman" w:cs="Times New Roman" w:hint="eastAsia"/>
          <w:b/>
          <w:bCs/>
          <w:color w:val="000000"/>
          <w:sz w:val="24"/>
          <w:szCs w:val="24"/>
        </w:rPr>
        <w:t>表述</w:t>
      </w:r>
      <w:r w:rsidRPr="00F269C8">
        <w:rPr>
          <w:rFonts w:ascii="Times New Roman" w:eastAsia="宋体" w:hAnsi="Times New Roman" w:cs="Times New Roman"/>
          <w:b/>
          <w:bCs/>
          <w:color w:val="000000"/>
          <w:sz w:val="24"/>
          <w:szCs w:val="24"/>
        </w:rPr>
        <w:t>和图表</w:t>
      </w:r>
      <w:r w:rsidRPr="00F269C8">
        <w:rPr>
          <w:rFonts w:ascii="Times New Roman" w:eastAsia="宋体" w:hAnsi="Times New Roman" w:cs="Times New Roman"/>
          <w:color w:val="000000"/>
          <w:sz w:val="24"/>
          <w:szCs w:val="24"/>
        </w:rPr>
        <w:t>：</w:t>
      </w:r>
    </w:p>
    <w:p w14:paraId="442F40FB" w14:textId="77777777" w:rsidR="00EE2CE6" w:rsidRPr="00F269C8" w:rsidRDefault="00EE2CE6" w:rsidP="00EE2CE6">
      <w:pPr>
        <w:shd w:val="clear" w:color="auto" w:fill="FFFFFF"/>
        <w:snapToGrid w:val="0"/>
        <w:ind w:leftChars="307" w:left="614"/>
        <w:jc w:val="both"/>
        <w:rPr>
          <w:rFonts w:ascii="Times New Roman" w:eastAsia="宋体" w:hAnsi="Times New Roman" w:cs="Times New Roman"/>
          <w:sz w:val="24"/>
          <w:szCs w:val="24"/>
        </w:rPr>
      </w:pPr>
    </w:p>
    <w:p w14:paraId="63DCA437" w14:textId="77777777" w:rsidR="006B1B0F" w:rsidRPr="00F269C8" w:rsidRDefault="008C6DE1" w:rsidP="00EE2CE6">
      <w:pPr>
        <w:shd w:val="clear" w:color="auto" w:fill="FFFFFF"/>
        <w:snapToGrid w:val="0"/>
        <w:ind w:leftChars="307" w:left="614"/>
        <w:jc w:val="both"/>
        <w:rPr>
          <w:rFonts w:ascii="Times New Roman" w:eastAsia="宋体" w:hAnsi="Times New Roman" w:cs="Times New Roman"/>
          <w:i/>
          <w:iCs/>
          <w:color w:val="000000"/>
          <w:sz w:val="24"/>
          <w:szCs w:val="24"/>
        </w:rPr>
      </w:pPr>
      <w:r w:rsidRPr="00F269C8">
        <w:rPr>
          <w:rFonts w:ascii="Times New Roman" w:eastAsia="宋体" w:hAnsi="Times New Roman" w:cs="Times New Roman"/>
          <w:color w:val="000000"/>
          <w:sz w:val="24"/>
          <w:szCs w:val="24"/>
        </w:rPr>
        <w:t>研究数据表明，</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年龄</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岁的患者与</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年龄</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岁的患者相比有更高的</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研究结果</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的趋势，但通过</w:t>
      </w:r>
      <w:r w:rsidRPr="00F269C8">
        <w:rPr>
          <w:rFonts w:ascii="Times New Roman" w:eastAsia="宋体" w:hAnsi="Times New Roman" w:cs="Times New Roman"/>
          <w:color w:val="000000"/>
          <w:sz w:val="24"/>
          <w:szCs w:val="24"/>
        </w:rPr>
        <w:t>[x]</w:t>
      </w:r>
      <w:r w:rsidRPr="00F269C8">
        <w:rPr>
          <w:rFonts w:ascii="Times New Roman" w:eastAsia="宋体" w:hAnsi="Times New Roman" w:cs="Times New Roman"/>
          <w:color w:val="000000"/>
          <w:sz w:val="24"/>
          <w:szCs w:val="24"/>
        </w:rPr>
        <w:t>统计学分析，这些差异无统计学意义。</w:t>
      </w:r>
    </w:p>
    <w:p w14:paraId="2294B350" w14:textId="77777777" w:rsidR="00EE2CE6" w:rsidRPr="00F269C8" w:rsidRDefault="00EE2CE6" w:rsidP="00EE2CE6">
      <w:pPr>
        <w:shd w:val="clear" w:color="auto" w:fill="FFFFFF"/>
        <w:snapToGrid w:val="0"/>
        <w:ind w:leftChars="307" w:left="614"/>
        <w:jc w:val="both"/>
        <w:rPr>
          <w:rFonts w:ascii="Times New Roman" w:eastAsia="宋体" w:hAnsi="Times New Roman" w:cs="Times New Roman"/>
          <w:sz w:val="24"/>
          <w:szCs w:val="24"/>
        </w:rPr>
      </w:pPr>
    </w:p>
    <w:p w14:paraId="3DAFDC07" w14:textId="051E33F6" w:rsidR="006B1B0F" w:rsidRPr="00F269C8" w:rsidRDefault="003403E7" w:rsidP="00EE2CE6">
      <w:pPr>
        <w:shd w:val="clear" w:color="auto" w:fill="FFFFFF"/>
        <w:snapToGrid w:val="0"/>
        <w:ind w:leftChars="307" w:left="614"/>
        <w:jc w:val="both"/>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可以用</w:t>
      </w:r>
      <w:r w:rsidR="008C6DE1" w:rsidRPr="00F269C8">
        <w:rPr>
          <w:rFonts w:ascii="Times New Roman" w:eastAsia="宋体" w:hAnsi="Times New Roman" w:cs="Times New Roman"/>
          <w:color w:val="000000"/>
          <w:sz w:val="24"/>
          <w:szCs w:val="24"/>
        </w:rPr>
        <w:t>按人口学统计学亚组显示结果的表格或森林图</w:t>
      </w:r>
      <w:r>
        <w:rPr>
          <w:rFonts w:ascii="Times New Roman" w:eastAsia="宋体" w:hAnsi="Times New Roman" w:cs="Times New Roman" w:hint="eastAsia"/>
          <w:color w:val="000000"/>
          <w:sz w:val="24"/>
          <w:szCs w:val="24"/>
        </w:rPr>
        <w:t>来</w:t>
      </w:r>
      <w:r w:rsidR="008C6DE1" w:rsidRPr="00F269C8">
        <w:rPr>
          <w:rFonts w:ascii="Times New Roman" w:eastAsia="宋体" w:hAnsi="Times New Roman" w:cs="Times New Roman"/>
          <w:color w:val="000000"/>
          <w:sz w:val="24"/>
          <w:szCs w:val="24"/>
        </w:rPr>
        <w:t>报告结果。</w:t>
      </w:r>
    </w:p>
    <w:p w14:paraId="1E98DBD3"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6935FAFA" w14:textId="77777777" w:rsidR="00EE2CE6" w:rsidRPr="003403E7" w:rsidRDefault="00EE2CE6" w:rsidP="00992D7F">
      <w:pPr>
        <w:shd w:val="clear" w:color="auto" w:fill="FFFFFF"/>
        <w:snapToGrid w:val="0"/>
        <w:jc w:val="both"/>
        <w:rPr>
          <w:rFonts w:ascii="Times New Roman" w:eastAsia="宋体" w:hAnsi="Times New Roman" w:cs="Times New Roman"/>
          <w:sz w:val="21"/>
          <w:szCs w:val="21"/>
        </w:rPr>
        <w:sectPr w:rsidR="00EE2CE6" w:rsidRPr="003403E7" w:rsidSect="00992D7F">
          <w:pgSz w:w="11906" w:h="16838"/>
          <w:pgMar w:top="1134" w:right="1417" w:bottom="1134" w:left="1417" w:header="850" w:footer="720" w:gutter="0"/>
          <w:cols w:space="60"/>
          <w:noEndnote/>
          <w:docGrid w:linePitch="272"/>
        </w:sectPr>
      </w:pPr>
    </w:p>
    <w:p w14:paraId="56EA340B" w14:textId="77777777" w:rsidR="006B1B0F" w:rsidRPr="00F269C8" w:rsidRDefault="00B236F3" w:rsidP="000D76C7">
      <w:pPr>
        <w:snapToGrid w:val="0"/>
        <w:jc w:val="center"/>
        <w:rPr>
          <w:rFonts w:ascii="Times New Roman" w:eastAsia="宋体" w:hAnsi="Times New Roman" w:cs="Times New Roman"/>
          <w:sz w:val="21"/>
          <w:szCs w:val="21"/>
        </w:rPr>
      </w:pPr>
      <w:r w:rsidRPr="00F269C8">
        <w:rPr>
          <w:rFonts w:ascii="Times New Roman" w:eastAsia="宋体" w:hAnsi="Times New Roman" w:cs="Times New Roman"/>
          <w:noProof/>
          <w:sz w:val="21"/>
          <w:szCs w:val="21"/>
        </w:rPr>
        <w:lastRenderedPageBreak/>
        <mc:AlternateContent>
          <mc:Choice Requires="wps">
            <w:drawing>
              <wp:anchor distT="0" distB="0" distL="114300" distR="114300" simplePos="0" relativeHeight="251703296" behindDoc="0" locked="0" layoutInCell="1" allowOverlap="1" wp14:anchorId="607524E9" wp14:editId="0915E4ED">
                <wp:simplePos x="0" y="0"/>
                <wp:positionH relativeFrom="column">
                  <wp:posOffset>4823732</wp:posOffset>
                </wp:positionH>
                <wp:positionV relativeFrom="paragraph">
                  <wp:posOffset>4004310</wp:posOffset>
                </wp:positionV>
                <wp:extent cx="838200" cy="325755"/>
                <wp:effectExtent l="0" t="0" r="0" b="0"/>
                <wp:wrapNone/>
                <wp:docPr id="16" name="矩形 12"/>
                <wp:cNvGraphicFramePr/>
                <a:graphic xmlns:a="http://schemas.openxmlformats.org/drawingml/2006/main">
                  <a:graphicData uri="http://schemas.microsoft.com/office/word/2010/wordprocessingShape">
                    <wps:wsp>
                      <wps:cNvSpPr/>
                      <wps:spPr>
                        <a:xfrm>
                          <a:off x="0" y="0"/>
                          <a:ext cx="838200" cy="325755"/>
                        </a:xfrm>
                        <a:prstGeom prst="rect">
                          <a:avLst/>
                        </a:prstGeom>
                        <a:solidFill>
                          <a:schemeClr val="bg1"/>
                        </a:solidFill>
                      </wps:spPr>
                      <wps:txbx>
                        <w:txbxContent>
                          <w:p w14:paraId="1B7670E0" w14:textId="77777777" w:rsidR="0093403B" w:rsidRDefault="0093403B" w:rsidP="00B236F3">
                            <w:pPr>
                              <w:rPr>
                                <w:rFonts w:ascii="Times New Roman" w:eastAsia="宋体" w:hAnsi="Times New Roman" w:cs="Times New Roman"/>
                                <w:b/>
                                <w:bCs/>
                                <w:color w:val="000000" w:themeColor="text1"/>
                                <w:kern w:val="24"/>
                                <w:sz w:val="19"/>
                                <w:szCs w:val="19"/>
                              </w:rPr>
                            </w:pPr>
                            <w:r>
                              <w:rPr>
                                <w:rFonts w:ascii="Times New Roman" w:eastAsia="宋体" w:hAnsi="Times New Roman" w:cs="Times New Roman"/>
                                <w:b/>
                                <w:bCs/>
                                <w:color w:val="000000" w:themeColor="text1"/>
                                <w:kern w:val="24"/>
                                <w:sz w:val="19"/>
                                <w:szCs w:val="19"/>
                              </w:rPr>
                              <w:t>样本量</w:t>
                            </w:r>
                          </w:p>
                          <w:p w14:paraId="29D5003E"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(n=)</w:t>
                            </w:r>
                          </w:p>
                        </w:txbxContent>
                      </wps:txbx>
                      <wps:bodyPr lIns="0" tIns="0" rIns="0" bIns="0">
                        <a:noAutofit/>
                      </wps:bodyPr>
                    </wps:wsp>
                  </a:graphicData>
                </a:graphic>
              </wp:anchor>
            </w:drawing>
          </mc:Choice>
          <mc:Fallback>
            <w:pict>
              <v:rect w14:anchorId="607524E9" id="矩形 12" o:spid="_x0000_s1026" style="position:absolute;left:0;text-align:left;margin-left:379.8pt;margin-top:315.3pt;width:66pt;height:25.6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" fillcolor="white [3212]" stroked="f">
                <v:textbox inset="0,0,0,0">
                  <w:txbxContent>
                    <w:p w14:paraId="1B7670E0" w14:textId="77777777" w:rsidR="0093403B" w:rsidRDefault="0093403B" w:rsidP="00B236F3">
                      <w:pPr>
                        <w:rPr>
                          <w:rFonts w:ascii="Times New Roman" w:eastAsia="宋体" w:hAnsi="Times New Roman" w:cs="Times New Roman"/>
                          <w:b/>
                          <w:bCs/>
                          <w:color w:val="000000" w:themeColor="text1"/>
                          <w:kern w:val="24"/>
                          <w:sz w:val="19"/>
                          <w:szCs w:val="19"/>
                        </w:rPr>
                      </w:pPr>
                      <w:r>
                        <w:rPr>
                          <w:rFonts w:ascii="Times New Roman" w:eastAsia="宋体" w:hAnsi="Times New Roman" w:cs="Times New Roman"/>
                          <w:b/>
                          <w:bCs/>
                          <w:color w:val="000000" w:themeColor="text1"/>
                          <w:kern w:val="24"/>
                          <w:sz w:val="19"/>
                          <w:szCs w:val="19"/>
                        </w:rPr>
                        <w:t>样本量</w:t>
                      </w:r>
                    </w:p>
                    <w:p w14:paraId="29D5003E"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(n=)</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02272" behindDoc="0" locked="0" layoutInCell="1" allowOverlap="1" wp14:anchorId="27FC0941" wp14:editId="0AFBBC16">
                <wp:simplePos x="0" y="0"/>
                <wp:positionH relativeFrom="column">
                  <wp:posOffset>3569970</wp:posOffset>
                </wp:positionH>
                <wp:positionV relativeFrom="paragraph">
                  <wp:posOffset>4005308</wp:posOffset>
                </wp:positionV>
                <wp:extent cx="1060450" cy="396240"/>
                <wp:effectExtent l="0" t="0" r="6350" b="3810"/>
                <wp:wrapNone/>
                <wp:docPr id="15" name="矩形 11"/>
                <wp:cNvGraphicFramePr/>
                <a:graphic xmlns:a="http://schemas.openxmlformats.org/drawingml/2006/main">
                  <a:graphicData uri="http://schemas.microsoft.com/office/word/2010/wordprocessingShape">
                    <wps:wsp>
                      <wps:cNvSpPr/>
                      <wps:spPr>
                        <a:xfrm>
                          <a:off x="0" y="0"/>
                          <a:ext cx="1060450" cy="396240"/>
                        </a:xfrm>
                        <a:prstGeom prst="rect">
                          <a:avLst/>
                        </a:prstGeom>
                        <a:solidFill>
                          <a:schemeClr val="bg1"/>
                        </a:solidFill>
                      </wps:spPr>
                      <wps:txbx>
                        <w:txbxContent>
                          <w:p w14:paraId="51429D6B" w14:textId="77777777" w:rsidR="0093403B" w:rsidRDefault="0093403B" w:rsidP="00B236F3">
                            <w:pPr>
                              <w:rPr>
                                <w:rFonts w:ascii="Times New Roman" w:eastAsia="宋体" w:hAnsi="Times New Roman" w:cs="Times New Roman"/>
                                <w:b/>
                                <w:bCs/>
                                <w:color w:val="000000" w:themeColor="text1"/>
                                <w:kern w:val="24"/>
                                <w:sz w:val="19"/>
                                <w:szCs w:val="19"/>
                              </w:rPr>
                            </w:pPr>
                            <w:r>
                              <w:rPr>
                                <w:rFonts w:ascii="Times New Roman" w:eastAsia="宋体" w:hAnsi="Times New Roman" w:cs="Times New Roman"/>
                                <w:b/>
                                <w:bCs/>
                                <w:color w:val="000000" w:themeColor="text1"/>
                                <w:kern w:val="24"/>
                                <w:sz w:val="19"/>
                                <w:szCs w:val="19"/>
                              </w:rPr>
                              <w:t>风险比</w:t>
                            </w:r>
                          </w:p>
                          <w:p w14:paraId="039DF2C2"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w:t>
                            </w:r>
                            <w:r>
                              <w:rPr>
                                <w:rFonts w:ascii="Times New Roman" w:eastAsia="宋体" w:hAnsi="Times New Roman" w:cs="Times New Roman"/>
                                <w:b/>
                                <w:bCs/>
                                <w:color w:val="000000" w:themeColor="text1"/>
                                <w:kern w:val="24"/>
                                <w:sz w:val="19"/>
                                <w:szCs w:val="19"/>
                              </w:rPr>
                              <w:t>95% CI</w:t>
                            </w:r>
                            <w:r>
                              <w:rPr>
                                <w:rFonts w:ascii="Times New Roman" w:eastAsia="宋体" w:hAnsi="Times New Roman" w:cs="Times New Roman"/>
                                <w:b/>
                                <w:bCs/>
                                <w:color w:val="000000" w:themeColor="text1"/>
                                <w:kern w:val="24"/>
                                <w:sz w:val="19"/>
                                <w:szCs w:val="19"/>
                              </w:rPr>
                              <w:t>）</w:t>
                            </w:r>
                          </w:p>
                        </w:txbxContent>
                      </wps:txbx>
                      <wps:bodyPr lIns="0" tIns="0" rIns="0" bIns="0">
                        <a:noAutofit/>
                      </wps:bodyPr>
                    </wps:wsp>
                  </a:graphicData>
                </a:graphic>
              </wp:anchor>
            </w:drawing>
          </mc:Choice>
          <mc:Fallback>
            <w:pict>
              <v:rect w14:anchorId="27FC0941" id="矩形 11" o:spid="_x0000_s1027" style="position:absolute;left:0;text-align:left;margin-left:281.1pt;margin-top:315.4pt;width:83.5pt;height:31.2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" fillcolor="white [3212]" stroked="f">
                <v:textbox inset="0,0,0,0">
                  <w:txbxContent>
                    <w:p w14:paraId="51429D6B" w14:textId="77777777" w:rsidR="0093403B" w:rsidRDefault="0093403B" w:rsidP="00B236F3">
                      <w:pPr>
                        <w:rPr>
                          <w:rFonts w:ascii="Times New Roman" w:eastAsia="宋体" w:hAnsi="Times New Roman" w:cs="Times New Roman"/>
                          <w:b/>
                          <w:bCs/>
                          <w:color w:val="000000" w:themeColor="text1"/>
                          <w:kern w:val="24"/>
                          <w:sz w:val="19"/>
                          <w:szCs w:val="19"/>
                        </w:rPr>
                      </w:pPr>
                      <w:r>
                        <w:rPr>
                          <w:rFonts w:ascii="Times New Roman" w:eastAsia="宋体" w:hAnsi="Times New Roman" w:cs="Times New Roman"/>
                          <w:b/>
                          <w:bCs/>
                          <w:color w:val="000000" w:themeColor="text1"/>
                          <w:kern w:val="24"/>
                          <w:sz w:val="19"/>
                          <w:szCs w:val="19"/>
                        </w:rPr>
                        <w:t>风险比</w:t>
                      </w:r>
                    </w:p>
                    <w:p w14:paraId="039DF2C2"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w:t>
                      </w:r>
                      <w:r>
                        <w:rPr>
                          <w:rFonts w:ascii="Times New Roman" w:eastAsia="宋体" w:hAnsi="Times New Roman" w:cs="Times New Roman"/>
                          <w:b/>
                          <w:bCs/>
                          <w:color w:val="000000" w:themeColor="text1"/>
                          <w:kern w:val="24"/>
                          <w:sz w:val="19"/>
                          <w:szCs w:val="19"/>
                        </w:rPr>
                        <w:t>95% CI</w:t>
                      </w:r>
                      <w:r>
                        <w:rPr>
                          <w:rFonts w:ascii="Times New Roman" w:eastAsia="宋体" w:hAnsi="Times New Roman" w:cs="Times New Roman"/>
                          <w:b/>
                          <w:bCs/>
                          <w:color w:val="000000" w:themeColor="text1"/>
                          <w:kern w:val="24"/>
                          <w:sz w:val="19"/>
                          <w:szCs w:val="19"/>
                        </w:rPr>
                        <w:t>）</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693056" behindDoc="0" locked="0" layoutInCell="1" allowOverlap="1" wp14:anchorId="766B57AE" wp14:editId="0F0F9730">
                <wp:simplePos x="0" y="0"/>
                <wp:positionH relativeFrom="column">
                  <wp:posOffset>4924515</wp:posOffset>
                </wp:positionH>
                <wp:positionV relativeFrom="paragraph">
                  <wp:posOffset>-28575</wp:posOffset>
                </wp:positionV>
                <wp:extent cx="801370" cy="374650"/>
                <wp:effectExtent l="0" t="0" r="0" b="6350"/>
                <wp:wrapNone/>
                <wp:docPr id="7" name="矩形 2"/>
                <wp:cNvGraphicFramePr/>
                <a:graphic xmlns:a="http://schemas.openxmlformats.org/drawingml/2006/main">
                  <a:graphicData uri="http://schemas.microsoft.com/office/word/2010/wordprocessingShape">
                    <wps:wsp>
                      <wps:cNvSpPr/>
                      <wps:spPr>
                        <a:xfrm>
                          <a:off x="0" y="0"/>
                          <a:ext cx="801370" cy="374650"/>
                        </a:xfrm>
                        <a:prstGeom prst="rect">
                          <a:avLst/>
                        </a:prstGeom>
                        <a:solidFill>
                          <a:schemeClr val="bg1"/>
                        </a:solidFill>
                      </wps:spPr>
                      <wps:txbx>
                        <w:txbxContent>
                          <w:p w14:paraId="2C7CDE7F" w14:textId="77777777" w:rsidR="0093403B" w:rsidRDefault="0093403B" w:rsidP="00B236F3">
                            <w:pPr>
                              <w:rPr>
                                <w:rFonts w:ascii="Times New Roman" w:eastAsia="宋体" w:hAnsi="Times New Roman" w:cs="Times New Roman"/>
                                <w:b/>
                                <w:bCs/>
                                <w:color w:val="000000" w:themeColor="text1"/>
                                <w:kern w:val="24"/>
                                <w:sz w:val="19"/>
                                <w:szCs w:val="19"/>
                              </w:rPr>
                            </w:pPr>
                            <w:r>
                              <w:rPr>
                                <w:rFonts w:ascii="Times New Roman" w:eastAsia="宋体" w:hAnsi="Times New Roman" w:cs="Times New Roman"/>
                                <w:b/>
                                <w:bCs/>
                                <w:color w:val="000000" w:themeColor="text1"/>
                                <w:kern w:val="24"/>
                                <w:sz w:val="19"/>
                                <w:szCs w:val="19"/>
                              </w:rPr>
                              <w:t>样本量</w:t>
                            </w:r>
                          </w:p>
                          <w:p w14:paraId="4D707937"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smallCaps/>
                                <w:color w:val="000000" w:themeColor="text1"/>
                                <w:kern w:val="24"/>
                                <w:sz w:val="19"/>
                                <w:szCs w:val="19"/>
                              </w:rPr>
                              <w:t>(n=)</w:t>
                            </w:r>
                          </w:p>
                        </w:txbxContent>
                      </wps:txbx>
                      <wps:bodyPr lIns="0" tIns="0" rIns="0" bIns="0">
                        <a:noAutofit/>
                      </wps:bodyPr>
                    </wps:wsp>
                  </a:graphicData>
                </a:graphic>
              </wp:anchor>
            </w:drawing>
          </mc:Choice>
          <mc:Fallback>
            <w:pict>
              <v:rect w14:anchorId="766B57AE" id="矩形 2" o:spid="_x0000_s1028" style="position:absolute;left:0;text-align:left;margin-left:387.75pt;margin-top:-2.25pt;width:63.1pt;height:29.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" fillcolor="white [3212]" stroked="f">
                <v:textbox inset="0,0,0,0">
                  <w:txbxContent>
                    <w:p w14:paraId="2C7CDE7F" w14:textId="77777777" w:rsidR="0093403B" w:rsidRDefault="0093403B" w:rsidP="00B236F3">
                      <w:pPr>
                        <w:rPr>
                          <w:rFonts w:ascii="Times New Roman" w:eastAsia="宋体" w:hAnsi="Times New Roman" w:cs="Times New Roman"/>
                          <w:b/>
                          <w:bCs/>
                          <w:color w:val="000000" w:themeColor="text1"/>
                          <w:kern w:val="24"/>
                          <w:sz w:val="19"/>
                          <w:szCs w:val="19"/>
                        </w:rPr>
                      </w:pPr>
                      <w:r>
                        <w:rPr>
                          <w:rFonts w:ascii="Times New Roman" w:eastAsia="宋体" w:hAnsi="Times New Roman" w:cs="Times New Roman"/>
                          <w:b/>
                          <w:bCs/>
                          <w:color w:val="000000" w:themeColor="text1"/>
                          <w:kern w:val="24"/>
                          <w:sz w:val="19"/>
                          <w:szCs w:val="19"/>
                        </w:rPr>
                        <w:t>样本量</w:t>
                      </w:r>
                    </w:p>
                    <w:p w14:paraId="4D707937"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smallCaps/>
                          <w:color w:val="000000" w:themeColor="text1"/>
                          <w:kern w:val="24"/>
                          <w:sz w:val="19"/>
                          <w:szCs w:val="19"/>
                        </w:rPr>
                        <w:t>(n=)</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692032" behindDoc="0" locked="0" layoutInCell="1" allowOverlap="1" wp14:anchorId="6427D258" wp14:editId="66BD65DD">
                <wp:simplePos x="0" y="0"/>
                <wp:positionH relativeFrom="column">
                  <wp:posOffset>3795667</wp:posOffset>
                </wp:positionH>
                <wp:positionV relativeFrom="paragraph">
                  <wp:posOffset>-32385</wp:posOffset>
                </wp:positionV>
                <wp:extent cx="801370" cy="356235"/>
                <wp:effectExtent l="0" t="0" r="0" b="5715"/>
                <wp:wrapNone/>
                <wp:docPr id="6" name="矩形 1"/>
                <wp:cNvGraphicFramePr/>
                <a:graphic xmlns:a="http://schemas.openxmlformats.org/drawingml/2006/main">
                  <a:graphicData uri="http://schemas.microsoft.com/office/word/2010/wordprocessingShape">
                    <wps:wsp>
                      <wps:cNvSpPr/>
                      <wps:spPr>
                        <a:xfrm>
                          <a:off x="0" y="0"/>
                          <a:ext cx="801370" cy="356235"/>
                        </a:xfrm>
                        <a:prstGeom prst="rect">
                          <a:avLst/>
                        </a:prstGeom>
                        <a:solidFill>
                          <a:schemeClr val="bg1"/>
                        </a:solidFill>
                      </wps:spPr>
                      <wps:txbx>
                        <w:txbxContent>
                          <w:p w14:paraId="30E965B4" w14:textId="77777777" w:rsidR="0093403B" w:rsidRDefault="0093403B" w:rsidP="00B236F3">
                            <w:pPr>
                              <w:rPr>
                                <w:rFonts w:ascii="Times New Roman" w:eastAsia="宋体" w:hAnsi="Times New Roman" w:cs="Times New Roman"/>
                                <w:b/>
                                <w:bCs/>
                                <w:color w:val="000000" w:themeColor="text1"/>
                                <w:kern w:val="24"/>
                                <w:sz w:val="19"/>
                                <w:szCs w:val="19"/>
                              </w:rPr>
                            </w:pPr>
                            <w:r>
                              <w:rPr>
                                <w:rFonts w:ascii="Times New Roman" w:eastAsia="宋体" w:hAnsi="Times New Roman" w:cs="Times New Roman"/>
                                <w:b/>
                                <w:bCs/>
                                <w:color w:val="000000" w:themeColor="text1"/>
                                <w:kern w:val="24"/>
                                <w:sz w:val="19"/>
                                <w:szCs w:val="19"/>
                              </w:rPr>
                              <w:t>风险比</w:t>
                            </w:r>
                          </w:p>
                          <w:p w14:paraId="04EF7B8B"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w:t>
                            </w:r>
                            <w:r>
                              <w:rPr>
                                <w:rFonts w:ascii="Times New Roman" w:eastAsia="宋体" w:hAnsi="Times New Roman" w:cs="Times New Roman"/>
                                <w:b/>
                                <w:bCs/>
                                <w:color w:val="000000" w:themeColor="text1"/>
                                <w:kern w:val="24"/>
                                <w:sz w:val="19"/>
                                <w:szCs w:val="19"/>
                              </w:rPr>
                              <w:t>95% CI</w:t>
                            </w:r>
                            <w:r>
                              <w:rPr>
                                <w:rFonts w:ascii="Times New Roman" w:eastAsia="宋体" w:hAnsi="Times New Roman" w:cs="Times New Roman"/>
                                <w:b/>
                                <w:bCs/>
                                <w:color w:val="000000" w:themeColor="text1"/>
                                <w:kern w:val="24"/>
                                <w:sz w:val="19"/>
                                <w:szCs w:val="19"/>
                              </w:rPr>
                              <w:t>）</w:t>
                            </w:r>
                          </w:p>
                        </w:txbxContent>
                      </wps:txbx>
                      <wps:bodyPr lIns="0" tIns="0" rIns="0" bIns="0">
                        <a:noAutofit/>
                      </wps:bodyPr>
                    </wps:wsp>
                  </a:graphicData>
                </a:graphic>
              </wp:anchor>
            </w:drawing>
          </mc:Choice>
          <mc:Fallback>
            <w:pict>
              <v:rect w14:anchorId="6427D258" id="矩形 1" o:spid="_x0000_s1029" style="position:absolute;left:0;text-align:left;margin-left:298.85pt;margin-top:-2.55pt;width:63.1pt;height:28.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" fillcolor="white [3212]" stroked="f">
                <v:textbox inset="0,0,0,0">
                  <w:txbxContent>
                    <w:p w14:paraId="30E965B4" w14:textId="77777777" w:rsidR="0093403B" w:rsidRDefault="0093403B" w:rsidP="00B236F3">
                      <w:pPr>
                        <w:rPr>
                          <w:rFonts w:ascii="Times New Roman" w:eastAsia="宋体" w:hAnsi="Times New Roman" w:cs="Times New Roman"/>
                          <w:b/>
                          <w:bCs/>
                          <w:color w:val="000000" w:themeColor="text1"/>
                          <w:kern w:val="24"/>
                          <w:sz w:val="19"/>
                          <w:szCs w:val="19"/>
                        </w:rPr>
                      </w:pPr>
                      <w:r>
                        <w:rPr>
                          <w:rFonts w:ascii="Times New Roman" w:eastAsia="宋体" w:hAnsi="Times New Roman" w:cs="Times New Roman"/>
                          <w:b/>
                          <w:bCs/>
                          <w:color w:val="000000" w:themeColor="text1"/>
                          <w:kern w:val="24"/>
                          <w:sz w:val="19"/>
                          <w:szCs w:val="19"/>
                        </w:rPr>
                        <w:t>风险比</w:t>
                      </w:r>
                    </w:p>
                    <w:p w14:paraId="04EF7B8B"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w:t>
                      </w:r>
                      <w:r>
                        <w:rPr>
                          <w:rFonts w:ascii="Times New Roman" w:eastAsia="宋体" w:hAnsi="Times New Roman" w:cs="Times New Roman"/>
                          <w:b/>
                          <w:bCs/>
                          <w:color w:val="000000" w:themeColor="text1"/>
                          <w:kern w:val="24"/>
                          <w:sz w:val="19"/>
                          <w:szCs w:val="19"/>
                        </w:rPr>
                        <w:t>95% CI</w:t>
                      </w:r>
                      <w:r>
                        <w:rPr>
                          <w:rFonts w:ascii="Times New Roman" w:eastAsia="宋体" w:hAnsi="Times New Roman" w:cs="Times New Roman"/>
                          <w:b/>
                          <w:bCs/>
                          <w:color w:val="000000" w:themeColor="text1"/>
                          <w:kern w:val="24"/>
                          <w:sz w:val="19"/>
                          <w:szCs w:val="19"/>
                        </w:rPr>
                        <w:t>）</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08416" behindDoc="0" locked="0" layoutInCell="1" allowOverlap="1" wp14:anchorId="0AF9BEB5" wp14:editId="2A15DD0D">
                <wp:simplePos x="0" y="0"/>
                <wp:positionH relativeFrom="column">
                  <wp:posOffset>1920240</wp:posOffset>
                </wp:positionH>
                <wp:positionV relativeFrom="paragraph">
                  <wp:posOffset>6570345</wp:posOffset>
                </wp:positionV>
                <wp:extent cx="838200" cy="411480"/>
                <wp:effectExtent l="0" t="0" r="0" b="7620"/>
                <wp:wrapNone/>
                <wp:docPr id="21" name="矩形 17"/>
                <wp:cNvGraphicFramePr/>
                <a:graphic xmlns:a="http://schemas.openxmlformats.org/drawingml/2006/main">
                  <a:graphicData uri="http://schemas.microsoft.com/office/word/2010/wordprocessingShape">
                    <wps:wsp>
                      <wps:cNvSpPr/>
                      <wps:spPr>
                        <a:xfrm>
                          <a:off x="0" y="0"/>
                          <a:ext cx="838200" cy="411480"/>
                        </a:xfrm>
                        <a:prstGeom prst="rect">
                          <a:avLst/>
                        </a:prstGeom>
                        <a:solidFill>
                          <a:schemeClr val="bg1"/>
                        </a:solidFill>
                      </wps:spPr>
                      <wps:txbx>
                        <w:txbxContent>
                          <w:p w14:paraId="619FF2E1" w14:textId="77777777" w:rsidR="0093403B" w:rsidRPr="00B236F3" w:rsidRDefault="0093403B" w:rsidP="00B236F3">
                            <w:pPr>
                              <w:jc w:val="cente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支持治疗</w:t>
                            </w:r>
                            <w:r>
                              <w:rPr>
                                <w:rFonts w:ascii="Times New Roman" w:eastAsia="宋体" w:hAnsi="Times New Roman" w:cs="Times New Roman"/>
                                <w:b/>
                                <w:bCs/>
                                <w:color w:val="000000" w:themeColor="text1"/>
                                <w:kern w:val="24"/>
                                <w:sz w:val="19"/>
                                <w:szCs w:val="19"/>
                              </w:rPr>
                              <w:t>A</w:t>
                            </w:r>
                          </w:p>
                        </w:txbxContent>
                      </wps:txbx>
                      <wps:bodyPr lIns="0" tIns="0" rIns="0" bIns="0">
                        <a:noAutofit/>
                      </wps:bodyPr>
                    </wps:wsp>
                  </a:graphicData>
                </a:graphic>
              </wp:anchor>
            </w:drawing>
          </mc:Choice>
          <mc:Fallback>
            <w:pict>
              <v:rect w14:anchorId="0AF9BEB5" id="矩形 17" o:spid="_x0000_s1030" style="position:absolute;left:0;text-align:left;margin-left:151.2pt;margin-top:517.35pt;width:66pt;height:32.4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" fillcolor="white [3212]" stroked="f">
                <v:textbox inset="0,0,0,0">
                  <w:txbxContent>
                    <w:p w14:paraId="619FF2E1" w14:textId="77777777" w:rsidR="0093403B" w:rsidRPr="00B236F3" w:rsidRDefault="0093403B" w:rsidP="00B236F3">
                      <w:pPr>
                        <w:jc w:val="cente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支持治疗</w:t>
                      </w:r>
                      <w:r>
                        <w:rPr>
                          <w:rFonts w:ascii="Times New Roman" w:eastAsia="宋体" w:hAnsi="Times New Roman" w:cs="Times New Roman"/>
                          <w:b/>
                          <w:bCs/>
                          <w:color w:val="000000" w:themeColor="text1"/>
                          <w:kern w:val="24"/>
                          <w:sz w:val="19"/>
                          <w:szCs w:val="19"/>
                        </w:rPr>
                        <w:t>A</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07392" behindDoc="0" locked="0" layoutInCell="1" allowOverlap="1" wp14:anchorId="23CE1783" wp14:editId="3468C39F">
                <wp:simplePos x="0" y="0"/>
                <wp:positionH relativeFrom="column">
                  <wp:posOffset>844550</wp:posOffset>
                </wp:positionH>
                <wp:positionV relativeFrom="paragraph">
                  <wp:posOffset>6570345</wp:posOffset>
                </wp:positionV>
                <wp:extent cx="847090" cy="405130"/>
                <wp:effectExtent l="0" t="0" r="0" b="0"/>
                <wp:wrapNone/>
                <wp:docPr id="20" name="矩形 16"/>
                <wp:cNvGraphicFramePr/>
                <a:graphic xmlns:a="http://schemas.openxmlformats.org/drawingml/2006/main">
                  <a:graphicData uri="http://schemas.microsoft.com/office/word/2010/wordprocessingShape">
                    <wps:wsp>
                      <wps:cNvSpPr/>
                      <wps:spPr>
                        <a:xfrm>
                          <a:off x="0" y="0"/>
                          <a:ext cx="847090" cy="405130"/>
                        </a:xfrm>
                        <a:prstGeom prst="rect">
                          <a:avLst/>
                        </a:prstGeom>
                        <a:solidFill>
                          <a:schemeClr val="bg1"/>
                        </a:solidFill>
                      </wps:spPr>
                      <wps:txbx>
                        <w:txbxContent>
                          <w:p w14:paraId="321448EF" w14:textId="77777777" w:rsidR="0093403B" w:rsidRPr="00B236F3" w:rsidRDefault="0093403B" w:rsidP="00B236F3">
                            <w:pPr>
                              <w:jc w:val="cente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支持治疗</w:t>
                            </w:r>
                            <w:r>
                              <w:rPr>
                                <w:rFonts w:ascii="Times New Roman" w:eastAsia="宋体" w:hAnsi="Times New Roman" w:cs="Times New Roman"/>
                                <w:b/>
                                <w:bCs/>
                                <w:color w:val="000000" w:themeColor="text1"/>
                                <w:kern w:val="24"/>
                                <w:sz w:val="19"/>
                                <w:szCs w:val="19"/>
                              </w:rPr>
                              <w:t>B</w:t>
                            </w:r>
                          </w:p>
                        </w:txbxContent>
                      </wps:txbx>
                      <wps:bodyPr lIns="0" tIns="0" rIns="0" bIns="0">
                        <a:noAutofit/>
                      </wps:bodyPr>
                    </wps:wsp>
                  </a:graphicData>
                </a:graphic>
              </wp:anchor>
            </w:drawing>
          </mc:Choice>
          <mc:Fallback>
            <w:pict>
              <v:rect w14:anchorId="23CE1783" id="矩形 16" o:spid="_x0000_s1031" style="position:absolute;left:0;text-align:left;margin-left:66.5pt;margin-top:517.35pt;width:66.7pt;height:31.9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" fillcolor="white [3212]" stroked="f">
                <v:textbox inset="0,0,0,0">
                  <w:txbxContent>
                    <w:p w14:paraId="321448EF" w14:textId="77777777" w:rsidR="0093403B" w:rsidRPr="00B236F3" w:rsidRDefault="0093403B" w:rsidP="00B236F3">
                      <w:pPr>
                        <w:jc w:val="cente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支持治疗</w:t>
                      </w:r>
                      <w:r>
                        <w:rPr>
                          <w:rFonts w:ascii="Times New Roman" w:eastAsia="宋体" w:hAnsi="Times New Roman" w:cs="Times New Roman"/>
                          <w:b/>
                          <w:bCs/>
                          <w:color w:val="000000" w:themeColor="text1"/>
                          <w:kern w:val="24"/>
                          <w:sz w:val="19"/>
                          <w:szCs w:val="19"/>
                        </w:rPr>
                        <w:t>B</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06368" behindDoc="0" locked="0" layoutInCell="1" allowOverlap="1" wp14:anchorId="32258C18" wp14:editId="657C4CAF">
                <wp:simplePos x="0" y="0"/>
                <wp:positionH relativeFrom="column">
                  <wp:posOffset>189230</wp:posOffset>
                </wp:positionH>
                <wp:positionV relativeFrom="paragraph">
                  <wp:posOffset>5695950</wp:posOffset>
                </wp:positionV>
                <wp:extent cx="981075" cy="264795"/>
                <wp:effectExtent l="0" t="0" r="9525" b="1905"/>
                <wp:wrapNone/>
                <wp:docPr id="19" name="矩形 15"/>
                <wp:cNvGraphicFramePr/>
                <a:graphic xmlns:a="http://schemas.openxmlformats.org/drawingml/2006/main">
                  <a:graphicData uri="http://schemas.microsoft.com/office/word/2010/wordprocessingShape">
                    <wps:wsp>
                      <wps:cNvSpPr/>
                      <wps:spPr>
                        <a:xfrm>
                          <a:off x="0" y="0"/>
                          <a:ext cx="981075" cy="264795"/>
                        </a:xfrm>
                        <a:prstGeom prst="rect">
                          <a:avLst/>
                        </a:prstGeom>
                        <a:solidFill>
                          <a:schemeClr val="bg1"/>
                        </a:solidFill>
                      </wps:spPr>
                      <wps:txbx>
                        <w:txbxContent>
                          <w:p w14:paraId="3733204B"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非西班牙裔</w:t>
                            </w:r>
                          </w:p>
                        </w:txbxContent>
                      </wps:txbx>
                      <wps:bodyPr lIns="0" tIns="0" rIns="0" bIns="0">
                        <a:noAutofit/>
                      </wps:bodyPr>
                    </wps:wsp>
                  </a:graphicData>
                </a:graphic>
              </wp:anchor>
            </w:drawing>
          </mc:Choice>
          <mc:Fallback>
            <w:pict>
              <v:rect w14:anchorId="32258C18" id="矩形 15" o:spid="_x0000_s1032" style="position:absolute;left:0;text-align:left;margin-left:14.9pt;margin-top:448.5pt;width:77.25pt;height:20.8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" fillcolor="white [3212]" stroked="f">
                <v:textbox inset="0,0,0,0">
                  <w:txbxContent>
                    <w:p w14:paraId="3733204B"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非西班牙裔</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05344" behindDoc="0" locked="0" layoutInCell="1" allowOverlap="1" wp14:anchorId="6C96B8DA" wp14:editId="6D3E76E2">
                <wp:simplePos x="0" y="0"/>
                <wp:positionH relativeFrom="column">
                  <wp:posOffset>189230</wp:posOffset>
                </wp:positionH>
                <wp:positionV relativeFrom="paragraph">
                  <wp:posOffset>5132070</wp:posOffset>
                </wp:positionV>
                <wp:extent cx="981075" cy="234315"/>
                <wp:effectExtent l="0" t="0" r="9525" b="0"/>
                <wp:wrapNone/>
                <wp:docPr id="18" name="矩形 14"/>
                <wp:cNvGraphicFramePr/>
                <a:graphic xmlns:a="http://schemas.openxmlformats.org/drawingml/2006/main">
                  <a:graphicData uri="http://schemas.microsoft.com/office/word/2010/wordprocessingShape">
                    <wps:wsp>
                      <wps:cNvSpPr/>
                      <wps:spPr>
                        <a:xfrm>
                          <a:off x="0" y="0"/>
                          <a:ext cx="981075" cy="234315"/>
                        </a:xfrm>
                        <a:prstGeom prst="rect">
                          <a:avLst/>
                        </a:prstGeom>
                        <a:solidFill>
                          <a:schemeClr val="bg1"/>
                        </a:solidFill>
                      </wps:spPr>
                      <wps:txbx>
                        <w:txbxContent>
                          <w:p w14:paraId="7C0FD7E2"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西班牙人</w:t>
                            </w:r>
                          </w:p>
                        </w:txbxContent>
                      </wps:txbx>
                      <wps:bodyPr lIns="0" tIns="0" rIns="0" bIns="0">
                        <a:noAutofit/>
                      </wps:bodyPr>
                    </wps:wsp>
                  </a:graphicData>
                </a:graphic>
              </wp:anchor>
            </w:drawing>
          </mc:Choice>
          <mc:Fallback>
            <w:pict>
              <v:rect w14:anchorId="6C96B8DA" id="矩形 14" o:spid="_x0000_s1033" style="position:absolute;left:0;text-align:left;margin-left:14.9pt;margin-top:404.1pt;width:77.25pt;height:18.4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" fillcolor="white [3212]" stroked="f">
                <v:textbox inset="0,0,0,0">
                  <w:txbxContent>
                    <w:p w14:paraId="7C0FD7E2"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西班牙人</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04320" behindDoc="0" locked="0" layoutInCell="1" allowOverlap="1" wp14:anchorId="1063A754" wp14:editId="5A16F24B">
                <wp:simplePos x="0" y="0"/>
                <wp:positionH relativeFrom="column">
                  <wp:posOffset>189230</wp:posOffset>
                </wp:positionH>
                <wp:positionV relativeFrom="paragraph">
                  <wp:posOffset>4573905</wp:posOffset>
                </wp:positionV>
                <wp:extent cx="981075" cy="252730"/>
                <wp:effectExtent l="0" t="0" r="9525" b="0"/>
                <wp:wrapNone/>
                <wp:docPr id="17" name="矩形 13"/>
                <wp:cNvGraphicFramePr/>
                <a:graphic xmlns:a="http://schemas.openxmlformats.org/drawingml/2006/main">
                  <a:graphicData uri="http://schemas.microsoft.com/office/word/2010/wordprocessingShape">
                    <wps:wsp>
                      <wps:cNvSpPr/>
                      <wps:spPr>
                        <a:xfrm>
                          <a:off x="0" y="0"/>
                          <a:ext cx="981075" cy="252730"/>
                        </a:xfrm>
                        <a:prstGeom prst="rect">
                          <a:avLst/>
                        </a:prstGeom>
                        <a:solidFill>
                          <a:schemeClr val="bg1"/>
                        </a:solidFill>
                      </wps:spPr>
                      <wps:txbx>
                        <w:txbxContent>
                          <w:p w14:paraId="7537E052"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所有受试者</w:t>
                            </w:r>
                          </w:p>
                        </w:txbxContent>
                      </wps:txbx>
                      <wps:bodyPr lIns="0" tIns="0" rIns="0" bIns="0">
                        <a:noAutofit/>
                      </wps:bodyPr>
                    </wps:wsp>
                  </a:graphicData>
                </a:graphic>
              </wp:anchor>
            </w:drawing>
          </mc:Choice>
          <mc:Fallback>
            <w:pict>
              <v:rect w14:anchorId="1063A754" id="矩形 13" o:spid="_x0000_s1034" style="position:absolute;left:0;text-align:left;margin-left:14.9pt;margin-top:360.15pt;width:77.25pt;height:19.9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" fillcolor="white [3212]" stroked="f">
                <v:textbox inset="0,0,0,0">
                  <w:txbxContent>
                    <w:p w14:paraId="7537E052"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所有受试者</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01248" behindDoc="0" locked="0" layoutInCell="1" allowOverlap="1" wp14:anchorId="3D5A0A9A" wp14:editId="42558A3D">
                <wp:simplePos x="0" y="0"/>
                <wp:positionH relativeFrom="column">
                  <wp:posOffset>2042160</wp:posOffset>
                </wp:positionH>
                <wp:positionV relativeFrom="paragraph">
                  <wp:posOffset>3562350</wp:posOffset>
                </wp:positionV>
                <wp:extent cx="737235" cy="304800"/>
                <wp:effectExtent l="0" t="0" r="5715" b="0"/>
                <wp:wrapNone/>
                <wp:docPr id="14" name="矩形 10"/>
                <wp:cNvGraphicFramePr/>
                <a:graphic xmlns:a="http://schemas.openxmlformats.org/drawingml/2006/main">
                  <a:graphicData uri="http://schemas.microsoft.com/office/word/2010/wordprocessingShape">
                    <wps:wsp>
                      <wps:cNvSpPr/>
                      <wps:spPr>
                        <a:xfrm>
                          <a:off x="0" y="0"/>
                          <a:ext cx="737235" cy="304800"/>
                        </a:xfrm>
                        <a:prstGeom prst="rect">
                          <a:avLst/>
                        </a:prstGeom>
                        <a:solidFill>
                          <a:schemeClr val="bg1"/>
                        </a:solidFill>
                      </wps:spPr>
                      <wps:txbx>
                        <w:txbxContent>
                          <w:p w14:paraId="193B97DB" w14:textId="77777777" w:rsidR="0093403B" w:rsidRPr="00B236F3" w:rsidRDefault="0093403B" w:rsidP="00B236F3">
                            <w:pPr>
                              <w:jc w:val="cente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支持治疗</w:t>
                            </w:r>
                            <w:r>
                              <w:rPr>
                                <w:rFonts w:ascii="Times New Roman" w:eastAsia="宋体" w:hAnsi="Times New Roman" w:cs="Times New Roman"/>
                                <w:b/>
                                <w:bCs/>
                                <w:color w:val="000000" w:themeColor="text1"/>
                                <w:kern w:val="24"/>
                                <w:sz w:val="19"/>
                                <w:szCs w:val="19"/>
                              </w:rPr>
                              <w:t>A</w:t>
                            </w:r>
                          </w:p>
                        </w:txbxContent>
                      </wps:txbx>
                      <wps:bodyPr lIns="0" tIns="0" rIns="0" bIns="0">
                        <a:noAutofit/>
                      </wps:bodyPr>
                    </wps:wsp>
                  </a:graphicData>
                </a:graphic>
              </wp:anchor>
            </w:drawing>
          </mc:Choice>
          <mc:Fallback>
            <w:pict>
              <v:rect w14:anchorId="3D5A0A9A" id="矩形 10" o:spid="_x0000_s1035" style="position:absolute;left:0;text-align:left;margin-left:160.8pt;margin-top:280.5pt;width:58.05pt;height:24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" fillcolor="white [3212]" stroked="f">
                <v:textbox inset="0,0,0,0">
                  <w:txbxContent>
                    <w:p w14:paraId="193B97DB" w14:textId="77777777" w:rsidR="0093403B" w:rsidRPr="00B236F3" w:rsidRDefault="0093403B" w:rsidP="00B236F3">
                      <w:pPr>
                        <w:jc w:val="cente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支持治疗</w:t>
                      </w:r>
                      <w:r>
                        <w:rPr>
                          <w:rFonts w:ascii="Times New Roman" w:eastAsia="宋体" w:hAnsi="Times New Roman" w:cs="Times New Roman"/>
                          <w:b/>
                          <w:bCs/>
                          <w:color w:val="000000" w:themeColor="text1"/>
                          <w:kern w:val="24"/>
                          <w:sz w:val="19"/>
                          <w:szCs w:val="19"/>
                        </w:rPr>
                        <w:t>A</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00224" behindDoc="0" locked="0" layoutInCell="1" allowOverlap="1" wp14:anchorId="66A52D42" wp14:editId="69C63AC7">
                <wp:simplePos x="0" y="0"/>
                <wp:positionH relativeFrom="column">
                  <wp:posOffset>1088390</wp:posOffset>
                </wp:positionH>
                <wp:positionV relativeFrom="paragraph">
                  <wp:posOffset>3562350</wp:posOffset>
                </wp:positionV>
                <wp:extent cx="816610" cy="304800"/>
                <wp:effectExtent l="0" t="0" r="2540" b="0"/>
                <wp:wrapNone/>
                <wp:docPr id="13" name="矩形 9"/>
                <wp:cNvGraphicFramePr/>
                <a:graphic xmlns:a="http://schemas.openxmlformats.org/drawingml/2006/main">
                  <a:graphicData uri="http://schemas.microsoft.com/office/word/2010/wordprocessingShape">
                    <wps:wsp>
                      <wps:cNvSpPr/>
                      <wps:spPr>
                        <a:xfrm>
                          <a:off x="0" y="0"/>
                          <a:ext cx="816610" cy="304800"/>
                        </a:xfrm>
                        <a:prstGeom prst="rect">
                          <a:avLst/>
                        </a:prstGeom>
                        <a:solidFill>
                          <a:schemeClr val="bg1"/>
                        </a:solidFill>
                      </wps:spPr>
                      <wps:txbx>
                        <w:txbxContent>
                          <w:p w14:paraId="32BF94C5" w14:textId="77777777" w:rsidR="0093403B" w:rsidRPr="00B236F3" w:rsidRDefault="0093403B" w:rsidP="00B236F3">
                            <w:pPr>
                              <w:jc w:val="cente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支持治疗</w:t>
                            </w:r>
                            <w:r>
                              <w:rPr>
                                <w:rFonts w:ascii="Times New Roman" w:eastAsia="宋体" w:hAnsi="Times New Roman" w:cs="Times New Roman"/>
                                <w:b/>
                                <w:bCs/>
                                <w:color w:val="000000" w:themeColor="text1"/>
                                <w:kern w:val="24"/>
                                <w:sz w:val="19"/>
                                <w:szCs w:val="19"/>
                              </w:rPr>
                              <w:t>B</w:t>
                            </w:r>
                          </w:p>
                        </w:txbxContent>
                      </wps:txbx>
                      <wps:bodyPr lIns="0" tIns="0" rIns="0" bIns="0">
                        <a:noAutofit/>
                      </wps:bodyPr>
                    </wps:wsp>
                  </a:graphicData>
                </a:graphic>
              </wp:anchor>
            </w:drawing>
          </mc:Choice>
          <mc:Fallback>
            <w:pict>
              <v:rect w14:anchorId="66A52D42" id="矩形 9" o:spid="_x0000_s1036" style="position:absolute;left:0;text-align:left;margin-left:85.7pt;margin-top:280.5pt;width:64.3pt;height:2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" fillcolor="white [3212]" stroked="f">
                <v:textbox inset="0,0,0,0">
                  <w:txbxContent>
                    <w:p w14:paraId="32BF94C5" w14:textId="77777777" w:rsidR="0093403B" w:rsidRPr="00B236F3" w:rsidRDefault="0093403B" w:rsidP="00B236F3">
                      <w:pPr>
                        <w:jc w:val="cente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支持治疗</w:t>
                      </w:r>
                      <w:r>
                        <w:rPr>
                          <w:rFonts w:ascii="Times New Roman" w:eastAsia="宋体" w:hAnsi="Times New Roman" w:cs="Times New Roman"/>
                          <w:b/>
                          <w:bCs/>
                          <w:color w:val="000000" w:themeColor="text1"/>
                          <w:kern w:val="24"/>
                          <w:sz w:val="19"/>
                          <w:szCs w:val="19"/>
                        </w:rPr>
                        <w:t>B</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699200" behindDoc="0" locked="0" layoutInCell="1" allowOverlap="1" wp14:anchorId="74C9E385" wp14:editId="002A4F7E">
                <wp:simplePos x="0" y="0"/>
                <wp:positionH relativeFrom="column">
                  <wp:posOffset>189230</wp:posOffset>
                </wp:positionH>
                <wp:positionV relativeFrom="paragraph">
                  <wp:posOffset>2724150</wp:posOffset>
                </wp:positionV>
                <wp:extent cx="1209675" cy="280035"/>
                <wp:effectExtent l="0" t="0" r="9525" b="5715"/>
                <wp:wrapNone/>
                <wp:docPr id="12" name="矩形 8"/>
                <wp:cNvGraphicFramePr/>
                <a:graphic xmlns:a="http://schemas.openxmlformats.org/drawingml/2006/main">
                  <a:graphicData uri="http://schemas.microsoft.com/office/word/2010/wordprocessingShape">
                    <wps:wsp>
                      <wps:cNvSpPr/>
                      <wps:spPr>
                        <a:xfrm>
                          <a:off x="0" y="0"/>
                          <a:ext cx="1209675" cy="280035"/>
                        </a:xfrm>
                        <a:prstGeom prst="rect">
                          <a:avLst/>
                        </a:prstGeom>
                        <a:solidFill>
                          <a:schemeClr val="bg1"/>
                        </a:solidFill>
                      </wps:spPr>
                      <wps:txbx>
                        <w:txbxContent>
                          <w:p w14:paraId="792A545D"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白色</w:t>
                            </w:r>
                          </w:p>
                        </w:txbxContent>
                      </wps:txbx>
                      <wps:bodyPr lIns="0" tIns="0" rIns="0" bIns="0">
                        <a:noAutofit/>
                      </wps:bodyPr>
                    </wps:wsp>
                  </a:graphicData>
                </a:graphic>
              </wp:anchor>
            </w:drawing>
          </mc:Choice>
          <mc:Fallback>
            <w:pict>
              <v:rect w14:anchorId="74C9E385" id="矩形 8" o:spid="_x0000_s1037" style="position:absolute;left:0;text-align:left;margin-left:14.9pt;margin-top:214.5pt;width:95.25pt;height:22.0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" fillcolor="white [3212]" stroked="f">
                <v:textbox inset="0,0,0,0">
                  <w:txbxContent>
                    <w:p w14:paraId="792A545D"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白色</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698176" behindDoc="0" locked="0" layoutInCell="1" allowOverlap="1" wp14:anchorId="72385715" wp14:editId="7671B750">
                <wp:simplePos x="0" y="0"/>
                <wp:positionH relativeFrom="column">
                  <wp:posOffset>189230</wp:posOffset>
                </wp:positionH>
                <wp:positionV relativeFrom="paragraph">
                  <wp:posOffset>2242185</wp:posOffset>
                </wp:positionV>
                <wp:extent cx="1209675" cy="344170"/>
                <wp:effectExtent l="0" t="0" r="9525" b="0"/>
                <wp:wrapNone/>
                <wp:docPr id="11" name="矩形 7"/>
                <wp:cNvGraphicFramePr/>
                <a:graphic xmlns:a="http://schemas.openxmlformats.org/drawingml/2006/main">
                  <a:graphicData uri="http://schemas.microsoft.com/office/word/2010/wordprocessingShape">
                    <wps:wsp>
                      <wps:cNvSpPr/>
                      <wps:spPr>
                        <a:xfrm>
                          <a:off x="0" y="0"/>
                          <a:ext cx="1209675" cy="344170"/>
                        </a:xfrm>
                        <a:prstGeom prst="rect">
                          <a:avLst/>
                        </a:prstGeom>
                        <a:solidFill>
                          <a:schemeClr val="bg1"/>
                        </a:solidFill>
                      </wps:spPr>
                      <wps:txbx>
                        <w:txbxContent>
                          <w:p w14:paraId="7F769C85"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夏威夷原住民或其他太平洋岛民</w:t>
                            </w:r>
                          </w:p>
                        </w:txbxContent>
                      </wps:txbx>
                      <wps:bodyPr lIns="0" tIns="0" rIns="0" bIns="0">
                        <a:noAutofit/>
                      </wps:bodyPr>
                    </wps:wsp>
                  </a:graphicData>
                </a:graphic>
              </wp:anchor>
            </w:drawing>
          </mc:Choice>
          <mc:Fallback>
            <w:pict>
              <v:rect w14:anchorId="72385715" id="矩形 7" o:spid="_x0000_s1038" style="position:absolute;left:0;text-align:left;margin-left:14.9pt;margin-top:176.55pt;width:95.25pt;height:27.1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" fillcolor="white [3212]" stroked="f">
                <v:textbox inset="0,0,0,0">
                  <w:txbxContent>
                    <w:p w14:paraId="7F769C85"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夏威夷原住民或其他太平洋岛民</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697152" behindDoc="0" locked="0" layoutInCell="1" allowOverlap="1" wp14:anchorId="03927BDE" wp14:editId="25A6943F">
                <wp:simplePos x="0" y="0"/>
                <wp:positionH relativeFrom="column">
                  <wp:posOffset>189230</wp:posOffset>
                </wp:positionH>
                <wp:positionV relativeFrom="paragraph">
                  <wp:posOffset>1800225</wp:posOffset>
                </wp:positionV>
                <wp:extent cx="1209675" cy="381000"/>
                <wp:effectExtent l="0" t="0" r="9525" b="0"/>
                <wp:wrapNone/>
                <wp:docPr id="10" name="矩形 6"/>
                <wp:cNvGraphicFramePr/>
                <a:graphic xmlns:a="http://schemas.openxmlformats.org/drawingml/2006/main">
                  <a:graphicData uri="http://schemas.microsoft.com/office/word/2010/wordprocessingShape">
                    <wps:wsp>
                      <wps:cNvSpPr/>
                      <wps:spPr>
                        <a:xfrm>
                          <a:off x="0" y="0"/>
                          <a:ext cx="1209675" cy="381000"/>
                        </a:xfrm>
                        <a:prstGeom prst="rect">
                          <a:avLst/>
                        </a:prstGeom>
                        <a:solidFill>
                          <a:schemeClr val="bg1"/>
                        </a:solidFill>
                      </wps:spPr>
                      <wps:txbx>
                        <w:txbxContent>
                          <w:p w14:paraId="60BAE907"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黑人或非裔美国人</w:t>
                            </w:r>
                          </w:p>
                        </w:txbxContent>
                      </wps:txbx>
                      <wps:bodyPr lIns="0" tIns="0" rIns="0" bIns="0">
                        <a:noAutofit/>
                      </wps:bodyPr>
                    </wps:wsp>
                  </a:graphicData>
                </a:graphic>
              </wp:anchor>
            </w:drawing>
          </mc:Choice>
          <mc:Fallback>
            <w:pict>
              <v:rect w14:anchorId="03927BDE" id="矩形 6" o:spid="_x0000_s1039" style="position:absolute;left:0;text-align:left;margin-left:14.9pt;margin-top:141.75pt;width:95.25pt;height:30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" fillcolor="white [3212]" stroked="f">
                <v:textbox inset="0,0,0,0">
                  <w:txbxContent>
                    <w:p w14:paraId="60BAE907"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黑人或非裔美国人</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696128" behindDoc="0" locked="0" layoutInCell="1" allowOverlap="1" wp14:anchorId="0291E8E4" wp14:editId="32A0288E">
                <wp:simplePos x="0" y="0"/>
                <wp:positionH relativeFrom="column">
                  <wp:posOffset>189230</wp:posOffset>
                </wp:positionH>
                <wp:positionV relativeFrom="paragraph">
                  <wp:posOffset>1434465</wp:posOffset>
                </wp:positionV>
                <wp:extent cx="1209675" cy="237490"/>
                <wp:effectExtent l="0" t="0" r="9525" b="0"/>
                <wp:wrapNone/>
                <wp:docPr id="9" name="矩形 5"/>
                <wp:cNvGraphicFramePr/>
                <a:graphic xmlns:a="http://schemas.openxmlformats.org/drawingml/2006/main">
                  <a:graphicData uri="http://schemas.microsoft.com/office/word/2010/wordprocessingShape">
                    <wps:wsp>
                      <wps:cNvSpPr/>
                      <wps:spPr>
                        <a:xfrm>
                          <a:off x="0" y="0"/>
                          <a:ext cx="1209675" cy="237490"/>
                        </a:xfrm>
                        <a:prstGeom prst="rect">
                          <a:avLst/>
                        </a:prstGeom>
                        <a:solidFill>
                          <a:schemeClr val="bg1"/>
                        </a:solidFill>
                      </wps:spPr>
                      <wps:txbx>
                        <w:txbxContent>
                          <w:p w14:paraId="492B8817"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亚洲人</w:t>
                            </w:r>
                          </w:p>
                        </w:txbxContent>
                      </wps:txbx>
                      <wps:bodyPr lIns="0" tIns="0" rIns="0" bIns="0">
                        <a:noAutofit/>
                      </wps:bodyPr>
                    </wps:wsp>
                  </a:graphicData>
                </a:graphic>
              </wp:anchor>
            </w:drawing>
          </mc:Choice>
          <mc:Fallback>
            <w:pict>
              <v:rect w14:anchorId="0291E8E4" id="矩形 5" o:spid="_x0000_s1040" style="position:absolute;left:0;text-align:left;margin-left:14.9pt;margin-top:112.95pt;width:95.25pt;height:18.7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" fillcolor="white [3212]" stroked="f">
                <v:textbox inset="0,0,0,0">
                  <w:txbxContent>
                    <w:p w14:paraId="492B8817"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亚洲人</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695104" behindDoc="0" locked="0" layoutInCell="1" allowOverlap="1" wp14:anchorId="45408C21" wp14:editId="584CB5D6">
                <wp:simplePos x="0" y="0"/>
                <wp:positionH relativeFrom="column">
                  <wp:posOffset>189230</wp:posOffset>
                </wp:positionH>
                <wp:positionV relativeFrom="paragraph">
                  <wp:posOffset>956310</wp:posOffset>
                </wp:positionV>
                <wp:extent cx="1209675" cy="340995"/>
                <wp:effectExtent l="0" t="0" r="9525" b="1905"/>
                <wp:wrapNone/>
                <wp:docPr id="8" name="矩形 4"/>
                <wp:cNvGraphicFramePr/>
                <a:graphic xmlns:a="http://schemas.openxmlformats.org/drawingml/2006/main">
                  <a:graphicData uri="http://schemas.microsoft.com/office/word/2010/wordprocessingShape">
                    <wps:wsp>
                      <wps:cNvSpPr/>
                      <wps:spPr>
                        <a:xfrm>
                          <a:off x="0" y="0"/>
                          <a:ext cx="1209675" cy="340995"/>
                        </a:xfrm>
                        <a:prstGeom prst="rect">
                          <a:avLst/>
                        </a:prstGeom>
                        <a:solidFill>
                          <a:schemeClr val="bg1"/>
                        </a:solidFill>
                      </wps:spPr>
                      <wps:txbx>
                        <w:txbxContent>
                          <w:p w14:paraId="694DFA4D"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美洲印第安人或阿拉斯加原住民</w:t>
                            </w:r>
                          </w:p>
                        </w:txbxContent>
                      </wps:txbx>
                      <wps:bodyPr lIns="0" tIns="0" rIns="0" bIns="0">
                        <a:noAutofit/>
                      </wps:bodyPr>
                    </wps:wsp>
                  </a:graphicData>
                </a:graphic>
              </wp:anchor>
            </w:drawing>
          </mc:Choice>
          <mc:Fallback>
            <w:pict>
              <v:rect w14:anchorId="45408C21" id="矩形 4" o:spid="_x0000_s1041" style="position:absolute;left:0;text-align:left;margin-left:14.9pt;margin-top:75.3pt;width:95.25pt;height:26.8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" fillcolor="white [3212]" stroked="f">
                <v:textbox inset="0,0,0,0">
                  <w:txbxContent>
                    <w:p w14:paraId="694DFA4D"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美洲印第安人或阿拉斯加原住民</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694080" behindDoc="0" locked="0" layoutInCell="1" allowOverlap="1" wp14:anchorId="11E8C982" wp14:editId="2A872FE2">
                <wp:simplePos x="0" y="0"/>
                <wp:positionH relativeFrom="column">
                  <wp:posOffset>189230</wp:posOffset>
                </wp:positionH>
                <wp:positionV relativeFrom="paragraph">
                  <wp:posOffset>544830</wp:posOffset>
                </wp:positionV>
                <wp:extent cx="1209675" cy="234315"/>
                <wp:effectExtent l="0" t="0" r="9525" b="0"/>
                <wp:wrapNone/>
                <wp:docPr id="4" name="矩形 3"/>
                <wp:cNvGraphicFramePr/>
                <a:graphic xmlns:a="http://schemas.openxmlformats.org/drawingml/2006/main">
                  <a:graphicData uri="http://schemas.microsoft.com/office/word/2010/wordprocessingShape">
                    <wps:wsp>
                      <wps:cNvSpPr/>
                      <wps:spPr>
                        <a:xfrm>
                          <a:off x="0" y="0"/>
                          <a:ext cx="1209675" cy="234315"/>
                        </a:xfrm>
                        <a:prstGeom prst="rect">
                          <a:avLst/>
                        </a:prstGeom>
                        <a:solidFill>
                          <a:schemeClr val="bg1"/>
                        </a:solidFill>
                      </wps:spPr>
                      <wps:txbx>
                        <w:txbxContent>
                          <w:p w14:paraId="59962670"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所有受试者</w:t>
                            </w:r>
                          </w:p>
                        </w:txbxContent>
                      </wps:txbx>
                      <wps:bodyPr lIns="0" tIns="0" rIns="0" bIns="0">
                        <a:noAutofit/>
                      </wps:bodyPr>
                    </wps:wsp>
                  </a:graphicData>
                </a:graphic>
              </wp:anchor>
            </w:drawing>
          </mc:Choice>
          <mc:Fallback>
            <w:pict>
              <v:rect w14:anchorId="11E8C982" id="矩形 3" o:spid="_x0000_s1042" style="position:absolute;left:0;text-align:left;margin-left:14.9pt;margin-top:42.9pt;width:95.25pt;height:18.4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" fillcolor="white [3212]" stroked="f">
                <v:textbox inset="0,0,0,0">
                  <w:txbxContent>
                    <w:p w14:paraId="59962670" w14:textId="77777777" w:rsidR="0093403B" w:rsidRPr="00B236F3" w:rsidRDefault="0093403B" w:rsidP="00B236F3">
                      <w:pPr>
                        <w:rPr>
                          <w:rFonts w:ascii="Times New Roman" w:eastAsia="宋体" w:hAnsi="Times New Roman" w:cs="Times New Roman"/>
                          <w:b/>
                          <w:bCs/>
                          <w:color w:val="000000" w:themeColor="text1"/>
                          <w:sz w:val="19"/>
                          <w:szCs w:val="19"/>
                        </w:rPr>
                      </w:pPr>
                      <w:r>
                        <w:rPr>
                          <w:rFonts w:ascii="Times New Roman" w:eastAsia="宋体" w:hAnsi="Times New Roman" w:cs="Times New Roman"/>
                          <w:b/>
                          <w:bCs/>
                          <w:color w:val="000000" w:themeColor="text1"/>
                          <w:kern w:val="24"/>
                          <w:sz w:val="19"/>
                          <w:szCs w:val="19"/>
                        </w:rPr>
                        <w:t>所有受试者</w:t>
                      </w:r>
                    </w:p>
                  </w:txbxContent>
                </v:textbox>
              </v:rect>
            </w:pict>
          </mc:Fallback>
        </mc:AlternateContent>
      </w:r>
      <w:r w:rsidRPr="00F269C8">
        <w:rPr>
          <w:rFonts w:ascii="Times New Roman" w:eastAsia="宋体" w:hAnsi="Times New Roman" w:cs="Times New Roman"/>
          <w:noProof/>
          <w:sz w:val="21"/>
          <w:szCs w:val="21"/>
        </w:rPr>
        <w:drawing>
          <wp:inline distT="0" distB="0" distL="0" distR="0" wp14:anchorId="1F44B8A9" wp14:editId="2A6CF0C8">
            <wp:extent cx="5455920" cy="7094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5920" cy="7094220"/>
                    </a:xfrm>
                    <a:prstGeom prst="rect">
                      <a:avLst/>
                    </a:prstGeom>
                    <a:noFill/>
                    <a:ln>
                      <a:noFill/>
                    </a:ln>
                  </pic:spPr>
                </pic:pic>
              </a:graphicData>
            </a:graphic>
          </wp:inline>
        </w:drawing>
      </w:r>
      <w:r w:rsidRPr="00F269C8">
        <w:rPr>
          <w:rFonts w:ascii="Times New Roman" w:eastAsia="宋体" w:hAnsi="Times New Roman" w:cs="Times New Roman"/>
          <w:noProof/>
        </w:rPr>
        <w:t xml:space="preserve"> </w:t>
      </w:r>
    </w:p>
    <w:p w14:paraId="71DB610F" w14:textId="77777777" w:rsidR="006B1B0F" w:rsidRPr="00F269C8" w:rsidRDefault="008C6DE1" w:rsidP="000D76C7">
      <w:pPr>
        <w:shd w:val="clear" w:color="auto" w:fill="FFFFFF"/>
        <w:snapToGrid w:val="0"/>
        <w:ind w:leftChars="307" w:left="614"/>
        <w:jc w:val="both"/>
        <w:rPr>
          <w:rFonts w:ascii="Times New Roman" w:eastAsia="宋体" w:hAnsi="Times New Roman" w:cs="Times New Roman"/>
          <w:sz w:val="21"/>
          <w:szCs w:val="21"/>
        </w:rPr>
      </w:pPr>
      <w:r w:rsidRPr="00F269C8">
        <w:rPr>
          <w:rFonts w:ascii="Times New Roman" w:eastAsia="宋体" w:hAnsi="Times New Roman" w:cs="Times New Roman"/>
          <w:i/>
          <w:iCs/>
          <w:color w:val="000000"/>
          <w:sz w:val="21"/>
          <w:szCs w:val="21"/>
        </w:rPr>
        <w:t>按人种和种族特异性亚组划分的风险比样本森林图</w:t>
      </w:r>
    </w:p>
    <w:p w14:paraId="08277F34" w14:textId="77777777" w:rsidR="000D76C7" w:rsidRPr="00F269C8" w:rsidRDefault="000D76C7" w:rsidP="000D76C7">
      <w:pPr>
        <w:shd w:val="clear" w:color="auto" w:fill="FFFFFF"/>
        <w:snapToGrid w:val="0"/>
        <w:ind w:leftChars="307" w:left="614"/>
        <w:jc w:val="both"/>
        <w:rPr>
          <w:rFonts w:ascii="Times New Roman" w:eastAsia="宋体" w:hAnsi="Times New Roman" w:cs="Times New Roman"/>
          <w:color w:val="000000"/>
          <w:sz w:val="21"/>
          <w:szCs w:val="21"/>
        </w:rPr>
      </w:pPr>
    </w:p>
    <w:p w14:paraId="6E47A004" w14:textId="32A6E544" w:rsidR="000D76C7" w:rsidRPr="00F269C8" w:rsidRDefault="008C6DE1" w:rsidP="000D76C7">
      <w:pPr>
        <w:shd w:val="clear" w:color="auto" w:fill="FFFFFF"/>
        <w:snapToGrid w:val="0"/>
        <w:ind w:leftChars="307" w:left="614"/>
        <w:jc w:val="both"/>
        <w:rPr>
          <w:rFonts w:ascii="Times New Roman" w:eastAsia="宋体" w:hAnsi="Times New Roman" w:cs="Times New Roman"/>
          <w:sz w:val="21"/>
          <w:szCs w:val="21"/>
        </w:rPr>
      </w:pPr>
      <w:r w:rsidRPr="00F269C8">
        <w:rPr>
          <w:rFonts w:ascii="Times New Roman" w:eastAsia="宋体" w:hAnsi="Times New Roman" w:cs="Times New Roman"/>
          <w:color w:val="000000"/>
          <w:sz w:val="21"/>
          <w:szCs w:val="21"/>
        </w:rPr>
        <w:t>根据</w:t>
      </w:r>
      <w:r w:rsidRPr="00F269C8">
        <w:rPr>
          <w:rFonts w:ascii="Times New Roman" w:eastAsia="宋体" w:hAnsi="Times New Roman" w:cs="Times New Roman"/>
          <w:color w:val="000000"/>
          <w:sz w:val="21"/>
          <w:szCs w:val="21"/>
        </w:rPr>
        <w:t>FDA</w:t>
      </w:r>
      <w:r w:rsidRPr="00F269C8">
        <w:rPr>
          <w:rFonts w:ascii="Times New Roman" w:eastAsia="宋体" w:hAnsi="Times New Roman" w:cs="Times New Roman"/>
          <w:color w:val="000000"/>
          <w:sz w:val="21"/>
          <w:szCs w:val="21"/>
        </w:rPr>
        <w:t>指南，</w:t>
      </w:r>
      <w:r w:rsidRPr="00F269C8">
        <w:rPr>
          <w:rFonts w:ascii="Times New Roman" w:eastAsia="宋体" w:hAnsi="Times New Roman" w:cs="Times New Roman"/>
          <w:color w:val="000000"/>
          <w:sz w:val="21"/>
          <w:szCs w:val="21"/>
        </w:rPr>
        <w:t>FDA</w:t>
      </w:r>
      <w:r w:rsidRPr="00F269C8">
        <w:rPr>
          <w:rFonts w:ascii="Times New Roman" w:eastAsia="宋体" w:hAnsi="Times New Roman" w:cs="Times New Roman"/>
          <w:color w:val="000000"/>
          <w:sz w:val="21"/>
          <w:szCs w:val="21"/>
        </w:rPr>
        <w:t>建议采用</w:t>
      </w:r>
      <w:r w:rsidRPr="0044742E">
        <w:rPr>
          <w:rFonts w:ascii="宋体" w:eastAsia="宋体" w:hAnsi="宋体" w:cs="Times New Roman"/>
          <w:color w:val="000000"/>
          <w:sz w:val="21"/>
          <w:szCs w:val="21"/>
        </w:rPr>
        <w:t>“</w:t>
      </w:r>
      <w:r w:rsidRPr="00F269C8">
        <w:rPr>
          <w:rFonts w:ascii="Times New Roman" w:eastAsia="宋体" w:hAnsi="Times New Roman" w:cs="Times New Roman"/>
          <w:color w:val="000000"/>
          <w:sz w:val="21"/>
          <w:szCs w:val="21"/>
        </w:rPr>
        <w:t>两</w:t>
      </w:r>
      <w:r w:rsidR="001F275F">
        <w:rPr>
          <w:rFonts w:ascii="Times New Roman" w:eastAsia="宋体" w:hAnsi="Times New Roman" w:cs="Times New Roman" w:hint="eastAsia"/>
          <w:color w:val="000000"/>
          <w:sz w:val="21"/>
          <w:szCs w:val="21"/>
        </w:rPr>
        <w:t>个</w:t>
      </w:r>
      <w:r w:rsidRPr="00F269C8">
        <w:rPr>
          <w:rFonts w:ascii="Times New Roman" w:eastAsia="宋体" w:hAnsi="Times New Roman" w:cs="Times New Roman"/>
          <w:color w:val="000000"/>
          <w:sz w:val="21"/>
          <w:szCs w:val="21"/>
        </w:rPr>
        <w:t>问题</w:t>
      </w:r>
      <w:r w:rsidRPr="0044742E">
        <w:rPr>
          <w:rFonts w:ascii="宋体" w:eastAsia="宋体" w:hAnsi="宋体" w:cs="Times New Roman"/>
          <w:color w:val="000000"/>
          <w:sz w:val="21"/>
          <w:szCs w:val="21"/>
        </w:rPr>
        <w:t>”</w:t>
      </w:r>
      <w:r w:rsidRPr="00F269C8">
        <w:rPr>
          <w:rFonts w:ascii="Times New Roman" w:eastAsia="宋体" w:hAnsi="Times New Roman" w:cs="Times New Roman"/>
          <w:color w:val="000000"/>
          <w:sz w:val="21"/>
          <w:szCs w:val="21"/>
        </w:rPr>
        <w:t>的格式来收集有关人种和种族的数据。生成这些样本图是为了说明</w:t>
      </w:r>
      <w:r w:rsidR="001F275F">
        <w:rPr>
          <w:rFonts w:ascii="Times New Roman" w:eastAsia="宋体" w:hAnsi="Times New Roman" w:cs="Times New Roman" w:hint="eastAsia"/>
          <w:color w:val="000000"/>
          <w:sz w:val="21"/>
          <w:szCs w:val="21"/>
        </w:rPr>
        <w:t>和阐述的</w:t>
      </w:r>
      <w:r w:rsidRPr="00F269C8">
        <w:rPr>
          <w:rFonts w:ascii="Times New Roman" w:eastAsia="宋体" w:hAnsi="Times New Roman" w:cs="Times New Roman"/>
          <w:color w:val="000000"/>
          <w:sz w:val="21"/>
          <w:szCs w:val="21"/>
        </w:rPr>
        <w:t>目的，并不反映实际的临床数据。如果受试者数量非常少，则置信区间可能太宽，不可能</w:t>
      </w:r>
      <w:bookmarkStart w:id="79" w:name="bookmark75"/>
      <w:bookmarkEnd w:id="79"/>
      <w:r w:rsidRPr="00F269C8">
        <w:rPr>
          <w:rFonts w:ascii="Times New Roman" w:eastAsia="宋体" w:hAnsi="Times New Roman" w:cs="Times New Roman"/>
          <w:color w:val="000000"/>
          <w:sz w:val="21"/>
          <w:szCs w:val="21"/>
        </w:rPr>
        <w:t>有意义。</w:t>
      </w:r>
      <w:r w:rsidRPr="00F269C8">
        <w:rPr>
          <w:rStyle w:val="aa"/>
          <w:rFonts w:ascii="Times New Roman" w:eastAsia="宋体" w:hAnsi="Times New Roman" w:cs="Times New Roman"/>
          <w:color w:val="000000"/>
          <w:sz w:val="21"/>
          <w:szCs w:val="21"/>
        </w:rPr>
        <w:t xml:space="preserve"> </w:t>
      </w:r>
      <w:r w:rsidRPr="00F269C8">
        <w:rPr>
          <w:rStyle w:val="aa"/>
          <w:rFonts w:ascii="Times New Roman" w:eastAsia="宋体" w:hAnsi="Times New Roman" w:cs="Times New Roman"/>
          <w:color w:val="000000"/>
          <w:sz w:val="21"/>
          <w:szCs w:val="21"/>
        </w:rPr>
        <w:footnoteReference w:id="46"/>
      </w:r>
    </w:p>
    <w:p w14:paraId="4CD2A726"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486333A5" w14:textId="77777777" w:rsidR="000D76C7" w:rsidRPr="00F269C8" w:rsidRDefault="000D76C7" w:rsidP="00992D7F">
      <w:pPr>
        <w:shd w:val="clear" w:color="auto" w:fill="FFFFFF"/>
        <w:snapToGrid w:val="0"/>
        <w:jc w:val="both"/>
        <w:rPr>
          <w:rFonts w:ascii="Times New Roman" w:eastAsia="宋体" w:hAnsi="Times New Roman" w:cs="Times New Roman"/>
          <w:sz w:val="21"/>
          <w:szCs w:val="21"/>
        </w:rPr>
        <w:sectPr w:rsidR="000D76C7" w:rsidRPr="00F269C8" w:rsidSect="00992D7F">
          <w:pgSz w:w="11906" w:h="16838"/>
          <w:pgMar w:top="1134" w:right="1417" w:bottom="1134" w:left="1417" w:header="850" w:footer="720" w:gutter="0"/>
          <w:cols w:space="60"/>
          <w:noEndnote/>
          <w:docGrid w:linePitch="272"/>
        </w:sectPr>
      </w:pPr>
    </w:p>
    <w:p w14:paraId="20C12ECA" w14:textId="77777777" w:rsidR="006B1B0F" w:rsidRPr="00F269C8" w:rsidRDefault="008C6DE1" w:rsidP="00B236F3">
      <w:pPr>
        <w:pStyle w:val="3"/>
        <w:rPr>
          <w:rFonts w:eastAsia="宋体"/>
          <w:sz w:val="24"/>
          <w:szCs w:val="24"/>
        </w:rPr>
      </w:pPr>
      <w:bookmarkStart w:id="80" w:name="_Toc97491298"/>
      <w:r w:rsidRPr="00F269C8">
        <w:rPr>
          <w:rFonts w:eastAsia="宋体"/>
          <w:sz w:val="24"/>
          <w:szCs w:val="24"/>
        </w:rPr>
        <w:lastRenderedPageBreak/>
        <w:t>(1)</w:t>
      </w:r>
      <w:r w:rsidRPr="00F269C8">
        <w:rPr>
          <w:rFonts w:eastAsia="宋体"/>
          <w:sz w:val="24"/>
          <w:szCs w:val="24"/>
        </w:rPr>
        <w:tab/>
      </w:r>
      <w:r w:rsidRPr="00F269C8">
        <w:rPr>
          <w:rFonts w:eastAsia="宋体"/>
          <w:sz w:val="24"/>
          <w:szCs w:val="24"/>
        </w:rPr>
        <w:t>上市前申请提交阶段</w:t>
      </w:r>
      <w:bookmarkEnd w:id="80"/>
    </w:p>
    <w:p w14:paraId="2E2CB9CD" w14:textId="47B62F8E" w:rsidR="006B1B0F" w:rsidRPr="00F269C8" w:rsidRDefault="008C6DE1" w:rsidP="00B236F3">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预先指定的年龄、人种和种族特异性亚组分析可能有两个目标：（</w:t>
      </w:r>
      <w:r w:rsidRPr="00F269C8">
        <w:rPr>
          <w:rFonts w:ascii="Times New Roman" w:eastAsia="宋体" w:hAnsi="Times New Roman" w:cs="Times New Roman"/>
          <w:color w:val="000000"/>
          <w:sz w:val="24"/>
          <w:szCs w:val="24"/>
        </w:rPr>
        <w:t>1</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 xml:space="preserve"> </w:t>
      </w:r>
      <w:r w:rsidRPr="00F269C8">
        <w:rPr>
          <w:rFonts w:ascii="Times New Roman" w:eastAsia="宋体" w:hAnsi="Times New Roman" w:cs="Times New Roman"/>
          <w:color w:val="000000"/>
          <w:sz w:val="24"/>
          <w:szCs w:val="24"/>
        </w:rPr>
        <w:t>亚组特异性标签信息，以及（</w:t>
      </w:r>
      <w:r w:rsidRPr="00F269C8">
        <w:rPr>
          <w:rFonts w:ascii="Times New Roman" w:eastAsia="宋体" w:hAnsi="Times New Roman" w:cs="Times New Roman"/>
          <w:color w:val="000000"/>
          <w:sz w:val="24"/>
          <w:szCs w:val="24"/>
        </w:rPr>
        <w:t>2</w:t>
      </w:r>
      <w:r w:rsidRPr="00F269C8">
        <w:rPr>
          <w:rFonts w:ascii="Times New Roman" w:eastAsia="宋体" w:hAnsi="Times New Roman" w:cs="Times New Roman"/>
          <w:color w:val="000000"/>
          <w:sz w:val="24"/>
          <w:szCs w:val="24"/>
        </w:rPr>
        <w:t>）</w:t>
      </w:r>
      <w:r w:rsidR="005A510F">
        <w:rPr>
          <w:rFonts w:ascii="Times New Roman" w:eastAsia="宋体" w:hAnsi="Times New Roman" w:cs="Times New Roman" w:hint="eastAsia"/>
          <w:color w:val="000000"/>
          <w:sz w:val="24"/>
          <w:szCs w:val="24"/>
        </w:rPr>
        <w:t>对</w:t>
      </w:r>
      <w:r w:rsidRPr="00F269C8">
        <w:rPr>
          <w:rFonts w:ascii="Times New Roman" w:eastAsia="宋体" w:hAnsi="Times New Roman" w:cs="Times New Roman"/>
          <w:color w:val="000000"/>
          <w:sz w:val="24"/>
          <w:szCs w:val="24"/>
        </w:rPr>
        <w:t>所有</w:t>
      </w:r>
      <w:r w:rsidR="005A510F">
        <w:rPr>
          <w:rFonts w:ascii="Times New Roman" w:eastAsia="宋体" w:hAnsi="Times New Roman" w:cs="Times New Roman" w:hint="eastAsia"/>
          <w:color w:val="000000"/>
          <w:sz w:val="24"/>
          <w:szCs w:val="24"/>
        </w:rPr>
        <w:t>的递交</w:t>
      </w:r>
      <w:r w:rsidR="001F275F">
        <w:rPr>
          <w:rFonts w:ascii="Times New Roman" w:eastAsia="宋体" w:hAnsi="Times New Roman" w:cs="Times New Roman" w:hint="eastAsia"/>
          <w:color w:val="000000"/>
          <w:sz w:val="24"/>
          <w:szCs w:val="24"/>
        </w:rPr>
        <w:t>申请</w:t>
      </w:r>
      <w:r w:rsidR="005A510F">
        <w:rPr>
          <w:rFonts w:ascii="Times New Roman" w:eastAsia="宋体" w:hAnsi="Times New Roman" w:cs="Times New Roman" w:hint="eastAsia"/>
          <w:color w:val="000000"/>
          <w:sz w:val="24"/>
          <w:szCs w:val="24"/>
        </w:rPr>
        <w:t>都需要明确的报告</w:t>
      </w:r>
      <w:r w:rsidRPr="00F269C8">
        <w:rPr>
          <w:rFonts w:ascii="Times New Roman" w:eastAsia="宋体" w:hAnsi="Times New Roman" w:cs="Times New Roman"/>
          <w:color w:val="000000"/>
          <w:sz w:val="24"/>
          <w:szCs w:val="24"/>
        </w:rPr>
        <w:t>。当提交或公开报告预先指定的年龄、人种和种族特异性亚组分析结果以支持亚组特异性标签时，我们建议：</w:t>
      </w:r>
    </w:p>
    <w:p w14:paraId="04E0ACB7" w14:textId="77777777" w:rsidR="00B236F3" w:rsidRPr="00F269C8" w:rsidRDefault="00B236F3" w:rsidP="00F269C8">
      <w:pPr>
        <w:shd w:val="clear" w:color="auto" w:fill="FFFFFF"/>
        <w:snapToGrid w:val="0"/>
        <w:ind w:leftChars="906" w:left="2172" w:hangingChars="150" w:hanging="360"/>
        <w:jc w:val="both"/>
        <w:rPr>
          <w:rFonts w:ascii="Times New Roman" w:eastAsia="宋体" w:hAnsi="Times New Roman" w:cs="Times New Roman"/>
          <w:color w:val="000000"/>
          <w:sz w:val="24"/>
          <w:szCs w:val="24"/>
        </w:rPr>
      </w:pPr>
    </w:p>
    <w:p w14:paraId="3A4EA7A5" w14:textId="77777777" w:rsidR="006B1B0F" w:rsidRPr="00F269C8" w:rsidRDefault="00992D7F" w:rsidP="00F269C8">
      <w:pPr>
        <w:shd w:val="clear" w:color="auto" w:fill="FFFFFF"/>
        <w:snapToGrid w:val="0"/>
        <w:ind w:leftChars="906" w:left="2172"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明确说明进行了哪些分析。</w:t>
      </w:r>
    </w:p>
    <w:p w14:paraId="7682437F" w14:textId="77777777" w:rsidR="006B1B0F" w:rsidRPr="00F269C8" w:rsidRDefault="00992D7F" w:rsidP="00F269C8">
      <w:pPr>
        <w:shd w:val="clear" w:color="auto" w:fill="FFFFFF"/>
        <w:snapToGrid w:val="0"/>
        <w:ind w:leftChars="906" w:left="2172"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指定用于评价年龄、人种和种族（如上所述）治疗差异异质性的统计方法。</w:t>
      </w:r>
    </w:p>
    <w:p w14:paraId="7E64682D" w14:textId="77777777" w:rsidR="006B1B0F" w:rsidRPr="00F269C8" w:rsidRDefault="00992D7F" w:rsidP="00F269C8">
      <w:pPr>
        <w:shd w:val="clear" w:color="auto" w:fill="FFFFFF"/>
        <w:snapToGrid w:val="0"/>
        <w:ind w:leftChars="906" w:left="2172"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如果对存在多重性调整的亚组进行了预先规定的统计学假设检验，则可以包括推断统计，包括</w:t>
      </w:r>
      <w:r w:rsidRPr="00F269C8">
        <w:rPr>
          <w:rFonts w:ascii="Times New Roman" w:eastAsia="宋体" w:hAnsi="Times New Roman" w:cs="Times New Roman"/>
          <w:color w:val="000000"/>
          <w:sz w:val="24"/>
          <w:szCs w:val="24"/>
        </w:rPr>
        <w:t>p</w:t>
      </w:r>
      <w:r w:rsidRPr="00F269C8">
        <w:rPr>
          <w:rFonts w:ascii="Times New Roman" w:eastAsia="宋体" w:hAnsi="Times New Roman" w:cs="Times New Roman"/>
          <w:color w:val="000000"/>
          <w:sz w:val="24"/>
          <w:szCs w:val="24"/>
        </w:rPr>
        <w:t>值和</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或置信区间。为了提供适当的背景，请描述先前表明预期各亚组有临床意义差异，或描述分析的统计局限性。</w:t>
      </w:r>
    </w:p>
    <w:p w14:paraId="6CFD8F17" w14:textId="77777777" w:rsidR="00B236F3" w:rsidRPr="00F269C8" w:rsidRDefault="00B236F3" w:rsidP="00B236F3">
      <w:pPr>
        <w:shd w:val="clear" w:color="auto" w:fill="FFFFFF"/>
        <w:snapToGrid w:val="0"/>
        <w:ind w:leftChars="709" w:left="1418"/>
        <w:jc w:val="both"/>
        <w:rPr>
          <w:rFonts w:ascii="Times New Roman" w:eastAsia="宋体" w:hAnsi="Times New Roman" w:cs="Times New Roman"/>
          <w:color w:val="000000"/>
          <w:sz w:val="24"/>
          <w:szCs w:val="24"/>
        </w:rPr>
      </w:pPr>
    </w:p>
    <w:p w14:paraId="5667523A" w14:textId="6591BD81" w:rsidR="006B1B0F" w:rsidRPr="00F269C8" w:rsidRDefault="00D1572C" w:rsidP="00B236F3">
      <w:pPr>
        <w:shd w:val="clear" w:color="auto" w:fill="FFFFFF"/>
        <w:snapToGrid w:val="0"/>
        <w:ind w:leftChars="709" w:left="1418"/>
        <w:jc w:val="both"/>
        <w:rPr>
          <w:rFonts w:ascii="Times New Roman" w:eastAsia="宋体" w:hAnsi="Times New Roman" w:cs="Times New Roman"/>
          <w:sz w:val="24"/>
          <w:szCs w:val="24"/>
        </w:rPr>
      </w:pPr>
      <w:r>
        <w:rPr>
          <w:rFonts w:ascii="Times New Roman" w:eastAsia="宋体" w:hAnsi="Times New Roman" w:cs="Times New Roman"/>
          <w:color w:val="000000"/>
          <w:sz w:val="24"/>
          <w:szCs w:val="24"/>
        </w:rPr>
        <w:t>申办者</w:t>
      </w:r>
      <w:r w:rsidR="008C6DE1" w:rsidRPr="00F269C8">
        <w:rPr>
          <w:rFonts w:ascii="Times New Roman" w:eastAsia="宋体" w:hAnsi="Times New Roman" w:cs="Times New Roman"/>
          <w:color w:val="000000"/>
          <w:sz w:val="24"/>
          <w:szCs w:val="24"/>
        </w:rPr>
        <w:t>应在提交或公开报告探索性年龄、人种和种族特异性亚组分析结果时考虑以下事项：</w:t>
      </w:r>
    </w:p>
    <w:p w14:paraId="54CA5210" w14:textId="77777777" w:rsidR="00B236F3" w:rsidRPr="00F269C8" w:rsidRDefault="00B236F3" w:rsidP="00F269C8">
      <w:pPr>
        <w:shd w:val="clear" w:color="auto" w:fill="FFFFFF"/>
        <w:snapToGrid w:val="0"/>
        <w:ind w:leftChars="906" w:left="2172" w:hangingChars="150" w:hanging="360"/>
        <w:jc w:val="both"/>
        <w:rPr>
          <w:rFonts w:ascii="Times New Roman" w:eastAsia="宋体" w:hAnsi="Times New Roman" w:cs="Times New Roman"/>
          <w:color w:val="000000"/>
          <w:sz w:val="24"/>
          <w:szCs w:val="24"/>
        </w:rPr>
      </w:pPr>
    </w:p>
    <w:p w14:paraId="70BB053A" w14:textId="77777777" w:rsidR="006B1B0F" w:rsidRPr="00F269C8" w:rsidRDefault="00992D7F" w:rsidP="00F269C8">
      <w:pPr>
        <w:shd w:val="clear" w:color="auto" w:fill="FFFFFF"/>
        <w:snapToGrid w:val="0"/>
        <w:ind w:leftChars="906" w:left="2172"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明确说明进行了哪些分析。</w:t>
      </w:r>
    </w:p>
    <w:p w14:paraId="51C484F8" w14:textId="77777777" w:rsidR="006B1B0F" w:rsidRPr="00F269C8" w:rsidRDefault="00992D7F" w:rsidP="00F269C8">
      <w:pPr>
        <w:shd w:val="clear" w:color="auto" w:fill="FFFFFF"/>
        <w:snapToGrid w:val="0"/>
        <w:ind w:leftChars="906" w:left="2172"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指定用于评价年龄、人种和种族（如上所述）治疗差异异质性的统计方法。</w:t>
      </w:r>
    </w:p>
    <w:p w14:paraId="7B2E0484" w14:textId="77777777" w:rsidR="006B1B0F" w:rsidRPr="00F269C8" w:rsidRDefault="00992D7F" w:rsidP="00F269C8">
      <w:pPr>
        <w:shd w:val="clear" w:color="auto" w:fill="FFFFFF"/>
        <w:snapToGrid w:val="0"/>
        <w:ind w:leftChars="906" w:left="2172" w:hangingChars="150" w:hanging="36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ab/>
      </w:r>
      <w:r w:rsidRPr="00F269C8">
        <w:rPr>
          <w:rFonts w:ascii="Times New Roman" w:eastAsia="宋体" w:hAnsi="Times New Roman" w:cs="Times New Roman"/>
          <w:color w:val="000000"/>
          <w:sz w:val="24"/>
          <w:szCs w:val="24"/>
        </w:rPr>
        <w:t>仅使用描述性统计学数据（平均值、标准差等）。</w:t>
      </w:r>
    </w:p>
    <w:p w14:paraId="2F7047C5" w14:textId="77777777" w:rsidR="00B236F3" w:rsidRPr="00F269C8" w:rsidRDefault="00B236F3" w:rsidP="00B236F3">
      <w:pPr>
        <w:shd w:val="clear" w:color="auto" w:fill="FFFFFF"/>
        <w:snapToGrid w:val="0"/>
        <w:ind w:leftChars="709" w:left="1418"/>
        <w:jc w:val="both"/>
        <w:rPr>
          <w:rFonts w:ascii="Times New Roman" w:eastAsia="宋体" w:hAnsi="Times New Roman" w:cs="Times New Roman"/>
          <w:color w:val="000000"/>
          <w:sz w:val="24"/>
          <w:szCs w:val="24"/>
        </w:rPr>
      </w:pPr>
      <w:bookmarkStart w:id="81" w:name="bookmark76"/>
    </w:p>
    <w:bookmarkEnd w:id="81"/>
    <w:p w14:paraId="017E2850" w14:textId="231FDCE0" w:rsidR="006B1B0F" w:rsidRPr="00F269C8" w:rsidRDefault="008C6DE1" w:rsidP="00B236F3">
      <w:pPr>
        <w:shd w:val="clear" w:color="auto" w:fill="FFFFFF"/>
        <w:snapToGrid w:val="0"/>
        <w:ind w:leftChars="638" w:left="1276"/>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如果在安全性或有效性（或</w:t>
      </w:r>
      <w:r w:rsidRPr="00F269C8">
        <w:rPr>
          <w:rFonts w:ascii="Times New Roman" w:eastAsia="宋体" w:hAnsi="Times New Roman" w:cs="Times New Roman"/>
          <w:color w:val="000000"/>
          <w:sz w:val="24"/>
          <w:szCs w:val="24"/>
        </w:rPr>
        <w:t>HDE</w:t>
      </w:r>
      <w:r w:rsidRPr="00F269C8">
        <w:rPr>
          <w:rFonts w:ascii="Times New Roman" w:eastAsia="宋体" w:hAnsi="Times New Roman" w:cs="Times New Roman"/>
          <w:color w:val="000000"/>
          <w:sz w:val="24"/>
          <w:szCs w:val="24"/>
        </w:rPr>
        <w:t>的可能获益）方面具有临床意义的年龄、人种和种族特异性差异，或如果存在观察到的或可能需要后续研究的潜在差异，您应在公开报告的标签和评审</w:t>
      </w:r>
      <w:r w:rsidR="00F00EB7">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中，讨论这是否或如何影响不同亚组的总体获益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风险特征。</w:t>
      </w:r>
    </w:p>
    <w:p w14:paraId="5FDD2D13" w14:textId="77777777" w:rsidR="006B1B0F" w:rsidRPr="00F269C8" w:rsidRDefault="008C6DE1" w:rsidP="00B236F3">
      <w:pPr>
        <w:pStyle w:val="3"/>
        <w:rPr>
          <w:rFonts w:eastAsia="宋体"/>
          <w:sz w:val="24"/>
          <w:szCs w:val="24"/>
        </w:rPr>
      </w:pPr>
      <w:bookmarkStart w:id="82" w:name="_Toc97491299"/>
      <w:r w:rsidRPr="00F269C8">
        <w:rPr>
          <w:rFonts w:eastAsia="宋体"/>
          <w:sz w:val="24"/>
          <w:szCs w:val="24"/>
        </w:rPr>
        <w:t>(2)</w:t>
      </w:r>
      <w:r w:rsidRPr="00F269C8">
        <w:rPr>
          <w:rFonts w:eastAsia="宋体"/>
          <w:sz w:val="24"/>
          <w:szCs w:val="24"/>
        </w:rPr>
        <w:tab/>
      </w:r>
      <w:r w:rsidRPr="00F269C8">
        <w:rPr>
          <w:rFonts w:eastAsia="宋体"/>
          <w:sz w:val="24"/>
          <w:szCs w:val="24"/>
        </w:rPr>
        <w:t>上市后申请提交阶段</w:t>
      </w:r>
      <w:bookmarkEnd w:id="82"/>
    </w:p>
    <w:p w14:paraId="43170B98" w14:textId="77777777" w:rsidR="006B1B0F" w:rsidRPr="00F269C8" w:rsidRDefault="008C6DE1" w:rsidP="00B236F3">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当呈报任何强制性上市后研究的年龄、人种和种族亚组分析结果时，上述建议也适用。</w:t>
      </w:r>
    </w:p>
    <w:p w14:paraId="6624956A"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2485037D"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sectPr w:rsidR="006B1B0F" w:rsidRPr="00F269C8" w:rsidSect="00992D7F">
          <w:pgSz w:w="11906" w:h="16838"/>
          <w:pgMar w:top="1134" w:right="1417" w:bottom="1134" w:left="1417" w:header="850" w:footer="720" w:gutter="0"/>
          <w:cols w:space="60"/>
          <w:noEndnote/>
          <w:docGrid w:linePitch="272"/>
        </w:sectPr>
      </w:pPr>
    </w:p>
    <w:p w14:paraId="1DE38F2E" w14:textId="17426F7F" w:rsidR="006B1B0F" w:rsidRPr="00F269C8" w:rsidRDefault="008C6DE1" w:rsidP="00B236F3">
      <w:pPr>
        <w:shd w:val="clear" w:color="auto" w:fill="FFFFFF"/>
        <w:snapToGrid w:val="0"/>
        <w:ind w:leftChars="709" w:left="1418"/>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lastRenderedPageBreak/>
        <w:t>如果在您的最终分析</w:t>
      </w:r>
      <w:r w:rsidR="00D74EF8">
        <w:rPr>
          <w:rFonts w:ascii="Times New Roman" w:eastAsia="宋体" w:hAnsi="Times New Roman" w:cs="Times New Roman" w:hint="eastAsia"/>
          <w:color w:val="000000"/>
          <w:sz w:val="24"/>
          <w:szCs w:val="24"/>
        </w:rPr>
        <w:t>上市后的研究</w:t>
      </w:r>
      <w:r w:rsidRPr="00F269C8">
        <w:rPr>
          <w:rFonts w:ascii="Times New Roman" w:eastAsia="宋体" w:hAnsi="Times New Roman" w:cs="Times New Roman"/>
          <w:color w:val="000000"/>
          <w:sz w:val="24"/>
          <w:szCs w:val="24"/>
        </w:rPr>
        <w:t>中检测到有临床意义的信号，</w:t>
      </w:r>
      <w:r w:rsidRPr="00F269C8">
        <w:rPr>
          <w:rFonts w:ascii="Times New Roman" w:eastAsia="宋体" w:hAnsi="Times New Roman" w:cs="Times New Roman"/>
          <w:color w:val="000000"/>
          <w:sz w:val="24"/>
          <w:szCs w:val="24"/>
        </w:rPr>
        <w:t>FDA</w:t>
      </w:r>
      <w:r w:rsidRPr="00F269C8">
        <w:rPr>
          <w:rFonts w:ascii="Times New Roman" w:eastAsia="宋体" w:hAnsi="Times New Roman" w:cs="Times New Roman"/>
          <w:color w:val="000000"/>
          <w:sz w:val="24"/>
          <w:szCs w:val="24"/>
        </w:rPr>
        <w:t>可能会建议您</w:t>
      </w:r>
      <w:proofErr w:type="gramStart"/>
      <w:r w:rsidRPr="00F269C8">
        <w:rPr>
          <w:rFonts w:ascii="Times New Roman" w:eastAsia="宋体" w:hAnsi="Times New Roman" w:cs="Times New Roman"/>
          <w:color w:val="000000"/>
          <w:sz w:val="24"/>
          <w:szCs w:val="24"/>
        </w:rPr>
        <w:t>对您经批准</w:t>
      </w:r>
      <w:proofErr w:type="gramEnd"/>
      <w:r w:rsidRPr="00F269C8">
        <w:rPr>
          <w:rFonts w:ascii="Times New Roman" w:eastAsia="宋体" w:hAnsi="Times New Roman" w:cs="Times New Roman"/>
          <w:color w:val="000000"/>
          <w:sz w:val="24"/>
          <w:szCs w:val="24"/>
        </w:rPr>
        <w:t>标签文件进行更改。</w:t>
      </w:r>
    </w:p>
    <w:p w14:paraId="3DF8971A" w14:textId="77777777" w:rsidR="006B1B0F" w:rsidRPr="00F269C8" w:rsidRDefault="008C6DE1" w:rsidP="00B236F3">
      <w:pPr>
        <w:pStyle w:val="1"/>
        <w:spacing w:before="240" w:after="120"/>
        <w:rPr>
          <w:rFonts w:eastAsia="宋体"/>
        </w:rPr>
      </w:pPr>
      <w:bookmarkStart w:id="83" w:name="bookmark78"/>
      <w:bookmarkStart w:id="84" w:name="_Toc97491300"/>
      <w:bookmarkEnd w:id="83"/>
      <w:r w:rsidRPr="00F269C8">
        <w:rPr>
          <w:rFonts w:eastAsia="宋体"/>
        </w:rPr>
        <w:t>附录</w:t>
      </w:r>
      <w:r w:rsidRPr="00F269C8">
        <w:rPr>
          <w:rFonts w:eastAsia="宋体"/>
        </w:rPr>
        <w:t>1</w:t>
      </w:r>
      <w:r w:rsidRPr="00F269C8">
        <w:rPr>
          <w:rFonts w:eastAsia="宋体"/>
          <w:b w:val="0"/>
          <w:bCs w:val="0"/>
        </w:rPr>
        <w:t>–</w:t>
      </w:r>
      <w:r w:rsidRPr="00F269C8">
        <w:rPr>
          <w:rFonts w:eastAsia="宋体"/>
        </w:rPr>
        <w:t>决策框架</w:t>
      </w:r>
      <w:bookmarkEnd w:id="84"/>
    </w:p>
    <w:p w14:paraId="04C98D8D" w14:textId="185B57A9" w:rsidR="006B1B0F" w:rsidRPr="00F269C8" w:rsidRDefault="008C6DE1" w:rsidP="00992D7F">
      <w:pPr>
        <w:shd w:val="clear" w:color="auto" w:fill="FFFFFF"/>
        <w:snapToGrid w:val="0"/>
        <w:jc w:val="both"/>
        <w:rPr>
          <w:rFonts w:ascii="Times New Roman" w:eastAsia="宋体" w:hAnsi="Times New Roman" w:cs="Times New Roman"/>
          <w:color w:val="000000"/>
          <w:sz w:val="24"/>
          <w:szCs w:val="24"/>
        </w:rPr>
      </w:pPr>
      <w:r w:rsidRPr="00F269C8">
        <w:rPr>
          <w:rFonts w:ascii="Times New Roman" w:eastAsia="宋体" w:hAnsi="Times New Roman" w:cs="Times New Roman"/>
          <w:color w:val="000000"/>
          <w:sz w:val="24"/>
          <w:szCs w:val="24"/>
        </w:rPr>
        <w:t>我们鼓励使用现有的科学数据（例如，最近的既往研究、疾病自然史研究）来确定是否关于您的器械存在具有临床意义的人口学统计学亚组特异性差异的假设。当存在有临床意义差异的假设时，以下决策树提供了一个框架，用于确定不同年龄、人种或种族特异性统计学建议何时适用于不同的临床研究设计。</w:t>
      </w:r>
      <w:r w:rsidRPr="00F269C8">
        <w:rPr>
          <w:rFonts w:ascii="Times New Roman" w:eastAsia="宋体" w:hAnsi="Times New Roman" w:cs="Times New Roman"/>
          <w:color w:val="000000"/>
          <w:sz w:val="24"/>
          <w:szCs w:val="24"/>
        </w:rPr>
        <w:t xml:space="preserve"> </w:t>
      </w:r>
      <w:r w:rsidR="00D1572C">
        <w:rPr>
          <w:rFonts w:ascii="Times New Roman" w:eastAsia="宋体" w:hAnsi="Times New Roman" w:cs="Times New Roman"/>
          <w:color w:val="000000"/>
          <w:sz w:val="24"/>
          <w:szCs w:val="24"/>
        </w:rPr>
        <w:t>申办者</w:t>
      </w:r>
      <w:r w:rsidRPr="00F269C8">
        <w:rPr>
          <w:rFonts w:ascii="Times New Roman" w:eastAsia="宋体" w:hAnsi="Times New Roman" w:cs="Times New Roman"/>
          <w:color w:val="000000"/>
          <w:sz w:val="24"/>
          <w:szCs w:val="24"/>
        </w:rPr>
        <w:t>还应说明亚组间任何有临床意义的差异可能如何导致某些亚群的获益</w:t>
      </w:r>
      <w:r w:rsidRPr="00F269C8">
        <w:rPr>
          <w:rFonts w:ascii="Times New Roman" w:eastAsia="宋体" w:hAnsi="Times New Roman" w:cs="Times New Roman"/>
          <w:color w:val="000000"/>
          <w:sz w:val="24"/>
          <w:szCs w:val="24"/>
        </w:rPr>
        <w:t>-</w:t>
      </w:r>
      <w:r w:rsidRPr="00F269C8">
        <w:rPr>
          <w:rFonts w:ascii="Times New Roman" w:eastAsia="宋体" w:hAnsi="Times New Roman" w:cs="Times New Roman"/>
          <w:color w:val="000000"/>
          <w:sz w:val="24"/>
          <w:szCs w:val="24"/>
        </w:rPr>
        <w:t>风险特征的差异。</w:t>
      </w:r>
    </w:p>
    <w:p w14:paraId="43480A2D" w14:textId="77777777" w:rsidR="00B236F3" w:rsidRPr="00F269C8" w:rsidRDefault="00B236F3" w:rsidP="00992D7F">
      <w:pPr>
        <w:shd w:val="clear" w:color="auto" w:fill="FFFFFF"/>
        <w:snapToGrid w:val="0"/>
        <w:jc w:val="both"/>
        <w:rPr>
          <w:rFonts w:ascii="Times New Roman" w:eastAsia="宋体" w:hAnsi="Times New Roman" w:cs="Times New Roman"/>
          <w:sz w:val="24"/>
          <w:szCs w:val="24"/>
        </w:rPr>
      </w:pPr>
    </w:p>
    <w:p w14:paraId="3DBB43C7" w14:textId="033EB01C" w:rsidR="006B1B0F" w:rsidRPr="00F269C8" w:rsidRDefault="008C6DE1" w:rsidP="00992D7F">
      <w:pPr>
        <w:shd w:val="clear" w:color="auto" w:fill="FFFFFF"/>
        <w:snapToGrid w:val="0"/>
        <w:jc w:val="both"/>
        <w:rPr>
          <w:rFonts w:ascii="Times New Roman" w:eastAsia="宋体" w:hAnsi="Times New Roman" w:cs="Times New Roman"/>
          <w:sz w:val="24"/>
          <w:szCs w:val="24"/>
        </w:rPr>
      </w:pPr>
      <w:r w:rsidRPr="00F269C8">
        <w:rPr>
          <w:rFonts w:ascii="Times New Roman" w:eastAsia="宋体" w:hAnsi="Times New Roman" w:cs="Times New Roman"/>
          <w:color w:val="000000"/>
          <w:sz w:val="24"/>
          <w:szCs w:val="24"/>
        </w:rPr>
        <w:t>图</w:t>
      </w:r>
      <w:r w:rsidRPr="00F269C8">
        <w:rPr>
          <w:rFonts w:ascii="Times New Roman" w:eastAsia="宋体" w:hAnsi="Times New Roman" w:cs="Times New Roman"/>
          <w:color w:val="000000"/>
          <w:sz w:val="24"/>
          <w:szCs w:val="24"/>
        </w:rPr>
        <w:t>1-4</w:t>
      </w:r>
      <w:r w:rsidRPr="00F269C8">
        <w:rPr>
          <w:rFonts w:ascii="Times New Roman" w:eastAsia="宋体" w:hAnsi="Times New Roman" w:cs="Times New Roman"/>
          <w:color w:val="000000"/>
          <w:sz w:val="24"/>
          <w:szCs w:val="24"/>
        </w:rPr>
        <w:t>包括第</w:t>
      </w:r>
      <w:r w:rsidRPr="00F269C8">
        <w:rPr>
          <w:rFonts w:ascii="Times New Roman" w:eastAsia="宋体" w:hAnsi="Times New Roman" w:cs="Times New Roman"/>
          <w:color w:val="000000"/>
          <w:sz w:val="24"/>
          <w:szCs w:val="24"/>
        </w:rPr>
        <w:t xml:space="preserve">V </w:t>
      </w:r>
      <w:r w:rsidRPr="00F269C8">
        <w:rPr>
          <w:rFonts w:ascii="Times New Roman" w:eastAsia="宋体" w:hAnsi="Times New Roman" w:cs="Times New Roman"/>
          <w:color w:val="000000"/>
          <w:sz w:val="24"/>
          <w:szCs w:val="24"/>
        </w:rPr>
        <w:t>节和第</w:t>
      </w:r>
      <w:r w:rsidRPr="00F269C8">
        <w:rPr>
          <w:rFonts w:ascii="Times New Roman" w:eastAsia="宋体" w:hAnsi="Times New Roman" w:cs="Times New Roman"/>
          <w:color w:val="000000"/>
          <w:sz w:val="24"/>
          <w:szCs w:val="24"/>
        </w:rPr>
        <w:t>VI</w:t>
      </w:r>
      <w:r w:rsidRPr="00F269C8">
        <w:rPr>
          <w:rFonts w:ascii="Times New Roman" w:eastAsia="宋体" w:hAnsi="Times New Roman" w:cs="Times New Roman"/>
          <w:color w:val="000000"/>
          <w:sz w:val="24"/>
          <w:szCs w:val="24"/>
        </w:rPr>
        <w:t>节中提供的建议的流程图</w:t>
      </w:r>
      <w:r w:rsidR="00F00EB7">
        <w:rPr>
          <w:rFonts w:ascii="Times New Roman" w:eastAsia="宋体" w:hAnsi="Times New Roman" w:cs="Times New Roman"/>
          <w:color w:val="000000"/>
          <w:sz w:val="24"/>
          <w:szCs w:val="24"/>
        </w:rPr>
        <w:t>总结</w:t>
      </w:r>
      <w:r w:rsidRPr="00F269C8">
        <w:rPr>
          <w:rFonts w:ascii="Times New Roman" w:eastAsia="宋体" w:hAnsi="Times New Roman" w:cs="Times New Roman"/>
          <w:color w:val="000000"/>
          <w:sz w:val="24"/>
          <w:szCs w:val="24"/>
        </w:rPr>
        <w:t>。有关建议的详细说明，请参阅这些章节。</w:t>
      </w:r>
    </w:p>
    <w:p w14:paraId="5424048E"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04CF9E92" w14:textId="77777777" w:rsidR="00B236F3" w:rsidRPr="00F269C8" w:rsidRDefault="00B236F3" w:rsidP="00992D7F">
      <w:pPr>
        <w:shd w:val="clear" w:color="auto" w:fill="FFFFFF"/>
        <w:snapToGrid w:val="0"/>
        <w:jc w:val="both"/>
        <w:rPr>
          <w:rFonts w:ascii="Times New Roman" w:eastAsia="宋体" w:hAnsi="Times New Roman" w:cs="Times New Roman"/>
          <w:sz w:val="21"/>
          <w:szCs w:val="21"/>
        </w:rPr>
        <w:sectPr w:rsidR="00B236F3" w:rsidRPr="00F269C8" w:rsidSect="00992D7F">
          <w:pgSz w:w="11906" w:h="16838"/>
          <w:pgMar w:top="1134" w:right="1417" w:bottom="1134" w:left="1417" w:header="850" w:footer="720" w:gutter="0"/>
          <w:cols w:space="60"/>
          <w:noEndnote/>
          <w:docGrid w:linePitch="272"/>
        </w:sectPr>
      </w:pPr>
    </w:p>
    <w:p w14:paraId="2C02F87E" w14:textId="77777777" w:rsidR="006B1B0F" w:rsidRPr="00F269C8" w:rsidRDefault="008C6DE1" w:rsidP="0093403B">
      <w:pPr>
        <w:pStyle w:val="2"/>
        <w:ind w:leftChars="0" w:left="0"/>
      </w:pPr>
      <w:bookmarkStart w:id="85" w:name="bookmark79"/>
      <w:bookmarkStart w:id="86" w:name="_Toc97491301"/>
      <w:bookmarkEnd w:id="85"/>
      <w:r w:rsidRPr="00F269C8">
        <w:lastRenderedPageBreak/>
        <w:t>图</w:t>
      </w:r>
      <w:r w:rsidRPr="00F269C8">
        <w:t>1</w:t>
      </w:r>
      <w:r w:rsidRPr="00F269C8">
        <w:t>：关于人口学统计学亚组特异性统计学研究设计的建议</w:t>
      </w:r>
      <w:bookmarkEnd w:id="86"/>
    </w:p>
    <w:p w14:paraId="0903CF1F" w14:textId="77777777" w:rsidR="006B1B0F" w:rsidRPr="00F269C8" w:rsidRDefault="008C6DE1" w:rsidP="00B236F3">
      <w:pPr>
        <w:shd w:val="clear" w:color="auto" w:fill="FFFFFF"/>
        <w:snapToGrid w:val="0"/>
        <w:jc w:val="center"/>
        <w:rPr>
          <w:rFonts w:ascii="Times New Roman" w:eastAsia="宋体" w:hAnsi="Times New Roman" w:cs="Times New Roman"/>
          <w:b/>
          <w:bCs/>
          <w:color w:val="000000"/>
          <w:sz w:val="21"/>
          <w:szCs w:val="21"/>
        </w:rPr>
      </w:pPr>
      <w:r w:rsidRPr="00F269C8">
        <w:rPr>
          <w:rFonts w:ascii="Times New Roman" w:eastAsia="宋体" w:hAnsi="Times New Roman" w:cs="Times New Roman"/>
          <w:b/>
          <w:bCs/>
          <w:color w:val="000000"/>
          <w:sz w:val="21"/>
          <w:szCs w:val="21"/>
        </w:rPr>
        <w:t>关于人口学统计学亚组特异性统计学设计的建议</w:t>
      </w:r>
    </w:p>
    <w:p w14:paraId="722D8777" w14:textId="77777777" w:rsidR="00B236F3" w:rsidRPr="00F269C8" w:rsidRDefault="00B236F3" w:rsidP="00B236F3">
      <w:pPr>
        <w:shd w:val="clear" w:color="auto" w:fill="FFFFFF"/>
        <w:snapToGrid w:val="0"/>
        <w:jc w:val="center"/>
        <w:rPr>
          <w:rFonts w:ascii="Times New Roman" w:eastAsia="宋体" w:hAnsi="Times New Roman" w:cs="Times New Roman"/>
          <w:color w:val="000000"/>
          <w:sz w:val="21"/>
          <w:szCs w:val="21"/>
        </w:rPr>
      </w:pPr>
    </w:p>
    <w:p w14:paraId="57B2CAB4" w14:textId="77777777" w:rsidR="00B236F3" w:rsidRPr="00F269C8" w:rsidRDefault="00B236F3" w:rsidP="00B236F3">
      <w:pPr>
        <w:shd w:val="clear" w:color="auto" w:fill="FFFFFF"/>
        <w:snapToGrid w:val="0"/>
        <w:jc w:val="center"/>
        <w:rPr>
          <w:rFonts w:ascii="Times New Roman" w:eastAsia="宋体" w:hAnsi="Times New Roman" w:cs="Times New Roman"/>
          <w:sz w:val="21"/>
          <w:szCs w:val="21"/>
        </w:rPr>
      </w:pPr>
      <w:r w:rsidRPr="00F269C8">
        <w:rPr>
          <w:rFonts w:ascii="Times New Roman" w:eastAsia="宋体" w:hAnsi="Times New Roman" w:cs="Times New Roman"/>
          <w:color w:val="000000"/>
          <w:sz w:val="21"/>
          <w:szCs w:val="21"/>
        </w:rPr>
        <w:t>•</w:t>
      </w:r>
      <w:r w:rsidRPr="00F269C8">
        <w:rPr>
          <w:rFonts w:ascii="Times New Roman" w:eastAsia="宋体" w:hAnsi="Times New Roman" w:cs="Times New Roman"/>
          <w:color w:val="000000"/>
          <w:sz w:val="21"/>
          <w:szCs w:val="21"/>
        </w:rPr>
        <w:t>应遵循与研究设计类型相关的建议。</w:t>
      </w:r>
    </w:p>
    <w:p w14:paraId="01173994" w14:textId="77777777" w:rsidR="00B236F3" w:rsidRPr="00F269C8" w:rsidRDefault="00B236F3" w:rsidP="00B236F3">
      <w:pPr>
        <w:shd w:val="clear" w:color="auto" w:fill="FFFFFF"/>
        <w:snapToGrid w:val="0"/>
        <w:jc w:val="center"/>
        <w:rPr>
          <w:rFonts w:ascii="Times New Roman" w:eastAsia="宋体" w:hAnsi="Times New Roman" w:cs="Times New Roman"/>
          <w:color w:val="000000"/>
          <w:sz w:val="21"/>
          <w:szCs w:val="21"/>
        </w:rPr>
      </w:pP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11488" behindDoc="0" locked="0" layoutInCell="1" allowOverlap="1" wp14:anchorId="305DE3C7" wp14:editId="1CF808D6">
                <wp:simplePos x="0" y="0"/>
                <wp:positionH relativeFrom="column">
                  <wp:posOffset>2910205</wp:posOffset>
                </wp:positionH>
                <wp:positionV relativeFrom="paragraph">
                  <wp:posOffset>5419302</wp:posOffset>
                </wp:positionV>
                <wp:extent cx="2407920" cy="719666"/>
                <wp:effectExtent l="0" t="0" r="0" b="4445"/>
                <wp:wrapNone/>
                <wp:docPr id="23" name="矩形 2"/>
                <wp:cNvGraphicFramePr/>
                <a:graphic xmlns:a="http://schemas.openxmlformats.org/drawingml/2006/main">
                  <a:graphicData uri="http://schemas.microsoft.com/office/word/2010/wordprocessingShape">
                    <wps:wsp>
                      <wps:cNvSpPr/>
                      <wps:spPr>
                        <a:xfrm>
                          <a:off x="0" y="0"/>
                          <a:ext cx="2407920" cy="719666"/>
                        </a:xfrm>
                        <a:prstGeom prst="rect">
                          <a:avLst/>
                        </a:prstGeom>
                        <a:solidFill>
                          <a:srgbClr val="98CB00"/>
                        </a:solidFill>
                      </wps:spPr>
                      <wps:txbx>
                        <w:txbxContent>
                          <w:p w14:paraId="67302DB6" w14:textId="77777777" w:rsidR="0093403B" w:rsidRDefault="0093403B" w:rsidP="00B236F3">
                            <w:pPr>
                              <w:rPr>
                                <w:rFonts w:ascii="Times New Roman" w:eastAsia="宋体" w:hAnsi="Times New Roman" w:cs="Times New Roman"/>
                                <w:color w:val="000000" w:themeColor="text1"/>
                                <w:kern w:val="24"/>
                                <w:sz w:val="18"/>
                                <w:szCs w:val="18"/>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应遵循上面方框中关于</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所有临床研究</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和</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比较研究</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的建议。</w:t>
                            </w:r>
                          </w:p>
                          <w:p w14:paraId="3E568D56"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可以考虑在适当的时候将人口学统计学亚组作为随机化过程中的分层变量。</w:t>
                            </w:r>
                          </w:p>
                        </w:txbxContent>
                      </wps:txbx>
                      <wps:bodyPr lIns="0" tIns="0" rIns="0" bIns="0">
                        <a:noAutofit/>
                      </wps:bodyPr>
                    </wps:wsp>
                  </a:graphicData>
                </a:graphic>
                <wp14:sizeRelV relativeFrom="margin">
                  <wp14:pctHeight>0</wp14:pctHeight>
                </wp14:sizeRelV>
              </wp:anchor>
            </w:drawing>
          </mc:Choice>
          <mc:Fallback>
            <w:pict>
              <v:rect w14:anchorId="305DE3C7" id="_x0000_s1043" style="position:absolute;left:0;text-align:left;margin-left:229.15pt;margin-top:426.7pt;width:189.6pt;height:56.6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" fillcolor="#98cb00" stroked="f">
                <v:textbox inset="0,0,0,0">
                  <w:txbxContent>
                    <w:p w14:paraId="67302DB6" w14:textId="77777777" w:rsidR="0093403B" w:rsidRDefault="0093403B" w:rsidP="00B236F3">
                      <w:pPr>
                        <w:rPr>
                          <w:rFonts w:ascii="Times New Roman" w:eastAsia="宋体" w:hAnsi="Times New Roman" w:cs="Times New Roman"/>
                          <w:color w:val="000000" w:themeColor="text1"/>
                          <w:kern w:val="24"/>
                          <w:sz w:val="18"/>
                          <w:szCs w:val="18"/>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应遵循上面方框中关于</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所有临床研究</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和</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比较研究</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的建议。</w:t>
                      </w:r>
                    </w:p>
                    <w:p w14:paraId="3E568D56"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可以考虑在适当的时候将人口学统计学亚组作为随机化过程中的分层变量。</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29920" behindDoc="0" locked="0" layoutInCell="1" allowOverlap="1" wp14:anchorId="7277AE6A" wp14:editId="746B0CF2">
                <wp:simplePos x="0" y="0"/>
                <wp:positionH relativeFrom="column">
                  <wp:posOffset>2331085</wp:posOffset>
                </wp:positionH>
                <wp:positionV relativeFrom="paragraph">
                  <wp:posOffset>5742305</wp:posOffset>
                </wp:positionV>
                <wp:extent cx="330200" cy="168910"/>
                <wp:effectExtent l="0" t="0" r="0" b="0"/>
                <wp:wrapNone/>
                <wp:docPr id="41" name="矩形 20"/>
                <wp:cNvGraphicFramePr/>
                <a:graphic xmlns:a="http://schemas.openxmlformats.org/drawingml/2006/main">
                  <a:graphicData uri="http://schemas.microsoft.com/office/word/2010/wordprocessingShape">
                    <wps:wsp>
                      <wps:cNvSpPr/>
                      <wps:spPr>
                        <a:xfrm>
                          <a:off x="0" y="0"/>
                          <a:ext cx="330200" cy="168910"/>
                        </a:xfrm>
                        <a:prstGeom prst="rect">
                          <a:avLst/>
                        </a:prstGeom>
                      </wps:spPr>
                      <wps:txbx>
                        <w:txbxContent>
                          <w:p w14:paraId="51A1E87F"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77AE6A" id="矩形 20" o:spid="_x0000_s1044" style="position:absolute;left:0;text-align:left;margin-left:183.55pt;margin-top:452.15pt;width:26pt;height:13.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" filled="f" stroked="f">
                <v:textbox inset="0,0,0,0">
                  <w:txbxContent>
                    <w:p w14:paraId="51A1E87F"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24800" behindDoc="0" locked="0" layoutInCell="1" allowOverlap="1" wp14:anchorId="49DC843E" wp14:editId="2BCA20C2">
                <wp:simplePos x="0" y="0"/>
                <wp:positionH relativeFrom="column">
                  <wp:posOffset>2331085</wp:posOffset>
                </wp:positionH>
                <wp:positionV relativeFrom="paragraph">
                  <wp:posOffset>4091305</wp:posOffset>
                </wp:positionV>
                <wp:extent cx="313055" cy="191770"/>
                <wp:effectExtent l="0" t="0" r="0" b="0"/>
                <wp:wrapNone/>
                <wp:docPr id="36" name="矩形 15"/>
                <wp:cNvGraphicFramePr/>
                <a:graphic xmlns:a="http://schemas.openxmlformats.org/drawingml/2006/main">
                  <a:graphicData uri="http://schemas.microsoft.com/office/word/2010/wordprocessingShape">
                    <wps:wsp>
                      <wps:cNvSpPr/>
                      <wps:spPr>
                        <a:xfrm>
                          <a:off x="0" y="0"/>
                          <a:ext cx="313055" cy="191770"/>
                        </a:xfrm>
                        <a:prstGeom prst="rect">
                          <a:avLst/>
                        </a:prstGeom>
                      </wps:spPr>
                      <wps:txbx>
                        <w:txbxContent>
                          <w:p w14:paraId="6B9C7615"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wps:txbx>
                      <wps:bodyPr wrap="square" lIns="0" tIns="0" rIns="0" bIns="0">
                        <a:noAutofit/>
                      </wps:bodyPr>
                    </wps:wsp>
                  </a:graphicData>
                </a:graphic>
                <wp14:sizeRelH relativeFrom="margin">
                  <wp14:pctWidth>0</wp14:pctWidth>
                </wp14:sizeRelH>
              </wp:anchor>
            </w:drawing>
          </mc:Choice>
          <mc:Fallback>
            <w:pict>
              <v:rect w14:anchorId="49DC843E" id="_x0000_s1045" style="position:absolute;left:0;text-align:left;margin-left:183.55pt;margin-top:322.15pt;width:24.65pt;height:15.1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" filled="f" stroked="f">
                <v:textbox inset="0,0,0,0">
                  <w:txbxContent>
                    <w:p w14:paraId="6B9C7615"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23776" behindDoc="0" locked="0" layoutInCell="1" allowOverlap="1" wp14:anchorId="04576AFA" wp14:editId="28AFAAA6">
                <wp:simplePos x="0" y="0"/>
                <wp:positionH relativeFrom="column">
                  <wp:posOffset>2288540</wp:posOffset>
                </wp:positionH>
                <wp:positionV relativeFrom="paragraph">
                  <wp:posOffset>3083560</wp:posOffset>
                </wp:positionV>
                <wp:extent cx="422910" cy="168910"/>
                <wp:effectExtent l="0" t="0" r="0" b="0"/>
                <wp:wrapNone/>
                <wp:docPr id="35" name="矩形 14"/>
                <wp:cNvGraphicFramePr/>
                <a:graphic xmlns:a="http://schemas.openxmlformats.org/drawingml/2006/main">
                  <a:graphicData uri="http://schemas.microsoft.com/office/word/2010/wordprocessingShape">
                    <wps:wsp>
                      <wps:cNvSpPr/>
                      <wps:spPr>
                        <a:xfrm>
                          <a:off x="0" y="0"/>
                          <a:ext cx="422910" cy="168910"/>
                        </a:xfrm>
                        <a:prstGeom prst="rect">
                          <a:avLst/>
                        </a:prstGeom>
                      </wps:spPr>
                      <wps:txbx>
                        <w:txbxContent>
                          <w:p w14:paraId="5DE11255"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04576AFA" id="_x0000_s1046" style="position:absolute;left:0;text-align:left;margin-left:180.2pt;margin-top:242.8pt;width:33.3pt;height:13.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" filled="f" stroked="f">
                <v:textbox inset="0,0,0,0">
                  <w:txbxContent>
                    <w:p w14:paraId="5DE11255"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15584" behindDoc="0" locked="0" layoutInCell="1" allowOverlap="1" wp14:anchorId="76327420" wp14:editId="089DD6F4">
                <wp:simplePos x="0" y="0"/>
                <wp:positionH relativeFrom="column">
                  <wp:posOffset>2873375</wp:posOffset>
                </wp:positionH>
                <wp:positionV relativeFrom="paragraph">
                  <wp:posOffset>1416050</wp:posOffset>
                </wp:positionV>
                <wp:extent cx="2573655" cy="236855"/>
                <wp:effectExtent l="0" t="0" r="0" b="0"/>
                <wp:wrapNone/>
                <wp:docPr id="27" name="矩形 6"/>
                <wp:cNvGraphicFramePr/>
                <a:graphic xmlns:a="http://schemas.openxmlformats.org/drawingml/2006/main">
                  <a:graphicData uri="http://schemas.microsoft.com/office/word/2010/wordprocessingShape">
                    <wps:wsp>
                      <wps:cNvSpPr/>
                      <wps:spPr>
                        <a:xfrm>
                          <a:off x="0" y="0"/>
                          <a:ext cx="2573655" cy="236855"/>
                        </a:xfrm>
                        <a:prstGeom prst="rect">
                          <a:avLst/>
                        </a:prstGeom>
                      </wps:spPr>
                      <wps:txbx>
                        <w:txbxContent>
                          <w:p w14:paraId="0FEC6B2C"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建议</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6327420" id="_x0000_s1047" style="position:absolute;left:0;text-align:left;margin-left:226.25pt;margin-top:111.5pt;width:202.65pt;height:18.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" filled="f" stroked="f">
                <v:textbox inset="0,0,0,0">
                  <w:txbxContent>
                    <w:p w14:paraId="0FEC6B2C"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建议</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14560" behindDoc="0" locked="0" layoutInCell="1" allowOverlap="1" wp14:anchorId="2A4C14B3" wp14:editId="43C2EA7F">
                <wp:simplePos x="0" y="0"/>
                <wp:positionH relativeFrom="column">
                  <wp:posOffset>2907030</wp:posOffset>
                </wp:positionH>
                <wp:positionV relativeFrom="paragraph">
                  <wp:posOffset>1670050</wp:posOffset>
                </wp:positionV>
                <wp:extent cx="2459355" cy="1041400"/>
                <wp:effectExtent l="0" t="0" r="0" b="6350"/>
                <wp:wrapNone/>
                <wp:docPr id="26" name="矩形 5"/>
                <wp:cNvGraphicFramePr/>
                <a:graphic xmlns:a="http://schemas.openxmlformats.org/drawingml/2006/main">
                  <a:graphicData uri="http://schemas.microsoft.com/office/word/2010/wordprocessingShape">
                    <wps:wsp>
                      <wps:cNvSpPr/>
                      <wps:spPr>
                        <a:xfrm>
                          <a:off x="0" y="0"/>
                          <a:ext cx="2459355" cy="1041400"/>
                        </a:xfrm>
                        <a:prstGeom prst="rect">
                          <a:avLst/>
                        </a:prstGeom>
                        <a:solidFill>
                          <a:srgbClr val="98CB00"/>
                        </a:solidFill>
                      </wps:spPr>
                      <wps:txbx>
                        <w:txbxContent>
                          <w:p w14:paraId="2E8006F0"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应预先指定人口学统计学亚组报告</w:t>
                            </w:r>
                            <w:r>
                              <w:rPr>
                                <w:rFonts w:ascii="Times New Roman" w:eastAsia="宋体" w:hAnsi="Times New Roman" w:cs="Times New Roman"/>
                                <w:color w:val="000000" w:themeColor="text1"/>
                                <w:kern w:val="24"/>
                                <w:sz w:val="18"/>
                                <w:szCs w:val="18"/>
                              </w:rPr>
                              <w:t>*</w:t>
                            </w:r>
                          </w:p>
                          <w:p w14:paraId="0096F13E" w14:textId="77777777" w:rsidR="0093403B" w:rsidRDefault="0093403B" w:rsidP="00B236F3">
                            <w:pPr>
                              <w:rPr>
                                <w:rFonts w:ascii="Times New Roman" w:eastAsia="宋体" w:hAnsi="Times New Roman" w:cs="Times New Roman"/>
                                <w:color w:val="000000" w:themeColor="text1"/>
                                <w:kern w:val="24"/>
                                <w:sz w:val="18"/>
                                <w:szCs w:val="18"/>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应提供招募多样化人群的策略，理想地反映预期人群。</w:t>
                            </w:r>
                          </w:p>
                          <w:p w14:paraId="39B19903" w14:textId="77777777" w:rsidR="0093403B" w:rsidRPr="00B236F3" w:rsidRDefault="0093403B" w:rsidP="00B236F3">
                            <w:pPr>
                              <w:rPr>
                                <w:rFonts w:ascii="Times New Roman" w:eastAsia="宋体" w:hAnsi="Times New Roman" w:cs="Times New Roman"/>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应描述以前的研究是否表明亚组有临床意义的差异，并考虑可能解释差异的相关协变量。</w:t>
                            </w:r>
                          </w:p>
                        </w:txbxContent>
                      </wps:txbx>
                      <wps:bodyPr lIns="0" tIns="0" rIns="0" bIns="0">
                        <a:noAutofit/>
                      </wps:bodyPr>
                    </wps:wsp>
                  </a:graphicData>
                </a:graphic>
                <wp14:sizeRelV relativeFrom="margin">
                  <wp14:pctHeight>0</wp14:pctHeight>
                </wp14:sizeRelV>
              </wp:anchor>
            </w:drawing>
          </mc:Choice>
          <mc:Fallback>
            <w:pict>
              <v:rect w14:anchorId="2A4C14B3" id="_x0000_s1048" style="position:absolute;left:0;text-align:left;margin-left:228.9pt;margin-top:131.5pt;width:193.65pt;height:8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" fillcolor="#98cb00" stroked="f">
                <v:textbox inset="0,0,0,0">
                  <w:txbxContent>
                    <w:p w14:paraId="2E8006F0"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应预先指定人口学统计学亚组报告</w:t>
                      </w:r>
                      <w:r>
                        <w:rPr>
                          <w:rFonts w:ascii="Times New Roman" w:eastAsia="宋体" w:hAnsi="Times New Roman" w:cs="Times New Roman"/>
                          <w:color w:val="000000" w:themeColor="text1"/>
                          <w:kern w:val="24"/>
                          <w:sz w:val="18"/>
                          <w:szCs w:val="18"/>
                        </w:rPr>
                        <w:t>*</w:t>
                      </w:r>
                    </w:p>
                    <w:p w14:paraId="0096F13E" w14:textId="77777777" w:rsidR="0093403B" w:rsidRDefault="0093403B" w:rsidP="00B236F3">
                      <w:pPr>
                        <w:rPr>
                          <w:rFonts w:ascii="Times New Roman" w:eastAsia="宋体" w:hAnsi="Times New Roman" w:cs="Times New Roman"/>
                          <w:color w:val="000000" w:themeColor="text1"/>
                          <w:kern w:val="24"/>
                          <w:sz w:val="18"/>
                          <w:szCs w:val="18"/>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应提供招募多样化人群的策略，理想地反映预期人群。</w:t>
                      </w:r>
                    </w:p>
                    <w:p w14:paraId="39B19903" w14:textId="77777777" w:rsidR="0093403B" w:rsidRPr="00B236F3" w:rsidRDefault="0093403B" w:rsidP="00B236F3">
                      <w:pPr>
                        <w:rPr>
                          <w:rFonts w:ascii="Times New Roman" w:eastAsia="宋体" w:hAnsi="Times New Roman" w:cs="Times New Roman"/>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应描述以前的研究是否表明亚组有临床意义的差异，并考虑可能解释差异的相关协变量。</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12512" behindDoc="0" locked="0" layoutInCell="1" allowOverlap="1" wp14:anchorId="27AAF151" wp14:editId="63F86878">
                <wp:simplePos x="0" y="0"/>
                <wp:positionH relativeFrom="column">
                  <wp:posOffset>2907030</wp:posOffset>
                </wp:positionH>
                <wp:positionV relativeFrom="paragraph">
                  <wp:posOffset>4145915</wp:posOffset>
                </wp:positionV>
                <wp:extent cx="2383155" cy="1087755"/>
                <wp:effectExtent l="0" t="0" r="0" b="0"/>
                <wp:wrapNone/>
                <wp:docPr id="24" name="矩形 3"/>
                <wp:cNvGraphicFramePr/>
                <a:graphic xmlns:a="http://schemas.openxmlformats.org/drawingml/2006/main">
                  <a:graphicData uri="http://schemas.microsoft.com/office/word/2010/wordprocessingShape">
                    <wps:wsp>
                      <wps:cNvSpPr/>
                      <wps:spPr>
                        <a:xfrm>
                          <a:off x="0" y="0"/>
                          <a:ext cx="2383155" cy="1087755"/>
                        </a:xfrm>
                        <a:prstGeom prst="rect">
                          <a:avLst/>
                        </a:prstGeom>
                        <a:solidFill>
                          <a:srgbClr val="98CB00"/>
                        </a:solidFill>
                      </wps:spPr>
                      <wps:txbx>
                        <w:txbxContent>
                          <w:p w14:paraId="784914E4" w14:textId="77777777" w:rsidR="0093403B" w:rsidRPr="00B236F3" w:rsidRDefault="0093403B" w:rsidP="00B236F3">
                            <w:pPr>
                              <w:jc w:val="both"/>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遵循上面方框中关于</w:t>
                            </w:r>
                            <w:r w:rsidRPr="00E82516">
                              <w:rPr>
                                <w:rFonts w:ascii="宋体" w:eastAsia="宋体" w:hAnsi="宋体" w:cs="Times New Roman"/>
                                <w:color w:val="000000" w:themeColor="text1"/>
                                <w:kern w:val="24"/>
                                <w:sz w:val="18"/>
                                <w:szCs w:val="18"/>
                              </w:rPr>
                              <w:t>“所有临床研究”的</w:t>
                            </w:r>
                            <w:r>
                              <w:rPr>
                                <w:rFonts w:ascii="Times New Roman" w:eastAsia="宋体" w:hAnsi="Times New Roman" w:cs="Times New Roman"/>
                                <w:color w:val="000000" w:themeColor="text1"/>
                                <w:kern w:val="24"/>
                                <w:sz w:val="18"/>
                                <w:szCs w:val="18"/>
                              </w:rPr>
                              <w:t>建议。</w:t>
                            </w:r>
                          </w:p>
                          <w:p w14:paraId="26B354CF" w14:textId="77777777" w:rsidR="0093403B" w:rsidRPr="00B236F3" w:rsidRDefault="0093403B" w:rsidP="00B236F3">
                            <w:pPr>
                              <w:jc w:val="both"/>
                              <w:rPr>
                                <w:rFonts w:ascii="Times New Roman" w:eastAsia="宋体" w:hAnsi="Times New Roman" w:cs="Times New Roman"/>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如果提出多项声明，则控制整体第</w:t>
                            </w:r>
                            <w:r>
                              <w:rPr>
                                <w:rFonts w:ascii="Times New Roman" w:eastAsia="宋体" w:hAnsi="Times New Roman" w:cs="Times New Roman"/>
                                <w:color w:val="000000" w:themeColor="text1"/>
                                <w:kern w:val="24"/>
                                <w:sz w:val="18"/>
                                <w:szCs w:val="18"/>
                              </w:rPr>
                              <w:t>1</w:t>
                            </w:r>
                            <w:r>
                              <w:rPr>
                                <w:rFonts w:ascii="Times New Roman" w:eastAsia="宋体" w:hAnsi="Times New Roman" w:cs="Times New Roman"/>
                                <w:color w:val="000000" w:themeColor="text1"/>
                                <w:kern w:val="24"/>
                                <w:sz w:val="18"/>
                                <w:szCs w:val="18"/>
                              </w:rPr>
                              <w:t>类错误率。</w:t>
                            </w:r>
                          </w:p>
                          <w:p w14:paraId="48C944EB" w14:textId="77777777" w:rsidR="0093403B" w:rsidRPr="00B236F3" w:rsidRDefault="0093403B" w:rsidP="00B236F3">
                            <w:pPr>
                              <w:jc w:val="both"/>
                              <w:rPr>
                                <w:rFonts w:ascii="Times New Roman" w:eastAsia="宋体" w:hAnsi="Times New Roman" w:cs="Times New Roman"/>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预先指定交互作用检验。</w:t>
                            </w:r>
                          </w:p>
                          <w:p w14:paraId="6C65BC4B" w14:textId="1826DF32" w:rsidR="0093403B" w:rsidRPr="00B236F3" w:rsidRDefault="0093403B" w:rsidP="00B236F3">
                            <w:pPr>
                              <w:jc w:val="both"/>
                              <w:rPr>
                                <w:rFonts w:ascii="Times New Roman" w:eastAsia="宋体" w:hAnsi="Times New Roman" w:cs="Times New Roman"/>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可考虑为亚组特异性声明提供</w:t>
                            </w:r>
                            <w:r w:rsidR="006A015F">
                              <w:rPr>
                                <w:rFonts w:ascii="Times New Roman" w:eastAsia="宋体" w:hAnsi="Times New Roman" w:cs="Times New Roman" w:hint="eastAsia"/>
                                <w:color w:val="000000" w:themeColor="text1"/>
                                <w:kern w:val="24"/>
                                <w:sz w:val="18"/>
                                <w:szCs w:val="18"/>
                              </w:rPr>
                              <w:t>把握度</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w:t>
                            </w:r>
                          </w:p>
                        </w:txbxContent>
                      </wps:txbx>
                      <wps:bodyPr lIns="0" tIns="0" rIns="0" bIns="0">
                        <a:noAutofit/>
                      </wps:bodyPr>
                    </wps:wsp>
                  </a:graphicData>
                </a:graphic>
              </wp:anchor>
            </w:drawing>
          </mc:Choice>
          <mc:Fallback>
            <w:pict>
              <v:rect w14:anchorId="27AAF151" id="_x0000_s1049" style="position:absolute;left:0;text-align:left;margin-left:228.9pt;margin-top:326.45pt;width:187.65pt;height:85.6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" fillcolor="#98cb00" stroked="f">
                <v:textbox inset="0,0,0,0">
                  <w:txbxContent>
                    <w:p w14:paraId="784914E4" w14:textId="77777777" w:rsidR="0093403B" w:rsidRPr="00B236F3" w:rsidRDefault="0093403B" w:rsidP="00B236F3">
                      <w:pPr>
                        <w:jc w:val="both"/>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遵循上面方框中关于</w:t>
                      </w:r>
                      <w:r w:rsidRPr="00E82516">
                        <w:rPr>
                          <w:rFonts w:ascii="宋体" w:eastAsia="宋体" w:hAnsi="宋体" w:cs="Times New Roman"/>
                          <w:color w:val="000000" w:themeColor="text1"/>
                          <w:kern w:val="24"/>
                          <w:sz w:val="18"/>
                          <w:szCs w:val="18"/>
                        </w:rPr>
                        <w:t>“所有临床研究”的</w:t>
                      </w:r>
                      <w:r>
                        <w:rPr>
                          <w:rFonts w:ascii="Times New Roman" w:eastAsia="宋体" w:hAnsi="Times New Roman" w:cs="Times New Roman"/>
                          <w:color w:val="000000" w:themeColor="text1"/>
                          <w:kern w:val="24"/>
                          <w:sz w:val="18"/>
                          <w:szCs w:val="18"/>
                        </w:rPr>
                        <w:t>建议。</w:t>
                      </w:r>
                    </w:p>
                    <w:p w14:paraId="26B354CF" w14:textId="77777777" w:rsidR="0093403B" w:rsidRPr="00B236F3" w:rsidRDefault="0093403B" w:rsidP="00B236F3">
                      <w:pPr>
                        <w:jc w:val="both"/>
                        <w:rPr>
                          <w:rFonts w:ascii="Times New Roman" w:eastAsia="宋体" w:hAnsi="Times New Roman" w:cs="Times New Roman"/>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如果提出多项声明，则控制整体第</w:t>
                      </w:r>
                      <w:r>
                        <w:rPr>
                          <w:rFonts w:ascii="Times New Roman" w:eastAsia="宋体" w:hAnsi="Times New Roman" w:cs="Times New Roman"/>
                          <w:color w:val="000000" w:themeColor="text1"/>
                          <w:kern w:val="24"/>
                          <w:sz w:val="18"/>
                          <w:szCs w:val="18"/>
                        </w:rPr>
                        <w:t>1</w:t>
                      </w:r>
                      <w:r>
                        <w:rPr>
                          <w:rFonts w:ascii="Times New Roman" w:eastAsia="宋体" w:hAnsi="Times New Roman" w:cs="Times New Roman"/>
                          <w:color w:val="000000" w:themeColor="text1"/>
                          <w:kern w:val="24"/>
                          <w:sz w:val="18"/>
                          <w:szCs w:val="18"/>
                        </w:rPr>
                        <w:t>类错误率。</w:t>
                      </w:r>
                    </w:p>
                    <w:p w14:paraId="48C944EB" w14:textId="77777777" w:rsidR="0093403B" w:rsidRPr="00B236F3" w:rsidRDefault="0093403B" w:rsidP="00B236F3">
                      <w:pPr>
                        <w:jc w:val="both"/>
                        <w:rPr>
                          <w:rFonts w:ascii="Times New Roman" w:eastAsia="宋体" w:hAnsi="Times New Roman" w:cs="Times New Roman"/>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预先指定交互作用检验。</w:t>
                      </w:r>
                    </w:p>
                    <w:p w14:paraId="6C65BC4B" w14:textId="1826DF32" w:rsidR="0093403B" w:rsidRPr="00B236F3" w:rsidRDefault="0093403B" w:rsidP="00B236F3">
                      <w:pPr>
                        <w:jc w:val="both"/>
                        <w:rPr>
                          <w:rFonts w:ascii="Times New Roman" w:eastAsia="宋体" w:hAnsi="Times New Roman" w:cs="Times New Roman"/>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可考虑为亚组特异性声明提供</w:t>
                      </w:r>
                      <w:r w:rsidR="006A015F">
                        <w:rPr>
                          <w:rFonts w:ascii="Times New Roman" w:eastAsia="宋体" w:hAnsi="Times New Roman" w:cs="Times New Roman" w:hint="eastAsia"/>
                          <w:color w:val="000000" w:themeColor="text1"/>
                          <w:kern w:val="24"/>
                          <w:sz w:val="18"/>
                          <w:szCs w:val="18"/>
                        </w:rPr>
                        <w:t>把握度</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13536" behindDoc="0" locked="0" layoutInCell="1" allowOverlap="1" wp14:anchorId="4BCCBEB3" wp14:editId="08BCC394">
                <wp:simplePos x="0" y="0"/>
                <wp:positionH relativeFrom="column">
                  <wp:posOffset>2907030</wp:posOffset>
                </wp:positionH>
                <wp:positionV relativeFrom="paragraph">
                  <wp:posOffset>3084830</wp:posOffset>
                </wp:positionV>
                <wp:extent cx="2444115" cy="883920"/>
                <wp:effectExtent l="0" t="0" r="0" b="0"/>
                <wp:wrapNone/>
                <wp:docPr id="25" name="矩形 4"/>
                <wp:cNvGraphicFramePr/>
                <a:graphic xmlns:a="http://schemas.openxmlformats.org/drawingml/2006/main">
                  <a:graphicData uri="http://schemas.microsoft.com/office/word/2010/wordprocessingShape">
                    <wps:wsp>
                      <wps:cNvSpPr/>
                      <wps:spPr>
                        <a:xfrm>
                          <a:off x="0" y="0"/>
                          <a:ext cx="2444115" cy="883920"/>
                        </a:xfrm>
                        <a:prstGeom prst="rect">
                          <a:avLst/>
                        </a:prstGeom>
                        <a:solidFill>
                          <a:srgbClr val="98CB00"/>
                        </a:solidFill>
                      </wps:spPr>
                      <wps:txbx>
                        <w:txbxContent>
                          <w:p w14:paraId="02E4095D"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遵循上面方框中关</w:t>
                            </w:r>
                            <w:r w:rsidRPr="00E82516">
                              <w:rPr>
                                <w:rFonts w:ascii="宋体" w:eastAsia="宋体" w:hAnsi="宋体" w:cs="Times New Roman"/>
                                <w:color w:val="000000" w:themeColor="text1"/>
                                <w:kern w:val="24"/>
                                <w:sz w:val="18"/>
                                <w:szCs w:val="18"/>
                              </w:rPr>
                              <w:t>于“所有临床研究”的</w:t>
                            </w:r>
                            <w:r>
                              <w:rPr>
                                <w:rFonts w:ascii="Times New Roman" w:eastAsia="宋体" w:hAnsi="Times New Roman" w:cs="Times New Roman"/>
                                <w:color w:val="000000" w:themeColor="text1"/>
                                <w:kern w:val="24"/>
                                <w:sz w:val="18"/>
                                <w:szCs w:val="18"/>
                              </w:rPr>
                              <w:t>建议。</w:t>
                            </w:r>
                          </w:p>
                          <w:p w14:paraId="0147DD67" w14:textId="77777777" w:rsidR="00E82516" w:rsidRDefault="0093403B" w:rsidP="00B236F3">
                            <w:pPr>
                              <w:rPr>
                                <w:rFonts w:ascii="Times New Roman" w:eastAsia="宋体" w:hAnsi="Times New Roman" w:cs="Times New Roman"/>
                                <w:color w:val="000000" w:themeColor="text1"/>
                                <w:kern w:val="24"/>
                                <w:sz w:val="18"/>
                                <w:szCs w:val="18"/>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提供评价异质性的策略。</w:t>
                            </w:r>
                          </w:p>
                          <w:p w14:paraId="3D0556C4" w14:textId="77777777" w:rsidR="0093403B" w:rsidRPr="00B236F3" w:rsidRDefault="0093403B" w:rsidP="00B236F3">
                            <w:pPr>
                              <w:rPr>
                                <w:rFonts w:ascii="Times New Roman" w:eastAsia="宋体" w:hAnsi="Times New Roman" w:cs="Times New Roman"/>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可以考虑亚组特异性客观性能标准（</w:t>
                            </w:r>
                            <w:r>
                              <w:rPr>
                                <w:rFonts w:ascii="Times New Roman" w:eastAsia="宋体" w:hAnsi="Times New Roman" w:cs="Times New Roman"/>
                                <w:color w:val="000000" w:themeColor="text1"/>
                                <w:kern w:val="24"/>
                                <w:sz w:val="18"/>
                                <w:szCs w:val="18"/>
                              </w:rPr>
                              <w:t>OPC</w:t>
                            </w:r>
                            <w:r>
                              <w:rPr>
                                <w:rFonts w:ascii="Times New Roman" w:eastAsia="宋体" w:hAnsi="Times New Roman" w:cs="Times New Roman"/>
                                <w:color w:val="000000" w:themeColor="text1"/>
                                <w:kern w:val="24"/>
                                <w:sz w:val="18"/>
                                <w:szCs w:val="18"/>
                              </w:rPr>
                              <w:t>）或性能目标（</w:t>
                            </w:r>
                            <w:r>
                              <w:rPr>
                                <w:rFonts w:ascii="Times New Roman" w:eastAsia="宋体" w:hAnsi="Times New Roman" w:cs="Times New Roman"/>
                                <w:color w:val="000000" w:themeColor="text1"/>
                                <w:kern w:val="24"/>
                                <w:sz w:val="18"/>
                                <w:szCs w:val="18"/>
                              </w:rPr>
                              <w:t>PG</w:t>
                            </w:r>
                            <w:r>
                              <w:rPr>
                                <w:rFonts w:ascii="Times New Roman" w:eastAsia="宋体" w:hAnsi="Times New Roman" w:cs="Times New Roman"/>
                                <w:color w:val="000000" w:themeColor="text1"/>
                                <w:kern w:val="24"/>
                                <w:sz w:val="18"/>
                                <w:szCs w:val="18"/>
                              </w:rPr>
                              <w:t>）。</w:t>
                            </w:r>
                          </w:p>
                        </w:txbxContent>
                      </wps:txbx>
                      <wps:bodyPr lIns="0" tIns="0" rIns="0" bIns="0">
                        <a:noAutofit/>
                      </wps:bodyPr>
                    </wps:wsp>
                  </a:graphicData>
                </a:graphic>
              </wp:anchor>
            </w:drawing>
          </mc:Choice>
          <mc:Fallback>
            <w:pict>
              <v:rect w14:anchorId="4BCCBEB3" id="_x0000_s1050" style="position:absolute;left:0;text-align:left;margin-left:228.9pt;margin-top:242.9pt;width:192.45pt;height:69.6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" fillcolor="#98cb00" stroked="f">
                <v:textbox inset="0,0,0,0">
                  <w:txbxContent>
                    <w:p w14:paraId="02E4095D"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遵循上面方框中关</w:t>
                      </w:r>
                      <w:r w:rsidRPr="00E82516">
                        <w:rPr>
                          <w:rFonts w:ascii="宋体" w:eastAsia="宋体" w:hAnsi="宋体" w:cs="Times New Roman"/>
                          <w:color w:val="000000" w:themeColor="text1"/>
                          <w:kern w:val="24"/>
                          <w:sz w:val="18"/>
                          <w:szCs w:val="18"/>
                        </w:rPr>
                        <w:t>于“所有临床研究”的</w:t>
                      </w:r>
                      <w:r>
                        <w:rPr>
                          <w:rFonts w:ascii="Times New Roman" w:eastAsia="宋体" w:hAnsi="Times New Roman" w:cs="Times New Roman"/>
                          <w:color w:val="000000" w:themeColor="text1"/>
                          <w:kern w:val="24"/>
                          <w:sz w:val="18"/>
                          <w:szCs w:val="18"/>
                        </w:rPr>
                        <w:t>建议。</w:t>
                      </w:r>
                    </w:p>
                    <w:p w14:paraId="0147DD67" w14:textId="77777777" w:rsidR="00E82516" w:rsidRDefault="0093403B" w:rsidP="00B236F3">
                      <w:pPr>
                        <w:rPr>
                          <w:rFonts w:ascii="Times New Roman" w:eastAsia="宋体" w:hAnsi="Times New Roman" w:cs="Times New Roman"/>
                          <w:color w:val="000000" w:themeColor="text1"/>
                          <w:kern w:val="24"/>
                          <w:sz w:val="18"/>
                          <w:szCs w:val="18"/>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提供评价异质性的策略。</w:t>
                      </w:r>
                    </w:p>
                    <w:p w14:paraId="3D0556C4" w14:textId="77777777" w:rsidR="0093403B" w:rsidRPr="00B236F3" w:rsidRDefault="0093403B" w:rsidP="00B236F3">
                      <w:pPr>
                        <w:rPr>
                          <w:rFonts w:ascii="Times New Roman" w:eastAsia="宋体" w:hAnsi="Times New Roman" w:cs="Times New Roman"/>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可以考虑亚组特异性客观性能标准（</w:t>
                      </w:r>
                      <w:r>
                        <w:rPr>
                          <w:rFonts w:ascii="Times New Roman" w:eastAsia="宋体" w:hAnsi="Times New Roman" w:cs="Times New Roman"/>
                          <w:color w:val="000000" w:themeColor="text1"/>
                          <w:kern w:val="24"/>
                          <w:sz w:val="18"/>
                          <w:szCs w:val="18"/>
                        </w:rPr>
                        <w:t>OPC</w:t>
                      </w:r>
                      <w:r>
                        <w:rPr>
                          <w:rFonts w:ascii="Times New Roman" w:eastAsia="宋体" w:hAnsi="Times New Roman" w:cs="Times New Roman"/>
                          <w:color w:val="000000" w:themeColor="text1"/>
                          <w:kern w:val="24"/>
                          <w:sz w:val="18"/>
                          <w:szCs w:val="18"/>
                        </w:rPr>
                        <w:t>）或性能目标（</w:t>
                      </w:r>
                      <w:r>
                        <w:rPr>
                          <w:rFonts w:ascii="Times New Roman" w:eastAsia="宋体" w:hAnsi="Times New Roman" w:cs="Times New Roman"/>
                          <w:color w:val="000000" w:themeColor="text1"/>
                          <w:kern w:val="24"/>
                          <w:sz w:val="18"/>
                          <w:szCs w:val="18"/>
                        </w:rPr>
                        <w:t>PG</w:t>
                      </w:r>
                      <w:r>
                        <w:rPr>
                          <w:rFonts w:ascii="Times New Roman" w:eastAsia="宋体" w:hAnsi="Times New Roman" w:cs="Times New Roman"/>
                          <w:color w:val="000000" w:themeColor="text1"/>
                          <w:kern w:val="24"/>
                          <w:sz w:val="18"/>
                          <w:szCs w:val="18"/>
                        </w:rPr>
                        <w:t>）。</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16608" behindDoc="0" locked="0" layoutInCell="1" allowOverlap="1" wp14:anchorId="4CA7C37B" wp14:editId="5B0320CC">
                <wp:simplePos x="0" y="0"/>
                <wp:positionH relativeFrom="column">
                  <wp:posOffset>3111712</wp:posOffset>
                </wp:positionH>
                <wp:positionV relativeFrom="paragraph">
                  <wp:posOffset>859790</wp:posOffset>
                </wp:positionV>
                <wp:extent cx="1115060" cy="328930"/>
                <wp:effectExtent l="0" t="0" r="0" b="0"/>
                <wp:wrapNone/>
                <wp:docPr id="28" name="矩形 7"/>
                <wp:cNvGraphicFramePr/>
                <a:graphic xmlns:a="http://schemas.openxmlformats.org/drawingml/2006/main">
                  <a:graphicData uri="http://schemas.microsoft.com/office/word/2010/wordprocessingShape">
                    <wps:wsp>
                      <wps:cNvSpPr/>
                      <wps:spPr>
                        <a:xfrm>
                          <a:off x="0" y="0"/>
                          <a:ext cx="1115060" cy="328930"/>
                        </a:xfrm>
                        <a:prstGeom prst="rect">
                          <a:avLst/>
                        </a:prstGeom>
                      </wps:spPr>
                      <wps:txbx>
                        <w:txbxContent>
                          <w:p w14:paraId="427AEE56"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不需要单独的亚组分析。</w:t>
                            </w:r>
                          </w:p>
                        </w:txbxContent>
                      </wps:txbx>
                      <wps:bodyPr lIns="0" tIns="0" rIns="0" bIns="0">
                        <a:noAutofit/>
                      </wps:bodyPr>
                    </wps:wsp>
                  </a:graphicData>
                </a:graphic>
              </wp:anchor>
            </w:drawing>
          </mc:Choice>
          <mc:Fallback>
            <w:pict>
              <v:rect w14:anchorId="4CA7C37B" id="_x0000_s1051" style="position:absolute;left:0;text-align:left;margin-left:245pt;margin-top:67.7pt;width:87.8pt;height:25.9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" filled="f" stroked="f">
                <v:textbox inset="0,0,0,0">
                  <w:txbxContent>
                    <w:p w14:paraId="427AEE56"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不需要单独的亚组分析。</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26848" behindDoc="0" locked="0" layoutInCell="1" allowOverlap="1" wp14:anchorId="220E0728" wp14:editId="0F35433B">
                <wp:simplePos x="0" y="0"/>
                <wp:positionH relativeFrom="column">
                  <wp:posOffset>1205230</wp:posOffset>
                </wp:positionH>
                <wp:positionV relativeFrom="paragraph">
                  <wp:posOffset>3625215</wp:posOffset>
                </wp:positionV>
                <wp:extent cx="304800" cy="211455"/>
                <wp:effectExtent l="0" t="0" r="0" b="0"/>
                <wp:wrapNone/>
                <wp:docPr id="38" name="矩形 17"/>
                <wp:cNvGraphicFramePr/>
                <a:graphic xmlns:a="http://schemas.openxmlformats.org/drawingml/2006/main">
                  <a:graphicData uri="http://schemas.microsoft.com/office/word/2010/wordprocessingShape">
                    <wps:wsp>
                      <wps:cNvSpPr/>
                      <wps:spPr>
                        <a:xfrm>
                          <a:off x="0" y="0"/>
                          <a:ext cx="304800" cy="211455"/>
                        </a:xfrm>
                        <a:prstGeom prst="rect">
                          <a:avLst/>
                        </a:prstGeom>
                      </wps:spPr>
                      <wps:txbx>
                        <w:txbxContent>
                          <w:p w14:paraId="49AA35B5"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20E0728" id="_x0000_s1052" style="position:absolute;left:0;text-align:left;margin-left:94.9pt;margin-top:285.45pt;width:24pt;height:16.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" filled="f" stroked="f">
                <v:textbox inset="0,0,0,0">
                  <w:txbxContent>
                    <w:p w14:paraId="49AA35B5"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22752" behindDoc="0" locked="0" layoutInCell="1" allowOverlap="1" wp14:anchorId="0960DCAB" wp14:editId="63FE425E">
                <wp:simplePos x="0" y="0"/>
                <wp:positionH relativeFrom="column">
                  <wp:posOffset>1196975</wp:posOffset>
                </wp:positionH>
                <wp:positionV relativeFrom="paragraph">
                  <wp:posOffset>2550160</wp:posOffset>
                </wp:positionV>
                <wp:extent cx="719455" cy="228600"/>
                <wp:effectExtent l="0" t="0" r="0" b="0"/>
                <wp:wrapNone/>
                <wp:docPr id="34" name="矩形 13"/>
                <wp:cNvGraphicFramePr/>
                <a:graphic xmlns:a="http://schemas.openxmlformats.org/drawingml/2006/main">
                  <a:graphicData uri="http://schemas.microsoft.com/office/word/2010/wordprocessingShape">
                    <wps:wsp>
                      <wps:cNvSpPr/>
                      <wps:spPr>
                        <a:xfrm>
                          <a:off x="0" y="0"/>
                          <a:ext cx="719455" cy="228600"/>
                        </a:xfrm>
                        <a:prstGeom prst="rect">
                          <a:avLst/>
                        </a:prstGeom>
                      </wps:spPr>
                      <wps:txbx>
                        <w:txbxContent>
                          <w:p w14:paraId="74DEF9C5"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继续</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0960DCAB" id="_x0000_s1053" style="position:absolute;left:0;text-align:left;margin-left:94.25pt;margin-top:200.8pt;width:56.65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" filled="f" stroked="f">
                <v:textbox inset="0,0,0,0">
                  <w:txbxContent>
                    <w:p w14:paraId="74DEF9C5"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继续</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21728" behindDoc="0" locked="0" layoutInCell="1" allowOverlap="1" wp14:anchorId="2C44FD78" wp14:editId="6DBCBEF4">
                <wp:simplePos x="0" y="0"/>
                <wp:positionH relativeFrom="column">
                  <wp:posOffset>494030</wp:posOffset>
                </wp:positionH>
                <wp:positionV relativeFrom="paragraph">
                  <wp:posOffset>2169160</wp:posOffset>
                </wp:positionV>
                <wp:extent cx="1134110" cy="219710"/>
                <wp:effectExtent l="0" t="0" r="8890" b="8890"/>
                <wp:wrapNone/>
                <wp:docPr id="33" name="矩形 12"/>
                <wp:cNvGraphicFramePr/>
                <a:graphic xmlns:a="http://schemas.openxmlformats.org/drawingml/2006/main">
                  <a:graphicData uri="http://schemas.microsoft.com/office/word/2010/wordprocessingShape">
                    <wps:wsp>
                      <wps:cNvSpPr/>
                      <wps:spPr>
                        <a:xfrm>
                          <a:off x="0" y="0"/>
                          <a:ext cx="1134110" cy="219710"/>
                        </a:xfrm>
                        <a:prstGeom prst="rect">
                          <a:avLst/>
                        </a:prstGeom>
                        <a:solidFill>
                          <a:srgbClr val="BFBFBF"/>
                        </a:solidFill>
                      </wps:spPr>
                      <wps:txbx>
                        <w:txbxContent>
                          <w:p w14:paraId="717AA6B9" w14:textId="77777777" w:rsidR="0093403B" w:rsidRPr="00B236F3" w:rsidRDefault="0093403B" w:rsidP="00B236F3">
                            <w:pPr>
                              <w:jc w:val="cente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所有临床研究</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C44FD78" id="_x0000_s1054" style="position:absolute;left:0;text-align:left;margin-left:38.9pt;margin-top:170.8pt;width:89.3pt;height:17.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" fillcolor="#bfbfbf" stroked="f">
                <v:textbox inset="0,0,0,0">
                  <w:txbxContent>
                    <w:p w14:paraId="717AA6B9" w14:textId="77777777" w:rsidR="0093403B" w:rsidRPr="00B236F3" w:rsidRDefault="0093403B" w:rsidP="00B236F3">
                      <w:pPr>
                        <w:jc w:val="cente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所有临床研究</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20704" behindDoc="0" locked="0" layoutInCell="1" allowOverlap="1" wp14:anchorId="7CF69916" wp14:editId="1B5BEA57">
                <wp:simplePos x="0" y="0"/>
                <wp:positionH relativeFrom="column">
                  <wp:posOffset>1196975</wp:posOffset>
                </wp:positionH>
                <wp:positionV relativeFrom="paragraph">
                  <wp:posOffset>1543050</wp:posOffset>
                </wp:positionV>
                <wp:extent cx="338455" cy="211455"/>
                <wp:effectExtent l="0" t="0" r="0" b="0"/>
                <wp:wrapNone/>
                <wp:docPr id="32" name="矩形 11"/>
                <wp:cNvGraphicFramePr/>
                <a:graphic xmlns:a="http://schemas.openxmlformats.org/drawingml/2006/main">
                  <a:graphicData uri="http://schemas.microsoft.com/office/word/2010/wordprocessingShape">
                    <wps:wsp>
                      <wps:cNvSpPr/>
                      <wps:spPr>
                        <a:xfrm>
                          <a:off x="0" y="0"/>
                          <a:ext cx="338455" cy="211455"/>
                        </a:xfrm>
                        <a:prstGeom prst="rect">
                          <a:avLst/>
                        </a:prstGeom>
                      </wps:spPr>
                      <wps:txbx>
                        <w:txbxContent>
                          <w:p w14:paraId="0457B78C"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CF69916" id="_x0000_s1055" style="position:absolute;left:0;text-align:left;margin-left:94.25pt;margin-top:121.5pt;width:26.65pt;height:16.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" filled="f" stroked="f">
                <v:textbox inset="0,0,0,0">
                  <w:txbxContent>
                    <w:p w14:paraId="0457B78C"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19680" behindDoc="0" locked="0" layoutInCell="1" allowOverlap="1" wp14:anchorId="3039BD22" wp14:editId="32199DAA">
                <wp:simplePos x="0" y="0"/>
                <wp:positionH relativeFrom="column">
                  <wp:posOffset>229870</wp:posOffset>
                </wp:positionH>
                <wp:positionV relativeFrom="paragraph">
                  <wp:posOffset>783590</wp:posOffset>
                </wp:positionV>
                <wp:extent cx="1834515" cy="487680"/>
                <wp:effectExtent l="0" t="0" r="0" b="7620"/>
                <wp:wrapNone/>
                <wp:docPr id="31" name="矩形 10"/>
                <wp:cNvGraphicFramePr/>
                <a:graphic xmlns:a="http://schemas.openxmlformats.org/drawingml/2006/main">
                  <a:graphicData uri="http://schemas.microsoft.com/office/word/2010/wordprocessingShape">
                    <wps:wsp>
                      <wps:cNvSpPr/>
                      <wps:spPr>
                        <a:xfrm>
                          <a:off x="0" y="0"/>
                          <a:ext cx="1834515" cy="487680"/>
                        </a:xfrm>
                        <a:prstGeom prst="rect">
                          <a:avLst/>
                        </a:prstGeom>
                        <a:solidFill>
                          <a:srgbClr val="BFBFBF"/>
                        </a:solidFill>
                      </wps:spPr>
                      <wps:txbx>
                        <w:txbxContent>
                          <w:p w14:paraId="2B1DAEAA"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产品的使用</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设计是否仅限于一个人口学统计学亚组？（例如，新生儿器械）</w:t>
                            </w:r>
                          </w:p>
                        </w:txbxContent>
                      </wps:txbx>
                      <wps:bodyPr lIns="0" tIns="0" rIns="0" bIns="0">
                        <a:noAutofit/>
                      </wps:bodyPr>
                    </wps:wsp>
                  </a:graphicData>
                </a:graphic>
              </wp:anchor>
            </w:drawing>
          </mc:Choice>
          <mc:Fallback>
            <w:pict>
              <v:rect w14:anchorId="3039BD22" id="_x0000_s1056" style="position:absolute;left:0;text-align:left;margin-left:18.1pt;margin-top:61.7pt;width:144.45pt;height:38.4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" fillcolor="#bfbfbf" stroked="f">
                <v:textbox inset="0,0,0,0">
                  <w:txbxContent>
                    <w:p w14:paraId="2B1DAEAA"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产品的使用</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设计是否仅限于一个人口学统计学亚组？（例如，新生儿器械）</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25824" behindDoc="0" locked="0" layoutInCell="1" allowOverlap="1" wp14:anchorId="1BC25435" wp14:editId="092539BE">
                <wp:simplePos x="0" y="0"/>
                <wp:positionH relativeFrom="column">
                  <wp:posOffset>739140</wp:posOffset>
                </wp:positionH>
                <wp:positionV relativeFrom="paragraph">
                  <wp:posOffset>3155315</wp:posOffset>
                </wp:positionV>
                <wp:extent cx="770890" cy="152400"/>
                <wp:effectExtent l="0" t="0" r="0" b="0"/>
                <wp:wrapNone/>
                <wp:docPr id="37" name="矩形 16"/>
                <wp:cNvGraphicFramePr/>
                <a:graphic xmlns:a="http://schemas.openxmlformats.org/drawingml/2006/main">
                  <a:graphicData uri="http://schemas.microsoft.com/office/word/2010/wordprocessingShape">
                    <wps:wsp>
                      <wps:cNvSpPr/>
                      <wps:spPr>
                        <a:xfrm>
                          <a:off x="0" y="0"/>
                          <a:ext cx="770890" cy="152400"/>
                        </a:xfrm>
                        <a:prstGeom prst="rect">
                          <a:avLst/>
                        </a:prstGeom>
                      </wps:spPr>
                      <wps:txbx>
                        <w:txbxContent>
                          <w:p w14:paraId="3C177BEC" w14:textId="77777777" w:rsidR="0093403B" w:rsidRPr="00B236F3" w:rsidRDefault="0093403B" w:rsidP="00B236F3">
                            <w:pPr>
                              <w:jc w:val="cente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单臂研究</w:t>
                            </w:r>
                          </w:p>
                        </w:txbxContent>
                      </wps:txbx>
                      <wps:bodyPr lIns="0" tIns="0" rIns="0" bIns="0">
                        <a:noAutofit/>
                      </wps:bodyPr>
                    </wps:wsp>
                  </a:graphicData>
                </a:graphic>
              </wp:anchor>
            </w:drawing>
          </mc:Choice>
          <mc:Fallback>
            <w:pict>
              <v:rect w14:anchorId="1BC25435" id="_x0000_s1057" style="position:absolute;left:0;text-align:left;margin-left:58.2pt;margin-top:248.45pt;width:60.7pt;height:12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" filled="f" stroked="f">
                <v:textbox inset="0,0,0,0">
                  <w:txbxContent>
                    <w:p w14:paraId="3C177BEC" w14:textId="77777777" w:rsidR="0093403B" w:rsidRPr="00B236F3" w:rsidRDefault="0093403B" w:rsidP="00B236F3">
                      <w:pPr>
                        <w:jc w:val="cente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单臂研究</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27872" behindDoc="0" locked="0" layoutInCell="1" allowOverlap="1" wp14:anchorId="7424E23F" wp14:editId="46087BE1">
                <wp:simplePos x="0" y="0"/>
                <wp:positionH relativeFrom="column">
                  <wp:posOffset>528320</wp:posOffset>
                </wp:positionH>
                <wp:positionV relativeFrom="paragraph">
                  <wp:posOffset>4252595</wp:posOffset>
                </wp:positionV>
                <wp:extent cx="1121410" cy="158115"/>
                <wp:effectExtent l="0" t="0" r="0" b="0"/>
                <wp:wrapNone/>
                <wp:docPr id="39" name="矩形 18"/>
                <wp:cNvGraphicFramePr/>
                <a:graphic xmlns:a="http://schemas.openxmlformats.org/drawingml/2006/main">
                  <a:graphicData uri="http://schemas.microsoft.com/office/word/2010/wordprocessingShape">
                    <wps:wsp>
                      <wps:cNvSpPr/>
                      <wps:spPr>
                        <a:xfrm>
                          <a:off x="0" y="0"/>
                          <a:ext cx="1121410" cy="158115"/>
                        </a:xfrm>
                        <a:prstGeom prst="rect">
                          <a:avLst/>
                        </a:prstGeom>
                      </wps:spPr>
                      <wps:txbx>
                        <w:txbxContent>
                          <w:p w14:paraId="6B071E7B" w14:textId="77777777" w:rsidR="0093403B" w:rsidRPr="00B236F3" w:rsidRDefault="0093403B" w:rsidP="00B236F3">
                            <w:pPr>
                              <w:jc w:val="cente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比较研究</w:t>
                            </w:r>
                            <w:r>
                              <w:rPr>
                                <w:rFonts w:ascii="Times New Roman" w:eastAsia="宋体" w:hAnsi="Times New Roman" w:cs="Times New Roman"/>
                                <w:color w:val="000000" w:themeColor="text1"/>
                                <w:kern w:val="24"/>
                                <w:sz w:val="18"/>
                                <w:szCs w:val="18"/>
                              </w:rPr>
                              <w:t>***</w:t>
                            </w:r>
                          </w:p>
                        </w:txbxContent>
                      </wps:txbx>
                      <wps:bodyPr lIns="0" tIns="0" rIns="0" bIns="0">
                        <a:noAutofit/>
                      </wps:bodyPr>
                    </wps:wsp>
                  </a:graphicData>
                </a:graphic>
              </wp:anchor>
            </w:drawing>
          </mc:Choice>
          <mc:Fallback>
            <w:pict>
              <v:rect w14:anchorId="7424E23F" id="矩形 18" o:spid="_x0000_s1058" style="position:absolute;left:0;text-align:left;margin-left:41.6pt;margin-top:334.85pt;width:88.3pt;height:12.4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" filled="f" stroked="f">
                <v:textbox inset="0,0,0,0">
                  <w:txbxContent>
                    <w:p w14:paraId="6B071E7B" w14:textId="77777777" w:rsidR="0093403B" w:rsidRPr="00B236F3" w:rsidRDefault="0093403B" w:rsidP="00B236F3">
                      <w:pPr>
                        <w:jc w:val="cente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比较研究</w:t>
                      </w:r>
                      <w:r>
                        <w:rPr>
                          <w:rFonts w:ascii="Times New Roman" w:eastAsia="宋体" w:hAnsi="Times New Roman" w:cs="Times New Roman"/>
                          <w:color w:val="000000" w:themeColor="text1"/>
                          <w:kern w:val="24"/>
                          <w:sz w:val="18"/>
                          <w:szCs w:val="18"/>
                        </w:rPr>
                        <w:t>***</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28896" behindDoc="0" locked="0" layoutInCell="1" allowOverlap="1" wp14:anchorId="4E853D48" wp14:editId="688CC520">
                <wp:simplePos x="0" y="0"/>
                <wp:positionH relativeFrom="column">
                  <wp:posOffset>431165</wp:posOffset>
                </wp:positionH>
                <wp:positionV relativeFrom="paragraph">
                  <wp:posOffset>5715847</wp:posOffset>
                </wp:positionV>
                <wp:extent cx="1407795" cy="320040"/>
                <wp:effectExtent l="0" t="0" r="1905" b="3810"/>
                <wp:wrapNone/>
                <wp:docPr id="40" name="矩形 19"/>
                <wp:cNvGraphicFramePr/>
                <a:graphic xmlns:a="http://schemas.openxmlformats.org/drawingml/2006/main">
                  <a:graphicData uri="http://schemas.microsoft.com/office/word/2010/wordprocessingShape">
                    <wps:wsp>
                      <wps:cNvSpPr/>
                      <wps:spPr>
                        <a:xfrm>
                          <a:off x="0" y="0"/>
                          <a:ext cx="1407795" cy="320040"/>
                        </a:xfrm>
                        <a:prstGeom prst="rect">
                          <a:avLst/>
                        </a:prstGeom>
                        <a:solidFill>
                          <a:srgbClr val="D1D2F1"/>
                        </a:solidFill>
                      </wps:spPr>
                      <wps:txbx>
                        <w:txbxContent>
                          <w:p w14:paraId="4868BFB7" w14:textId="77777777" w:rsidR="0093403B" w:rsidRPr="00B236F3" w:rsidRDefault="0093403B" w:rsidP="00B236F3">
                            <w:pPr>
                              <w:jc w:val="cente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随机对照试验（</w:t>
                            </w:r>
                            <w:r>
                              <w:rPr>
                                <w:rFonts w:ascii="Times New Roman" w:eastAsia="宋体" w:hAnsi="Times New Roman" w:cs="Times New Roman"/>
                                <w:color w:val="000000" w:themeColor="text1"/>
                                <w:kern w:val="24"/>
                                <w:sz w:val="18"/>
                                <w:szCs w:val="18"/>
                              </w:rPr>
                              <w:t>RCT</w:t>
                            </w:r>
                            <w:r>
                              <w:rPr>
                                <w:rFonts w:ascii="Times New Roman" w:eastAsia="宋体" w:hAnsi="Times New Roman" w:cs="Times New Roman"/>
                                <w:color w:val="000000" w:themeColor="text1"/>
                                <w:kern w:val="24"/>
                                <w:sz w:val="18"/>
                                <w:szCs w:val="18"/>
                              </w:rPr>
                              <w:t>）</w:t>
                            </w:r>
                          </w:p>
                        </w:txbxContent>
                      </wps:txbx>
                      <wps:bodyPr lIns="0" tIns="0" rIns="0" bIns="0">
                        <a:noAutofit/>
                      </wps:bodyPr>
                    </wps:wsp>
                  </a:graphicData>
                </a:graphic>
              </wp:anchor>
            </w:drawing>
          </mc:Choice>
          <mc:Fallback>
            <w:pict>
              <v:rect w14:anchorId="4E853D48" id="矩形 19" o:spid="_x0000_s1059" style="position:absolute;left:0;text-align:left;margin-left:33.95pt;margin-top:450.05pt;width:110.85pt;height:25.2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" fillcolor="#d1d2f1" stroked="f">
                <v:textbox inset="0,0,0,0">
                  <w:txbxContent>
                    <w:p w14:paraId="4868BFB7" w14:textId="77777777" w:rsidR="0093403B" w:rsidRPr="00B236F3" w:rsidRDefault="0093403B" w:rsidP="00B236F3">
                      <w:pPr>
                        <w:jc w:val="cente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随机对照试验（</w:t>
                      </w:r>
                      <w:r>
                        <w:rPr>
                          <w:rFonts w:ascii="Times New Roman" w:eastAsia="宋体" w:hAnsi="Times New Roman" w:cs="Times New Roman"/>
                          <w:color w:val="000000" w:themeColor="text1"/>
                          <w:kern w:val="24"/>
                          <w:sz w:val="18"/>
                          <w:szCs w:val="18"/>
                        </w:rPr>
                        <w:t>RCT</w:t>
                      </w:r>
                      <w:r>
                        <w:rPr>
                          <w:rFonts w:ascii="Times New Roman" w:eastAsia="宋体" w:hAnsi="Times New Roman" w:cs="Times New Roman"/>
                          <w:color w:val="000000" w:themeColor="text1"/>
                          <w:kern w:val="24"/>
                          <w:sz w:val="18"/>
                          <w:szCs w:val="18"/>
                        </w:rPr>
                        <w:t>）</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18656" behindDoc="0" locked="0" layoutInCell="1" allowOverlap="1" wp14:anchorId="7B7351E2" wp14:editId="12195592">
                <wp:simplePos x="0" y="0"/>
                <wp:positionH relativeFrom="column">
                  <wp:posOffset>620818</wp:posOffset>
                </wp:positionH>
                <wp:positionV relativeFrom="paragraph">
                  <wp:posOffset>86995</wp:posOffset>
                </wp:positionV>
                <wp:extent cx="763694" cy="228600"/>
                <wp:effectExtent l="0" t="0" r="0" b="0"/>
                <wp:wrapNone/>
                <wp:docPr id="30" name="矩形 9"/>
                <wp:cNvGraphicFramePr/>
                <a:graphic xmlns:a="http://schemas.openxmlformats.org/drawingml/2006/main">
                  <a:graphicData uri="http://schemas.microsoft.com/office/word/2010/wordprocessingShape">
                    <wps:wsp>
                      <wps:cNvSpPr/>
                      <wps:spPr>
                        <a:xfrm>
                          <a:off x="0" y="0"/>
                          <a:ext cx="763694" cy="228600"/>
                        </a:xfrm>
                        <a:prstGeom prst="rect">
                          <a:avLst/>
                        </a:prstGeom>
                        <a:solidFill>
                          <a:schemeClr val="bg1"/>
                        </a:solidFill>
                      </wps:spPr>
                      <wps:txbx>
                        <w:txbxContent>
                          <w:p w14:paraId="2539CB20"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开始</w:t>
                            </w:r>
                          </w:p>
                        </w:txbxContent>
                      </wps:txbx>
                      <wps:bodyPr wrap="square" lIns="0" tIns="0" rIns="0" bIns="0">
                        <a:noAutofit/>
                      </wps:bodyPr>
                    </wps:wsp>
                  </a:graphicData>
                </a:graphic>
                <wp14:sizeRelH relativeFrom="margin">
                  <wp14:pctWidth>0</wp14:pctWidth>
                </wp14:sizeRelH>
              </wp:anchor>
            </w:drawing>
          </mc:Choice>
          <mc:Fallback>
            <w:pict>
              <v:rect w14:anchorId="7B7351E2" id="_x0000_s1060" style="position:absolute;left:0;text-align:left;margin-left:48.9pt;margin-top:6.85pt;width:60.15pt;height:18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" fillcolor="white [3212]" stroked="f">
                <v:textbox inset="0,0,0,0">
                  <w:txbxContent>
                    <w:p w14:paraId="2539CB20"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开始</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17632" behindDoc="0" locked="0" layoutInCell="1" allowOverlap="1" wp14:anchorId="70F48F4A" wp14:editId="7129EE22">
                <wp:simplePos x="0" y="0"/>
                <wp:positionH relativeFrom="column">
                  <wp:posOffset>2359871</wp:posOffset>
                </wp:positionH>
                <wp:positionV relativeFrom="paragraph">
                  <wp:posOffset>773007</wp:posOffset>
                </wp:positionV>
                <wp:extent cx="321733" cy="203200"/>
                <wp:effectExtent l="0" t="0" r="0" b="0"/>
                <wp:wrapNone/>
                <wp:docPr id="29" name="矩形 8"/>
                <wp:cNvGraphicFramePr/>
                <a:graphic xmlns:a="http://schemas.openxmlformats.org/drawingml/2006/main">
                  <a:graphicData uri="http://schemas.microsoft.com/office/word/2010/wordprocessingShape">
                    <wps:wsp>
                      <wps:cNvSpPr/>
                      <wps:spPr>
                        <a:xfrm>
                          <a:off x="0" y="0"/>
                          <a:ext cx="321733" cy="203200"/>
                        </a:xfrm>
                        <a:prstGeom prst="rect">
                          <a:avLst/>
                        </a:prstGeom>
                      </wps:spPr>
                      <wps:txbx>
                        <w:txbxContent>
                          <w:p w14:paraId="650C2B87"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0F48F4A" id="_x0000_s1061" style="position:absolute;left:0;text-align:left;margin-left:185.8pt;margin-top:60.85pt;width:25.35pt;height: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" filled="f" stroked="f">
                <v:textbox inset="0,0,0,0">
                  <w:txbxContent>
                    <w:p w14:paraId="650C2B87"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v:textbox>
              </v:rect>
            </w:pict>
          </mc:Fallback>
        </mc:AlternateContent>
      </w:r>
      <w:r w:rsidRPr="00F269C8">
        <w:rPr>
          <w:rFonts w:ascii="Times New Roman" w:eastAsia="宋体" w:hAnsi="Times New Roman" w:cs="Times New Roman"/>
          <w:noProof/>
          <w:color w:val="000000"/>
          <w:sz w:val="21"/>
          <w:szCs w:val="21"/>
        </w:rPr>
        <w:drawing>
          <wp:inline distT="0" distB="0" distL="0" distR="0" wp14:anchorId="70A1900D" wp14:editId="01202CC0">
            <wp:extent cx="5532120" cy="6300216"/>
            <wp:effectExtent l="0" t="0" r="0" b="5715"/>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5532120" cy="6300216"/>
                    </a:xfrm>
                    <a:prstGeom prst="rect">
                      <a:avLst/>
                    </a:prstGeom>
                  </pic:spPr>
                </pic:pic>
              </a:graphicData>
            </a:graphic>
          </wp:inline>
        </w:drawing>
      </w:r>
    </w:p>
    <w:p w14:paraId="7308A29A" w14:textId="77777777" w:rsidR="006B1B0F" w:rsidRPr="00F269C8" w:rsidRDefault="008C6DE1" w:rsidP="00992D7F">
      <w:pPr>
        <w:shd w:val="clear" w:color="auto" w:fill="FFFFFF"/>
        <w:snapToGrid w:val="0"/>
        <w:jc w:val="both"/>
        <w:rPr>
          <w:rFonts w:ascii="Times New Roman" w:eastAsia="宋体" w:hAnsi="Times New Roman" w:cs="Times New Roman"/>
          <w:sz w:val="21"/>
          <w:szCs w:val="21"/>
        </w:rPr>
      </w:pPr>
      <w:r w:rsidRPr="00F269C8">
        <w:rPr>
          <w:rFonts w:ascii="Times New Roman" w:eastAsia="宋体" w:hAnsi="Times New Roman" w:cs="Times New Roman"/>
          <w:color w:val="000000"/>
          <w:sz w:val="21"/>
          <w:szCs w:val="21"/>
        </w:rPr>
        <w:t>*</w:t>
      </w:r>
      <w:r w:rsidRPr="00F269C8">
        <w:rPr>
          <w:rFonts w:ascii="Times New Roman" w:eastAsia="宋体" w:hAnsi="Times New Roman" w:cs="Times New Roman"/>
          <w:color w:val="000000"/>
          <w:sz w:val="21"/>
          <w:szCs w:val="21"/>
        </w:rPr>
        <w:t>对于正在进行的研究，请提供描述性统计学数据。对于新研究，请提供统计学推断。</w:t>
      </w:r>
      <w:r w:rsidRPr="00F269C8">
        <w:rPr>
          <w:rFonts w:ascii="Times New Roman" w:eastAsia="宋体" w:hAnsi="Times New Roman" w:cs="Times New Roman"/>
          <w:color w:val="000000"/>
          <w:sz w:val="21"/>
          <w:szCs w:val="21"/>
        </w:rPr>
        <w:t>**</w:t>
      </w:r>
      <w:r w:rsidRPr="00F269C8">
        <w:rPr>
          <w:rFonts w:ascii="Times New Roman" w:eastAsia="宋体" w:hAnsi="Times New Roman" w:cs="Times New Roman"/>
          <w:color w:val="000000"/>
          <w:sz w:val="21"/>
          <w:szCs w:val="21"/>
        </w:rPr>
        <w:t>当预期存在亚组差异时适用</w:t>
      </w:r>
    </w:p>
    <w:p w14:paraId="2D52E4DC" w14:textId="77777777" w:rsidR="006B1B0F" w:rsidRPr="00F269C8" w:rsidRDefault="008C6DE1" w:rsidP="00992D7F">
      <w:pPr>
        <w:shd w:val="clear" w:color="auto" w:fill="FFFFFF"/>
        <w:snapToGrid w:val="0"/>
        <w:jc w:val="both"/>
        <w:rPr>
          <w:rFonts w:ascii="Times New Roman" w:eastAsia="宋体" w:hAnsi="Times New Roman" w:cs="Times New Roman"/>
          <w:sz w:val="21"/>
          <w:szCs w:val="21"/>
        </w:rPr>
      </w:pPr>
      <w:r w:rsidRPr="00F269C8">
        <w:rPr>
          <w:rFonts w:ascii="Times New Roman" w:eastAsia="宋体" w:hAnsi="Times New Roman" w:cs="Times New Roman"/>
          <w:color w:val="000000"/>
          <w:sz w:val="21"/>
          <w:szCs w:val="21"/>
        </w:rPr>
        <w:t>***</w:t>
      </w:r>
      <w:r w:rsidRPr="00F269C8">
        <w:rPr>
          <w:rFonts w:ascii="Times New Roman" w:eastAsia="宋体" w:hAnsi="Times New Roman" w:cs="Times New Roman"/>
          <w:color w:val="000000"/>
          <w:sz w:val="21"/>
          <w:szCs w:val="21"/>
        </w:rPr>
        <w:t>比较研究可能包括非随机对照试验（平行对照、历史对照）或随机对照试验（</w:t>
      </w:r>
      <w:r w:rsidRPr="00F269C8">
        <w:rPr>
          <w:rFonts w:ascii="Times New Roman" w:eastAsia="宋体" w:hAnsi="Times New Roman" w:cs="Times New Roman"/>
          <w:color w:val="000000"/>
          <w:sz w:val="21"/>
          <w:szCs w:val="21"/>
        </w:rPr>
        <w:t>RCT</w:t>
      </w:r>
      <w:r w:rsidRPr="00F269C8">
        <w:rPr>
          <w:rFonts w:ascii="Times New Roman" w:eastAsia="宋体" w:hAnsi="Times New Roman" w:cs="Times New Roman"/>
          <w:color w:val="000000"/>
          <w:sz w:val="21"/>
          <w:szCs w:val="21"/>
        </w:rPr>
        <w:t>）</w:t>
      </w:r>
    </w:p>
    <w:p w14:paraId="60229520"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29BFD839" w14:textId="77777777" w:rsidR="00B236F3" w:rsidRPr="00F269C8" w:rsidRDefault="00B236F3" w:rsidP="00992D7F">
      <w:pPr>
        <w:shd w:val="clear" w:color="auto" w:fill="FFFFFF"/>
        <w:snapToGrid w:val="0"/>
        <w:jc w:val="both"/>
        <w:rPr>
          <w:rFonts w:ascii="Times New Roman" w:eastAsia="宋体" w:hAnsi="Times New Roman" w:cs="Times New Roman"/>
          <w:sz w:val="21"/>
          <w:szCs w:val="21"/>
        </w:rPr>
        <w:sectPr w:rsidR="00B236F3" w:rsidRPr="00F269C8" w:rsidSect="00992D7F">
          <w:pgSz w:w="11906" w:h="16838"/>
          <w:pgMar w:top="1134" w:right="1417" w:bottom="1134" w:left="1417" w:header="850" w:footer="720" w:gutter="0"/>
          <w:cols w:space="60"/>
          <w:noEndnote/>
          <w:docGrid w:linePitch="272"/>
        </w:sectPr>
      </w:pPr>
    </w:p>
    <w:p w14:paraId="3FD6D641" w14:textId="77777777" w:rsidR="006B1B0F" w:rsidRPr="00F269C8" w:rsidRDefault="008C6DE1" w:rsidP="0093403B">
      <w:pPr>
        <w:pStyle w:val="2"/>
        <w:ind w:leftChars="0" w:left="0"/>
      </w:pPr>
      <w:bookmarkStart w:id="87" w:name="bookmark80"/>
      <w:bookmarkStart w:id="88" w:name="_Toc97491302"/>
      <w:bookmarkEnd w:id="87"/>
      <w:r w:rsidRPr="00F269C8">
        <w:lastRenderedPageBreak/>
        <w:t>图</w:t>
      </w:r>
      <w:r w:rsidRPr="00F269C8">
        <w:t>2</w:t>
      </w:r>
      <w:r w:rsidRPr="00F269C8">
        <w:t>：关于单臂研究人口学统计学亚组特异性统计学分析的建议（客观性能标准、性能目标、观察研究）</w:t>
      </w:r>
      <w:bookmarkEnd w:id="88"/>
    </w:p>
    <w:p w14:paraId="2FE64365" w14:textId="77777777" w:rsidR="00B236F3" w:rsidRPr="00F269C8" w:rsidRDefault="00E82516" w:rsidP="00B236F3">
      <w:pPr>
        <w:shd w:val="clear" w:color="auto" w:fill="FFFFFF"/>
        <w:snapToGrid w:val="0"/>
        <w:jc w:val="center"/>
        <w:rPr>
          <w:rFonts w:ascii="Times New Roman" w:eastAsia="宋体" w:hAnsi="Times New Roman" w:cs="Times New Roman"/>
          <w:color w:val="000000"/>
          <w:sz w:val="21"/>
          <w:szCs w:val="21"/>
        </w:rPr>
      </w:pP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35040" behindDoc="0" locked="0" layoutInCell="1" allowOverlap="1" wp14:anchorId="4A617620" wp14:editId="17FD8232">
                <wp:simplePos x="0" y="0"/>
                <wp:positionH relativeFrom="column">
                  <wp:posOffset>3103245</wp:posOffset>
                </wp:positionH>
                <wp:positionV relativeFrom="paragraph">
                  <wp:posOffset>865505</wp:posOffset>
                </wp:positionV>
                <wp:extent cx="2099945" cy="371475"/>
                <wp:effectExtent l="0" t="0" r="0" b="0"/>
                <wp:wrapNone/>
                <wp:docPr id="47" name="矩形 5"/>
                <wp:cNvGraphicFramePr/>
                <a:graphic xmlns:a="http://schemas.openxmlformats.org/drawingml/2006/main">
                  <a:graphicData uri="http://schemas.microsoft.com/office/word/2010/wordprocessingShape">
                    <wps:wsp>
                      <wps:cNvSpPr/>
                      <wps:spPr>
                        <a:xfrm>
                          <a:off x="0" y="0"/>
                          <a:ext cx="2099945" cy="371475"/>
                        </a:xfrm>
                        <a:prstGeom prst="rect">
                          <a:avLst/>
                        </a:prstGeom>
                      </wps:spPr>
                      <wps:txbx>
                        <w:txbxContent>
                          <w:p w14:paraId="48A55DAF" w14:textId="7BC97F29" w:rsidR="0093403B" w:rsidRPr="00B236F3" w:rsidRDefault="0093403B" w:rsidP="00B236F3">
                            <w:pPr>
                              <w:jc w:val="both"/>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用于支持上市申请的数据</w:t>
                            </w:r>
                            <w:r w:rsidR="006A015F">
                              <w:rPr>
                                <w:rFonts w:ascii="Times New Roman" w:eastAsia="宋体" w:hAnsi="Times New Roman" w:cs="Times New Roman" w:hint="eastAsia"/>
                                <w:color w:val="000000" w:themeColor="text1"/>
                                <w:kern w:val="24"/>
                                <w:sz w:val="21"/>
                                <w:szCs w:val="21"/>
                              </w:rPr>
                              <w:t>可能出现了问题</w:t>
                            </w:r>
                            <w:r>
                              <w:rPr>
                                <w:rFonts w:ascii="Times New Roman" w:eastAsia="宋体" w:hAnsi="Times New Roman" w:cs="Times New Roman"/>
                                <w:color w:val="000000" w:themeColor="text1"/>
                                <w:kern w:val="24"/>
                                <w:sz w:val="21"/>
                                <w:szCs w:val="21"/>
                              </w:rPr>
                              <w:t>。</w:t>
                            </w:r>
                          </w:p>
                        </w:txbxContent>
                      </wps:txbx>
                      <wps:bodyPr lIns="0" tIns="0" rIns="0" bIns="0">
                        <a:noAutofit/>
                      </wps:bodyPr>
                    </wps:wsp>
                  </a:graphicData>
                </a:graphic>
              </wp:anchor>
            </w:drawing>
          </mc:Choice>
          <mc:Fallback>
            <w:pict>
              <v:rect w14:anchorId="4A617620" id="_x0000_s1062" style="position:absolute;left:0;text-align:left;margin-left:244.35pt;margin-top:68.15pt;width:165.35pt;height:29.2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" filled="f" stroked="f">
                <v:textbox inset="0,0,0,0">
                  <w:txbxContent>
                    <w:p w14:paraId="48A55DAF" w14:textId="7BC97F29" w:rsidR="0093403B" w:rsidRPr="00B236F3" w:rsidRDefault="0093403B" w:rsidP="00B236F3">
                      <w:pPr>
                        <w:jc w:val="both"/>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用于支持上市申请的数据</w:t>
                      </w:r>
                      <w:r w:rsidR="006A015F">
                        <w:rPr>
                          <w:rFonts w:ascii="Times New Roman" w:eastAsia="宋体" w:hAnsi="Times New Roman" w:cs="Times New Roman" w:hint="eastAsia"/>
                          <w:color w:val="000000" w:themeColor="text1"/>
                          <w:kern w:val="24"/>
                          <w:sz w:val="21"/>
                          <w:szCs w:val="21"/>
                        </w:rPr>
                        <w:t>可能出现了问题</w:t>
                      </w:r>
                      <w:r>
                        <w:rPr>
                          <w:rFonts w:ascii="Times New Roman" w:eastAsia="宋体" w:hAnsi="Times New Roman" w:cs="Times New Roman"/>
                          <w:color w:val="000000" w:themeColor="text1"/>
                          <w:kern w:val="24"/>
                          <w:sz w:val="21"/>
                          <w:szCs w:val="21"/>
                        </w:rPr>
                        <w:t>。</w:t>
                      </w:r>
                    </w:p>
                  </w:txbxContent>
                </v:textbox>
              </v:rect>
            </w:pict>
          </mc:Fallback>
        </mc:AlternateContent>
      </w:r>
      <w:r w:rsidR="00B236F3"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39136" behindDoc="0" locked="0" layoutInCell="1" allowOverlap="1" wp14:anchorId="73786B90" wp14:editId="6DC36460">
                <wp:simplePos x="0" y="0"/>
                <wp:positionH relativeFrom="column">
                  <wp:posOffset>3067050</wp:posOffset>
                </wp:positionH>
                <wp:positionV relativeFrom="paragraph">
                  <wp:posOffset>3720253</wp:posOffset>
                </wp:positionV>
                <wp:extent cx="2279650" cy="1447800"/>
                <wp:effectExtent l="0" t="0" r="6350" b="0"/>
                <wp:wrapNone/>
                <wp:docPr id="51" name="矩形 9"/>
                <wp:cNvGraphicFramePr/>
                <a:graphic xmlns:a="http://schemas.openxmlformats.org/drawingml/2006/main">
                  <a:graphicData uri="http://schemas.microsoft.com/office/word/2010/wordprocessingShape">
                    <wps:wsp>
                      <wps:cNvSpPr/>
                      <wps:spPr>
                        <a:xfrm>
                          <a:off x="0" y="0"/>
                          <a:ext cx="2279650" cy="1447800"/>
                        </a:xfrm>
                        <a:prstGeom prst="rect">
                          <a:avLst/>
                        </a:prstGeom>
                        <a:solidFill>
                          <a:srgbClr val="98CB00"/>
                        </a:solidFill>
                      </wps:spPr>
                      <wps:txbx>
                        <w:txbxContent>
                          <w:p w14:paraId="487A165A"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讨论亚组间有临床意义的差异如何导致某些亚组的获益</w:t>
                            </w: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风险特征的差异。</w:t>
                            </w:r>
                          </w:p>
                          <w:p w14:paraId="0EB84DCB"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不能合并亚组间数据。</w:t>
                            </w: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上市前或上市后可能需要额外的数据来支持上市申请提交文件。建议与</w:t>
                            </w:r>
                            <w:r>
                              <w:rPr>
                                <w:rFonts w:ascii="Times New Roman" w:eastAsia="宋体" w:hAnsi="Times New Roman" w:cs="Times New Roman"/>
                                <w:color w:val="000000" w:themeColor="text1"/>
                                <w:kern w:val="24"/>
                                <w:sz w:val="21"/>
                                <w:szCs w:val="21"/>
                              </w:rPr>
                              <w:t>FDA</w:t>
                            </w:r>
                            <w:r>
                              <w:rPr>
                                <w:rFonts w:ascii="Times New Roman" w:eastAsia="宋体" w:hAnsi="Times New Roman" w:cs="Times New Roman"/>
                                <w:color w:val="000000" w:themeColor="text1"/>
                                <w:kern w:val="24"/>
                                <w:sz w:val="21"/>
                                <w:szCs w:val="21"/>
                              </w:rPr>
                              <w:t>探讨。</w:t>
                            </w:r>
                          </w:p>
                        </w:txbxContent>
                      </wps:txbx>
                      <wps:bodyPr lIns="0" tIns="0" rIns="0" bIns="0">
                        <a:noAutofit/>
                      </wps:bodyPr>
                    </wps:wsp>
                  </a:graphicData>
                </a:graphic>
              </wp:anchor>
            </w:drawing>
          </mc:Choice>
          <mc:Fallback>
            <w:pict>
              <v:rect w14:anchorId="73786B90" id="_x0000_s1063" style="position:absolute;left:0;text-align:left;margin-left:241.5pt;margin-top:292.95pt;width:179.5pt;height:114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" fillcolor="#98cb00" stroked="f">
                <v:textbox inset="0,0,0,0">
                  <w:txbxContent>
                    <w:p w14:paraId="487A165A"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讨论亚组间有临床意义的差异如何导致某些亚组的获益</w:t>
                      </w: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风险特征的差异。</w:t>
                      </w:r>
                    </w:p>
                    <w:p w14:paraId="0EB84DCB"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不能合并亚组间数据。</w:t>
                      </w: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上市前或上市后可能需要额外的数据来支持上市申请提交文件。建议与</w:t>
                      </w:r>
                      <w:r>
                        <w:rPr>
                          <w:rFonts w:ascii="Times New Roman" w:eastAsia="宋体" w:hAnsi="Times New Roman" w:cs="Times New Roman"/>
                          <w:color w:val="000000" w:themeColor="text1"/>
                          <w:kern w:val="24"/>
                          <w:sz w:val="21"/>
                          <w:szCs w:val="21"/>
                        </w:rPr>
                        <w:t>FDA</w:t>
                      </w:r>
                      <w:r>
                        <w:rPr>
                          <w:rFonts w:ascii="Times New Roman" w:eastAsia="宋体" w:hAnsi="Times New Roman" w:cs="Times New Roman"/>
                          <w:color w:val="000000" w:themeColor="text1"/>
                          <w:kern w:val="24"/>
                          <w:sz w:val="21"/>
                          <w:szCs w:val="21"/>
                        </w:rPr>
                        <w:t>探讨。</w:t>
                      </w:r>
                    </w:p>
                  </w:txbxContent>
                </v:textbox>
              </v:rect>
            </w:pict>
          </mc:Fallback>
        </mc:AlternateContent>
      </w:r>
      <w:r w:rsidR="00B236F3"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36064" behindDoc="0" locked="0" layoutInCell="1" allowOverlap="1" wp14:anchorId="7BEEBAD2" wp14:editId="1082058D">
                <wp:simplePos x="0" y="0"/>
                <wp:positionH relativeFrom="column">
                  <wp:posOffset>2969472</wp:posOffset>
                </wp:positionH>
                <wp:positionV relativeFrom="paragraph">
                  <wp:posOffset>1585383</wp:posOffset>
                </wp:positionV>
                <wp:extent cx="2362200" cy="313267"/>
                <wp:effectExtent l="0" t="0" r="0" b="0"/>
                <wp:wrapNone/>
                <wp:docPr id="48" name="矩形 6"/>
                <wp:cNvGraphicFramePr/>
                <a:graphic xmlns:a="http://schemas.openxmlformats.org/drawingml/2006/main">
                  <a:graphicData uri="http://schemas.microsoft.com/office/word/2010/wordprocessingShape">
                    <wps:wsp>
                      <wps:cNvSpPr/>
                      <wps:spPr>
                        <a:xfrm>
                          <a:off x="0" y="0"/>
                          <a:ext cx="2362200" cy="313267"/>
                        </a:xfrm>
                        <a:prstGeom prst="rect">
                          <a:avLst/>
                        </a:prstGeom>
                      </wps:spPr>
                      <wps:txbx>
                        <w:txbxContent>
                          <w:p w14:paraId="756DD747"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建议</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BEEBAD2" id="_x0000_s1064" style="position:absolute;left:0;text-align:left;margin-left:233.8pt;margin-top:124.85pt;width:186pt;height:24.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" filled="f" stroked="f">
                <v:textbox inset="0,0,0,0">
                  <w:txbxContent>
                    <w:p w14:paraId="756DD747"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建议</w:t>
                      </w:r>
                    </w:p>
                  </w:txbxContent>
                </v:textbox>
              </v:rect>
            </w:pict>
          </mc:Fallback>
        </mc:AlternateContent>
      </w:r>
      <w:r w:rsidR="00B236F3"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38112" behindDoc="0" locked="0" layoutInCell="1" allowOverlap="1" wp14:anchorId="671B9E0E" wp14:editId="298B62E4">
                <wp:simplePos x="0" y="0"/>
                <wp:positionH relativeFrom="column">
                  <wp:posOffset>3411855</wp:posOffset>
                </wp:positionH>
                <wp:positionV relativeFrom="paragraph">
                  <wp:posOffset>3188547</wp:posOffset>
                </wp:positionV>
                <wp:extent cx="1621155" cy="356235"/>
                <wp:effectExtent l="0" t="0" r="0" b="5715"/>
                <wp:wrapNone/>
                <wp:docPr id="50" name="矩形 8"/>
                <wp:cNvGraphicFramePr/>
                <a:graphic xmlns:a="http://schemas.openxmlformats.org/drawingml/2006/main">
                  <a:graphicData uri="http://schemas.microsoft.com/office/word/2010/wordprocessingShape">
                    <wps:wsp>
                      <wps:cNvSpPr/>
                      <wps:spPr>
                        <a:xfrm>
                          <a:off x="0" y="0"/>
                          <a:ext cx="1621155" cy="356235"/>
                        </a:xfrm>
                        <a:prstGeom prst="rect">
                          <a:avLst/>
                        </a:prstGeom>
                        <a:solidFill>
                          <a:srgbClr val="98CB00"/>
                        </a:solidFill>
                      </wps:spPr>
                      <wps:txbx>
                        <w:txbxContent>
                          <w:p w14:paraId="27E8BA7D"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可以合并亚组间数据</w:t>
                            </w:r>
                            <w:r>
                              <w:rPr>
                                <w:rFonts w:ascii="Times New Roman" w:eastAsia="宋体" w:hAnsi="Times New Roman" w:cs="Times New Roman"/>
                                <w:color w:val="000000" w:themeColor="text1"/>
                                <w:kern w:val="24"/>
                                <w:sz w:val="21"/>
                                <w:szCs w:val="21"/>
                              </w:rPr>
                              <w:t>**</w:t>
                            </w:r>
                          </w:p>
                        </w:txbxContent>
                      </wps:txbx>
                      <wps:bodyPr lIns="0" tIns="0" rIns="0" bIns="0">
                        <a:noAutofit/>
                      </wps:bodyPr>
                    </wps:wsp>
                  </a:graphicData>
                </a:graphic>
              </wp:anchor>
            </w:drawing>
          </mc:Choice>
          <mc:Fallback>
            <w:pict>
              <v:rect w14:anchorId="671B9E0E" id="_x0000_s1065" style="position:absolute;left:0;text-align:left;margin-left:268.65pt;margin-top:251.05pt;width:127.65pt;height:28.0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" fillcolor="#98cb00" stroked="f">
                <v:textbox inset="0,0,0,0">
                  <w:txbxContent>
                    <w:p w14:paraId="27E8BA7D"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可以合并亚组间数据</w:t>
                      </w:r>
                      <w:r>
                        <w:rPr>
                          <w:rFonts w:ascii="Times New Roman" w:eastAsia="宋体" w:hAnsi="Times New Roman" w:cs="Times New Roman"/>
                          <w:color w:val="000000" w:themeColor="text1"/>
                          <w:kern w:val="24"/>
                          <w:sz w:val="21"/>
                          <w:szCs w:val="21"/>
                        </w:rPr>
                        <w:t>**</w:t>
                      </w:r>
                    </w:p>
                  </w:txbxContent>
                </v:textbox>
              </v:rect>
            </w:pict>
          </mc:Fallback>
        </mc:AlternateContent>
      </w:r>
      <w:r w:rsidR="00B236F3"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46304" behindDoc="0" locked="0" layoutInCell="1" allowOverlap="1" wp14:anchorId="635D9C91" wp14:editId="194C5B6B">
                <wp:simplePos x="0" y="0"/>
                <wp:positionH relativeFrom="column">
                  <wp:posOffset>2351405</wp:posOffset>
                </wp:positionH>
                <wp:positionV relativeFrom="paragraph">
                  <wp:posOffset>3854450</wp:posOffset>
                </wp:positionV>
                <wp:extent cx="304800" cy="194733"/>
                <wp:effectExtent l="0" t="0" r="0" b="0"/>
                <wp:wrapNone/>
                <wp:docPr id="58" name="矩形 16"/>
                <wp:cNvGraphicFramePr/>
                <a:graphic xmlns:a="http://schemas.openxmlformats.org/drawingml/2006/main">
                  <a:graphicData uri="http://schemas.microsoft.com/office/word/2010/wordprocessingShape">
                    <wps:wsp>
                      <wps:cNvSpPr/>
                      <wps:spPr>
                        <a:xfrm>
                          <a:off x="0" y="0"/>
                          <a:ext cx="304800" cy="194733"/>
                        </a:xfrm>
                        <a:prstGeom prst="rect">
                          <a:avLst/>
                        </a:prstGeom>
                      </wps:spPr>
                      <wps:txbx>
                        <w:txbxContent>
                          <w:p w14:paraId="0EF0DF82"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35D9C91" id="_x0000_s1066" style="position:absolute;left:0;text-align:left;margin-left:185.15pt;margin-top:303.5pt;width:24pt;height:15.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" filled="f" stroked="f">
                <v:textbox inset="0,0,0,0">
                  <w:txbxContent>
                    <w:p w14:paraId="0EF0DF82"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v:textbox>
              </v:rect>
            </w:pict>
          </mc:Fallback>
        </mc:AlternateContent>
      </w:r>
      <w:r w:rsidR="00B236F3"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45280" behindDoc="0" locked="0" layoutInCell="1" allowOverlap="1" wp14:anchorId="215BCB33" wp14:editId="598F2743">
                <wp:simplePos x="0" y="0"/>
                <wp:positionH relativeFrom="column">
                  <wp:posOffset>2351404</wp:posOffset>
                </wp:positionH>
                <wp:positionV relativeFrom="paragraph">
                  <wp:posOffset>3202517</wp:posOffset>
                </wp:positionV>
                <wp:extent cx="287655" cy="228600"/>
                <wp:effectExtent l="0" t="0" r="0" b="0"/>
                <wp:wrapNone/>
                <wp:docPr id="57" name="矩形 15"/>
                <wp:cNvGraphicFramePr/>
                <a:graphic xmlns:a="http://schemas.openxmlformats.org/drawingml/2006/main">
                  <a:graphicData uri="http://schemas.microsoft.com/office/word/2010/wordprocessingShape">
                    <wps:wsp>
                      <wps:cNvSpPr/>
                      <wps:spPr>
                        <a:xfrm>
                          <a:off x="0" y="0"/>
                          <a:ext cx="287655" cy="228600"/>
                        </a:xfrm>
                        <a:prstGeom prst="rect">
                          <a:avLst/>
                        </a:prstGeom>
                      </wps:spPr>
                      <wps:txbx>
                        <w:txbxContent>
                          <w:p w14:paraId="2E856B85"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15BCB33" id="_x0000_s1067" style="position:absolute;left:0;text-align:left;margin-left:185.15pt;margin-top:252.15pt;width:22.65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" filled="f" stroked="f">
                <v:textbox inset="0,0,0,0">
                  <w:txbxContent>
                    <w:p w14:paraId="2E856B85"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v:textbox>
              </v:rect>
            </w:pict>
          </mc:Fallback>
        </mc:AlternateContent>
      </w:r>
      <w:r w:rsidR="00B236F3"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44256" behindDoc="0" locked="0" layoutInCell="1" allowOverlap="1" wp14:anchorId="63E216F8" wp14:editId="73981BEE">
                <wp:simplePos x="0" y="0"/>
                <wp:positionH relativeFrom="column">
                  <wp:posOffset>2351404</wp:posOffset>
                </wp:positionH>
                <wp:positionV relativeFrom="paragraph">
                  <wp:posOffset>2135717</wp:posOffset>
                </wp:positionV>
                <wp:extent cx="287867" cy="177800"/>
                <wp:effectExtent l="0" t="0" r="0" b="0"/>
                <wp:wrapNone/>
                <wp:docPr id="56" name="矩形 14"/>
                <wp:cNvGraphicFramePr/>
                <a:graphic xmlns:a="http://schemas.openxmlformats.org/drawingml/2006/main">
                  <a:graphicData uri="http://schemas.microsoft.com/office/word/2010/wordprocessingShape">
                    <wps:wsp>
                      <wps:cNvSpPr/>
                      <wps:spPr>
                        <a:xfrm>
                          <a:off x="0" y="0"/>
                          <a:ext cx="287867" cy="177800"/>
                        </a:xfrm>
                        <a:prstGeom prst="rect">
                          <a:avLst/>
                        </a:prstGeom>
                      </wps:spPr>
                      <wps:txbx>
                        <w:txbxContent>
                          <w:p w14:paraId="2CF037C9"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3E216F8" id="_x0000_s1068" style="position:absolute;left:0;text-align:left;margin-left:185.15pt;margin-top:168.15pt;width:22.65pt;height:1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" filled="f" stroked="f">
                <v:textbox inset="0,0,0,0">
                  <w:txbxContent>
                    <w:p w14:paraId="2CF037C9"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v:textbox>
              </v:rect>
            </w:pict>
          </mc:Fallback>
        </mc:AlternateContent>
      </w:r>
      <w:r w:rsidR="00B236F3"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34016" behindDoc="0" locked="0" layoutInCell="1" allowOverlap="1" wp14:anchorId="2D74729F" wp14:editId="675E0CA9">
                <wp:simplePos x="0" y="0"/>
                <wp:positionH relativeFrom="column">
                  <wp:posOffset>2419138</wp:posOffset>
                </wp:positionH>
                <wp:positionV relativeFrom="paragraph">
                  <wp:posOffset>865716</wp:posOffset>
                </wp:positionV>
                <wp:extent cx="279400" cy="194733"/>
                <wp:effectExtent l="0" t="0" r="0" b="0"/>
                <wp:wrapNone/>
                <wp:docPr id="46" name="矩形 4"/>
                <wp:cNvGraphicFramePr/>
                <a:graphic xmlns:a="http://schemas.openxmlformats.org/drawingml/2006/main">
                  <a:graphicData uri="http://schemas.microsoft.com/office/word/2010/wordprocessingShape">
                    <wps:wsp>
                      <wps:cNvSpPr/>
                      <wps:spPr>
                        <a:xfrm>
                          <a:off x="0" y="0"/>
                          <a:ext cx="279400" cy="194733"/>
                        </a:xfrm>
                        <a:prstGeom prst="rect">
                          <a:avLst/>
                        </a:prstGeom>
                      </wps:spPr>
                      <wps:txbx>
                        <w:txbxContent>
                          <w:p w14:paraId="03408293"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D74729F" id="_x0000_s1069" style="position:absolute;left:0;text-align:left;margin-left:190.5pt;margin-top:68.15pt;width:22pt;height:15.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" filled="f" stroked="f">
                <v:textbox inset="0,0,0,0">
                  <w:txbxContent>
                    <w:p w14:paraId="03408293"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v:textbox>
              </v:rect>
            </w:pict>
          </mc:Fallback>
        </mc:AlternateContent>
      </w:r>
      <w:r w:rsidR="00B236F3"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31968" behindDoc="0" locked="0" layoutInCell="1" allowOverlap="1" wp14:anchorId="1E189380" wp14:editId="2FDF62C1">
                <wp:simplePos x="0" y="0"/>
                <wp:positionH relativeFrom="column">
                  <wp:posOffset>539115</wp:posOffset>
                </wp:positionH>
                <wp:positionV relativeFrom="paragraph">
                  <wp:posOffset>103505</wp:posOffset>
                </wp:positionV>
                <wp:extent cx="685800" cy="321733"/>
                <wp:effectExtent l="0" t="0" r="0" b="0"/>
                <wp:wrapNone/>
                <wp:docPr id="44" name="矩形 2"/>
                <wp:cNvGraphicFramePr/>
                <a:graphic xmlns:a="http://schemas.openxmlformats.org/drawingml/2006/main">
                  <a:graphicData uri="http://schemas.microsoft.com/office/word/2010/wordprocessingShape">
                    <wps:wsp>
                      <wps:cNvSpPr/>
                      <wps:spPr>
                        <a:xfrm>
                          <a:off x="0" y="0"/>
                          <a:ext cx="685800" cy="321733"/>
                        </a:xfrm>
                        <a:prstGeom prst="rect">
                          <a:avLst/>
                        </a:prstGeom>
                      </wps:spPr>
                      <wps:txbx>
                        <w:txbxContent>
                          <w:p w14:paraId="499252B7"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开始</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E189380" id="_x0000_s1070" style="position:absolute;left:0;text-align:left;margin-left:42.45pt;margin-top:8.15pt;width:54pt;height:25.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" filled="f" stroked="f">
                <v:textbox inset="0,0,0,0">
                  <w:txbxContent>
                    <w:p w14:paraId="499252B7"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开始</w:t>
                      </w:r>
                    </w:p>
                  </w:txbxContent>
                </v:textbox>
              </v:rect>
            </w:pict>
          </mc:Fallback>
        </mc:AlternateContent>
      </w:r>
      <w:r w:rsidR="00B236F3"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40160" behindDoc="0" locked="0" layoutInCell="1" allowOverlap="1" wp14:anchorId="27DC4401" wp14:editId="4829B58D">
                <wp:simplePos x="0" y="0"/>
                <wp:positionH relativeFrom="column">
                  <wp:posOffset>200237</wp:posOffset>
                </wp:positionH>
                <wp:positionV relativeFrom="paragraph">
                  <wp:posOffset>3445510</wp:posOffset>
                </wp:positionV>
                <wp:extent cx="1813560" cy="661035"/>
                <wp:effectExtent l="0" t="0" r="0" b="5715"/>
                <wp:wrapNone/>
                <wp:docPr id="52" name="矩形 10"/>
                <wp:cNvGraphicFramePr/>
                <a:graphic xmlns:a="http://schemas.openxmlformats.org/drawingml/2006/main">
                  <a:graphicData uri="http://schemas.microsoft.com/office/word/2010/wordprocessingShape">
                    <wps:wsp>
                      <wps:cNvSpPr/>
                      <wps:spPr>
                        <a:xfrm>
                          <a:off x="0" y="0"/>
                          <a:ext cx="1813560" cy="661035"/>
                        </a:xfrm>
                        <a:prstGeom prst="rect">
                          <a:avLst/>
                        </a:prstGeom>
                        <a:solidFill>
                          <a:srgbClr val="BFBFBF"/>
                        </a:solidFill>
                      </wps:spPr>
                      <wps:txbx>
                        <w:txbxContent>
                          <w:p w14:paraId="6B7F6BFA"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人口学统计学亚组之间是否存在具有临床意义和统计学意义的显著差异？</w:t>
                            </w:r>
                          </w:p>
                        </w:txbxContent>
                      </wps:txbx>
                      <wps:bodyPr lIns="0" tIns="0" rIns="0" bIns="0">
                        <a:noAutofit/>
                      </wps:bodyPr>
                    </wps:wsp>
                  </a:graphicData>
                </a:graphic>
              </wp:anchor>
            </w:drawing>
          </mc:Choice>
          <mc:Fallback>
            <w:pict>
              <v:rect w14:anchorId="27DC4401" id="_x0000_s1071" style="position:absolute;left:0;text-align:left;margin-left:15.75pt;margin-top:271.3pt;width:142.8pt;height:52.0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" fillcolor="#bfbfbf" stroked="f">
                <v:textbox inset="0,0,0,0">
                  <w:txbxContent>
                    <w:p w14:paraId="6B7F6BFA"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人口学统计学亚组之间是否存在具有临床意义和统计学意义的显著差异？</w:t>
                      </w:r>
                    </w:p>
                  </w:txbxContent>
                </v:textbox>
              </v:rect>
            </w:pict>
          </mc:Fallback>
        </mc:AlternateContent>
      </w:r>
      <w:r w:rsidR="00B236F3"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41184" behindDoc="0" locked="0" layoutInCell="1" allowOverlap="1" wp14:anchorId="0326BE3D" wp14:editId="005CDFBD">
                <wp:simplePos x="0" y="0"/>
                <wp:positionH relativeFrom="column">
                  <wp:posOffset>1064472</wp:posOffset>
                </wp:positionH>
                <wp:positionV relativeFrom="paragraph">
                  <wp:posOffset>2880782</wp:posOffset>
                </wp:positionV>
                <wp:extent cx="406400" cy="211667"/>
                <wp:effectExtent l="0" t="0" r="0" b="0"/>
                <wp:wrapNone/>
                <wp:docPr id="53" name="矩形 11"/>
                <wp:cNvGraphicFramePr/>
                <a:graphic xmlns:a="http://schemas.openxmlformats.org/drawingml/2006/main">
                  <a:graphicData uri="http://schemas.microsoft.com/office/word/2010/wordprocessingShape">
                    <wps:wsp>
                      <wps:cNvSpPr/>
                      <wps:spPr>
                        <a:xfrm>
                          <a:off x="0" y="0"/>
                          <a:ext cx="406400" cy="211667"/>
                        </a:xfrm>
                        <a:prstGeom prst="rect">
                          <a:avLst/>
                        </a:prstGeom>
                      </wps:spPr>
                      <wps:txbx>
                        <w:txbxContent>
                          <w:p w14:paraId="44BE5C77"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0326BE3D" id="_x0000_s1072" style="position:absolute;left:0;text-align:left;margin-left:83.8pt;margin-top:226.85pt;width:32pt;height:16.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" filled="f" stroked="f">
                <v:textbox inset="0,0,0,0">
                  <w:txbxContent>
                    <w:p w14:paraId="44BE5C77"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v:textbox>
              </v:rect>
            </w:pict>
          </mc:Fallback>
        </mc:AlternateContent>
      </w:r>
      <w:r w:rsidR="00B236F3"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42208" behindDoc="0" locked="0" layoutInCell="1" allowOverlap="1" wp14:anchorId="06000446" wp14:editId="49B094CA">
                <wp:simplePos x="0" y="0"/>
                <wp:positionH relativeFrom="column">
                  <wp:posOffset>1013672</wp:posOffset>
                </wp:positionH>
                <wp:positionV relativeFrom="paragraph">
                  <wp:posOffset>1695449</wp:posOffset>
                </wp:positionV>
                <wp:extent cx="355600" cy="194733"/>
                <wp:effectExtent l="0" t="0" r="0" b="0"/>
                <wp:wrapNone/>
                <wp:docPr id="54" name="矩形 12"/>
                <wp:cNvGraphicFramePr/>
                <a:graphic xmlns:a="http://schemas.openxmlformats.org/drawingml/2006/main">
                  <a:graphicData uri="http://schemas.microsoft.com/office/word/2010/wordprocessingShape">
                    <wps:wsp>
                      <wps:cNvSpPr/>
                      <wps:spPr>
                        <a:xfrm>
                          <a:off x="0" y="0"/>
                          <a:ext cx="355600" cy="194733"/>
                        </a:xfrm>
                        <a:prstGeom prst="rect">
                          <a:avLst/>
                        </a:prstGeom>
                      </wps:spPr>
                      <wps:txbx>
                        <w:txbxContent>
                          <w:p w14:paraId="2B9CA72F"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06000446" id="_x0000_s1073" style="position:absolute;left:0;text-align:left;margin-left:79.8pt;margin-top:133.5pt;width:28pt;height:15.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" filled="f" stroked="f">
                <v:textbox inset="0,0,0,0">
                  <w:txbxContent>
                    <w:p w14:paraId="2B9CA72F"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v:textbox>
              </v:rect>
            </w:pict>
          </mc:Fallback>
        </mc:AlternateContent>
      </w:r>
      <w:r w:rsidR="00B236F3"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43232" behindDoc="0" locked="0" layoutInCell="1" allowOverlap="1" wp14:anchorId="1648EF26" wp14:editId="070B3AD5">
                <wp:simplePos x="0" y="0"/>
                <wp:positionH relativeFrom="column">
                  <wp:posOffset>116840</wp:posOffset>
                </wp:positionH>
                <wp:positionV relativeFrom="paragraph">
                  <wp:posOffset>2139315</wp:posOffset>
                </wp:positionV>
                <wp:extent cx="1874520" cy="374650"/>
                <wp:effectExtent l="0" t="0" r="0" b="6350"/>
                <wp:wrapNone/>
                <wp:docPr id="55" name="矩形 13"/>
                <wp:cNvGraphicFramePr/>
                <a:graphic xmlns:a="http://schemas.openxmlformats.org/drawingml/2006/main">
                  <a:graphicData uri="http://schemas.microsoft.com/office/word/2010/wordprocessingShape">
                    <wps:wsp>
                      <wps:cNvSpPr/>
                      <wps:spPr>
                        <a:xfrm>
                          <a:off x="0" y="0"/>
                          <a:ext cx="1874520" cy="374650"/>
                        </a:xfrm>
                        <a:prstGeom prst="rect">
                          <a:avLst/>
                        </a:prstGeom>
                        <a:solidFill>
                          <a:srgbClr val="BFBFBF"/>
                        </a:solidFill>
                      </wps:spPr>
                      <wps:txbx>
                        <w:txbxContent>
                          <w:p w14:paraId="6388F5CF"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人口学统计学亚组之间是否存在显著差异？</w:t>
                            </w:r>
                          </w:p>
                        </w:txbxContent>
                      </wps:txbx>
                      <wps:bodyPr lIns="0" tIns="0" rIns="0" bIns="0">
                        <a:noAutofit/>
                      </wps:bodyPr>
                    </wps:wsp>
                  </a:graphicData>
                </a:graphic>
              </wp:anchor>
            </w:drawing>
          </mc:Choice>
          <mc:Fallback>
            <w:pict>
              <v:rect w14:anchorId="1648EF26" id="_x0000_s1074" style="position:absolute;left:0;text-align:left;margin-left:9.2pt;margin-top:168.45pt;width:147.6pt;height:29.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" fillcolor="#bfbfbf" stroked="f">
                <v:textbox inset="0,0,0,0">
                  <w:txbxContent>
                    <w:p w14:paraId="6388F5CF"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人口学统计学亚组之间是否存在显著差异？</w:t>
                      </w:r>
                    </w:p>
                  </w:txbxContent>
                </v:textbox>
              </v:rect>
            </w:pict>
          </mc:Fallback>
        </mc:AlternateContent>
      </w:r>
      <w:r w:rsidR="00B236F3"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37088" behindDoc="0" locked="0" layoutInCell="1" allowOverlap="1" wp14:anchorId="54DCAF6E" wp14:editId="3142F5B0">
                <wp:simplePos x="0" y="0"/>
                <wp:positionH relativeFrom="column">
                  <wp:posOffset>3402330</wp:posOffset>
                </wp:positionH>
                <wp:positionV relativeFrom="paragraph">
                  <wp:posOffset>2225040</wp:posOffset>
                </wp:positionV>
                <wp:extent cx="1621155" cy="320040"/>
                <wp:effectExtent l="0" t="0" r="0" b="3810"/>
                <wp:wrapNone/>
                <wp:docPr id="49" name="矩形 7"/>
                <wp:cNvGraphicFramePr/>
                <a:graphic xmlns:a="http://schemas.openxmlformats.org/drawingml/2006/main">
                  <a:graphicData uri="http://schemas.microsoft.com/office/word/2010/wordprocessingShape">
                    <wps:wsp>
                      <wps:cNvSpPr/>
                      <wps:spPr>
                        <a:xfrm>
                          <a:off x="0" y="0"/>
                          <a:ext cx="1621155" cy="320040"/>
                        </a:xfrm>
                        <a:prstGeom prst="rect">
                          <a:avLst/>
                        </a:prstGeom>
                        <a:solidFill>
                          <a:srgbClr val="98CB00"/>
                        </a:solidFill>
                      </wps:spPr>
                      <wps:txbx>
                        <w:txbxContent>
                          <w:p w14:paraId="0C0E8AF9"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可以合并亚组间数据</w:t>
                            </w:r>
                            <w:r>
                              <w:rPr>
                                <w:rFonts w:ascii="Times New Roman" w:eastAsia="宋体" w:hAnsi="Times New Roman" w:cs="Times New Roman"/>
                                <w:color w:val="000000" w:themeColor="text1"/>
                                <w:kern w:val="24"/>
                                <w:sz w:val="21"/>
                                <w:szCs w:val="21"/>
                              </w:rPr>
                              <w:t>**</w:t>
                            </w:r>
                          </w:p>
                        </w:txbxContent>
                      </wps:txbx>
                      <wps:bodyPr lIns="0" tIns="0" rIns="0" bIns="0">
                        <a:noAutofit/>
                      </wps:bodyPr>
                    </wps:wsp>
                  </a:graphicData>
                </a:graphic>
              </wp:anchor>
            </w:drawing>
          </mc:Choice>
          <mc:Fallback>
            <w:pict>
              <v:rect w14:anchorId="54DCAF6E" id="_x0000_s1075" style="position:absolute;left:0;text-align:left;margin-left:267.9pt;margin-top:175.2pt;width:127.65pt;height:25.2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" fillcolor="#98cb00" stroked="f">
                <v:textbox inset="0,0,0,0">
                  <w:txbxContent>
                    <w:p w14:paraId="0C0E8AF9"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可以合并亚组间数据</w:t>
                      </w:r>
                      <w:r>
                        <w:rPr>
                          <w:rFonts w:ascii="Times New Roman" w:eastAsia="宋体" w:hAnsi="Times New Roman" w:cs="Times New Roman"/>
                          <w:color w:val="000000" w:themeColor="text1"/>
                          <w:kern w:val="24"/>
                          <w:sz w:val="21"/>
                          <w:szCs w:val="21"/>
                        </w:rPr>
                        <w:t>**</w:t>
                      </w:r>
                    </w:p>
                  </w:txbxContent>
                </v:textbox>
              </v:rect>
            </w:pict>
          </mc:Fallback>
        </mc:AlternateContent>
      </w:r>
      <w:r w:rsidR="00B236F3"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32992" behindDoc="0" locked="0" layoutInCell="1" allowOverlap="1" wp14:anchorId="70D83BE6" wp14:editId="327ED407">
                <wp:simplePos x="0" y="0"/>
                <wp:positionH relativeFrom="column">
                  <wp:posOffset>74295</wp:posOffset>
                </wp:positionH>
                <wp:positionV relativeFrom="paragraph">
                  <wp:posOffset>889635</wp:posOffset>
                </wp:positionV>
                <wp:extent cx="1922780" cy="533400"/>
                <wp:effectExtent l="0" t="0" r="1270" b="0"/>
                <wp:wrapNone/>
                <wp:docPr id="45" name="矩形 3"/>
                <wp:cNvGraphicFramePr/>
                <a:graphic xmlns:a="http://schemas.openxmlformats.org/drawingml/2006/main">
                  <a:graphicData uri="http://schemas.microsoft.com/office/word/2010/wordprocessingShape">
                    <wps:wsp>
                      <wps:cNvSpPr/>
                      <wps:spPr>
                        <a:xfrm>
                          <a:off x="0" y="0"/>
                          <a:ext cx="1922780" cy="533400"/>
                        </a:xfrm>
                        <a:prstGeom prst="rect">
                          <a:avLst/>
                        </a:prstGeom>
                        <a:solidFill>
                          <a:srgbClr val="BFBFBF"/>
                        </a:solidFill>
                      </wps:spPr>
                      <wps:txbx>
                        <w:txbxContent>
                          <w:p w14:paraId="1084C5BC"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整体治疗效果是否具有统计学意义和临床意义</w:t>
                            </w:r>
                            <w:r>
                              <w:rPr>
                                <w:rFonts w:ascii="Times New Roman" w:eastAsia="宋体" w:hAnsi="Times New Roman" w:cs="Times New Roman"/>
                                <w:color w:val="000000" w:themeColor="text1"/>
                                <w:kern w:val="24"/>
                                <w:sz w:val="21"/>
                                <w:szCs w:val="21"/>
                              </w:rPr>
                              <w:t>*</w:t>
                            </w:r>
                          </w:p>
                        </w:txbxContent>
                      </wps:txbx>
                      <wps:bodyPr lIns="0" tIns="0" rIns="0" bIns="0">
                        <a:noAutofit/>
                      </wps:bodyPr>
                    </wps:wsp>
                  </a:graphicData>
                </a:graphic>
              </wp:anchor>
            </w:drawing>
          </mc:Choice>
          <mc:Fallback>
            <w:pict>
              <v:rect w14:anchorId="70D83BE6" id="_x0000_s1076" style="position:absolute;left:0;text-align:left;margin-left:5.85pt;margin-top:70.05pt;width:151.4pt;height:42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" fillcolor="#bfbfbf" stroked="f">
                <v:textbox inset="0,0,0,0">
                  <w:txbxContent>
                    <w:p w14:paraId="1084C5BC"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整体治疗效果是否具有统计学意义和临床意义</w:t>
                      </w:r>
                      <w:r>
                        <w:rPr>
                          <w:rFonts w:ascii="Times New Roman" w:eastAsia="宋体" w:hAnsi="Times New Roman" w:cs="Times New Roman"/>
                          <w:color w:val="000000" w:themeColor="text1"/>
                          <w:kern w:val="24"/>
                          <w:sz w:val="21"/>
                          <w:szCs w:val="21"/>
                        </w:rPr>
                        <w:t>*</w:t>
                      </w:r>
                    </w:p>
                  </w:txbxContent>
                </v:textbox>
              </v:rect>
            </w:pict>
          </mc:Fallback>
        </mc:AlternateContent>
      </w:r>
      <w:r w:rsidR="00B236F3" w:rsidRPr="00F269C8">
        <w:rPr>
          <w:rFonts w:ascii="Times New Roman" w:eastAsia="宋体" w:hAnsi="Times New Roman" w:cs="Times New Roman"/>
          <w:noProof/>
          <w:color w:val="000000"/>
          <w:sz w:val="21"/>
          <w:szCs w:val="21"/>
        </w:rPr>
        <w:drawing>
          <wp:inline distT="0" distB="0" distL="0" distR="0" wp14:anchorId="4698D28E" wp14:editId="6FD26C65">
            <wp:extent cx="5760720" cy="5340985"/>
            <wp:effectExtent l="0" t="0" r="0" b="0"/>
            <wp:docPr id="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5760720" cy="5340985"/>
                    </a:xfrm>
                    <a:prstGeom prst="rect">
                      <a:avLst/>
                    </a:prstGeom>
                  </pic:spPr>
                </pic:pic>
              </a:graphicData>
            </a:graphic>
          </wp:inline>
        </w:drawing>
      </w:r>
      <w:r w:rsidR="00B236F3" w:rsidRPr="00F269C8">
        <w:rPr>
          <w:rFonts w:ascii="Times New Roman" w:eastAsia="宋体" w:hAnsi="Times New Roman" w:cs="Times New Roman"/>
          <w:noProof/>
        </w:rPr>
        <w:t xml:space="preserve"> </w:t>
      </w:r>
    </w:p>
    <w:p w14:paraId="2FB453FB" w14:textId="77777777" w:rsidR="006B1B0F" w:rsidRPr="00F269C8" w:rsidRDefault="008C6DE1" w:rsidP="00992D7F">
      <w:pPr>
        <w:shd w:val="clear" w:color="auto" w:fill="FFFFFF"/>
        <w:snapToGrid w:val="0"/>
        <w:jc w:val="both"/>
        <w:rPr>
          <w:rFonts w:ascii="Times New Roman" w:eastAsia="宋体" w:hAnsi="Times New Roman" w:cs="Times New Roman"/>
          <w:sz w:val="21"/>
          <w:szCs w:val="21"/>
        </w:rPr>
      </w:pPr>
      <w:r w:rsidRPr="00F269C8">
        <w:rPr>
          <w:rFonts w:ascii="Times New Roman" w:eastAsia="宋体" w:hAnsi="Times New Roman" w:cs="Times New Roman"/>
          <w:color w:val="000000"/>
          <w:sz w:val="21"/>
          <w:szCs w:val="21"/>
        </w:rPr>
        <w:t>*</w:t>
      </w:r>
      <w:r w:rsidRPr="00F269C8">
        <w:rPr>
          <w:rFonts w:ascii="Times New Roman" w:eastAsia="宋体" w:hAnsi="Times New Roman" w:cs="Times New Roman"/>
          <w:color w:val="000000"/>
          <w:sz w:val="21"/>
          <w:szCs w:val="21"/>
        </w:rPr>
        <w:t>如果总体治疗效果不具有统计学意义和临床意义，则通常认为计划外亚组分析不足以支持标签中关于器械安全性或有效性的陈述。</w:t>
      </w:r>
    </w:p>
    <w:p w14:paraId="3406994E" w14:textId="77777777" w:rsidR="006B1B0F" w:rsidRPr="00F269C8" w:rsidRDefault="008C6DE1" w:rsidP="00992D7F">
      <w:pPr>
        <w:shd w:val="clear" w:color="auto" w:fill="FFFFFF"/>
        <w:snapToGrid w:val="0"/>
        <w:jc w:val="both"/>
        <w:rPr>
          <w:rFonts w:ascii="Times New Roman" w:eastAsia="宋体" w:hAnsi="Times New Roman" w:cs="Times New Roman"/>
          <w:sz w:val="21"/>
          <w:szCs w:val="21"/>
        </w:rPr>
      </w:pPr>
      <w:r w:rsidRPr="00F269C8">
        <w:rPr>
          <w:rFonts w:ascii="Times New Roman" w:eastAsia="宋体" w:hAnsi="Times New Roman" w:cs="Times New Roman"/>
          <w:color w:val="000000"/>
          <w:sz w:val="21"/>
          <w:szCs w:val="21"/>
        </w:rPr>
        <w:t>**</w:t>
      </w:r>
      <w:r w:rsidRPr="00F269C8">
        <w:rPr>
          <w:rFonts w:ascii="Times New Roman" w:eastAsia="宋体" w:hAnsi="Times New Roman" w:cs="Times New Roman"/>
          <w:color w:val="000000"/>
          <w:sz w:val="21"/>
          <w:szCs w:val="21"/>
        </w:rPr>
        <w:t>在适当情况下提供可以合并亚组</w:t>
      </w:r>
      <w:proofErr w:type="gramStart"/>
      <w:r w:rsidRPr="00F269C8">
        <w:rPr>
          <w:rFonts w:ascii="Times New Roman" w:eastAsia="宋体" w:hAnsi="Times New Roman" w:cs="Times New Roman"/>
          <w:color w:val="000000"/>
          <w:sz w:val="21"/>
          <w:szCs w:val="21"/>
        </w:rPr>
        <w:t>间数据</w:t>
      </w:r>
      <w:proofErr w:type="gramEnd"/>
      <w:r w:rsidRPr="00F269C8">
        <w:rPr>
          <w:rFonts w:ascii="Times New Roman" w:eastAsia="宋体" w:hAnsi="Times New Roman" w:cs="Times New Roman"/>
          <w:color w:val="000000"/>
          <w:sz w:val="21"/>
          <w:szCs w:val="21"/>
        </w:rPr>
        <w:t>的理由。</w:t>
      </w:r>
    </w:p>
    <w:p w14:paraId="7C3405FF" w14:textId="16F6E11D" w:rsidR="006B1B0F" w:rsidRPr="00F269C8" w:rsidRDefault="008C6DE1" w:rsidP="00992D7F">
      <w:pPr>
        <w:shd w:val="clear" w:color="auto" w:fill="FFFFFF"/>
        <w:snapToGrid w:val="0"/>
        <w:jc w:val="both"/>
        <w:rPr>
          <w:rFonts w:ascii="Times New Roman" w:eastAsia="宋体" w:hAnsi="Times New Roman" w:cs="Times New Roman"/>
          <w:sz w:val="21"/>
          <w:szCs w:val="21"/>
        </w:rPr>
      </w:pPr>
      <w:r w:rsidRPr="00F269C8">
        <w:rPr>
          <w:rFonts w:ascii="Times New Roman" w:eastAsia="宋体" w:hAnsi="Times New Roman" w:cs="Times New Roman"/>
          <w:color w:val="000000"/>
          <w:sz w:val="21"/>
          <w:szCs w:val="21"/>
        </w:rPr>
        <w:t>备注：在某些情况下，亚组特异性差异可能</w:t>
      </w:r>
      <w:r w:rsidRPr="00F269C8">
        <w:rPr>
          <w:rFonts w:ascii="Times New Roman" w:eastAsia="宋体" w:hAnsi="Times New Roman" w:cs="Times New Roman"/>
          <w:color w:val="000000"/>
          <w:sz w:val="21"/>
          <w:szCs w:val="21"/>
        </w:rPr>
        <w:t>1</w:t>
      </w:r>
      <w:r w:rsidR="00D81783">
        <w:rPr>
          <w:rFonts w:ascii="Times New Roman" w:eastAsia="宋体" w:hAnsi="Times New Roman" w:cs="Times New Roman" w:hint="eastAsia"/>
          <w:color w:val="000000"/>
          <w:sz w:val="21"/>
          <w:szCs w:val="21"/>
        </w:rPr>
        <w:t>）</w:t>
      </w:r>
      <w:r w:rsidRPr="00F269C8">
        <w:rPr>
          <w:rFonts w:ascii="Times New Roman" w:eastAsia="宋体" w:hAnsi="Times New Roman" w:cs="Times New Roman"/>
          <w:color w:val="000000"/>
          <w:sz w:val="21"/>
          <w:szCs w:val="21"/>
        </w:rPr>
        <w:t>具有统计学意义但无临床意义，或</w:t>
      </w:r>
      <w:r w:rsidRPr="00F269C8">
        <w:rPr>
          <w:rFonts w:ascii="Times New Roman" w:eastAsia="宋体" w:hAnsi="Times New Roman" w:cs="Times New Roman"/>
          <w:color w:val="000000"/>
          <w:sz w:val="21"/>
          <w:szCs w:val="21"/>
        </w:rPr>
        <w:t>2</w:t>
      </w:r>
      <w:r w:rsidRPr="00F269C8">
        <w:rPr>
          <w:rFonts w:ascii="Times New Roman" w:eastAsia="宋体" w:hAnsi="Times New Roman" w:cs="Times New Roman"/>
          <w:color w:val="000000"/>
          <w:sz w:val="21"/>
          <w:szCs w:val="21"/>
        </w:rPr>
        <w:t>）具有临床意义但无统计学意义。在这些情况下，建议与</w:t>
      </w:r>
      <w:r w:rsidRPr="00F269C8">
        <w:rPr>
          <w:rFonts w:ascii="Times New Roman" w:eastAsia="宋体" w:hAnsi="Times New Roman" w:cs="Times New Roman"/>
          <w:color w:val="000000"/>
          <w:sz w:val="21"/>
          <w:szCs w:val="21"/>
        </w:rPr>
        <w:t>FDA</w:t>
      </w:r>
      <w:r w:rsidRPr="00F269C8">
        <w:rPr>
          <w:rFonts w:ascii="Times New Roman" w:eastAsia="宋体" w:hAnsi="Times New Roman" w:cs="Times New Roman"/>
          <w:color w:val="000000"/>
          <w:sz w:val="21"/>
          <w:szCs w:val="21"/>
        </w:rPr>
        <w:t>探讨。</w:t>
      </w:r>
    </w:p>
    <w:p w14:paraId="72D6FE78"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3CED4518" w14:textId="77777777" w:rsidR="00B236F3" w:rsidRPr="00F269C8" w:rsidRDefault="00B236F3" w:rsidP="00992D7F">
      <w:pPr>
        <w:shd w:val="clear" w:color="auto" w:fill="FFFFFF"/>
        <w:snapToGrid w:val="0"/>
        <w:jc w:val="both"/>
        <w:rPr>
          <w:rFonts w:ascii="Times New Roman" w:eastAsia="宋体" w:hAnsi="Times New Roman" w:cs="Times New Roman"/>
          <w:sz w:val="21"/>
          <w:szCs w:val="21"/>
        </w:rPr>
        <w:sectPr w:rsidR="00B236F3" w:rsidRPr="00F269C8" w:rsidSect="00992D7F">
          <w:pgSz w:w="11906" w:h="16838"/>
          <w:pgMar w:top="1134" w:right="1417" w:bottom="1134" w:left="1417" w:header="850" w:footer="720" w:gutter="0"/>
          <w:cols w:space="60"/>
          <w:noEndnote/>
          <w:docGrid w:linePitch="272"/>
        </w:sectPr>
      </w:pPr>
    </w:p>
    <w:p w14:paraId="75807B2A" w14:textId="77777777" w:rsidR="006B1B0F" w:rsidRPr="00F269C8" w:rsidRDefault="008C6DE1" w:rsidP="0093403B">
      <w:pPr>
        <w:pStyle w:val="2"/>
        <w:ind w:leftChars="0" w:left="0"/>
      </w:pPr>
      <w:bookmarkStart w:id="89" w:name="_Toc97491303"/>
      <w:r w:rsidRPr="00F269C8">
        <w:lastRenderedPageBreak/>
        <w:t>图</w:t>
      </w:r>
      <w:r w:rsidRPr="00F269C8">
        <w:t>3</w:t>
      </w:r>
      <w:r w:rsidRPr="00F269C8">
        <w:t>：关于比较研究人口学统计学亚组特异性统计学分析的建议</w:t>
      </w:r>
      <w:bookmarkEnd w:id="89"/>
    </w:p>
    <w:p w14:paraId="5D01E51B" w14:textId="77777777" w:rsidR="00B236F3" w:rsidRPr="00F269C8" w:rsidRDefault="00B236F3" w:rsidP="00B236F3">
      <w:pPr>
        <w:shd w:val="clear" w:color="auto" w:fill="FFFFFF"/>
        <w:snapToGrid w:val="0"/>
        <w:jc w:val="center"/>
        <w:rPr>
          <w:rFonts w:ascii="Times New Roman" w:eastAsia="宋体" w:hAnsi="Times New Roman" w:cs="Times New Roman"/>
          <w:color w:val="000000"/>
          <w:sz w:val="21"/>
          <w:szCs w:val="21"/>
        </w:rPr>
      </w:pP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64736" behindDoc="0" locked="0" layoutInCell="1" allowOverlap="1" wp14:anchorId="76956496" wp14:editId="5C40BF1C">
                <wp:simplePos x="0" y="0"/>
                <wp:positionH relativeFrom="column">
                  <wp:posOffset>3079115</wp:posOffset>
                </wp:positionH>
                <wp:positionV relativeFrom="paragraph">
                  <wp:posOffset>3888528</wp:posOffset>
                </wp:positionV>
                <wp:extent cx="2340610" cy="1388533"/>
                <wp:effectExtent l="0" t="0" r="2540" b="2540"/>
                <wp:wrapNone/>
                <wp:docPr id="75" name="矩形 18"/>
                <wp:cNvGraphicFramePr/>
                <a:graphic xmlns:a="http://schemas.openxmlformats.org/drawingml/2006/main">
                  <a:graphicData uri="http://schemas.microsoft.com/office/word/2010/wordprocessingShape">
                    <wps:wsp>
                      <wps:cNvSpPr/>
                      <wps:spPr>
                        <a:xfrm>
                          <a:off x="0" y="0"/>
                          <a:ext cx="2340610" cy="1388533"/>
                        </a:xfrm>
                        <a:prstGeom prst="rect">
                          <a:avLst/>
                        </a:prstGeom>
                        <a:solidFill>
                          <a:srgbClr val="98CB00"/>
                        </a:solidFill>
                      </wps:spPr>
                      <wps:txbx>
                        <w:txbxContent>
                          <w:p w14:paraId="039384AF" w14:textId="77777777" w:rsidR="0093403B" w:rsidRPr="00B236F3" w:rsidRDefault="0093403B" w:rsidP="00B236F3">
                            <w:pPr>
                              <w:snapToGrid w:val="0"/>
                              <w:ind w:left="315" w:hangingChars="150" w:hanging="315"/>
                              <w:jc w:val="both"/>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ab/>
                            </w:r>
                            <w:r>
                              <w:rPr>
                                <w:rFonts w:ascii="Times New Roman" w:eastAsia="宋体" w:hAnsi="Times New Roman" w:cs="Times New Roman"/>
                                <w:color w:val="000000" w:themeColor="text1"/>
                                <w:kern w:val="24"/>
                                <w:sz w:val="21"/>
                                <w:szCs w:val="21"/>
                              </w:rPr>
                              <w:t>讨论亚组间有临床意义的差异如何导致某些亚组的获益</w:t>
                            </w: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风险特征的差异。</w:t>
                            </w:r>
                          </w:p>
                          <w:p w14:paraId="4D55D0CA" w14:textId="77777777" w:rsidR="0093403B" w:rsidRPr="00B236F3" w:rsidRDefault="0093403B" w:rsidP="00B236F3">
                            <w:pPr>
                              <w:snapToGrid w:val="0"/>
                              <w:ind w:left="315" w:hangingChars="150" w:hanging="315"/>
                              <w:jc w:val="both"/>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ab/>
                            </w:r>
                            <w:r>
                              <w:rPr>
                                <w:rFonts w:ascii="Times New Roman" w:eastAsia="宋体" w:hAnsi="Times New Roman" w:cs="Times New Roman"/>
                                <w:color w:val="000000" w:themeColor="text1"/>
                                <w:kern w:val="24"/>
                                <w:sz w:val="21"/>
                                <w:szCs w:val="21"/>
                              </w:rPr>
                              <w:t>数据不能跨亚组合并。</w:t>
                            </w: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在上市前或上市后可能需要额外的数据来支持上市提交。建议与</w:t>
                            </w:r>
                            <w:r>
                              <w:rPr>
                                <w:rFonts w:ascii="Times New Roman" w:eastAsia="宋体" w:hAnsi="Times New Roman" w:cs="Times New Roman"/>
                                <w:color w:val="000000" w:themeColor="text1"/>
                                <w:kern w:val="24"/>
                                <w:sz w:val="21"/>
                                <w:szCs w:val="21"/>
                              </w:rPr>
                              <w:t>FDA</w:t>
                            </w:r>
                            <w:r>
                              <w:rPr>
                                <w:rFonts w:ascii="Times New Roman" w:eastAsia="宋体" w:hAnsi="Times New Roman" w:cs="Times New Roman"/>
                                <w:color w:val="000000" w:themeColor="text1"/>
                                <w:kern w:val="24"/>
                                <w:sz w:val="21"/>
                                <w:szCs w:val="21"/>
                              </w:rPr>
                              <w:t>探讨。</w:t>
                            </w:r>
                          </w:p>
                        </w:txbxContent>
                      </wps:txbx>
                      <wps:bodyPr lIns="0" tIns="0" rIns="0" bIns="0">
                        <a:noAutofit/>
                      </wps:bodyPr>
                    </wps:wsp>
                  </a:graphicData>
                </a:graphic>
                <wp14:sizeRelV relativeFrom="margin">
                  <wp14:pctHeight>0</wp14:pctHeight>
                </wp14:sizeRelV>
              </wp:anchor>
            </w:drawing>
          </mc:Choice>
          <mc:Fallback>
            <w:pict>
              <v:rect w14:anchorId="76956496" id="_x0000_s1077" style="position:absolute;left:0;text-align:left;margin-left:242.45pt;margin-top:306.2pt;width:184.3pt;height:109.3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" fillcolor="#98cb00" stroked="f">
                <v:textbox inset="0,0,0,0">
                  <w:txbxContent>
                    <w:p w14:paraId="039384AF" w14:textId="77777777" w:rsidR="0093403B" w:rsidRPr="00B236F3" w:rsidRDefault="0093403B" w:rsidP="00B236F3">
                      <w:pPr>
                        <w:snapToGrid w:val="0"/>
                        <w:ind w:left="315" w:hangingChars="150" w:hanging="315"/>
                        <w:jc w:val="both"/>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ab/>
                      </w:r>
                      <w:r>
                        <w:rPr>
                          <w:rFonts w:ascii="Times New Roman" w:eastAsia="宋体" w:hAnsi="Times New Roman" w:cs="Times New Roman"/>
                          <w:color w:val="000000" w:themeColor="text1"/>
                          <w:kern w:val="24"/>
                          <w:sz w:val="21"/>
                          <w:szCs w:val="21"/>
                        </w:rPr>
                        <w:t>讨论亚组间有临床意义的差异如何导致某些亚组的获益</w:t>
                      </w: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风险特征的差异。</w:t>
                      </w:r>
                    </w:p>
                    <w:p w14:paraId="4D55D0CA" w14:textId="77777777" w:rsidR="0093403B" w:rsidRPr="00B236F3" w:rsidRDefault="0093403B" w:rsidP="00B236F3">
                      <w:pPr>
                        <w:snapToGrid w:val="0"/>
                        <w:ind w:left="315" w:hangingChars="150" w:hanging="315"/>
                        <w:jc w:val="both"/>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ab/>
                      </w:r>
                      <w:r>
                        <w:rPr>
                          <w:rFonts w:ascii="Times New Roman" w:eastAsia="宋体" w:hAnsi="Times New Roman" w:cs="Times New Roman"/>
                          <w:color w:val="000000" w:themeColor="text1"/>
                          <w:kern w:val="24"/>
                          <w:sz w:val="21"/>
                          <w:szCs w:val="21"/>
                        </w:rPr>
                        <w:t>数据不能跨亚组合并。</w:t>
                      </w:r>
                      <w:r>
                        <w:rPr>
                          <w:rFonts w:ascii="Times New Roman" w:eastAsia="宋体" w:hAnsi="Times New Roman" w:cs="Times New Roman"/>
                          <w:color w:val="000000" w:themeColor="text1"/>
                          <w:kern w:val="24"/>
                          <w:sz w:val="21"/>
                          <w:szCs w:val="21"/>
                        </w:rPr>
                        <w:t>**</w:t>
                      </w:r>
                      <w:r>
                        <w:rPr>
                          <w:rFonts w:ascii="Times New Roman" w:eastAsia="宋体" w:hAnsi="Times New Roman" w:cs="Times New Roman"/>
                          <w:color w:val="000000" w:themeColor="text1"/>
                          <w:kern w:val="24"/>
                          <w:sz w:val="21"/>
                          <w:szCs w:val="21"/>
                        </w:rPr>
                        <w:t>在上市前或上市后可能需要额外的数据来支持上市提交。建议与</w:t>
                      </w:r>
                      <w:r>
                        <w:rPr>
                          <w:rFonts w:ascii="Times New Roman" w:eastAsia="宋体" w:hAnsi="Times New Roman" w:cs="Times New Roman"/>
                          <w:color w:val="000000" w:themeColor="text1"/>
                          <w:kern w:val="24"/>
                          <w:sz w:val="21"/>
                          <w:szCs w:val="21"/>
                        </w:rPr>
                        <w:t>FDA</w:t>
                      </w:r>
                      <w:r>
                        <w:rPr>
                          <w:rFonts w:ascii="Times New Roman" w:eastAsia="宋体" w:hAnsi="Times New Roman" w:cs="Times New Roman"/>
                          <w:color w:val="000000" w:themeColor="text1"/>
                          <w:kern w:val="24"/>
                          <w:sz w:val="21"/>
                          <w:szCs w:val="21"/>
                        </w:rPr>
                        <w:t>探讨。</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63712" behindDoc="0" locked="0" layoutInCell="1" allowOverlap="1" wp14:anchorId="3AF06F50" wp14:editId="34EB173F">
                <wp:simplePos x="0" y="0"/>
                <wp:positionH relativeFrom="column">
                  <wp:posOffset>3431540</wp:posOffset>
                </wp:positionH>
                <wp:positionV relativeFrom="paragraph">
                  <wp:posOffset>3415453</wp:posOffset>
                </wp:positionV>
                <wp:extent cx="1636395" cy="313690"/>
                <wp:effectExtent l="0" t="0" r="1905" b="0"/>
                <wp:wrapNone/>
                <wp:docPr id="74" name="矩形 17"/>
                <wp:cNvGraphicFramePr/>
                <a:graphic xmlns:a="http://schemas.openxmlformats.org/drawingml/2006/main">
                  <a:graphicData uri="http://schemas.microsoft.com/office/word/2010/wordprocessingShape">
                    <wps:wsp>
                      <wps:cNvSpPr/>
                      <wps:spPr>
                        <a:xfrm>
                          <a:off x="0" y="0"/>
                          <a:ext cx="1636395" cy="313690"/>
                        </a:xfrm>
                        <a:prstGeom prst="rect">
                          <a:avLst/>
                        </a:prstGeom>
                        <a:solidFill>
                          <a:srgbClr val="98CB00"/>
                        </a:solidFill>
                      </wps:spPr>
                      <wps:txbx>
                        <w:txbxContent>
                          <w:p w14:paraId="256C16CF"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可以合并亚组间数据</w:t>
                            </w:r>
                            <w:r>
                              <w:rPr>
                                <w:rFonts w:ascii="Times New Roman" w:eastAsia="宋体" w:hAnsi="Times New Roman" w:cs="Times New Roman"/>
                                <w:color w:val="000000" w:themeColor="text1"/>
                                <w:kern w:val="24"/>
                                <w:sz w:val="21"/>
                                <w:szCs w:val="21"/>
                              </w:rPr>
                              <w:t>**</w:t>
                            </w:r>
                          </w:p>
                        </w:txbxContent>
                      </wps:txbx>
                      <wps:bodyPr lIns="0" tIns="0" rIns="0" bIns="0">
                        <a:noAutofit/>
                      </wps:bodyPr>
                    </wps:wsp>
                  </a:graphicData>
                </a:graphic>
              </wp:anchor>
            </w:drawing>
          </mc:Choice>
          <mc:Fallback>
            <w:pict>
              <v:rect w14:anchorId="3AF06F50" id="_x0000_s1078" style="position:absolute;left:0;text-align:left;margin-left:270.2pt;margin-top:268.95pt;width:128.85pt;height:24.7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" fillcolor="#98cb00" stroked="f">
                <v:textbox inset="0,0,0,0">
                  <w:txbxContent>
                    <w:p w14:paraId="256C16CF"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可以合并亚组间数据</w:t>
                      </w:r>
                      <w:r>
                        <w:rPr>
                          <w:rFonts w:ascii="Times New Roman" w:eastAsia="宋体" w:hAnsi="Times New Roman" w:cs="Times New Roman"/>
                          <w:color w:val="000000" w:themeColor="text1"/>
                          <w:kern w:val="24"/>
                          <w:sz w:val="21"/>
                          <w:szCs w:val="21"/>
                        </w:rPr>
                        <w:t>**</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62688" behindDoc="0" locked="0" layoutInCell="1" allowOverlap="1" wp14:anchorId="39E794CB" wp14:editId="0443FF79">
                <wp:simplePos x="0" y="0"/>
                <wp:positionH relativeFrom="column">
                  <wp:posOffset>3429000</wp:posOffset>
                </wp:positionH>
                <wp:positionV relativeFrom="paragraph">
                  <wp:posOffset>2051897</wp:posOffset>
                </wp:positionV>
                <wp:extent cx="1633220" cy="359410"/>
                <wp:effectExtent l="0" t="0" r="5080" b="2540"/>
                <wp:wrapNone/>
                <wp:docPr id="73" name="矩形 16"/>
                <wp:cNvGraphicFramePr/>
                <a:graphic xmlns:a="http://schemas.openxmlformats.org/drawingml/2006/main">
                  <a:graphicData uri="http://schemas.microsoft.com/office/word/2010/wordprocessingShape">
                    <wps:wsp>
                      <wps:cNvSpPr/>
                      <wps:spPr>
                        <a:xfrm>
                          <a:off x="0" y="0"/>
                          <a:ext cx="1633220" cy="359410"/>
                        </a:xfrm>
                        <a:prstGeom prst="rect">
                          <a:avLst/>
                        </a:prstGeom>
                        <a:solidFill>
                          <a:srgbClr val="98CB00"/>
                        </a:solidFill>
                      </wps:spPr>
                      <wps:txbx>
                        <w:txbxContent>
                          <w:p w14:paraId="12C6B63E"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可以合并亚组间数据</w:t>
                            </w:r>
                            <w:r>
                              <w:rPr>
                                <w:rFonts w:ascii="Times New Roman" w:eastAsia="宋体" w:hAnsi="Times New Roman" w:cs="Times New Roman"/>
                                <w:color w:val="000000" w:themeColor="text1"/>
                                <w:kern w:val="24"/>
                                <w:sz w:val="21"/>
                                <w:szCs w:val="21"/>
                              </w:rPr>
                              <w:t>**</w:t>
                            </w:r>
                          </w:p>
                        </w:txbxContent>
                      </wps:txbx>
                      <wps:bodyPr lIns="0" tIns="0" rIns="0" bIns="0">
                        <a:noAutofit/>
                      </wps:bodyPr>
                    </wps:wsp>
                  </a:graphicData>
                </a:graphic>
              </wp:anchor>
            </w:drawing>
          </mc:Choice>
          <mc:Fallback>
            <w:pict>
              <v:rect w14:anchorId="39E794CB" id="_x0000_s1079" style="position:absolute;left:0;text-align:left;margin-left:270pt;margin-top:161.55pt;width:128.6pt;height:28.3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" fillcolor="#98cb00" stroked="f">
                <v:textbox inset="0,0,0,0">
                  <w:txbxContent>
                    <w:p w14:paraId="12C6B63E"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可以合并亚组间数据</w:t>
                      </w:r>
                      <w:r>
                        <w:rPr>
                          <w:rFonts w:ascii="Times New Roman" w:eastAsia="宋体" w:hAnsi="Times New Roman" w:cs="Times New Roman"/>
                          <w:color w:val="000000" w:themeColor="text1"/>
                          <w:kern w:val="24"/>
                          <w:sz w:val="21"/>
                          <w:szCs w:val="21"/>
                        </w:rPr>
                        <w:t>**</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52448" behindDoc="0" locked="0" layoutInCell="1" allowOverlap="1" wp14:anchorId="3FAC82A0" wp14:editId="581BFA68">
                <wp:simplePos x="0" y="0"/>
                <wp:positionH relativeFrom="column">
                  <wp:posOffset>3079538</wp:posOffset>
                </wp:positionH>
                <wp:positionV relativeFrom="paragraph">
                  <wp:posOffset>1629410</wp:posOffset>
                </wp:positionV>
                <wp:extent cx="2362200" cy="287867"/>
                <wp:effectExtent l="0" t="0" r="0" b="0"/>
                <wp:wrapNone/>
                <wp:docPr id="63" name="矩形 6"/>
                <wp:cNvGraphicFramePr/>
                <a:graphic xmlns:a="http://schemas.openxmlformats.org/drawingml/2006/main">
                  <a:graphicData uri="http://schemas.microsoft.com/office/word/2010/wordprocessingShape">
                    <wps:wsp>
                      <wps:cNvSpPr/>
                      <wps:spPr>
                        <a:xfrm>
                          <a:off x="0" y="0"/>
                          <a:ext cx="2362200" cy="287867"/>
                        </a:xfrm>
                        <a:prstGeom prst="rect">
                          <a:avLst/>
                        </a:prstGeom>
                      </wps:spPr>
                      <wps:txbx>
                        <w:txbxContent>
                          <w:p w14:paraId="733AB0FF"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建议</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3FAC82A0" id="_x0000_s1080" style="position:absolute;left:0;text-align:left;margin-left:242.5pt;margin-top:128.3pt;width:186pt;height:22.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" filled="f" stroked="f">
                <v:textbox inset="0,0,0,0">
                  <w:txbxContent>
                    <w:p w14:paraId="733AB0FF"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建议</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51424" behindDoc="0" locked="0" layoutInCell="1" allowOverlap="1" wp14:anchorId="44625028" wp14:editId="0AA9E959">
                <wp:simplePos x="0" y="0"/>
                <wp:positionH relativeFrom="column">
                  <wp:posOffset>3060700</wp:posOffset>
                </wp:positionH>
                <wp:positionV relativeFrom="paragraph">
                  <wp:posOffset>885613</wp:posOffset>
                </wp:positionV>
                <wp:extent cx="2118360" cy="381000"/>
                <wp:effectExtent l="0" t="0" r="0" b="0"/>
                <wp:wrapNone/>
                <wp:docPr id="62" name="矩形 5"/>
                <wp:cNvGraphicFramePr/>
                <a:graphic xmlns:a="http://schemas.openxmlformats.org/drawingml/2006/main">
                  <a:graphicData uri="http://schemas.microsoft.com/office/word/2010/wordprocessingShape">
                    <wps:wsp>
                      <wps:cNvSpPr/>
                      <wps:spPr>
                        <a:xfrm>
                          <a:off x="0" y="0"/>
                          <a:ext cx="2118360" cy="381000"/>
                        </a:xfrm>
                        <a:prstGeom prst="rect">
                          <a:avLst/>
                        </a:prstGeom>
                      </wps:spPr>
                      <wps:txbx>
                        <w:txbxContent>
                          <w:p w14:paraId="30B67B8C" w14:textId="410EC351" w:rsidR="0093403B" w:rsidRPr="00B236F3" w:rsidRDefault="0093403B" w:rsidP="00B236F3">
                            <w:pPr>
                              <w:jc w:val="both"/>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用于支持上市申请的数据</w:t>
                            </w:r>
                            <w:r w:rsidR="00D81783">
                              <w:rPr>
                                <w:rFonts w:ascii="Times New Roman" w:eastAsia="宋体" w:hAnsi="Times New Roman" w:cs="Times New Roman" w:hint="eastAsia"/>
                                <w:color w:val="000000" w:themeColor="text1"/>
                                <w:kern w:val="24"/>
                                <w:sz w:val="21"/>
                                <w:szCs w:val="21"/>
                              </w:rPr>
                              <w:t>可能出现了问题</w:t>
                            </w:r>
                            <w:r>
                              <w:rPr>
                                <w:rFonts w:ascii="Times New Roman" w:eastAsia="宋体" w:hAnsi="Times New Roman" w:cs="Times New Roman"/>
                                <w:color w:val="000000" w:themeColor="text1"/>
                                <w:kern w:val="24"/>
                                <w:sz w:val="21"/>
                                <w:szCs w:val="21"/>
                              </w:rPr>
                              <w:t>。</w:t>
                            </w:r>
                          </w:p>
                        </w:txbxContent>
                      </wps:txbx>
                      <wps:bodyPr lIns="0" tIns="0" rIns="0" bIns="0">
                        <a:noAutofit/>
                      </wps:bodyPr>
                    </wps:wsp>
                  </a:graphicData>
                </a:graphic>
              </wp:anchor>
            </w:drawing>
          </mc:Choice>
          <mc:Fallback>
            <w:pict>
              <v:rect w14:anchorId="44625028" id="_x0000_s1081" style="position:absolute;left:0;text-align:left;margin-left:241pt;margin-top:69.75pt;width:166.8pt;height:30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" filled="f" stroked="f">
                <v:textbox inset="0,0,0,0">
                  <w:txbxContent>
                    <w:p w14:paraId="30B67B8C" w14:textId="410EC351" w:rsidR="0093403B" w:rsidRPr="00B236F3" w:rsidRDefault="0093403B" w:rsidP="00B236F3">
                      <w:pPr>
                        <w:jc w:val="both"/>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用于支持上市申请的数据</w:t>
                      </w:r>
                      <w:r w:rsidR="00D81783">
                        <w:rPr>
                          <w:rFonts w:ascii="Times New Roman" w:eastAsia="宋体" w:hAnsi="Times New Roman" w:cs="Times New Roman" w:hint="eastAsia"/>
                          <w:color w:val="000000" w:themeColor="text1"/>
                          <w:kern w:val="24"/>
                          <w:sz w:val="21"/>
                          <w:szCs w:val="21"/>
                        </w:rPr>
                        <w:t>可能出现了问题</w:t>
                      </w:r>
                      <w:r>
                        <w:rPr>
                          <w:rFonts w:ascii="Times New Roman" w:eastAsia="宋体" w:hAnsi="Times New Roman" w:cs="Times New Roman"/>
                          <w:color w:val="000000" w:themeColor="text1"/>
                          <w:kern w:val="24"/>
                          <w:sz w:val="21"/>
                          <w:szCs w:val="21"/>
                        </w:rPr>
                        <w:t>。</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60640" behindDoc="0" locked="0" layoutInCell="1" allowOverlap="1" wp14:anchorId="3369B481" wp14:editId="793E830A">
                <wp:simplePos x="0" y="0"/>
                <wp:positionH relativeFrom="column">
                  <wp:posOffset>2207472</wp:posOffset>
                </wp:positionH>
                <wp:positionV relativeFrom="paragraph">
                  <wp:posOffset>3805343</wp:posOffset>
                </wp:positionV>
                <wp:extent cx="406400" cy="186267"/>
                <wp:effectExtent l="0" t="0" r="0" b="0"/>
                <wp:wrapNone/>
                <wp:docPr id="71" name="矩形 14"/>
                <wp:cNvGraphicFramePr/>
                <a:graphic xmlns:a="http://schemas.openxmlformats.org/drawingml/2006/main">
                  <a:graphicData uri="http://schemas.microsoft.com/office/word/2010/wordprocessingShape">
                    <wps:wsp>
                      <wps:cNvSpPr/>
                      <wps:spPr>
                        <a:xfrm>
                          <a:off x="0" y="0"/>
                          <a:ext cx="406400" cy="186267"/>
                        </a:xfrm>
                        <a:prstGeom prst="rect">
                          <a:avLst/>
                        </a:prstGeom>
                      </wps:spPr>
                      <wps:txbx>
                        <w:txbxContent>
                          <w:p w14:paraId="37F3E7BA"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3369B481" id="_x0000_s1082" style="position:absolute;left:0;text-align:left;margin-left:173.8pt;margin-top:299.65pt;width:32pt;height:14.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" filled="f" stroked="f">
                <v:textbox inset="0,0,0,0">
                  <w:txbxContent>
                    <w:p w14:paraId="37F3E7BA"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59616" behindDoc="0" locked="0" layoutInCell="1" allowOverlap="1" wp14:anchorId="6E361017" wp14:editId="2B142D21">
                <wp:simplePos x="0" y="0"/>
                <wp:positionH relativeFrom="column">
                  <wp:posOffset>2224405</wp:posOffset>
                </wp:positionH>
                <wp:positionV relativeFrom="paragraph">
                  <wp:posOffset>3382010</wp:posOffset>
                </wp:positionV>
                <wp:extent cx="338667" cy="160867"/>
                <wp:effectExtent l="0" t="0" r="0" b="0"/>
                <wp:wrapNone/>
                <wp:docPr id="70" name="矩形 13"/>
                <wp:cNvGraphicFramePr/>
                <a:graphic xmlns:a="http://schemas.openxmlformats.org/drawingml/2006/main">
                  <a:graphicData uri="http://schemas.microsoft.com/office/word/2010/wordprocessingShape">
                    <wps:wsp>
                      <wps:cNvSpPr/>
                      <wps:spPr>
                        <a:xfrm>
                          <a:off x="0" y="0"/>
                          <a:ext cx="338667" cy="160867"/>
                        </a:xfrm>
                        <a:prstGeom prst="rect">
                          <a:avLst/>
                        </a:prstGeom>
                      </wps:spPr>
                      <wps:txbx>
                        <w:txbxContent>
                          <w:p w14:paraId="5D49833D"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E361017" id="_x0000_s1083" style="position:absolute;left:0;text-align:left;margin-left:175.15pt;margin-top:266.3pt;width:26.65pt;height:12.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" filled="f" stroked="f">
                <v:textbox inset="0,0,0,0">
                  <w:txbxContent>
                    <w:p w14:paraId="5D49833D"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54496" behindDoc="0" locked="0" layoutInCell="1" allowOverlap="1" wp14:anchorId="40141EAF" wp14:editId="5EE9F54A">
                <wp:simplePos x="0" y="0"/>
                <wp:positionH relativeFrom="column">
                  <wp:posOffset>2266738</wp:posOffset>
                </wp:positionH>
                <wp:positionV relativeFrom="paragraph">
                  <wp:posOffset>2501477</wp:posOffset>
                </wp:positionV>
                <wp:extent cx="372534" cy="186266"/>
                <wp:effectExtent l="0" t="0" r="0" b="0"/>
                <wp:wrapNone/>
                <wp:docPr id="65" name="矩形 8"/>
                <wp:cNvGraphicFramePr/>
                <a:graphic xmlns:a="http://schemas.openxmlformats.org/drawingml/2006/main">
                  <a:graphicData uri="http://schemas.microsoft.com/office/word/2010/wordprocessingShape">
                    <wps:wsp>
                      <wps:cNvSpPr/>
                      <wps:spPr>
                        <a:xfrm>
                          <a:off x="0" y="0"/>
                          <a:ext cx="372534" cy="186266"/>
                        </a:xfrm>
                        <a:prstGeom prst="rect">
                          <a:avLst/>
                        </a:prstGeom>
                      </wps:spPr>
                      <wps:txbx>
                        <w:txbxContent>
                          <w:p w14:paraId="7827076B" w14:textId="77777777" w:rsidR="0093403B" w:rsidRPr="00B236F3" w:rsidRDefault="00BC567B" w:rsidP="00B236F3">
                            <w:pPr>
                              <w:rPr>
                                <w:rFonts w:ascii="Times New Roman" w:eastAsia="宋体" w:hAnsi="Times New Roman" w:cs="Times New Roman"/>
                                <w:sz w:val="24"/>
                                <w:szCs w:val="24"/>
                              </w:rPr>
                            </w:pPr>
                            <w:r>
                              <w:rPr>
                                <w:rFonts w:ascii="Times New Roman" w:eastAsia="宋体" w:hAnsi="Times New Roman" w:cs="Times New Roman" w:hint="eastAsia"/>
                                <w:color w:val="000000" w:themeColor="text1"/>
                                <w:kern w:val="24"/>
                                <w:sz w:val="18"/>
                                <w:szCs w:val="18"/>
                              </w:rPr>
                              <w:t>是</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0141EAF" id="_x0000_s1084" style="position:absolute;left:0;text-align:left;margin-left:178.5pt;margin-top:196.95pt;width:29.35pt;height:14.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" filled="f" stroked="f">
                <v:textbox inset="0,0,0,0">
                  <w:txbxContent>
                    <w:p w14:paraId="7827076B" w14:textId="77777777" w:rsidR="0093403B" w:rsidRPr="00B236F3" w:rsidRDefault="00BC567B" w:rsidP="00B236F3">
                      <w:pPr>
                        <w:rPr>
                          <w:rFonts w:ascii="Times New Roman" w:eastAsia="宋体" w:hAnsi="Times New Roman" w:cs="Times New Roman"/>
                          <w:sz w:val="24"/>
                          <w:szCs w:val="24"/>
                        </w:rPr>
                      </w:pPr>
                      <w:r>
                        <w:rPr>
                          <w:rFonts w:ascii="Times New Roman" w:eastAsia="宋体" w:hAnsi="Times New Roman" w:cs="Times New Roman" w:hint="eastAsia"/>
                          <w:color w:val="000000" w:themeColor="text1"/>
                          <w:kern w:val="24"/>
                          <w:sz w:val="18"/>
                          <w:szCs w:val="18"/>
                        </w:rPr>
                        <w:t>是</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53472" behindDoc="0" locked="0" layoutInCell="1" allowOverlap="1" wp14:anchorId="5074104B" wp14:editId="0FA1E31E">
                <wp:simplePos x="0" y="0"/>
                <wp:positionH relativeFrom="column">
                  <wp:posOffset>2232871</wp:posOffset>
                </wp:positionH>
                <wp:positionV relativeFrom="paragraph">
                  <wp:posOffset>2061209</wp:posOffset>
                </wp:positionV>
                <wp:extent cx="372533" cy="194733"/>
                <wp:effectExtent l="0" t="0" r="0" b="0"/>
                <wp:wrapNone/>
                <wp:docPr id="64" name="矩形 7"/>
                <wp:cNvGraphicFramePr/>
                <a:graphic xmlns:a="http://schemas.openxmlformats.org/drawingml/2006/main">
                  <a:graphicData uri="http://schemas.microsoft.com/office/word/2010/wordprocessingShape">
                    <wps:wsp>
                      <wps:cNvSpPr/>
                      <wps:spPr>
                        <a:xfrm>
                          <a:off x="0" y="0"/>
                          <a:ext cx="372533" cy="194733"/>
                        </a:xfrm>
                        <a:prstGeom prst="rect">
                          <a:avLst/>
                        </a:prstGeom>
                      </wps:spPr>
                      <wps:txbx>
                        <w:txbxContent>
                          <w:p w14:paraId="21B3663E"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5074104B" id="_x0000_s1085" style="position:absolute;left:0;text-align:left;margin-left:175.8pt;margin-top:162.3pt;width:29.35pt;height:15.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" filled="f" stroked="f">
                <v:textbox inset="0,0,0,0">
                  <w:txbxContent>
                    <w:p w14:paraId="21B3663E"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50400" behindDoc="0" locked="0" layoutInCell="1" allowOverlap="1" wp14:anchorId="5092AF85" wp14:editId="26644EF2">
                <wp:simplePos x="0" y="0"/>
                <wp:positionH relativeFrom="column">
                  <wp:posOffset>2368338</wp:posOffset>
                </wp:positionH>
                <wp:positionV relativeFrom="paragraph">
                  <wp:posOffset>757343</wp:posOffset>
                </wp:positionV>
                <wp:extent cx="355600" cy="203200"/>
                <wp:effectExtent l="0" t="0" r="0" b="0"/>
                <wp:wrapNone/>
                <wp:docPr id="61" name="矩形 4"/>
                <wp:cNvGraphicFramePr/>
                <a:graphic xmlns:a="http://schemas.openxmlformats.org/drawingml/2006/main">
                  <a:graphicData uri="http://schemas.microsoft.com/office/word/2010/wordprocessingShape">
                    <wps:wsp>
                      <wps:cNvSpPr/>
                      <wps:spPr>
                        <a:xfrm>
                          <a:off x="0" y="0"/>
                          <a:ext cx="355600" cy="203200"/>
                        </a:xfrm>
                        <a:prstGeom prst="rect">
                          <a:avLst/>
                        </a:prstGeom>
                      </wps:spPr>
                      <wps:txbx>
                        <w:txbxContent>
                          <w:p w14:paraId="3B9EA2DE"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5092AF85" id="_x0000_s1086" style="position:absolute;left:0;text-align:left;margin-left:186.5pt;margin-top:59.65pt;width:28pt;height:1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" filled="f" stroked="f">
                <v:textbox inset="0,0,0,0">
                  <w:txbxContent>
                    <w:p w14:paraId="3B9EA2DE"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否</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49376" behindDoc="0" locked="0" layoutInCell="1" allowOverlap="1" wp14:anchorId="71355448" wp14:editId="25EF3B1B">
                <wp:simplePos x="0" y="0"/>
                <wp:positionH relativeFrom="column">
                  <wp:posOffset>538268</wp:posOffset>
                </wp:positionH>
                <wp:positionV relativeFrom="paragraph">
                  <wp:posOffset>119380</wp:posOffset>
                </wp:positionV>
                <wp:extent cx="804333" cy="338667"/>
                <wp:effectExtent l="0" t="0" r="0" b="0"/>
                <wp:wrapNone/>
                <wp:docPr id="60" name="矩形 3"/>
                <wp:cNvGraphicFramePr/>
                <a:graphic xmlns:a="http://schemas.openxmlformats.org/drawingml/2006/main">
                  <a:graphicData uri="http://schemas.microsoft.com/office/word/2010/wordprocessingShape">
                    <wps:wsp>
                      <wps:cNvSpPr/>
                      <wps:spPr>
                        <a:xfrm>
                          <a:off x="0" y="0"/>
                          <a:ext cx="804333" cy="338667"/>
                        </a:xfrm>
                        <a:prstGeom prst="rect">
                          <a:avLst/>
                        </a:prstGeom>
                      </wps:spPr>
                      <wps:txbx>
                        <w:txbxContent>
                          <w:p w14:paraId="1B3A0A97"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开始</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1355448" id="_x0000_s1087" style="position:absolute;left:0;text-align:left;margin-left:42.4pt;margin-top:9.4pt;width:63.35pt;height:26.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" filled="f" stroked="f">
                <v:textbox inset="0,0,0,0">
                  <w:txbxContent>
                    <w:p w14:paraId="1B3A0A97"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开始</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58592" behindDoc="0" locked="0" layoutInCell="1" allowOverlap="1" wp14:anchorId="65BB327A" wp14:editId="598C70F3">
                <wp:simplePos x="0" y="0"/>
                <wp:positionH relativeFrom="column">
                  <wp:posOffset>226272</wp:posOffset>
                </wp:positionH>
                <wp:positionV relativeFrom="paragraph">
                  <wp:posOffset>3619077</wp:posOffset>
                </wp:positionV>
                <wp:extent cx="1815253" cy="548640"/>
                <wp:effectExtent l="0" t="0" r="0" b="3810"/>
                <wp:wrapNone/>
                <wp:docPr id="69" name="矩形 12"/>
                <wp:cNvGraphicFramePr/>
                <a:graphic xmlns:a="http://schemas.openxmlformats.org/drawingml/2006/main">
                  <a:graphicData uri="http://schemas.microsoft.com/office/word/2010/wordprocessingShape">
                    <wps:wsp>
                      <wps:cNvSpPr/>
                      <wps:spPr>
                        <a:xfrm>
                          <a:off x="0" y="0"/>
                          <a:ext cx="1815253" cy="548640"/>
                        </a:xfrm>
                        <a:prstGeom prst="rect">
                          <a:avLst/>
                        </a:prstGeom>
                        <a:solidFill>
                          <a:srgbClr val="BFBFBF"/>
                        </a:solidFill>
                      </wps:spPr>
                      <wps:txbx>
                        <w:txbxContent>
                          <w:p w14:paraId="6629E33D"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交互作用效应是否具有临床意义和统计学意义？</w:t>
                            </w:r>
                          </w:p>
                        </w:txbxContent>
                      </wps:txbx>
                      <wps:bodyPr wrap="square" lIns="0" tIns="0" rIns="0" bIns="0">
                        <a:noAutofit/>
                      </wps:bodyPr>
                    </wps:wsp>
                  </a:graphicData>
                </a:graphic>
                <wp14:sizeRelH relativeFrom="margin">
                  <wp14:pctWidth>0</wp14:pctWidth>
                </wp14:sizeRelH>
              </wp:anchor>
            </w:drawing>
          </mc:Choice>
          <mc:Fallback>
            <w:pict>
              <v:rect w14:anchorId="65BB327A" id="_x0000_s1088" style="position:absolute;left:0;text-align:left;margin-left:17.8pt;margin-top:284.95pt;width:142.95pt;height:43.2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" fillcolor="#bfbfbf" stroked="f">
                <v:textbox inset="0,0,0,0">
                  <w:txbxContent>
                    <w:p w14:paraId="6629E33D"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交互作用效应是否具有临床意义和统计学意义？</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56544" behindDoc="0" locked="0" layoutInCell="1" allowOverlap="1" wp14:anchorId="7BD5F310" wp14:editId="59DAB661">
                <wp:simplePos x="0" y="0"/>
                <wp:positionH relativeFrom="column">
                  <wp:posOffset>164677</wp:posOffset>
                </wp:positionH>
                <wp:positionV relativeFrom="paragraph">
                  <wp:posOffset>2172970</wp:posOffset>
                </wp:positionV>
                <wp:extent cx="1874520" cy="716280"/>
                <wp:effectExtent l="0" t="0" r="0" b="7620"/>
                <wp:wrapNone/>
                <wp:docPr id="67" name="矩形 10"/>
                <wp:cNvGraphicFramePr/>
                <a:graphic xmlns:a="http://schemas.openxmlformats.org/drawingml/2006/main">
                  <a:graphicData uri="http://schemas.microsoft.com/office/word/2010/wordprocessingShape">
                    <wps:wsp>
                      <wps:cNvSpPr/>
                      <wps:spPr>
                        <a:xfrm>
                          <a:off x="0" y="0"/>
                          <a:ext cx="1874520" cy="716280"/>
                        </a:xfrm>
                        <a:prstGeom prst="rect">
                          <a:avLst/>
                        </a:prstGeom>
                        <a:solidFill>
                          <a:srgbClr val="BFBFBF"/>
                        </a:solidFill>
                      </wps:spPr>
                      <wps:txbx>
                        <w:txbxContent>
                          <w:p w14:paraId="37AE01DC"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人口学统计学亚组和治疗组之间是否存在有意义的交互作用</w:t>
                            </w:r>
                          </w:p>
                        </w:txbxContent>
                      </wps:txbx>
                      <wps:bodyPr lIns="0" tIns="0" rIns="0" bIns="0">
                        <a:noAutofit/>
                      </wps:bodyPr>
                    </wps:wsp>
                  </a:graphicData>
                </a:graphic>
              </wp:anchor>
            </w:drawing>
          </mc:Choice>
          <mc:Fallback>
            <w:pict>
              <v:rect w14:anchorId="7BD5F310" id="_x0000_s1089" style="position:absolute;left:0;text-align:left;margin-left:12.95pt;margin-top:171.1pt;width:147.6pt;height:56.4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" fillcolor="#bfbfbf" stroked="f">
                <v:textbox inset="0,0,0,0">
                  <w:txbxContent>
                    <w:p w14:paraId="37AE01DC"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人口学统计学亚组和治疗组之间是否存在有意义的交互作用</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48352" behindDoc="0" locked="0" layoutInCell="1" allowOverlap="1" wp14:anchorId="369393F6" wp14:editId="56A00D59">
                <wp:simplePos x="0" y="0"/>
                <wp:positionH relativeFrom="column">
                  <wp:posOffset>160866</wp:posOffset>
                </wp:positionH>
                <wp:positionV relativeFrom="paragraph">
                  <wp:posOffset>923290</wp:posOffset>
                </wp:positionV>
                <wp:extent cx="1938528" cy="518160"/>
                <wp:effectExtent l="0" t="0" r="5080" b="0"/>
                <wp:wrapNone/>
                <wp:docPr id="3" name="矩形 2"/>
                <wp:cNvGraphicFramePr/>
                <a:graphic xmlns:a="http://schemas.openxmlformats.org/drawingml/2006/main">
                  <a:graphicData uri="http://schemas.microsoft.com/office/word/2010/wordprocessingShape">
                    <wps:wsp>
                      <wps:cNvSpPr/>
                      <wps:spPr>
                        <a:xfrm>
                          <a:off x="0" y="0"/>
                          <a:ext cx="1938528" cy="518160"/>
                        </a:xfrm>
                        <a:prstGeom prst="rect">
                          <a:avLst/>
                        </a:prstGeom>
                        <a:solidFill>
                          <a:srgbClr val="BFBFBF"/>
                        </a:solidFill>
                      </wps:spPr>
                      <wps:txbx>
                        <w:txbxContent>
                          <w:p w14:paraId="35533EF6"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整体治疗效果是否具有统计学意义和临床意义</w:t>
                            </w:r>
                            <w:r>
                              <w:rPr>
                                <w:rFonts w:ascii="Times New Roman" w:eastAsia="宋体" w:hAnsi="Times New Roman" w:cs="Times New Roman"/>
                                <w:color w:val="000000" w:themeColor="text1"/>
                                <w:kern w:val="24"/>
                                <w:sz w:val="21"/>
                                <w:szCs w:val="21"/>
                              </w:rPr>
                              <w:t>?*</w:t>
                            </w:r>
                          </w:p>
                        </w:txbxContent>
                      </wps:txbx>
                      <wps:bodyPr lIns="0" tIns="0" rIns="0" bIns="0">
                        <a:noAutofit/>
                      </wps:bodyPr>
                    </wps:wsp>
                  </a:graphicData>
                </a:graphic>
              </wp:anchor>
            </w:drawing>
          </mc:Choice>
          <mc:Fallback>
            <w:pict>
              <v:rect w14:anchorId="369393F6" id="_x0000_s1090" style="position:absolute;left:0;text-align:left;margin-left:12.65pt;margin-top:72.7pt;width:152.65pt;height:40.8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" fillcolor="#bfbfbf" stroked="f">
                <v:textbox inset="0,0,0,0">
                  <w:txbxContent>
                    <w:p w14:paraId="35533EF6"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整体治疗效果是否具有统计学意义和临床意义</w:t>
                      </w:r>
                      <w:r>
                        <w:rPr>
                          <w:rFonts w:ascii="Times New Roman" w:eastAsia="宋体" w:hAnsi="Times New Roman" w:cs="Times New Roman"/>
                          <w:color w:val="000000" w:themeColor="text1"/>
                          <w:kern w:val="24"/>
                          <w:sz w:val="21"/>
                          <w:szCs w:val="21"/>
                        </w:rPr>
                        <w:t>?*</w:t>
                      </w:r>
                    </w:p>
                  </w:txbxContent>
                </v:textbox>
              </v:rect>
            </w:pict>
          </mc:Fallback>
        </mc:AlternateContent>
      </w:r>
      <w:r w:rsidRPr="00F269C8">
        <w:rPr>
          <w:rFonts w:ascii="Times New Roman" w:eastAsia="宋体" w:hAnsi="Times New Roman" w:cs="Times New Roman"/>
          <w:noProof/>
          <w:color w:val="000000"/>
          <w:sz w:val="21"/>
          <w:szCs w:val="21"/>
        </w:rPr>
        <w:drawing>
          <wp:inline distT="0" distB="0" distL="0" distR="0" wp14:anchorId="552CE606" wp14:editId="36815417">
            <wp:extent cx="5760720" cy="5435600"/>
            <wp:effectExtent l="0" t="0" r="0" b="0"/>
            <wp:docPr id="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5760720" cy="5435600"/>
                    </a:xfrm>
                    <a:prstGeom prst="rect">
                      <a:avLst/>
                    </a:prstGeom>
                  </pic:spPr>
                </pic:pic>
              </a:graphicData>
            </a:graphic>
          </wp:inline>
        </w:drawing>
      </w:r>
      <w:r w:rsidRPr="00F269C8">
        <w:rPr>
          <w:rFonts w:ascii="Times New Roman" w:eastAsia="宋体" w:hAnsi="Times New Roman" w:cs="Times New Roman"/>
          <w:noProof/>
        </w:rPr>
        <w:t xml:space="preserve"> </w: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55520" behindDoc="0" locked="0" layoutInCell="1" allowOverlap="1" wp14:anchorId="1A83BD04" wp14:editId="4AF700F1">
                <wp:simplePos x="0" y="0"/>
                <wp:positionH relativeFrom="column">
                  <wp:posOffset>950595</wp:posOffset>
                </wp:positionH>
                <wp:positionV relativeFrom="paragraph">
                  <wp:posOffset>1761490</wp:posOffset>
                </wp:positionV>
                <wp:extent cx="182880" cy="143256"/>
                <wp:effectExtent l="0" t="0" r="0" b="0"/>
                <wp:wrapNone/>
                <wp:docPr id="66" name="矩形 9"/>
                <wp:cNvGraphicFramePr/>
                <a:graphic xmlns:a="http://schemas.openxmlformats.org/drawingml/2006/main">
                  <a:graphicData uri="http://schemas.microsoft.com/office/word/2010/wordprocessingShape">
                    <wps:wsp>
                      <wps:cNvSpPr/>
                      <wps:spPr>
                        <a:xfrm>
                          <a:off x="0" y="0"/>
                          <a:ext cx="182880" cy="143256"/>
                        </a:xfrm>
                        <a:prstGeom prst="rect">
                          <a:avLst/>
                        </a:prstGeom>
                      </wps:spPr>
                      <wps:txbx>
                        <w:txbxContent>
                          <w:p w14:paraId="70B53FD7"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wps:txbx>
                      <wps:bodyPr lIns="0" tIns="0" rIns="0" bIns="0">
                        <a:noAutofit/>
                      </wps:bodyPr>
                    </wps:wsp>
                  </a:graphicData>
                </a:graphic>
              </wp:anchor>
            </w:drawing>
          </mc:Choice>
          <mc:Fallback>
            <w:pict>
              <v:rect w14:anchorId="1A83BD04" id="_x0000_s1091" style="position:absolute;left:0;text-align:left;margin-left:74.85pt;margin-top:138.7pt;width:14.4pt;height:11.3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" filled="f" stroked="f">
                <v:textbox inset="0,0,0,0">
                  <w:txbxContent>
                    <w:p w14:paraId="70B53FD7"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57568" behindDoc="0" locked="0" layoutInCell="1" allowOverlap="1" wp14:anchorId="00EC0A20" wp14:editId="7A4D28AA">
                <wp:simplePos x="0" y="0"/>
                <wp:positionH relativeFrom="column">
                  <wp:posOffset>950595</wp:posOffset>
                </wp:positionH>
                <wp:positionV relativeFrom="paragraph">
                  <wp:posOffset>3117850</wp:posOffset>
                </wp:positionV>
                <wp:extent cx="182880" cy="137160"/>
                <wp:effectExtent l="0" t="0" r="0" b="0"/>
                <wp:wrapNone/>
                <wp:docPr id="68" name="矩形 11"/>
                <wp:cNvGraphicFramePr/>
                <a:graphic xmlns:a="http://schemas.openxmlformats.org/drawingml/2006/main">
                  <a:graphicData uri="http://schemas.microsoft.com/office/word/2010/wordprocessingShape">
                    <wps:wsp>
                      <wps:cNvSpPr/>
                      <wps:spPr>
                        <a:xfrm>
                          <a:off x="0" y="0"/>
                          <a:ext cx="182880" cy="137160"/>
                        </a:xfrm>
                        <a:prstGeom prst="rect">
                          <a:avLst/>
                        </a:prstGeom>
                      </wps:spPr>
                      <wps:txbx>
                        <w:txbxContent>
                          <w:p w14:paraId="7CF5967B"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wps:txbx>
                      <wps:bodyPr lIns="0" tIns="0" rIns="0" bIns="0">
                        <a:noAutofit/>
                      </wps:bodyPr>
                    </wps:wsp>
                  </a:graphicData>
                </a:graphic>
              </wp:anchor>
            </w:drawing>
          </mc:Choice>
          <mc:Fallback>
            <w:pict>
              <v:rect w14:anchorId="00EC0A20" id="_x0000_s1092" style="position:absolute;left:0;text-align:left;margin-left:74.85pt;margin-top:245.5pt;width:14.4pt;height:10.8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" filled="f" stroked="f">
                <v:textbox inset="0,0,0,0">
                  <w:txbxContent>
                    <w:p w14:paraId="7CF5967B" w14:textId="77777777" w:rsidR="0093403B" w:rsidRPr="00B236F3" w:rsidRDefault="0093403B" w:rsidP="00B236F3">
                      <w:pPr>
                        <w:rPr>
                          <w:rFonts w:ascii="Times New Roman" w:eastAsia="宋体" w:hAnsi="Times New Roman" w:cs="Times New Roman"/>
                          <w:sz w:val="24"/>
                          <w:szCs w:val="24"/>
                        </w:rPr>
                      </w:pPr>
                      <w:r>
                        <w:rPr>
                          <w:rFonts w:ascii="Times New Roman" w:eastAsia="宋体" w:hAnsi="Times New Roman" w:cs="Times New Roman"/>
                          <w:color w:val="000000" w:themeColor="text1"/>
                          <w:kern w:val="24"/>
                          <w:sz w:val="18"/>
                          <w:szCs w:val="18"/>
                        </w:rPr>
                        <w:t>是</w:t>
                      </w:r>
                    </w:p>
                  </w:txbxContent>
                </v:textbox>
              </v:rect>
            </w:pict>
          </mc:Fallback>
        </mc:AlternateContent>
      </w:r>
      <w:r w:rsidRPr="00F269C8">
        <w:rPr>
          <w:rFonts w:ascii="Times New Roman" w:eastAsia="宋体" w:hAnsi="Times New Roman" w:cs="Times New Roman"/>
          <w:noProof/>
          <w:color w:val="000000"/>
          <w:sz w:val="21"/>
          <w:szCs w:val="21"/>
        </w:rPr>
        <mc:AlternateContent>
          <mc:Choice Requires="wps">
            <w:drawing>
              <wp:anchor distT="0" distB="0" distL="114300" distR="114300" simplePos="0" relativeHeight="251761664" behindDoc="0" locked="0" layoutInCell="1" allowOverlap="1" wp14:anchorId="7D1E070E" wp14:editId="04018EDD">
                <wp:simplePos x="0" y="0"/>
                <wp:positionH relativeFrom="column">
                  <wp:posOffset>3075305</wp:posOffset>
                </wp:positionH>
                <wp:positionV relativeFrom="paragraph">
                  <wp:posOffset>2569210</wp:posOffset>
                </wp:positionV>
                <wp:extent cx="2319528" cy="661416"/>
                <wp:effectExtent l="0" t="0" r="5080" b="5715"/>
                <wp:wrapNone/>
                <wp:docPr id="72" name="矩形 15"/>
                <wp:cNvGraphicFramePr/>
                <a:graphic xmlns:a="http://schemas.openxmlformats.org/drawingml/2006/main">
                  <a:graphicData uri="http://schemas.microsoft.com/office/word/2010/wordprocessingShape">
                    <wps:wsp>
                      <wps:cNvSpPr/>
                      <wps:spPr>
                        <a:xfrm>
                          <a:off x="0" y="0"/>
                          <a:ext cx="2319528" cy="661416"/>
                        </a:xfrm>
                        <a:prstGeom prst="rect">
                          <a:avLst/>
                        </a:prstGeom>
                        <a:solidFill>
                          <a:srgbClr val="98CB00"/>
                        </a:solidFill>
                      </wps:spPr>
                      <wps:txbx>
                        <w:txbxContent>
                          <w:p w14:paraId="76399550"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描述交互作用的定性或定量性质（如有），以及任何有临床意义的差异。可能需要进行其他亚组分析。</w:t>
                            </w:r>
                          </w:p>
                        </w:txbxContent>
                      </wps:txbx>
                      <wps:bodyPr lIns="0" tIns="0" rIns="0" bIns="0">
                        <a:noAutofit/>
                      </wps:bodyPr>
                    </wps:wsp>
                  </a:graphicData>
                </a:graphic>
              </wp:anchor>
            </w:drawing>
          </mc:Choice>
          <mc:Fallback>
            <w:pict>
              <v:rect w14:anchorId="7D1E070E" id="_x0000_s1093" style="position:absolute;left:0;text-align:left;margin-left:242.15pt;margin-top:202.3pt;width:182.65pt;height:52.1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" fillcolor="#98cb00" stroked="f">
                <v:textbox inset="0,0,0,0">
                  <w:txbxContent>
                    <w:p w14:paraId="76399550"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描述交互作用的定性或定量性质（如有），以及任何有临床意义的差异。可能需要进行其他亚组分析。</w:t>
                      </w:r>
                    </w:p>
                  </w:txbxContent>
                </v:textbox>
              </v:rect>
            </w:pict>
          </mc:Fallback>
        </mc:AlternateContent>
      </w:r>
    </w:p>
    <w:p w14:paraId="2CBF178C" w14:textId="77777777" w:rsidR="006B1B0F" w:rsidRPr="00F269C8" w:rsidRDefault="00B236F3" w:rsidP="00992D7F">
      <w:pPr>
        <w:shd w:val="clear" w:color="auto" w:fill="FFFFFF"/>
        <w:snapToGrid w:val="0"/>
        <w:jc w:val="both"/>
        <w:rPr>
          <w:rFonts w:ascii="Times New Roman" w:eastAsia="宋体" w:hAnsi="Times New Roman" w:cs="Times New Roman"/>
          <w:sz w:val="21"/>
          <w:szCs w:val="21"/>
        </w:rPr>
      </w:pPr>
      <w:r w:rsidRPr="00F269C8">
        <w:rPr>
          <w:rFonts w:ascii="Times New Roman" w:eastAsia="宋体" w:hAnsi="Times New Roman" w:cs="Times New Roman"/>
          <w:color w:val="000000"/>
          <w:sz w:val="21"/>
          <w:szCs w:val="21"/>
        </w:rPr>
        <w:t>*</w:t>
      </w:r>
      <w:r w:rsidRPr="00F269C8">
        <w:rPr>
          <w:rFonts w:ascii="Times New Roman" w:eastAsia="宋体" w:hAnsi="Times New Roman" w:cs="Times New Roman"/>
          <w:color w:val="000000"/>
          <w:sz w:val="21"/>
          <w:szCs w:val="21"/>
        </w:rPr>
        <w:t>如果总体治疗效果不具有统计学意义和临床意义，则通常认为计划外亚组分析不足以支持标签中关于器械安全性或有效性的陈述。</w:t>
      </w:r>
    </w:p>
    <w:p w14:paraId="39F72E6D" w14:textId="77777777" w:rsidR="006B1B0F" w:rsidRPr="00F269C8" w:rsidRDefault="008C6DE1" w:rsidP="00992D7F">
      <w:pPr>
        <w:shd w:val="clear" w:color="auto" w:fill="FFFFFF"/>
        <w:snapToGrid w:val="0"/>
        <w:jc w:val="both"/>
        <w:rPr>
          <w:rFonts w:ascii="Times New Roman" w:eastAsia="宋体" w:hAnsi="Times New Roman" w:cs="Times New Roman"/>
          <w:sz w:val="21"/>
          <w:szCs w:val="21"/>
        </w:rPr>
      </w:pPr>
      <w:r w:rsidRPr="00F269C8">
        <w:rPr>
          <w:rFonts w:ascii="Times New Roman" w:eastAsia="宋体" w:hAnsi="Times New Roman" w:cs="Times New Roman"/>
          <w:color w:val="000000"/>
          <w:sz w:val="21"/>
          <w:szCs w:val="21"/>
        </w:rPr>
        <w:t>**</w:t>
      </w:r>
      <w:r w:rsidRPr="00F269C8">
        <w:rPr>
          <w:rFonts w:ascii="Times New Roman" w:eastAsia="宋体" w:hAnsi="Times New Roman" w:cs="Times New Roman"/>
          <w:color w:val="000000"/>
          <w:sz w:val="21"/>
          <w:szCs w:val="21"/>
        </w:rPr>
        <w:t>在适当情况下提供可以合并亚组</w:t>
      </w:r>
      <w:proofErr w:type="gramStart"/>
      <w:r w:rsidRPr="00F269C8">
        <w:rPr>
          <w:rFonts w:ascii="Times New Roman" w:eastAsia="宋体" w:hAnsi="Times New Roman" w:cs="Times New Roman"/>
          <w:color w:val="000000"/>
          <w:sz w:val="21"/>
          <w:szCs w:val="21"/>
        </w:rPr>
        <w:t>间数据</w:t>
      </w:r>
      <w:proofErr w:type="gramEnd"/>
      <w:r w:rsidRPr="00F269C8">
        <w:rPr>
          <w:rFonts w:ascii="Times New Roman" w:eastAsia="宋体" w:hAnsi="Times New Roman" w:cs="Times New Roman"/>
          <w:color w:val="000000"/>
          <w:sz w:val="21"/>
          <w:szCs w:val="21"/>
        </w:rPr>
        <w:t>的理由。</w:t>
      </w:r>
    </w:p>
    <w:p w14:paraId="5ABCD9E5" w14:textId="77777777" w:rsidR="006B1B0F" w:rsidRPr="00F269C8" w:rsidRDefault="008C6DE1" w:rsidP="00992D7F">
      <w:pPr>
        <w:shd w:val="clear" w:color="auto" w:fill="FFFFFF"/>
        <w:snapToGrid w:val="0"/>
        <w:jc w:val="both"/>
        <w:rPr>
          <w:rFonts w:ascii="Times New Roman" w:eastAsia="宋体" w:hAnsi="Times New Roman" w:cs="Times New Roman"/>
          <w:sz w:val="21"/>
          <w:szCs w:val="21"/>
        </w:rPr>
      </w:pPr>
      <w:r w:rsidRPr="00F269C8">
        <w:rPr>
          <w:rFonts w:ascii="Times New Roman" w:eastAsia="宋体" w:hAnsi="Times New Roman" w:cs="Times New Roman"/>
          <w:color w:val="000000"/>
          <w:sz w:val="21"/>
          <w:szCs w:val="21"/>
        </w:rPr>
        <w:t>备注：在某些情况下，亚组特异性差异可能是</w:t>
      </w:r>
      <w:r w:rsidRPr="00F269C8">
        <w:rPr>
          <w:rFonts w:ascii="Times New Roman" w:eastAsia="宋体" w:hAnsi="Times New Roman" w:cs="Times New Roman"/>
          <w:color w:val="000000"/>
          <w:sz w:val="21"/>
          <w:szCs w:val="21"/>
        </w:rPr>
        <w:t>1</w:t>
      </w:r>
      <w:r w:rsidRPr="00F269C8">
        <w:rPr>
          <w:rFonts w:ascii="Times New Roman" w:eastAsia="宋体" w:hAnsi="Times New Roman" w:cs="Times New Roman"/>
          <w:color w:val="000000"/>
          <w:sz w:val="21"/>
          <w:szCs w:val="21"/>
        </w:rPr>
        <w:t>）具有统计学意义但无临床意义，或</w:t>
      </w:r>
      <w:r w:rsidRPr="00F269C8">
        <w:rPr>
          <w:rFonts w:ascii="Times New Roman" w:eastAsia="宋体" w:hAnsi="Times New Roman" w:cs="Times New Roman"/>
          <w:color w:val="000000"/>
          <w:sz w:val="21"/>
          <w:szCs w:val="21"/>
        </w:rPr>
        <w:t>2</w:t>
      </w:r>
      <w:r w:rsidRPr="00F269C8">
        <w:rPr>
          <w:rFonts w:ascii="Times New Roman" w:eastAsia="宋体" w:hAnsi="Times New Roman" w:cs="Times New Roman"/>
          <w:color w:val="000000"/>
          <w:sz w:val="21"/>
          <w:szCs w:val="21"/>
        </w:rPr>
        <w:t>）具有临床意义但无统计学意义。在这些情况下，建议与</w:t>
      </w:r>
      <w:r w:rsidRPr="00F269C8">
        <w:rPr>
          <w:rFonts w:ascii="Times New Roman" w:eastAsia="宋体" w:hAnsi="Times New Roman" w:cs="Times New Roman"/>
          <w:color w:val="000000"/>
          <w:sz w:val="21"/>
          <w:szCs w:val="21"/>
        </w:rPr>
        <w:t>FDA</w:t>
      </w:r>
      <w:r w:rsidRPr="00F269C8">
        <w:rPr>
          <w:rFonts w:ascii="Times New Roman" w:eastAsia="宋体" w:hAnsi="Times New Roman" w:cs="Times New Roman"/>
          <w:color w:val="000000"/>
          <w:sz w:val="21"/>
          <w:szCs w:val="21"/>
        </w:rPr>
        <w:t>探讨。</w:t>
      </w:r>
    </w:p>
    <w:p w14:paraId="1A001F47" w14:textId="77777777" w:rsidR="006B1B0F" w:rsidRPr="00F269C8" w:rsidRDefault="006B1B0F" w:rsidP="00992D7F">
      <w:pPr>
        <w:shd w:val="clear" w:color="auto" w:fill="FFFFFF"/>
        <w:snapToGrid w:val="0"/>
        <w:jc w:val="both"/>
        <w:rPr>
          <w:rFonts w:ascii="Times New Roman" w:eastAsia="宋体" w:hAnsi="Times New Roman" w:cs="Times New Roman"/>
          <w:sz w:val="21"/>
          <w:szCs w:val="21"/>
        </w:rPr>
      </w:pPr>
    </w:p>
    <w:p w14:paraId="11BCAEA7" w14:textId="77777777" w:rsidR="00B236F3" w:rsidRPr="00F269C8" w:rsidRDefault="00B236F3" w:rsidP="00992D7F">
      <w:pPr>
        <w:shd w:val="clear" w:color="auto" w:fill="FFFFFF"/>
        <w:snapToGrid w:val="0"/>
        <w:jc w:val="both"/>
        <w:rPr>
          <w:rFonts w:ascii="Times New Roman" w:eastAsia="宋体" w:hAnsi="Times New Roman" w:cs="Times New Roman"/>
          <w:sz w:val="21"/>
          <w:szCs w:val="21"/>
        </w:rPr>
        <w:sectPr w:rsidR="00B236F3" w:rsidRPr="00F269C8" w:rsidSect="00992D7F">
          <w:pgSz w:w="11906" w:h="16838"/>
          <w:pgMar w:top="1134" w:right="1417" w:bottom="1134" w:left="1417" w:header="850" w:footer="720" w:gutter="0"/>
          <w:cols w:space="60"/>
          <w:noEndnote/>
          <w:docGrid w:linePitch="272"/>
        </w:sectPr>
      </w:pPr>
    </w:p>
    <w:p w14:paraId="0E84F791" w14:textId="71CD3D39" w:rsidR="006B1B0F" w:rsidRPr="00F269C8" w:rsidRDefault="008C6DE1" w:rsidP="0093403B">
      <w:pPr>
        <w:pStyle w:val="2"/>
        <w:ind w:leftChars="0" w:left="0"/>
      </w:pPr>
      <w:bookmarkStart w:id="90" w:name="bookmark81"/>
      <w:bookmarkStart w:id="91" w:name="_Toc97491304"/>
      <w:bookmarkEnd w:id="90"/>
      <w:r w:rsidRPr="00F269C8">
        <w:lastRenderedPageBreak/>
        <w:t>图</w:t>
      </w:r>
      <w:r w:rsidRPr="00F269C8">
        <w:t>4</w:t>
      </w:r>
      <w:r w:rsidRPr="00F269C8">
        <w:t>：关于提交和报告亚组特异性参与和</w:t>
      </w:r>
      <w:r w:rsidR="00D81783">
        <w:rPr>
          <w:rFonts w:hint="eastAsia"/>
        </w:rPr>
        <w:t>临床</w:t>
      </w:r>
      <w:r w:rsidRPr="00F269C8">
        <w:t>结果信息的建议</w:t>
      </w:r>
      <w:bookmarkEnd w:id="91"/>
    </w:p>
    <w:p w14:paraId="1E1A2050" w14:textId="77777777" w:rsidR="00B236F3" w:rsidRPr="00F269C8" w:rsidRDefault="00B653B6" w:rsidP="00992D7F">
      <w:pPr>
        <w:shd w:val="clear" w:color="auto" w:fill="FFFFFF"/>
        <w:snapToGrid w:val="0"/>
        <w:jc w:val="both"/>
        <w:rPr>
          <w:rFonts w:ascii="Times New Roman" w:eastAsia="宋体" w:hAnsi="Times New Roman" w:cs="Times New Roman"/>
          <w:sz w:val="21"/>
          <w:szCs w:val="21"/>
        </w:rPr>
      </w:pPr>
      <w:r w:rsidRPr="00F269C8">
        <w:rPr>
          <w:rFonts w:ascii="Times New Roman" w:eastAsia="宋体" w:hAnsi="Times New Roman" w:cs="Times New Roman"/>
          <w:noProof/>
          <w:sz w:val="21"/>
          <w:szCs w:val="21"/>
        </w:rPr>
        <mc:AlternateContent>
          <mc:Choice Requires="wps">
            <w:drawing>
              <wp:anchor distT="0" distB="0" distL="114300" distR="114300" simplePos="0" relativeHeight="251805696" behindDoc="0" locked="0" layoutInCell="1" allowOverlap="1" wp14:anchorId="4AD2619E" wp14:editId="03F7C01F">
                <wp:simplePos x="0" y="0"/>
                <wp:positionH relativeFrom="column">
                  <wp:posOffset>1089025</wp:posOffset>
                </wp:positionH>
                <wp:positionV relativeFrom="paragraph">
                  <wp:posOffset>3611880</wp:posOffset>
                </wp:positionV>
                <wp:extent cx="411480" cy="210820"/>
                <wp:effectExtent l="0" t="0" r="26670" b="22225"/>
                <wp:wrapNone/>
                <wp:docPr id="113" name="矩形 13"/>
                <wp:cNvGraphicFramePr/>
                <a:graphic xmlns:a="http://schemas.openxmlformats.org/drawingml/2006/main">
                  <a:graphicData uri="http://schemas.microsoft.com/office/word/2010/wordprocessingShape">
                    <wps:wsp>
                      <wps:cNvSpPr/>
                      <wps:spPr>
                        <a:xfrm>
                          <a:off x="0" y="0"/>
                          <a:ext cx="411480" cy="210820"/>
                        </a:xfrm>
                        <a:prstGeom prst="rect">
                          <a:avLst/>
                        </a:prstGeom>
                        <a:ln>
                          <a:solidFill>
                            <a:schemeClr val="tx1"/>
                          </a:solidFill>
                        </a:ln>
                      </wps:spPr>
                      <wps:txbx>
                        <w:txbxContent>
                          <w:p w14:paraId="287FF901" w14:textId="77777777" w:rsidR="00B653B6" w:rsidRPr="00B236F3" w:rsidRDefault="00B653B6"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是</w:t>
                            </w:r>
                          </w:p>
                        </w:txbxContent>
                      </wps:txbx>
                      <wps:bodyPr wrap="square" lIns="36000" tIns="36000" rIns="36000" bIns="36000">
                        <a:spAutoFit/>
                      </wps:bodyPr>
                    </wps:wsp>
                  </a:graphicData>
                </a:graphic>
                <wp14:sizeRelH relativeFrom="margin">
                  <wp14:pctWidth>0</wp14:pctWidth>
                </wp14:sizeRelH>
              </wp:anchor>
            </w:drawing>
          </mc:Choice>
          <mc:Fallback>
            <w:pict>
              <v:rect w14:anchorId="4AD2619E" id="_x0000_s1094" style="position:absolute;left:0;text-align:left;margin-left:85.75pt;margin-top:284.4pt;width:32.4pt;height:16.6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" filled="f" strokecolor="black [3213]">
                <v:textbox style="mso-fit-shape-to-text:t" inset="1mm,1mm,1mm,1mm">
                  <w:txbxContent>
                    <w:p w14:paraId="287FF901" w14:textId="77777777" w:rsidR="00B653B6" w:rsidRPr="00B236F3" w:rsidRDefault="00B653B6"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是</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90336" behindDoc="0" locked="0" layoutInCell="1" allowOverlap="1" wp14:anchorId="529210F2" wp14:editId="48A0E9C8">
                <wp:simplePos x="0" y="0"/>
                <wp:positionH relativeFrom="column">
                  <wp:posOffset>3207385</wp:posOffset>
                </wp:positionH>
                <wp:positionV relativeFrom="paragraph">
                  <wp:posOffset>3821430</wp:posOffset>
                </wp:positionV>
                <wp:extent cx="2164080" cy="175260"/>
                <wp:effectExtent l="0" t="0" r="7620" b="0"/>
                <wp:wrapNone/>
                <wp:docPr id="100" name="矩形 25"/>
                <wp:cNvGraphicFramePr/>
                <a:graphic xmlns:a="http://schemas.openxmlformats.org/drawingml/2006/main">
                  <a:graphicData uri="http://schemas.microsoft.com/office/word/2010/wordprocessingShape">
                    <wps:wsp>
                      <wps:cNvSpPr/>
                      <wps:spPr>
                        <a:xfrm>
                          <a:off x="0" y="0"/>
                          <a:ext cx="2164080" cy="175260"/>
                        </a:xfrm>
                        <a:prstGeom prst="rect">
                          <a:avLst/>
                        </a:prstGeom>
                        <a:solidFill>
                          <a:srgbClr val="98CB00"/>
                        </a:solidFill>
                      </wps:spPr>
                      <wps:txbx>
                        <w:txbxContent>
                          <w:p w14:paraId="6AA742DD"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对结果进行描述性总结。</w:t>
                            </w:r>
                            <w:r>
                              <w:rPr>
                                <w:rFonts w:ascii="Times New Roman" w:eastAsia="宋体" w:hAnsi="Times New Roman" w:cs="Times New Roman"/>
                                <w:color w:val="000000" w:themeColor="text1"/>
                                <w:kern w:val="24"/>
                                <w:sz w:val="21"/>
                                <w:szCs w:val="21"/>
                              </w:rPr>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529210F2" id="矩形 25" o:spid="_x0000_s1095" style="position:absolute;left:0;text-align:left;margin-left:252.55pt;margin-top:300.9pt;width:170.4pt;height:13.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" fillcolor="#98cb00" stroked="f">
                <v:textbox inset="0,0,0,0">
                  <w:txbxContent>
                    <w:p w14:paraId="6AA742DD"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对结果进行描述性总结。</w:t>
                      </w:r>
                      <w:r>
                        <w:rPr>
                          <w:rFonts w:ascii="Times New Roman" w:eastAsia="宋体" w:hAnsi="Times New Roman" w:cs="Times New Roman"/>
                          <w:color w:val="000000" w:themeColor="text1"/>
                          <w:kern w:val="24"/>
                          <w:sz w:val="21"/>
                          <w:szCs w:val="21"/>
                        </w:rPr>
                        <w:t>*</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91360" behindDoc="0" locked="0" layoutInCell="1" allowOverlap="1" wp14:anchorId="60357DA3" wp14:editId="7F21CA33">
                <wp:simplePos x="0" y="0"/>
                <wp:positionH relativeFrom="column">
                  <wp:posOffset>3146425</wp:posOffset>
                </wp:positionH>
                <wp:positionV relativeFrom="paragraph">
                  <wp:posOffset>4149090</wp:posOffset>
                </wp:positionV>
                <wp:extent cx="2160905" cy="325755"/>
                <wp:effectExtent l="0" t="0" r="0" b="0"/>
                <wp:wrapNone/>
                <wp:docPr id="101" name="矩形 26"/>
                <wp:cNvGraphicFramePr/>
                <a:graphic xmlns:a="http://schemas.openxmlformats.org/drawingml/2006/main">
                  <a:graphicData uri="http://schemas.microsoft.com/office/word/2010/wordprocessingShape">
                    <wps:wsp>
                      <wps:cNvSpPr/>
                      <wps:spPr>
                        <a:xfrm>
                          <a:off x="0" y="0"/>
                          <a:ext cx="2160905" cy="325755"/>
                        </a:xfrm>
                        <a:prstGeom prst="rect">
                          <a:avLst/>
                        </a:prstGeom>
                        <a:solidFill>
                          <a:srgbClr val="98CB00"/>
                        </a:solidFill>
                      </wps:spPr>
                      <wps:txbx>
                        <w:txbxContent>
                          <w:p w14:paraId="46E34D4D"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按相关亚组提交结果分析结果。</w:t>
                            </w:r>
                            <w:r>
                              <w:rPr>
                                <w:rFonts w:ascii="Times New Roman" w:eastAsia="宋体" w:hAnsi="Times New Roman" w:cs="Times New Roman"/>
                                <w:color w:val="000000" w:themeColor="text1"/>
                                <w:kern w:val="24"/>
                                <w:sz w:val="21"/>
                                <w:szCs w:val="21"/>
                              </w:rPr>
                              <w:t>*</w:t>
                            </w:r>
                          </w:p>
                        </w:txbxContent>
                      </wps:txbx>
                      <wps:bodyPr wrap="square" lIns="0" tIns="0" rIns="0" bIns="0">
                        <a:noAutofit/>
                      </wps:bodyPr>
                    </wps:wsp>
                  </a:graphicData>
                </a:graphic>
                <wp14:sizeRelH relativeFrom="margin">
                  <wp14:pctWidth>0</wp14:pctWidth>
                </wp14:sizeRelH>
              </wp:anchor>
            </w:drawing>
          </mc:Choice>
          <mc:Fallback>
            <w:pict>
              <v:rect w14:anchorId="60357DA3" id="矩形 26" o:spid="_x0000_s1096" style="position:absolute;left:0;text-align:left;margin-left:247.75pt;margin-top:326.7pt;width:170.15pt;height:25.65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" fillcolor="#98cb00" stroked="f">
                <v:textbox inset="0,0,0,0">
                  <w:txbxContent>
                    <w:p w14:paraId="46E34D4D"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按相关亚组提交结果分析结果。</w:t>
                      </w:r>
                      <w:r>
                        <w:rPr>
                          <w:rFonts w:ascii="Times New Roman" w:eastAsia="宋体" w:hAnsi="Times New Roman" w:cs="Times New Roman"/>
                          <w:color w:val="000000" w:themeColor="text1"/>
                          <w:kern w:val="24"/>
                          <w:sz w:val="21"/>
                          <w:szCs w:val="21"/>
                        </w:rPr>
                        <w:t>*</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69856" behindDoc="0" locked="0" layoutInCell="1" allowOverlap="1" wp14:anchorId="4E570D9F" wp14:editId="7CB279C7">
                <wp:simplePos x="0" y="0"/>
                <wp:positionH relativeFrom="column">
                  <wp:posOffset>2925445</wp:posOffset>
                </wp:positionH>
                <wp:positionV relativeFrom="paragraph">
                  <wp:posOffset>125730</wp:posOffset>
                </wp:positionV>
                <wp:extent cx="2552700" cy="198120"/>
                <wp:effectExtent l="0" t="0" r="0" b="0"/>
                <wp:wrapNone/>
                <wp:docPr id="80" name="矩形 5"/>
                <wp:cNvGraphicFramePr/>
                <a:graphic xmlns:a="http://schemas.openxmlformats.org/drawingml/2006/main">
                  <a:graphicData uri="http://schemas.microsoft.com/office/word/2010/wordprocessingShape">
                    <wps:wsp>
                      <wps:cNvSpPr/>
                      <wps:spPr>
                        <a:xfrm>
                          <a:off x="0" y="0"/>
                          <a:ext cx="2552700" cy="198120"/>
                        </a:xfrm>
                        <a:prstGeom prst="rect">
                          <a:avLst/>
                        </a:prstGeom>
                      </wps:spPr>
                      <wps:txbx>
                        <w:txbxContent>
                          <w:p w14:paraId="7F51EEFA"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建议</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E570D9F" id="_x0000_s1097" style="position:absolute;left:0;text-align:left;margin-left:230.35pt;margin-top:9.9pt;width:201pt;height:15.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" filled="f" stroked="f">
                <v:textbox inset="0,0,0,0">
                  <w:txbxContent>
                    <w:p w14:paraId="7F51EEFA"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建议</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76000" behindDoc="0" locked="0" layoutInCell="1" allowOverlap="1" wp14:anchorId="65F6D282" wp14:editId="48F6B1F3">
                <wp:simplePos x="0" y="0"/>
                <wp:positionH relativeFrom="column">
                  <wp:posOffset>3087370</wp:posOffset>
                </wp:positionH>
                <wp:positionV relativeFrom="paragraph">
                  <wp:posOffset>2202180</wp:posOffset>
                </wp:positionV>
                <wp:extent cx="2014220" cy="320040"/>
                <wp:effectExtent l="0" t="0" r="0" b="0"/>
                <wp:wrapNone/>
                <wp:docPr id="86" name="矩形 11"/>
                <wp:cNvGraphicFramePr/>
                <a:graphic xmlns:a="http://schemas.openxmlformats.org/drawingml/2006/main">
                  <a:graphicData uri="http://schemas.microsoft.com/office/word/2010/wordprocessingShape">
                    <wps:wsp>
                      <wps:cNvSpPr/>
                      <wps:spPr>
                        <a:xfrm>
                          <a:off x="0" y="0"/>
                          <a:ext cx="2014220" cy="320040"/>
                        </a:xfrm>
                        <a:prstGeom prst="rect">
                          <a:avLst/>
                        </a:prstGeom>
                      </wps:spPr>
                      <wps:txbx>
                        <w:txbxContent>
                          <w:p w14:paraId="012224D4" w14:textId="1F3E9246" w:rsidR="0093403B" w:rsidRPr="00B236F3" w:rsidRDefault="0093403B" w:rsidP="00B236F3">
                            <w:pPr>
                              <w:jc w:val="both"/>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用于支持上市申请的数据</w:t>
                            </w:r>
                            <w:r w:rsidR="002762E7">
                              <w:rPr>
                                <w:rFonts w:ascii="Times New Roman" w:eastAsia="宋体" w:hAnsi="Times New Roman" w:cs="Times New Roman" w:hint="eastAsia"/>
                                <w:color w:val="000000" w:themeColor="text1"/>
                                <w:kern w:val="24"/>
                                <w:sz w:val="21"/>
                                <w:szCs w:val="21"/>
                              </w:rPr>
                              <w:t>可能出了问题。</w:t>
                            </w:r>
                          </w:p>
                        </w:txbxContent>
                      </wps:txbx>
                      <wps:bodyPr lIns="0" tIns="0" rIns="0" bIns="0">
                        <a:noAutofit/>
                      </wps:bodyPr>
                    </wps:wsp>
                  </a:graphicData>
                </a:graphic>
              </wp:anchor>
            </w:drawing>
          </mc:Choice>
          <mc:Fallback>
            <w:pict>
              <v:rect w14:anchorId="65F6D282" id="_x0000_s1098" style="position:absolute;left:0;text-align:left;margin-left:243.1pt;margin-top:173.4pt;width:158.6pt;height:25.2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" filled="f" stroked="f">
                <v:textbox inset="0,0,0,0">
                  <w:txbxContent>
                    <w:p w14:paraId="012224D4" w14:textId="1F3E9246" w:rsidR="0093403B" w:rsidRPr="00B236F3" w:rsidRDefault="0093403B" w:rsidP="00B236F3">
                      <w:pPr>
                        <w:jc w:val="both"/>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用于支持上市申请的数据</w:t>
                      </w:r>
                      <w:r w:rsidR="002762E7">
                        <w:rPr>
                          <w:rFonts w:ascii="Times New Roman" w:eastAsia="宋体" w:hAnsi="Times New Roman" w:cs="Times New Roman" w:hint="eastAsia"/>
                          <w:color w:val="000000" w:themeColor="text1"/>
                          <w:kern w:val="24"/>
                          <w:sz w:val="21"/>
                          <w:szCs w:val="21"/>
                        </w:rPr>
                        <w:t>可能出了问题。</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72928" behindDoc="0" locked="0" layoutInCell="1" allowOverlap="1" wp14:anchorId="3B158042" wp14:editId="42E63AAB">
                <wp:simplePos x="0" y="0"/>
                <wp:positionH relativeFrom="column">
                  <wp:posOffset>3068955</wp:posOffset>
                </wp:positionH>
                <wp:positionV relativeFrom="paragraph">
                  <wp:posOffset>1485900</wp:posOffset>
                </wp:positionV>
                <wp:extent cx="2242820" cy="313690"/>
                <wp:effectExtent l="0" t="0" r="5080" b="0"/>
                <wp:wrapNone/>
                <wp:docPr id="83" name="矩形 8"/>
                <wp:cNvGraphicFramePr/>
                <a:graphic xmlns:a="http://schemas.openxmlformats.org/drawingml/2006/main">
                  <a:graphicData uri="http://schemas.microsoft.com/office/word/2010/wordprocessingShape">
                    <wps:wsp>
                      <wps:cNvSpPr/>
                      <wps:spPr>
                        <a:xfrm>
                          <a:off x="0" y="0"/>
                          <a:ext cx="2242820" cy="313690"/>
                        </a:xfrm>
                        <a:prstGeom prst="rect">
                          <a:avLst/>
                        </a:prstGeom>
                        <a:solidFill>
                          <a:srgbClr val="98CB00"/>
                        </a:solidFill>
                      </wps:spPr>
                      <wps:txbx>
                        <w:txbxContent>
                          <w:p w14:paraId="0876AF94" w14:textId="77777777" w:rsidR="0093403B" w:rsidRPr="00B236F3" w:rsidRDefault="0093403B" w:rsidP="00B236F3">
                            <w:pPr>
                              <w:jc w:val="both"/>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比较并讨论随访中与招募时相比的亚组差异。</w:t>
                            </w:r>
                          </w:p>
                        </w:txbxContent>
                      </wps:txbx>
                      <wps:bodyPr lIns="0" tIns="0" rIns="0" bIns="0">
                        <a:noAutofit/>
                      </wps:bodyPr>
                    </wps:wsp>
                  </a:graphicData>
                </a:graphic>
              </wp:anchor>
            </w:drawing>
          </mc:Choice>
          <mc:Fallback>
            <w:pict>
              <v:rect w14:anchorId="3B158042" id="_x0000_s1099" style="position:absolute;left:0;text-align:left;margin-left:241.65pt;margin-top:117pt;width:176.6pt;height:24.7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" fillcolor="#98cb00" stroked="f">
                <v:textbox inset="0,0,0,0">
                  <w:txbxContent>
                    <w:p w14:paraId="0876AF94" w14:textId="77777777" w:rsidR="0093403B" w:rsidRPr="00B236F3" w:rsidRDefault="0093403B" w:rsidP="00B236F3">
                      <w:pPr>
                        <w:jc w:val="both"/>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比较并讨论随访中与招募时相比的亚组差异。</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71904" behindDoc="0" locked="0" layoutInCell="1" allowOverlap="1" wp14:anchorId="15659208" wp14:editId="74A00390">
                <wp:simplePos x="0" y="0"/>
                <wp:positionH relativeFrom="column">
                  <wp:posOffset>3105785</wp:posOffset>
                </wp:positionH>
                <wp:positionV relativeFrom="paragraph">
                  <wp:posOffset>1059180</wp:posOffset>
                </wp:positionV>
                <wp:extent cx="2154555" cy="313690"/>
                <wp:effectExtent l="0" t="0" r="0" b="0"/>
                <wp:wrapNone/>
                <wp:docPr id="82" name="矩形 7"/>
                <wp:cNvGraphicFramePr/>
                <a:graphic xmlns:a="http://schemas.openxmlformats.org/drawingml/2006/main">
                  <a:graphicData uri="http://schemas.microsoft.com/office/word/2010/wordprocessingShape">
                    <wps:wsp>
                      <wps:cNvSpPr/>
                      <wps:spPr>
                        <a:xfrm>
                          <a:off x="0" y="0"/>
                          <a:ext cx="2154555" cy="313690"/>
                        </a:xfrm>
                        <a:prstGeom prst="rect">
                          <a:avLst/>
                        </a:prstGeom>
                        <a:solidFill>
                          <a:srgbClr val="98CB00"/>
                        </a:solidFill>
                      </wps:spPr>
                      <wps:txbx>
                        <w:txbxContent>
                          <w:p w14:paraId="7BD05601" w14:textId="77777777" w:rsidR="0093403B" w:rsidRPr="00B236F3" w:rsidRDefault="0093403B" w:rsidP="00B236F3">
                            <w:pPr>
                              <w:jc w:val="both"/>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讨论招募的比例是否与患病率一致（如已知）。</w:t>
                            </w:r>
                          </w:p>
                        </w:txbxContent>
                      </wps:txbx>
                      <wps:bodyPr lIns="0" tIns="0" rIns="0" bIns="0">
                        <a:noAutofit/>
                      </wps:bodyPr>
                    </wps:wsp>
                  </a:graphicData>
                </a:graphic>
              </wp:anchor>
            </w:drawing>
          </mc:Choice>
          <mc:Fallback>
            <w:pict>
              <v:rect w14:anchorId="15659208" id="_x0000_s1100" style="position:absolute;left:0;text-align:left;margin-left:244.55pt;margin-top:83.4pt;width:169.65pt;height:24.7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" fillcolor="#98cb00" stroked="f">
                <v:textbox inset="0,0,0,0">
                  <w:txbxContent>
                    <w:p w14:paraId="7BD05601" w14:textId="77777777" w:rsidR="0093403B" w:rsidRPr="00B236F3" w:rsidRDefault="0093403B" w:rsidP="00B236F3">
                      <w:pPr>
                        <w:jc w:val="both"/>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讨论招募的比例是否与患病率一致（如已知）。</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70880" behindDoc="0" locked="0" layoutInCell="1" allowOverlap="1" wp14:anchorId="39B5902B" wp14:editId="056887FC">
                <wp:simplePos x="0" y="0"/>
                <wp:positionH relativeFrom="column">
                  <wp:posOffset>2926080</wp:posOffset>
                </wp:positionH>
                <wp:positionV relativeFrom="paragraph">
                  <wp:posOffset>412750</wp:posOffset>
                </wp:positionV>
                <wp:extent cx="2541905" cy="487680"/>
                <wp:effectExtent l="0" t="0" r="0" b="7620"/>
                <wp:wrapNone/>
                <wp:docPr id="81" name="矩形 6"/>
                <wp:cNvGraphicFramePr/>
                <a:graphic xmlns:a="http://schemas.openxmlformats.org/drawingml/2006/main">
                  <a:graphicData uri="http://schemas.microsoft.com/office/word/2010/wordprocessingShape">
                    <wps:wsp>
                      <wps:cNvSpPr/>
                      <wps:spPr>
                        <a:xfrm>
                          <a:off x="0" y="0"/>
                          <a:ext cx="2541905" cy="487680"/>
                        </a:xfrm>
                        <a:prstGeom prst="rect">
                          <a:avLst/>
                        </a:prstGeom>
                        <a:solidFill>
                          <a:srgbClr val="98CB00"/>
                        </a:solidFill>
                      </wps:spPr>
                      <wps:txbx>
                        <w:txbxContent>
                          <w:p w14:paraId="111AD1CF"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提交并公开报告研究人口学统计学数据，包括按亚组和合并症的比例（如适用）。</w:t>
                            </w:r>
                          </w:p>
                        </w:txbxContent>
                      </wps:txbx>
                      <wps:bodyPr lIns="0" tIns="0" rIns="0" bIns="0">
                        <a:noAutofit/>
                      </wps:bodyPr>
                    </wps:wsp>
                  </a:graphicData>
                </a:graphic>
              </wp:anchor>
            </w:drawing>
          </mc:Choice>
          <mc:Fallback>
            <w:pict>
              <v:rect w14:anchorId="39B5902B" id="_x0000_s1101" style="position:absolute;left:0;text-align:left;margin-left:230.4pt;margin-top:32.5pt;width:200.15pt;height:38.4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" fillcolor="#98cb00" stroked="f">
                <v:textbox inset="0,0,0,0">
                  <w:txbxContent>
                    <w:p w14:paraId="111AD1CF"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提交并公开报告研究人口学统计学数据，包括按亚组和合并症的比例（如适用）。</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93408" behindDoc="0" locked="0" layoutInCell="1" allowOverlap="1" wp14:anchorId="1635712B" wp14:editId="1B432EF4">
                <wp:simplePos x="0" y="0"/>
                <wp:positionH relativeFrom="column">
                  <wp:posOffset>3133090</wp:posOffset>
                </wp:positionH>
                <wp:positionV relativeFrom="paragraph">
                  <wp:posOffset>5457190</wp:posOffset>
                </wp:positionV>
                <wp:extent cx="2176145" cy="944880"/>
                <wp:effectExtent l="0" t="0" r="0" b="7620"/>
                <wp:wrapNone/>
                <wp:docPr id="103" name="矩形 28"/>
                <wp:cNvGraphicFramePr/>
                <a:graphic xmlns:a="http://schemas.openxmlformats.org/drawingml/2006/main">
                  <a:graphicData uri="http://schemas.microsoft.com/office/word/2010/wordprocessingShape">
                    <wps:wsp>
                      <wps:cNvSpPr/>
                      <wps:spPr>
                        <a:xfrm>
                          <a:off x="0" y="0"/>
                          <a:ext cx="2176145" cy="944880"/>
                        </a:xfrm>
                        <a:prstGeom prst="rect">
                          <a:avLst/>
                        </a:prstGeom>
                        <a:solidFill>
                          <a:srgbClr val="98CB00"/>
                        </a:solidFill>
                      </wps:spPr>
                      <wps:txbx>
                        <w:txbxContent>
                          <w:p w14:paraId="23854610"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明确说明计划外分析。说明进行了哪些分析，并指定用于评价各亚组治疗差异异质性的统计方法。仅使用描述性统计。</w:t>
                            </w:r>
                          </w:p>
                        </w:txbxContent>
                      </wps:txbx>
                      <wps:bodyPr lIns="0" tIns="0" rIns="0" bIns="0">
                        <a:noAutofit/>
                      </wps:bodyPr>
                    </wps:wsp>
                  </a:graphicData>
                </a:graphic>
              </wp:anchor>
            </w:drawing>
          </mc:Choice>
          <mc:Fallback>
            <w:pict>
              <v:rect w14:anchorId="1635712B" id="矩形 28" o:spid="_x0000_s1102" style="position:absolute;left:0;text-align:left;margin-left:246.7pt;margin-top:429.7pt;width:171.35pt;height:74.4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" fillcolor="#98cb00" stroked="f">
                <v:textbox inset="0,0,0,0">
                  <w:txbxContent>
                    <w:p w14:paraId="23854610"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明确说明计划外分析。说明进行了哪些分析，并指定用于评价各亚组治疗差异异质性的统计方法。仅使用描述性统计。</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92384" behindDoc="0" locked="0" layoutInCell="1" allowOverlap="1" wp14:anchorId="7B6D002F" wp14:editId="1FACF819">
                <wp:simplePos x="0" y="0"/>
                <wp:positionH relativeFrom="column">
                  <wp:posOffset>3133090</wp:posOffset>
                </wp:positionH>
                <wp:positionV relativeFrom="paragraph">
                  <wp:posOffset>4649470</wp:posOffset>
                </wp:positionV>
                <wp:extent cx="2176145" cy="640080"/>
                <wp:effectExtent l="0" t="0" r="0" b="7620"/>
                <wp:wrapNone/>
                <wp:docPr id="102" name="矩形 27"/>
                <wp:cNvGraphicFramePr/>
                <a:graphic xmlns:a="http://schemas.openxmlformats.org/drawingml/2006/main">
                  <a:graphicData uri="http://schemas.microsoft.com/office/word/2010/wordprocessingShape">
                    <wps:wsp>
                      <wps:cNvSpPr/>
                      <wps:spPr>
                        <a:xfrm>
                          <a:off x="0" y="0"/>
                          <a:ext cx="2176145" cy="640080"/>
                        </a:xfrm>
                        <a:prstGeom prst="rect">
                          <a:avLst/>
                        </a:prstGeom>
                        <a:solidFill>
                          <a:srgbClr val="98CB00"/>
                        </a:solidFill>
                      </wps:spPr>
                      <wps:txbx>
                        <w:txbxContent>
                          <w:p w14:paraId="34253F4F"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明确说明进行了哪些分析，并指定用于评价各亚组治疗差异异质性的统计方法。</w:t>
                            </w:r>
                          </w:p>
                        </w:txbxContent>
                      </wps:txbx>
                      <wps:bodyPr lIns="0" tIns="0" rIns="0" bIns="0">
                        <a:noAutofit/>
                      </wps:bodyPr>
                    </wps:wsp>
                  </a:graphicData>
                </a:graphic>
              </wp:anchor>
            </w:drawing>
          </mc:Choice>
          <mc:Fallback>
            <w:pict>
              <v:rect w14:anchorId="7B6D002F" id="矩形 27" o:spid="_x0000_s1103" style="position:absolute;left:0;text-align:left;margin-left:246.7pt;margin-top:366.1pt;width:171.35pt;height:50.4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" fillcolor="#98cb00" stroked="f">
                <v:textbox inset="0,0,0,0">
                  <w:txbxContent>
                    <w:p w14:paraId="34253F4F"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明确说明进行了哪些分析，并指定用于评价各亚组治疗差异异质性的统计方法。</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89312" behindDoc="0" locked="0" layoutInCell="1" allowOverlap="1" wp14:anchorId="49B695A6" wp14:editId="7C97CE7A">
                <wp:simplePos x="0" y="0"/>
                <wp:positionH relativeFrom="column">
                  <wp:posOffset>3121025</wp:posOffset>
                </wp:positionH>
                <wp:positionV relativeFrom="paragraph">
                  <wp:posOffset>3086100</wp:posOffset>
                </wp:positionV>
                <wp:extent cx="2172970" cy="487680"/>
                <wp:effectExtent l="0" t="0" r="0" b="7620"/>
                <wp:wrapNone/>
                <wp:docPr id="99" name="矩形 24"/>
                <wp:cNvGraphicFramePr/>
                <a:graphic xmlns:a="http://schemas.openxmlformats.org/drawingml/2006/main">
                  <a:graphicData uri="http://schemas.microsoft.com/office/word/2010/wordprocessingShape">
                    <wps:wsp>
                      <wps:cNvSpPr/>
                      <wps:spPr>
                        <a:xfrm>
                          <a:off x="0" y="0"/>
                          <a:ext cx="2172970" cy="487680"/>
                        </a:xfrm>
                        <a:prstGeom prst="rect">
                          <a:avLst/>
                        </a:prstGeom>
                        <a:solidFill>
                          <a:srgbClr val="98CB00"/>
                        </a:solidFill>
                      </wps:spPr>
                      <wps:txbx>
                        <w:txbxContent>
                          <w:p w14:paraId="0C9F41F7"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说明进行了哪些分析，未发现有临床意义的差异。</w:t>
                            </w:r>
                          </w:p>
                        </w:txbxContent>
                      </wps:txbx>
                      <wps:bodyPr lIns="0" tIns="0" rIns="0" bIns="0">
                        <a:noAutofit/>
                      </wps:bodyPr>
                    </wps:wsp>
                  </a:graphicData>
                </a:graphic>
              </wp:anchor>
            </w:drawing>
          </mc:Choice>
          <mc:Fallback>
            <w:pict>
              <v:rect w14:anchorId="49B695A6" id="矩形 24" o:spid="_x0000_s1104" style="position:absolute;left:0;text-align:left;margin-left:245.75pt;margin-top:243pt;width:171.1pt;height:38.4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" fillcolor="#98cb00" stroked="f">
                <v:textbox inset="0,0,0,0">
                  <w:txbxContent>
                    <w:p w14:paraId="0C9F41F7"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说明进行了哪些分析，未发现有临床意义的差异。</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77024" behindDoc="0" locked="0" layoutInCell="1" allowOverlap="1" wp14:anchorId="66D921F8" wp14:editId="32F9067B">
                <wp:simplePos x="0" y="0"/>
                <wp:positionH relativeFrom="column">
                  <wp:posOffset>3047365</wp:posOffset>
                </wp:positionH>
                <wp:positionV relativeFrom="paragraph">
                  <wp:posOffset>2792730</wp:posOffset>
                </wp:positionV>
                <wp:extent cx="2392680" cy="259080"/>
                <wp:effectExtent l="0" t="0" r="0" b="0"/>
                <wp:wrapNone/>
                <wp:docPr id="87" name="矩形 12"/>
                <wp:cNvGraphicFramePr/>
                <a:graphic xmlns:a="http://schemas.openxmlformats.org/drawingml/2006/main">
                  <a:graphicData uri="http://schemas.microsoft.com/office/word/2010/wordprocessingShape">
                    <wps:wsp>
                      <wps:cNvSpPr/>
                      <wps:spPr>
                        <a:xfrm>
                          <a:off x="0" y="0"/>
                          <a:ext cx="2392680" cy="259080"/>
                        </a:xfrm>
                        <a:prstGeom prst="rect">
                          <a:avLst/>
                        </a:prstGeom>
                      </wps:spPr>
                      <wps:txbx>
                        <w:txbxContent>
                          <w:p w14:paraId="5B7A22B7"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建议</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6D921F8" id="_x0000_s1105" style="position:absolute;left:0;text-align:left;margin-left:239.95pt;margin-top:219.9pt;width:188.4pt;height:20.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" filled="f" stroked="f">
                <v:textbox inset="0,0,0,0">
                  <w:txbxContent>
                    <w:p w14:paraId="5B7A22B7"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建议</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96480" behindDoc="0" locked="0" layoutInCell="1" allowOverlap="1" wp14:anchorId="167A58EE" wp14:editId="6EB2576F">
                <wp:simplePos x="0" y="0"/>
                <wp:positionH relativeFrom="column">
                  <wp:posOffset>1089025</wp:posOffset>
                </wp:positionH>
                <wp:positionV relativeFrom="paragraph">
                  <wp:posOffset>2731770</wp:posOffset>
                </wp:positionV>
                <wp:extent cx="411480" cy="210820"/>
                <wp:effectExtent l="0" t="0" r="26670" b="22225"/>
                <wp:wrapNone/>
                <wp:docPr id="105" name="矩形 13"/>
                <wp:cNvGraphicFramePr/>
                <a:graphic xmlns:a="http://schemas.openxmlformats.org/drawingml/2006/main">
                  <a:graphicData uri="http://schemas.microsoft.com/office/word/2010/wordprocessingShape">
                    <wps:wsp>
                      <wps:cNvSpPr/>
                      <wps:spPr>
                        <a:xfrm>
                          <a:off x="0" y="0"/>
                          <a:ext cx="411480" cy="210820"/>
                        </a:xfrm>
                        <a:prstGeom prst="rect">
                          <a:avLst/>
                        </a:prstGeom>
                        <a:ln>
                          <a:solidFill>
                            <a:schemeClr val="tx1"/>
                          </a:solidFill>
                        </a:ln>
                      </wps:spPr>
                      <wps:txbx>
                        <w:txbxContent>
                          <w:p w14:paraId="4E990169"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是</w:t>
                            </w:r>
                          </w:p>
                        </w:txbxContent>
                      </wps:txbx>
                      <wps:bodyPr wrap="square" lIns="36000" tIns="36000" rIns="36000" bIns="36000">
                        <a:spAutoFit/>
                      </wps:bodyPr>
                    </wps:wsp>
                  </a:graphicData>
                </a:graphic>
                <wp14:sizeRelH relativeFrom="margin">
                  <wp14:pctWidth>0</wp14:pctWidth>
                </wp14:sizeRelH>
              </wp:anchor>
            </w:drawing>
          </mc:Choice>
          <mc:Fallback>
            <w:pict>
              <v:rect w14:anchorId="167A58EE" id="_x0000_s1106" style="position:absolute;left:0;text-align:left;margin-left:85.75pt;margin-top:215.1pt;width:32.4pt;height:16.6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" filled="f" strokecolor="black [3213]">
                <v:textbox style="mso-fit-shape-to-text:t" inset="1mm,1mm,1mm,1mm">
                  <w:txbxContent>
                    <w:p w14:paraId="4E990169"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是</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803648" behindDoc="0" locked="0" layoutInCell="1" allowOverlap="1" wp14:anchorId="4AD12746" wp14:editId="54DC7C46">
                <wp:simplePos x="0" y="0"/>
                <wp:positionH relativeFrom="column">
                  <wp:posOffset>1089660</wp:posOffset>
                </wp:positionH>
                <wp:positionV relativeFrom="paragraph">
                  <wp:posOffset>4714875</wp:posOffset>
                </wp:positionV>
                <wp:extent cx="579120" cy="210820"/>
                <wp:effectExtent l="0" t="0" r="11430" b="22225"/>
                <wp:wrapNone/>
                <wp:docPr id="112" name="矩形 21"/>
                <wp:cNvGraphicFramePr/>
                <a:graphic xmlns:a="http://schemas.openxmlformats.org/drawingml/2006/main">
                  <a:graphicData uri="http://schemas.microsoft.com/office/word/2010/wordprocessingShape">
                    <wps:wsp>
                      <wps:cNvSpPr/>
                      <wps:spPr>
                        <a:xfrm>
                          <a:off x="0" y="0"/>
                          <a:ext cx="579120" cy="210820"/>
                        </a:xfrm>
                        <a:prstGeom prst="rect">
                          <a:avLst/>
                        </a:prstGeom>
                        <a:ln>
                          <a:solidFill>
                            <a:schemeClr val="tx1"/>
                          </a:solidFill>
                        </a:ln>
                      </wps:spPr>
                      <wps:txbx>
                        <w:txbxContent>
                          <w:p w14:paraId="1D2A03E0"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继续</w:t>
                            </w:r>
                          </w:p>
                        </w:txbxContent>
                      </wps:txbx>
                      <wps:bodyPr wrap="square" lIns="36000" tIns="36000" rIns="36000" bIns="36000">
                        <a:spAutoFit/>
                      </wps:bodyPr>
                    </wps:wsp>
                  </a:graphicData>
                </a:graphic>
              </wp:anchor>
            </w:drawing>
          </mc:Choice>
          <mc:Fallback>
            <w:pict>
              <v:rect w14:anchorId="4AD12746" id="矩形 21" o:spid="_x0000_s1107" style="position:absolute;left:0;text-align:left;margin-left:85.8pt;margin-top:371.25pt;width:45.6pt;height:16.6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" filled="f" strokecolor="black [3213]">
                <v:textbox style="mso-fit-shape-to-text:t" inset="1mm,1mm,1mm,1mm">
                  <w:txbxContent>
                    <w:p w14:paraId="1D2A03E0"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继续</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801600" behindDoc="0" locked="0" layoutInCell="1" allowOverlap="1" wp14:anchorId="29986D16" wp14:editId="579DAECC">
                <wp:simplePos x="0" y="0"/>
                <wp:positionH relativeFrom="column">
                  <wp:posOffset>2305685</wp:posOffset>
                </wp:positionH>
                <wp:positionV relativeFrom="paragraph">
                  <wp:posOffset>5309235</wp:posOffset>
                </wp:positionV>
                <wp:extent cx="359410" cy="210820"/>
                <wp:effectExtent l="0" t="0" r="21590" b="22225"/>
                <wp:wrapNone/>
                <wp:docPr id="110" name="矩形 19"/>
                <wp:cNvGraphicFramePr/>
                <a:graphic xmlns:a="http://schemas.openxmlformats.org/drawingml/2006/main">
                  <a:graphicData uri="http://schemas.microsoft.com/office/word/2010/wordprocessingShape">
                    <wps:wsp>
                      <wps:cNvSpPr/>
                      <wps:spPr>
                        <a:xfrm>
                          <a:off x="0" y="0"/>
                          <a:ext cx="359410" cy="210820"/>
                        </a:xfrm>
                        <a:prstGeom prst="rect">
                          <a:avLst/>
                        </a:prstGeom>
                        <a:ln>
                          <a:solidFill>
                            <a:schemeClr val="tx1"/>
                          </a:solidFill>
                        </a:ln>
                      </wps:spPr>
                      <wps:txbx>
                        <w:txbxContent>
                          <w:p w14:paraId="0532933A"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否</w:t>
                            </w:r>
                          </w:p>
                        </w:txbxContent>
                      </wps:txbx>
                      <wps:bodyPr wrap="square" lIns="36000" tIns="36000" rIns="36000" bIns="36000">
                        <a:spAutoFit/>
                      </wps:bodyPr>
                    </wps:wsp>
                  </a:graphicData>
                </a:graphic>
              </wp:anchor>
            </w:drawing>
          </mc:Choice>
          <mc:Fallback>
            <w:pict>
              <v:rect w14:anchorId="29986D16" id="_x0000_s1108" style="position:absolute;left:0;text-align:left;margin-left:181.55pt;margin-top:418.05pt;width:28.3pt;height:16.6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" filled="f" strokecolor="black [3213]">
                <v:textbox style="mso-fit-shape-to-text:t" inset="1mm,1mm,1mm,1mm">
                  <w:txbxContent>
                    <w:p w14:paraId="0532933A"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否</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800576" behindDoc="0" locked="0" layoutInCell="1" allowOverlap="1" wp14:anchorId="57479EBA" wp14:editId="71A11E82">
                <wp:simplePos x="0" y="0"/>
                <wp:positionH relativeFrom="column">
                  <wp:posOffset>2305685</wp:posOffset>
                </wp:positionH>
                <wp:positionV relativeFrom="paragraph">
                  <wp:posOffset>4861560</wp:posOffset>
                </wp:positionV>
                <wp:extent cx="359410" cy="210820"/>
                <wp:effectExtent l="0" t="0" r="21590" b="22225"/>
                <wp:wrapNone/>
                <wp:docPr id="109" name="矩形 18"/>
                <wp:cNvGraphicFramePr/>
                <a:graphic xmlns:a="http://schemas.openxmlformats.org/drawingml/2006/main">
                  <a:graphicData uri="http://schemas.microsoft.com/office/word/2010/wordprocessingShape">
                    <wps:wsp>
                      <wps:cNvSpPr/>
                      <wps:spPr>
                        <a:xfrm>
                          <a:off x="0" y="0"/>
                          <a:ext cx="359410" cy="210820"/>
                        </a:xfrm>
                        <a:prstGeom prst="rect">
                          <a:avLst/>
                        </a:prstGeom>
                        <a:ln>
                          <a:solidFill>
                            <a:schemeClr val="tx1"/>
                          </a:solidFill>
                        </a:ln>
                      </wps:spPr>
                      <wps:txbx>
                        <w:txbxContent>
                          <w:p w14:paraId="369F8FAC"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是</w:t>
                            </w:r>
                          </w:p>
                        </w:txbxContent>
                      </wps:txbx>
                      <wps:bodyPr wrap="square" lIns="36000" tIns="36000" rIns="36000" bIns="36000">
                        <a:spAutoFit/>
                      </wps:bodyPr>
                    </wps:wsp>
                  </a:graphicData>
                </a:graphic>
              </wp:anchor>
            </w:drawing>
          </mc:Choice>
          <mc:Fallback>
            <w:pict>
              <v:rect w14:anchorId="57479EBA" id="_x0000_s1109" style="position:absolute;left:0;text-align:left;margin-left:181.55pt;margin-top:382.8pt;width:28.3pt;height:16.6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" filled="f" strokecolor="black [3213]">
                <v:textbox style="mso-fit-shape-to-text:t" inset="1mm,1mm,1mm,1mm">
                  <w:txbxContent>
                    <w:p w14:paraId="369F8FAC"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是</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99552" behindDoc="0" locked="0" layoutInCell="1" allowOverlap="1" wp14:anchorId="4D1C525E" wp14:editId="5290C4C7">
                <wp:simplePos x="0" y="0"/>
                <wp:positionH relativeFrom="column">
                  <wp:posOffset>2305685</wp:posOffset>
                </wp:positionH>
                <wp:positionV relativeFrom="paragraph">
                  <wp:posOffset>4059555</wp:posOffset>
                </wp:positionV>
                <wp:extent cx="359410" cy="210820"/>
                <wp:effectExtent l="0" t="0" r="21590" b="22225"/>
                <wp:wrapNone/>
                <wp:docPr id="108" name="矩形 17"/>
                <wp:cNvGraphicFramePr/>
                <a:graphic xmlns:a="http://schemas.openxmlformats.org/drawingml/2006/main">
                  <a:graphicData uri="http://schemas.microsoft.com/office/word/2010/wordprocessingShape">
                    <wps:wsp>
                      <wps:cNvSpPr/>
                      <wps:spPr>
                        <a:xfrm>
                          <a:off x="0" y="0"/>
                          <a:ext cx="359410" cy="210820"/>
                        </a:xfrm>
                        <a:prstGeom prst="rect">
                          <a:avLst/>
                        </a:prstGeom>
                        <a:ln>
                          <a:solidFill>
                            <a:schemeClr val="tx1"/>
                          </a:solidFill>
                        </a:ln>
                      </wps:spPr>
                      <wps:txbx>
                        <w:txbxContent>
                          <w:p w14:paraId="116E9D3C"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是</w:t>
                            </w:r>
                          </w:p>
                        </w:txbxContent>
                      </wps:txbx>
                      <wps:bodyPr wrap="square" lIns="36000" tIns="36000" rIns="36000" bIns="36000">
                        <a:spAutoFit/>
                      </wps:bodyPr>
                    </wps:wsp>
                  </a:graphicData>
                </a:graphic>
              </wp:anchor>
            </w:drawing>
          </mc:Choice>
          <mc:Fallback>
            <w:pict>
              <v:rect w14:anchorId="4D1C525E" id="_x0000_s1110" style="position:absolute;left:0;text-align:left;margin-left:181.55pt;margin-top:319.65pt;width:28.3pt;height:16.6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" filled="f" strokecolor="black [3213]">
                <v:textbox style="mso-fit-shape-to-text:t" inset="1mm,1mm,1mm,1mm">
                  <w:txbxContent>
                    <w:p w14:paraId="116E9D3C"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是</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98528" behindDoc="0" locked="0" layoutInCell="1" allowOverlap="1" wp14:anchorId="16D9DDF6" wp14:editId="3F24EDC6">
                <wp:simplePos x="0" y="0"/>
                <wp:positionH relativeFrom="column">
                  <wp:posOffset>2305685</wp:posOffset>
                </wp:positionH>
                <wp:positionV relativeFrom="paragraph">
                  <wp:posOffset>3678555</wp:posOffset>
                </wp:positionV>
                <wp:extent cx="359410" cy="210820"/>
                <wp:effectExtent l="0" t="0" r="21590" b="22225"/>
                <wp:wrapNone/>
                <wp:docPr id="107" name="矩形 16"/>
                <wp:cNvGraphicFramePr/>
                <a:graphic xmlns:a="http://schemas.openxmlformats.org/drawingml/2006/main">
                  <a:graphicData uri="http://schemas.microsoft.com/office/word/2010/wordprocessingShape">
                    <wps:wsp>
                      <wps:cNvSpPr/>
                      <wps:spPr>
                        <a:xfrm>
                          <a:off x="0" y="0"/>
                          <a:ext cx="359410" cy="210820"/>
                        </a:xfrm>
                        <a:prstGeom prst="rect">
                          <a:avLst/>
                        </a:prstGeom>
                        <a:ln>
                          <a:solidFill>
                            <a:schemeClr val="tx1"/>
                          </a:solidFill>
                        </a:ln>
                      </wps:spPr>
                      <wps:txbx>
                        <w:txbxContent>
                          <w:p w14:paraId="2990439E"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否</w:t>
                            </w:r>
                          </w:p>
                        </w:txbxContent>
                      </wps:txbx>
                      <wps:bodyPr wrap="square" lIns="36000" tIns="36000" rIns="36000" bIns="36000">
                        <a:spAutoFit/>
                      </wps:bodyPr>
                    </wps:wsp>
                  </a:graphicData>
                </a:graphic>
              </wp:anchor>
            </w:drawing>
          </mc:Choice>
          <mc:Fallback>
            <w:pict>
              <v:rect w14:anchorId="16D9DDF6" id="_x0000_s1111" style="position:absolute;left:0;text-align:left;margin-left:181.55pt;margin-top:289.65pt;width:28.3pt;height:16.6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" filled="f" strokecolor="black [3213]">
                <v:textbox style="mso-fit-shape-to-text:t" inset="1mm,1mm,1mm,1mm">
                  <w:txbxContent>
                    <w:p w14:paraId="2990439E"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否</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97504" behindDoc="0" locked="0" layoutInCell="1" allowOverlap="1" wp14:anchorId="06C2A2BE" wp14:editId="73EA1662">
                <wp:simplePos x="0" y="0"/>
                <wp:positionH relativeFrom="column">
                  <wp:posOffset>2305685</wp:posOffset>
                </wp:positionH>
                <wp:positionV relativeFrom="paragraph">
                  <wp:posOffset>3099435</wp:posOffset>
                </wp:positionV>
                <wp:extent cx="359410" cy="210820"/>
                <wp:effectExtent l="0" t="0" r="21590" b="22225"/>
                <wp:wrapNone/>
                <wp:docPr id="106" name="矩形 15"/>
                <wp:cNvGraphicFramePr/>
                <a:graphic xmlns:a="http://schemas.openxmlformats.org/drawingml/2006/main">
                  <a:graphicData uri="http://schemas.microsoft.com/office/word/2010/wordprocessingShape">
                    <wps:wsp>
                      <wps:cNvSpPr/>
                      <wps:spPr>
                        <a:xfrm>
                          <a:off x="0" y="0"/>
                          <a:ext cx="359410" cy="210820"/>
                        </a:xfrm>
                        <a:prstGeom prst="rect">
                          <a:avLst/>
                        </a:prstGeom>
                        <a:ln>
                          <a:solidFill>
                            <a:schemeClr val="tx1"/>
                          </a:solidFill>
                        </a:ln>
                      </wps:spPr>
                      <wps:txbx>
                        <w:txbxContent>
                          <w:p w14:paraId="013AFD34"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否</w:t>
                            </w:r>
                          </w:p>
                        </w:txbxContent>
                      </wps:txbx>
                      <wps:bodyPr wrap="square" lIns="36000" tIns="36000" rIns="36000" bIns="36000">
                        <a:spAutoFit/>
                      </wps:bodyPr>
                    </wps:wsp>
                  </a:graphicData>
                </a:graphic>
              </wp:anchor>
            </w:drawing>
          </mc:Choice>
          <mc:Fallback>
            <w:pict>
              <v:rect w14:anchorId="06C2A2BE" id="_x0000_s1112" style="position:absolute;left:0;text-align:left;margin-left:181.55pt;margin-top:244.05pt;width:28.3pt;height:16.6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" filled="f" strokecolor="black [3213]">
                <v:textbox style="mso-fit-shape-to-text:t" inset="1mm,1mm,1mm,1mm">
                  <w:txbxContent>
                    <w:p w14:paraId="013AFD34"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否</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95456" behindDoc="0" locked="0" layoutInCell="1" allowOverlap="1" wp14:anchorId="766992C0" wp14:editId="4B2FD858">
                <wp:simplePos x="0" y="0"/>
                <wp:positionH relativeFrom="column">
                  <wp:posOffset>2305685</wp:posOffset>
                </wp:positionH>
                <wp:positionV relativeFrom="paragraph">
                  <wp:posOffset>2103120</wp:posOffset>
                </wp:positionV>
                <wp:extent cx="359410" cy="210820"/>
                <wp:effectExtent l="0" t="0" r="21590" b="22225"/>
                <wp:wrapNone/>
                <wp:docPr id="104" name="矩形 9"/>
                <wp:cNvGraphicFramePr/>
                <a:graphic xmlns:a="http://schemas.openxmlformats.org/drawingml/2006/main">
                  <a:graphicData uri="http://schemas.microsoft.com/office/word/2010/wordprocessingShape">
                    <wps:wsp>
                      <wps:cNvSpPr/>
                      <wps:spPr>
                        <a:xfrm>
                          <a:off x="0" y="0"/>
                          <a:ext cx="359410" cy="210820"/>
                        </a:xfrm>
                        <a:prstGeom prst="rect">
                          <a:avLst/>
                        </a:prstGeom>
                        <a:ln>
                          <a:solidFill>
                            <a:schemeClr val="tx1"/>
                          </a:solidFill>
                        </a:ln>
                      </wps:spPr>
                      <wps:txbx>
                        <w:txbxContent>
                          <w:p w14:paraId="41A5667B"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否</w:t>
                            </w:r>
                          </w:p>
                        </w:txbxContent>
                      </wps:txbx>
                      <wps:bodyPr wrap="square" lIns="36000" tIns="36000" rIns="36000" bIns="36000">
                        <a:spAutoFit/>
                      </wps:bodyPr>
                    </wps:wsp>
                  </a:graphicData>
                </a:graphic>
              </wp:anchor>
            </w:drawing>
          </mc:Choice>
          <mc:Fallback>
            <w:pict>
              <v:rect w14:anchorId="766992C0" id="_x0000_s1113" style="position:absolute;left:0;text-align:left;margin-left:181.55pt;margin-top:165.6pt;width:28.3pt;height:16.6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" filled="f" strokecolor="black [3213]">
                <v:textbox style="mso-fit-shape-to-text:t" inset="1mm,1mm,1mm,1mm">
                  <w:txbxContent>
                    <w:p w14:paraId="41A5667B" w14:textId="77777777" w:rsidR="0093403B" w:rsidRPr="00B236F3" w:rsidRDefault="0093403B" w:rsidP="00B236F3">
                      <w:pP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否</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87264" behindDoc="0" locked="0" layoutInCell="1" allowOverlap="1" wp14:anchorId="058B86E8" wp14:editId="54C32B13">
                <wp:simplePos x="0" y="0"/>
                <wp:positionH relativeFrom="column">
                  <wp:posOffset>310938</wp:posOffset>
                </wp:positionH>
                <wp:positionV relativeFrom="paragraph">
                  <wp:posOffset>3923877</wp:posOffset>
                </wp:positionV>
                <wp:extent cx="1820334" cy="661035"/>
                <wp:effectExtent l="0" t="0" r="8890" b="5715"/>
                <wp:wrapNone/>
                <wp:docPr id="97" name="矩形 22"/>
                <wp:cNvGraphicFramePr/>
                <a:graphic xmlns:a="http://schemas.openxmlformats.org/drawingml/2006/main">
                  <a:graphicData uri="http://schemas.microsoft.com/office/word/2010/wordprocessingShape">
                    <wps:wsp>
                      <wps:cNvSpPr/>
                      <wps:spPr>
                        <a:xfrm>
                          <a:off x="0" y="0"/>
                          <a:ext cx="1820334" cy="661035"/>
                        </a:xfrm>
                        <a:prstGeom prst="rect">
                          <a:avLst/>
                        </a:prstGeom>
                        <a:solidFill>
                          <a:srgbClr val="BFBFBF"/>
                        </a:solidFill>
                      </wps:spPr>
                      <wps:txbx>
                        <w:txbxContent>
                          <w:p w14:paraId="5922DDD4"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是否存在统计上显著的亚组治疗交互作用效应（或亚组之间的异质性）？</w:t>
                            </w:r>
                          </w:p>
                        </w:txbxContent>
                      </wps:txbx>
                      <wps:bodyPr wrap="square" lIns="0" tIns="0" rIns="0" bIns="0">
                        <a:noAutofit/>
                      </wps:bodyPr>
                    </wps:wsp>
                  </a:graphicData>
                </a:graphic>
                <wp14:sizeRelH relativeFrom="margin">
                  <wp14:pctWidth>0</wp14:pctWidth>
                </wp14:sizeRelH>
              </wp:anchor>
            </w:drawing>
          </mc:Choice>
          <mc:Fallback>
            <w:pict>
              <v:rect w14:anchorId="058B86E8" id="矩形 22" o:spid="_x0000_s1114" style="position:absolute;left:0;text-align:left;margin-left:24.5pt;margin-top:308.95pt;width:143.35pt;height:52.0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" fillcolor="#bfbfbf" stroked="f">
                <v:textbox inset="0,0,0,0">
                  <w:txbxContent>
                    <w:p w14:paraId="5922DDD4"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是否存在统计上显著的亚组治疗交互作用效应（或亚组之间的异质性）？</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79072" behindDoc="0" locked="0" layoutInCell="1" allowOverlap="1" wp14:anchorId="5E586BF7" wp14:editId="0132CA6F">
                <wp:simplePos x="0" y="0"/>
                <wp:positionH relativeFrom="column">
                  <wp:posOffset>299085</wp:posOffset>
                </wp:positionH>
                <wp:positionV relativeFrom="paragraph">
                  <wp:posOffset>3158913</wp:posOffset>
                </wp:positionV>
                <wp:extent cx="1811655" cy="350520"/>
                <wp:effectExtent l="0" t="0" r="0" b="0"/>
                <wp:wrapNone/>
                <wp:docPr id="89" name="矩形 14"/>
                <wp:cNvGraphicFramePr/>
                <a:graphic xmlns:a="http://schemas.openxmlformats.org/drawingml/2006/main">
                  <a:graphicData uri="http://schemas.microsoft.com/office/word/2010/wordprocessingShape">
                    <wps:wsp>
                      <wps:cNvSpPr/>
                      <wps:spPr>
                        <a:xfrm>
                          <a:off x="0" y="0"/>
                          <a:ext cx="1811655" cy="350520"/>
                        </a:xfrm>
                        <a:prstGeom prst="rect">
                          <a:avLst/>
                        </a:prstGeom>
                        <a:solidFill>
                          <a:srgbClr val="BFBFBF"/>
                        </a:solidFill>
                      </wps:spPr>
                      <wps:txbx>
                        <w:txbxContent>
                          <w:p w14:paraId="373CEFBD"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是否存在有临床意义的亚组差异？</w:t>
                            </w:r>
                          </w:p>
                        </w:txbxContent>
                      </wps:txbx>
                      <wps:bodyPr wrap="square" lIns="0" tIns="0" rIns="0" bIns="0">
                        <a:noAutofit/>
                      </wps:bodyPr>
                    </wps:wsp>
                  </a:graphicData>
                </a:graphic>
                <wp14:sizeRelH relativeFrom="margin">
                  <wp14:pctWidth>0</wp14:pctWidth>
                </wp14:sizeRelH>
              </wp:anchor>
            </w:drawing>
          </mc:Choice>
          <mc:Fallback>
            <w:pict>
              <v:rect w14:anchorId="5E586BF7" id="_x0000_s1115" style="position:absolute;left:0;text-align:left;margin-left:23.55pt;margin-top:248.75pt;width:142.65pt;height:27.6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" fillcolor="#bfbfbf" stroked="f">
                <v:textbox inset="0,0,0,0">
                  <w:txbxContent>
                    <w:p w14:paraId="373CEFBD"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是否存在有临床意义的亚组差异？</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74976" behindDoc="0" locked="0" layoutInCell="1" allowOverlap="1" wp14:anchorId="148CC6CA" wp14:editId="77B2EB47">
                <wp:simplePos x="0" y="0"/>
                <wp:positionH relativeFrom="column">
                  <wp:posOffset>209337</wp:posOffset>
                </wp:positionH>
                <wp:positionV relativeFrom="paragraph">
                  <wp:posOffset>2010410</wp:posOffset>
                </wp:positionV>
                <wp:extent cx="1964267" cy="487680"/>
                <wp:effectExtent l="0" t="0" r="0" b="7620"/>
                <wp:wrapNone/>
                <wp:docPr id="85" name="矩形 10"/>
                <wp:cNvGraphicFramePr/>
                <a:graphic xmlns:a="http://schemas.openxmlformats.org/drawingml/2006/main">
                  <a:graphicData uri="http://schemas.microsoft.com/office/word/2010/wordprocessingShape">
                    <wps:wsp>
                      <wps:cNvSpPr/>
                      <wps:spPr>
                        <a:xfrm>
                          <a:off x="0" y="0"/>
                          <a:ext cx="1964267" cy="487680"/>
                        </a:xfrm>
                        <a:prstGeom prst="rect">
                          <a:avLst/>
                        </a:prstGeom>
                        <a:solidFill>
                          <a:srgbClr val="BFBFBF"/>
                        </a:solidFill>
                      </wps:spPr>
                      <wps:txbx>
                        <w:txbxContent>
                          <w:p w14:paraId="3F1343C3"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整体治疗效果是否具有统计学意义和临床意义</w:t>
                            </w:r>
                            <w:r>
                              <w:rPr>
                                <w:rFonts w:ascii="Times New Roman" w:eastAsia="宋体" w:hAnsi="Times New Roman" w:cs="Times New Roman"/>
                                <w:color w:val="000000" w:themeColor="text1"/>
                                <w:kern w:val="24"/>
                                <w:sz w:val="21"/>
                                <w:szCs w:val="21"/>
                              </w:rPr>
                              <w:t>?*</w:t>
                            </w:r>
                          </w:p>
                        </w:txbxContent>
                      </wps:txbx>
                      <wps:bodyPr wrap="square" lIns="0" tIns="0" rIns="0" bIns="0">
                        <a:noAutofit/>
                      </wps:bodyPr>
                    </wps:wsp>
                  </a:graphicData>
                </a:graphic>
                <wp14:sizeRelH relativeFrom="margin">
                  <wp14:pctWidth>0</wp14:pctWidth>
                </wp14:sizeRelH>
              </wp:anchor>
            </w:drawing>
          </mc:Choice>
          <mc:Fallback>
            <w:pict>
              <v:rect w14:anchorId="148CC6CA" id="_x0000_s1116" style="position:absolute;left:0;text-align:left;margin-left:16.5pt;margin-top:158.3pt;width:154.65pt;height:38.4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" fillcolor="#bfbfbf" stroked="f">
                <v:textbox inset="0,0,0,0">
                  <w:txbxContent>
                    <w:p w14:paraId="3F1343C3"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整体治疗效果是否具有统计学意义和临床意义</w:t>
                      </w:r>
                      <w:r>
                        <w:rPr>
                          <w:rFonts w:ascii="Times New Roman" w:eastAsia="宋体" w:hAnsi="Times New Roman" w:cs="Times New Roman"/>
                          <w:color w:val="000000" w:themeColor="text1"/>
                          <w:kern w:val="24"/>
                          <w:sz w:val="21"/>
                          <w:szCs w:val="21"/>
                        </w:rPr>
                        <w:t>?*</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66784" behindDoc="0" locked="0" layoutInCell="1" allowOverlap="1" wp14:anchorId="25F8FB78" wp14:editId="5BD3DF6B">
                <wp:simplePos x="0" y="0"/>
                <wp:positionH relativeFrom="margin">
                  <wp:posOffset>-53128</wp:posOffset>
                </wp:positionH>
                <wp:positionV relativeFrom="paragraph">
                  <wp:posOffset>1197610</wp:posOffset>
                </wp:positionV>
                <wp:extent cx="1092200" cy="365760"/>
                <wp:effectExtent l="0" t="0" r="0" b="0"/>
                <wp:wrapNone/>
                <wp:docPr id="77" name="矩形 2"/>
                <wp:cNvGraphicFramePr/>
                <a:graphic xmlns:a="http://schemas.openxmlformats.org/drawingml/2006/main">
                  <a:graphicData uri="http://schemas.microsoft.com/office/word/2010/wordprocessingShape">
                    <wps:wsp>
                      <wps:cNvSpPr/>
                      <wps:spPr>
                        <a:xfrm>
                          <a:off x="0" y="0"/>
                          <a:ext cx="1092200" cy="365760"/>
                        </a:xfrm>
                        <a:prstGeom prst="rect">
                          <a:avLst/>
                        </a:prstGeom>
                      </wps:spPr>
                      <wps:txbx>
                        <w:txbxContent>
                          <w:p w14:paraId="74084600"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22"/>
                                <w:szCs w:val="22"/>
                              </w:rPr>
                              <w:t>结果信息</w:t>
                            </w:r>
                          </w:p>
                        </w:txbxContent>
                      </wps:txbx>
                      <wps:bodyPr wrap="square" lIns="0" tIns="0" rIns="0" bIns="0">
                        <a:noAutofit/>
                      </wps:bodyPr>
                    </wps:wsp>
                  </a:graphicData>
                </a:graphic>
                <wp14:sizeRelH relativeFrom="margin">
                  <wp14:pctWidth>0</wp14:pctWidth>
                </wp14:sizeRelH>
              </wp:anchor>
            </w:drawing>
          </mc:Choice>
          <mc:Fallback>
            <w:pict>
              <v:rect w14:anchorId="25F8FB78" id="_x0000_s1117" style="position:absolute;left:0;text-align:left;margin-left:-4.2pt;margin-top:94.3pt;width:86pt;height:28.8pt;z-index:2517667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" filled="f" stroked="f">
                <v:textbox inset="0,0,0,0">
                  <w:txbxContent>
                    <w:p w14:paraId="74084600"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22"/>
                          <w:szCs w:val="22"/>
                        </w:rPr>
                        <w:t>结果信息</w:t>
                      </w:r>
                    </w:p>
                  </w:txbxContent>
                </v:textbox>
                <w10:wrap anchorx="margin"/>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68832" behindDoc="0" locked="0" layoutInCell="1" allowOverlap="1" wp14:anchorId="6A2EE7E1" wp14:editId="2482A50A">
                <wp:simplePos x="0" y="0"/>
                <wp:positionH relativeFrom="column">
                  <wp:posOffset>1369272</wp:posOffset>
                </wp:positionH>
                <wp:positionV relativeFrom="paragraph">
                  <wp:posOffset>384810</wp:posOffset>
                </wp:positionV>
                <wp:extent cx="1176866" cy="405130"/>
                <wp:effectExtent l="0" t="0" r="0" b="0"/>
                <wp:wrapNone/>
                <wp:docPr id="79" name="矩形 4"/>
                <wp:cNvGraphicFramePr/>
                <a:graphic xmlns:a="http://schemas.openxmlformats.org/drawingml/2006/main">
                  <a:graphicData uri="http://schemas.microsoft.com/office/word/2010/wordprocessingShape">
                    <wps:wsp>
                      <wps:cNvSpPr/>
                      <wps:spPr>
                        <a:xfrm>
                          <a:off x="0" y="0"/>
                          <a:ext cx="1176866" cy="405130"/>
                        </a:xfrm>
                        <a:prstGeom prst="rect">
                          <a:avLst/>
                        </a:prstGeom>
                      </wps:spPr>
                      <wps:txbx>
                        <w:txbxContent>
                          <w:p w14:paraId="4BA1A228"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22"/>
                                <w:szCs w:val="22"/>
                              </w:rPr>
                              <w:t>招募人口学统计</w:t>
                            </w:r>
                          </w:p>
                        </w:txbxContent>
                      </wps:txbx>
                      <wps:bodyPr wrap="square" lIns="0" tIns="0" rIns="0" bIns="0">
                        <a:noAutofit/>
                      </wps:bodyPr>
                    </wps:wsp>
                  </a:graphicData>
                </a:graphic>
                <wp14:sizeRelH relativeFrom="margin">
                  <wp14:pctWidth>0</wp14:pctWidth>
                </wp14:sizeRelH>
              </wp:anchor>
            </w:drawing>
          </mc:Choice>
          <mc:Fallback>
            <w:pict>
              <v:rect w14:anchorId="6A2EE7E1" id="_x0000_s1118" style="position:absolute;left:0;text-align:left;margin-left:107.8pt;margin-top:30.3pt;width:92.65pt;height:31.9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" filled="f" stroked="f">
                <v:textbox inset="0,0,0,0">
                  <w:txbxContent>
                    <w:p w14:paraId="4BA1A228"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22"/>
                          <w:szCs w:val="22"/>
                        </w:rPr>
                        <w:t>招募人口学统计</w:t>
                      </w:r>
                    </w:p>
                  </w:txbxContent>
                </v:textbox>
              </v:rect>
            </w:pict>
          </mc:Fallback>
        </mc:AlternateContent>
      </w:r>
      <w:r w:rsidRPr="00F269C8">
        <w:rPr>
          <w:rFonts w:ascii="Times New Roman" w:eastAsia="宋体" w:hAnsi="Times New Roman" w:cs="Times New Roman"/>
          <w:noProof/>
          <w:sz w:val="21"/>
          <w:szCs w:val="21"/>
        </w:rPr>
        <mc:AlternateContent>
          <mc:Choice Requires="wps">
            <w:drawing>
              <wp:anchor distT="0" distB="0" distL="114300" distR="114300" simplePos="0" relativeHeight="251767808" behindDoc="0" locked="0" layoutInCell="1" allowOverlap="1" wp14:anchorId="4302459A" wp14:editId="4934FE09">
                <wp:simplePos x="0" y="0"/>
                <wp:positionH relativeFrom="column">
                  <wp:posOffset>749300</wp:posOffset>
                </wp:positionH>
                <wp:positionV relativeFrom="paragraph">
                  <wp:posOffset>53552</wp:posOffset>
                </wp:positionV>
                <wp:extent cx="643467" cy="304800"/>
                <wp:effectExtent l="0" t="0" r="0" b="0"/>
                <wp:wrapNone/>
                <wp:docPr id="78" name="矩形 3"/>
                <wp:cNvGraphicFramePr/>
                <a:graphic xmlns:a="http://schemas.openxmlformats.org/drawingml/2006/main">
                  <a:graphicData uri="http://schemas.microsoft.com/office/word/2010/wordprocessingShape">
                    <wps:wsp>
                      <wps:cNvSpPr/>
                      <wps:spPr>
                        <a:xfrm>
                          <a:off x="0" y="0"/>
                          <a:ext cx="643467" cy="304800"/>
                        </a:xfrm>
                        <a:prstGeom prst="rect">
                          <a:avLst/>
                        </a:prstGeom>
                      </wps:spPr>
                      <wps:txbx>
                        <w:txbxContent>
                          <w:p w14:paraId="51E1B40B"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开始</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302459A" id="_x0000_s1119" style="position:absolute;left:0;text-align:left;margin-left:59pt;margin-top:4.2pt;width:50.65pt;height:2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" filled="f" stroked="f">
                <v:textbox inset="0,0,0,0">
                  <w:txbxContent>
                    <w:p w14:paraId="51E1B40B" w14:textId="77777777" w:rsidR="0093403B" w:rsidRPr="00B236F3" w:rsidRDefault="0093403B" w:rsidP="00B236F3">
                      <w:pPr>
                        <w:jc w:val="center"/>
                        <w:rPr>
                          <w:rFonts w:ascii="Times New Roman" w:eastAsia="宋体" w:hAnsi="Times New Roman" w:cs="Times New Roman"/>
                          <w:b/>
                          <w:bCs/>
                          <w:sz w:val="24"/>
                          <w:szCs w:val="24"/>
                        </w:rPr>
                      </w:pPr>
                      <w:r>
                        <w:rPr>
                          <w:rFonts w:ascii="Times New Roman" w:eastAsia="宋体" w:hAnsi="Times New Roman" w:cs="Times New Roman"/>
                          <w:b/>
                          <w:bCs/>
                          <w:color w:val="000000" w:themeColor="text1"/>
                          <w:kern w:val="24"/>
                          <w:sz w:val="30"/>
                          <w:szCs w:val="30"/>
                        </w:rPr>
                        <w:t>开始</w:t>
                      </w:r>
                    </w:p>
                  </w:txbxContent>
                </v:textbox>
              </v:rect>
            </w:pict>
          </mc:Fallback>
        </mc:AlternateContent>
      </w:r>
      <w:r w:rsidRPr="00F269C8">
        <w:rPr>
          <w:rFonts w:ascii="Times New Roman" w:eastAsia="宋体" w:hAnsi="Times New Roman" w:cs="Times New Roman"/>
          <w:noProof/>
          <w:sz w:val="21"/>
          <w:szCs w:val="21"/>
        </w:rPr>
        <w:drawing>
          <wp:inline distT="0" distB="0" distL="0" distR="0" wp14:anchorId="110277FD" wp14:editId="26C1DAC9">
            <wp:extent cx="5760720" cy="6539230"/>
            <wp:effectExtent l="0" t="0" r="0" b="0"/>
            <wp:docPr id="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5760720" cy="6539230"/>
                    </a:xfrm>
                    <a:prstGeom prst="rect">
                      <a:avLst/>
                    </a:prstGeom>
                  </pic:spPr>
                </pic:pic>
              </a:graphicData>
            </a:graphic>
          </wp:inline>
        </w:drawing>
      </w:r>
      <w:r w:rsidRPr="00F269C8">
        <w:rPr>
          <w:rFonts w:ascii="Times New Roman" w:eastAsia="宋体" w:hAnsi="Times New Roman" w:cs="Times New Roman"/>
          <w:noProof/>
          <w:sz w:val="21"/>
          <w:szCs w:val="21"/>
        </w:rPr>
        <mc:AlternateContent>
          <mc:Choice Requires="wps">
            <w:drawing>
              <wp:anchor distT="0" distB="0" distL="114300" distR="114300" simplePos="0" relativeHeight="251788288" behindDoc="0" locked="0" layoutInCell="1" allowOverlap="1" wp14:anchorId="75F31B7F" wp14:editId="0A72C61C">
                <wp:simplePos x="0" y="0"/>
                <wp:positionH relativeFrom="column">
                  <wp:posOffset>423545</wp:posOffset>
                </wp:positionH>
                <wp:positionV relativeFrom="paragraph">
                  <wp:posOffset>5175250</wp:posOffset>
                </wp:positionV>
                <wp:extent cx="1475232" cy="432816"/>
                <wp:effectExtent l="0" t="0" r="0" b="5715"/>
                <wp:wrapNone/>
                <wp:docPr id="98" name="矩形 23"/>
                <wp:cNvGraphicFramePr/>
                <a:graphic xmlns:a="http://schemas.openxmlformats.org/drawingml/2006/main">
                  <a:graphicData uri="http://schemas.microsoft.com/office/word/2010/wordprocessingShape">
                    <wps:wsp>
                      <wps:cNvSpPr/>
                      <wps:spPr>
                        <a:xfrm>
                          <a:off x="0" y="0"/>
                          <a:ext cx="1475232" cy="432816"/>
                        </a:xfrm>
                        <a:prstGeom prst="rect">
                          <a:avLst/>
                        </a:prstGeom>
                        <a:solidFill>
                          <a:srgbClr val="BFBFBF"/>
                        </a:solidFill>
                      </wps:spPr>
                      <wps:txbx>
                        <w:txbxContent>
                          <w:p w14:paraId="518FF5F2"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是否预先指定了该亚组分析？</w:t>
                            </w:r>
                          </w:p>
                        </w:txbxContent>
                      </wps:txbx>
                      <wps:bodyPr lIns="0" tIns="0" rIns="0" bIns="0">
                        <a:noAutofit/>
                      </wps:bodyPr>
                    </wps:wsp>
                  </a:graphicData>
                </a:graphic>
              </wp:anchor>
            </w:drawing>
          </mc:Choice>
          <mc:Fallback>
            <w:pict>
              <v:rect w14:anchorId="75F31B7F" id="矩形 23" o:spid="_x0000_s1120" style="position:absolute;left:0;text-align:left;margin-left:33.35pt;margin-top:407.5pt;width:116.15pt;height:34.1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" fillcolor="#bfbfbf" stroked="f">
                <v:textbox inset="0,0,0,0">
                  <w:txbxContent>
                    <w:p w14:paraId="518FF5F2" w14:textId="77777777" w:rsidR="0093403B" w:rsidRPr="00B236F3" w:rsidRDefault="0093403B" w:rsidP="00B236F3">
                      <w:pPr>
                        <w:jc w:val="center"/>
                        <w:rPr>
                          <w:rFonts w:ascii="Times New Roman" w:eastAsia="宋体" w:hAnsi="Times New Roman" w:cs="Times New Roman"/>
                          <w:sz w:val="21"/>
                          <w:szCs w:val="21"/>
                        </w:rPr>
                      </w:pPr>
                      <w:r>
                        <w:rPr>
                          <w:rFonts w:ascii="Times New Roman" w:eastAsia="宋体" w:hAnsi="Times New Roman" w:cs="Times New Roman"/>
                          <w:color w:val="000000" w:themeColor="text1"/>
                          <w:kern w:val="24"/>
                          <w:sz w:val="21"/>
                          <w:szCs w:val="21"/>
                        </w:rPr>
                        <w:t>是否预先指定了该亚组分析？</w:t>
                      </w:r>
                    </w:p>
                  </w:txbxContent>
                </v:textbox>
              </v:rect>
            </w:pict>
          </mc:Fallback>
        </mc:AlternateContent>
      </w:r>
    </w:p>
    <w:p w14:paraId="6B565E19" w14:textId="77777777" w:rsidR="006B1B0F" w:rsidRPr="00F269C8" w:rsidRDefault="008C6DE1" w:rsidP="00992D7F">
      <w:pPr>
        <w:shd w:val="clear" w:color="auto" w:fill="FFFFFF"/>
        <w:snapToGrid w:val="0"/>
        <w:jc w:val="both"/>
        <w:rPr>
          <w:rFonts w:ascii="Times New Roman" w:eastAsia="宋体" w:hAnsi="Times New Roman" w:cs="Times New Roman"/>
          <w:sz w:val="21"/>
          <w:szCs w:val="21"/>
        </w:rPr>
      </w:pPr>
      <w:r w:rsidRPr="00F269C8">
        <w:rPr>
          <w:rFonts w:ascii="Times New Roman" w:eastAsia="宋体" w:hAnsi="Times New Roman" w:cs="Times New Roman"/>
          <w:color w:val="000000"/>
          <w:sz w:val="21"/>
          <w:szCs w:val="21"/>
        </w:rPr>
        <w:t>*</w:t>
      </w:r>
      <w:r w:rsidRPr="00F269C8">
        <w:rPr>
          <w:rFonts w:ascii="Times New Roman" w:eastAsia="宋体" w:hAnsi="Times New Roman" w:cs="Times New Roman"/>
          <w:color w:val="000000"/>
          <w:sz w:val="21"/>
          <w:szCs w:val="21"/>
        </w:rPr>
        <w:t>讨论不同亚组的临床意义差异如何导致某些亚组的获益</w:t>
      </w:r>
      <w:r w:rsidRPr="00F269C8">
        <w:rPr>
          <w:rFonts w:ascii="Times New Roman" w:eastAsia="宋体" w:hAnsi="Times New Roman" w:cs="Times New Roman"/>
          <w:color w:val="000000"/>
          <w:sz w:val="21"/>
          <w:szCs w:val="21"/>
        </w:rPr>
        <w:t>-</w:t>
      </w:r>
      <w:r w:rsidRPr="00F269C8">
        <w:rPr>
          <w:rFonts w:ascii="Times New Roman" w:eastAsia="宋体" w:hAnsi="Times New Roman" w:cs="Times New Roman"/>
          <w:color w:val="000000"/>
          <w:sz w:val="21"/>
          <w:szCs w:val="21"/>
        </w:rPr>
        <w:t>风险特征的差异。</w:t>
      </w:r>
    </w:p>
    <w:p w14:paraId="6B64D865" w14:textId="77777777" w:rsidR="008C6DE1" w:rsidRPr="00F269C8" w:rsidRDefault="008C6DE1" w:rsidP="00992D7F">
      <w:pPr>
        <w:shd w:val="clear" w:color="auto" w:fill="FFFFFF"/>
        <w:snapToGrid w:val="0"/>
        <w:jc w:val="both"/>
        <w:rPr>
          <w:rFonts w:ascii="Times New Roman" w:eastAsia="宋体" w:hAnsi="Times New Roman" w:cs="Times New Roman"/>
          <w:sz w:val="21"/>
          <w:szCs w:val="21"/>
        </w:rPr>
      </w:pPr>
      <w:r w:rsidRPr="00F269C8">
        <w:rPr>
          <w:rFonts w:ascii="Times New Roman" w:eastAsia="宋体" w:hAnsi="Times New Roman" w:cs="Times New Roman"/>
          <w:color w:val="000000"/>
          <w:sz w:val="21"/>
          <w:szCs w:val="21"/>
        </w:rPr>
        <w:t>备注：术语</w:t>
      </w:r>
      <w:r w:rsidRPr="0044742E">
        <w:rPr>
          <w:rFonts w:ascii="宋体" w:eastAsia="宋体" w:hAnsi="宋体" w:cs="Times New Roman"/>
          <w:color w:val="000000"/>
          <w:sz w:val="21"/>
          <w:szCs w:val="21"/>
        </w:rPr>
        <w:t>“</w:t>
      </w:r>
      <w:r w:rsidRPr="00F269C8">
        <w:rPr>
          <w:rFonts w:ascii="Times New Roman" w:eastAsia="宋体" w:hAnsi="Times New Roman" w:cs="Times New Roman"/>
          <w:color w:val="000000"/>
          <w:sz w:val="21"/>
          <w:szCs w:val="21"/>
        </w:rPr>
        <w:t>提交</w:t>
      </w:r>
      <w:r w:rsidRPr="0044742E">
        <w:rPr>
          <w:rFonts w:ascii="宋体" w:eastAsia="宋体" w:hAnsi="宋体" w:cs="Times New Roman"/>
          <w:color w:val="000000"/>
          <w:sz w:val="21"/>
          <w:szCs w:val="21"/>
        </w:rPr>
        <w:t>”</w:t>
      </w:r>
      <w:r w:rsidRPr="00F269C8">
        <w:rPr>
          <w:rFonts w:ascii="Times New Roman" w:eastAsia="宋体" w:hAnsi="Times New Roman" w:cs="Times New Roman"/>
          <w:color w:val="000000"/>
          <w:sz w:val="21"/>
          <w:szCs w:val="21"/>
        </w:rPr>
        <w:t>指提交给</w:t>
      </w:r>
      <w:r w:rsidRPr="00F269C8">
        <w:rPr>
          <w:rFonts w:ascii="Times New Roman" w:eastAsia="宋体" w:hAnsi="Times New Roman" w:cs="Times New Roman"/>
          <w:color w:val="000000"/>
          <w:sz w:val="21"/>
          <w:szCs w:val="21"/>
        </w:rPr>
        <w:t>FDA</w:t>
      </w:r>
      <w:r w:rsidRPr="00F269C8">
        <w:rPr>
          <w:rFonts w:ascii="Times New Roman" w:eastAsia="宋体" w:hAnsi="Times New Roman" w:cs="Times New Roman"/>
          <w:color w:val="000000"/>
          <w:sz w:val="21"/>
          <w:szCs w:val="21"/>
        </w:rPr>
        <w:t>的分析相关信息。术语</w:t>
      </w:r>
      <w:r w:rsidRPr="0044742E">
        <w:rPr>
          <w:rFonts w:ascii="宋体" w:eastAsia="宋体" w:hAnsi="宋体" w:cs="Times New Roman"/>
          <w:color w:val="000000"/>
          <w:sz w:val="21"/>
          <w:szCs w:val="21"/>
        </w:rPr>
        <w:t>“</w:t>
      </w:r>
      <w:r w:rsidRPr="00F269C8">
        <w:rPr>
          <w:rFonts w:ascii="Times New Roman" w:eastAsia="宋体" w:hAnsi="Times New Roman" w:cs="Times New Roman"/>
          <w:color w:val="000000"/>
          <w:sz w:val="21"/>
          <w:szCs w:val="21"/>
        </w:rPr>
        <w:t>报告</w:t>
      </w:r>
      <w:r w:rsidRPr="0044742E">
        <w:rPr>
          <w:rFonts w:ascii="宋体" w:eastAsia="宋体" w:hAnsi="宋体" w:cs="Times New Roman"/>
          <w:color w:val="000000"/>
          <w:sz w:val="21"/>
          <w:szCs w:val="21"/>
        </w:rPr>
        <w:t>”</w:t>
      </w:r>
      <w:r w:rsidRPr="00F269C8">
        <w:rPr>
          <w:rFonts w:ascii="Times New Roman" w:eastAsia="宋体" w:hAnsi="Times New Roman" w:cs="Times New Roman"/>
          <w:color w:val="000000"/>
          <w:sz w:val="21"/>
          <w:szCs w:val="21"/>
        </w:rPr>
        <w:t>指应包括在公开提供的文件（例如，标签等）中的信息。</w:t>
      </w:r>
    </w:p>
    <w:sectPr w:rsidR="008C6DE1" w:rsidRPr="00F269C8" w:rsidSect="00992D7F">
      <w:pgSz w:w="11906" w:h="16838"/>
      <w:pgMar w:top="1134" w:right="1417" w:bottom="1134" w:left="1417" w:header="85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FBE3" w14:textId="77777777" w:rsidR="000E7B0C" w:rsidRDefault="000E7B0C" w:rsidP="00BD7754">
      <w:r>
        <w:separator/>
      </w:r>
    </w:p>
  </w:endnote>
  <w:endnote w:type="continuationSeparator" w:id="0">
    <w:p w14:paraId="2042129B" w14:textId="77777777" w:rsidR="000E7B0C" w:rsidRDefault="000E7B0C" w:rsidP="00BD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C440" w14:textId="77777777" w:rsidR="0093403B" w:rsidRPr="0011379D" w:rsidRDefault="0093403B" w:rsidP="0011379D">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BC567B">
      <w:rPr>
        <w:rFonts w:ascii="Times New Roman" w:hAnsi="Times New Roman" w:cs="Times New Roman"/>
        <w:noProof/>
        <w:sz w:val="21"/>
        <w:szCs w:val="21"/>
      </w:rPr>
      <w:t>36</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D3F2" w14:textId="77777777" w:rsidR="000E7B0C" w:rsidRDefault="000E7B0C" w:rsidP="00BD7754">
      <w:r>
        <w:separator/>
      </w:r>
    </w:p>
  </w:footnote>
  <w:footnote w:type="continuationSeparator" w:id="0">
    <w:p w14:paraId="7568DD17" w14:textId="77777777" w:rsidR="000E7B0C" w:rsidRDefault="000E7B0C" w:rsidP="00BD7754">
      <w:r>
        <w:continuationSeparator/>
      </w:r>
    </w:p>
  </w:footnote>
  <w:footnote w:id="1">
    <w:p w14:paraId="6AA2E13A" w14:textId="77777777" w:rsidR="0093403B" w:rsidRPr="00F269C8" w:rsidRDefault="0093403B" w:rsidP="0011379D">
      <w:pPr>
        <w:pStyle w:val="a8"/>
        <w:rPr>
          <w:rFonts w:ascii="Times New Roman" w:eastAsia="宋体" w:hAnsi="Times New Roman" w:cs="Times New Roman"/>
        </w:rPr>
      </w:pPr>
      <w:r>
        <w:rPr>
          <w:rStyle w:val="aa"/>
          <w:rFonts w:ascii="Times New Roman" w:hAnsi="Times New Roman" w:cs="Times New Roman"/>
        </w:rPr>
        <w:footnoteRef/>
      </w:r>
      <w:r>
        <w:rPr>
          <w:rFonts w:ascii="Times New Roman"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《关于医疗器械临床研究中性别特异性数据评价的指南》，网址：</w:t>
      </w:r>
      <w:r w:rsidRPr="00F269C8">
        <w:rPr>
          <w:rFonts w:ascii="Times New Roman" w:eastAsia="宋体" w:hAnsi="Times New Roman" w:cs="Times New Roman"/>
          <w:color w:val="0000FF"/>
          <w:u w:val="single"/>
        </w:rPr>
        <w:t>http://www.fda.gov/downloads/medicaldevices/deviceregulationandguidance/guidancedocuments/ucm283707.pdf</w:t>
      </w:r>
      <w:r w:rsidRPr="00F269C8">
        <w:rPr>
          <w:rFonts w:ascii="Times New Roman" w:eastAsia="宋体" w:hAnsi="Times New Roman" w:cs="Times New Roman"/>
        </w:rPr>
        <w:t>。</w:t>
      </w:r>
      <w:r w:rsidRPr="00F269C8">
        <w:rPr>
          <w:rFonts w:ascii="Times New Roman" w:eastAsia="宋体" w:hAnsi="Times New Roman" w:cs="Times New Roman"/>
        </w:rPr>
        <w:t xml:space="preserve"> </w:t>
      </w:r>
    </w:p>
  </w:footnote>
  <w:footnote w:id="2">
    <w:p w14:paraId="05A74FC8"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《关于临床试验中人种和种族数据收集的指南》</w:t>
      </w:r>
      <w:r w:rsidRPr="00F269C8">
        <w:rPr>
          <w:rFonts w:ascii="Times New Roman" w:eastAsia="宋体" w:hAnsi="Times New Roman" w:cs="Times New Roman"/>
          <w:color w:val="0000FF"/>
          <w:u w:val="single"/>
        </w:rPr>
        <w:t>http://www.fda.gov/ucm/groups/fdagov-public/@fdagov-afda-gen/documents/document/ucm126396.pdf.</w:t>
      </w:r>
    </w:p>
  </w:footnote>
  <w:footnote w:id="3">
    <w:p w14:paraId="7EAC59BC"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《关于医疗器械临床研究中性别特异性数据评价的指南》，网址：</w:t>
      </w:r>
      <w:r w:rsidRPr="00F269C8">
        <w:rPr>
          <w:rFonts w:ascii="Times New Roman" w:eastAsia="宋体" w:hAnsi="Times New Roman" w:cs="Times New Roman"/>
          <w:color w:val="0000FF"/>
          <w:u w:val="single"/>
        </w:rPr>
        <w:t>http://www.fda.gov/downloads/medicaldevices/deviceregulationandguidance/guidancedocuments/ucm283707.pdf</w:t>
      </w:r>
      <w:r w:rsidRPr="00F269C8">
        <w:rPr>
          <w:rFonts w:ascii="Times New Roman" w:eastAsia="宋体" w:hAnsi="Times New Roman" w:cs="Times New Roman"/>
        </w:rPr>
        <w:t>。</w:t>
      </w:r>
      <w:r w:rsidRPr="00F269C8">
        <w:rPr>
          <w:rFonts w:ascii="Times New Roman" w:eastAsia="宋体" w:hAnsi="Times New Roman" w:cs="Times New Roman"/>
        </w:rPr>
        <w:t xml:space="preserve"> </w:t>
      </w:r>
    </w:p>
  </w:footnote>
  <w:footnote w:id="4">
    <w:p w14:paraId="34FB7656"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《有关家用器械设计注意事项的指南》，网址</w:t>
      </w:r>
      <w:r w:rsidRPr="00F269C8">
        <w:rPr>
          <w:rFonts w:ascii="Times New Roman" w:eastAsia="宋体" w:hAnsi="Times New Roman" w:cs="Times New Roman"/>
          <w:color w:val="0000FF"/>
          <w:u w:val="single"/>
        </w:rPr>
        <w:t>http://www.fda.gov/ucm/groups/fdagov-public/@fdagov-meddev-gen/documents/document/ucm331681.pdf.</w:t>
      </w:r>
    </w:p>
  </w:footnote>
  <w:footnote w:id="5">
    <w:p w14:paraId="2DF79098"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请参见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《关于医疗器械申请反馈要求的指南》：</w:t>
      </w:r>
      <w:r w:rsidRPr="00F269C8">
        <w:rPr>
          <w:rFonts w:ascii="Times New Roman" w:eastAsia="宋体" w:hAnsi="Times New Roman" w:cs="Times New Roman"/>
          <w:color w:val="000000"/>
          <w:u w:val="single"/>
        </w:rPr>
        <w:t>预申报计划和与美国食品药品监督管理局工作人员的会议</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w:t>
      </w:r>
      <w:r w:rsidRPr="00F269C8">
        <w:rPr>
          <w:rFonts w:ascii="Times New Roman" w:eastAsia="宋体" w:hAnsi="Times New Roman" w:cs="Times New Roman"/>
          <w:color w:val="0000FF"/>
          <w:u w:val="single"/>
        </w:rPr>
        <w:t>http://www.fda.gov/downloads/medicaldevices/deviceregulationandguidance/guidancedocuments/ucm311176.pdf</w:t>
      </w:r>
      <w:r w:rsidRPr="00F269C8">
        <w:rPr>
          <w:rFonts w:ascii="Times New Roman" w:eastAsia="宋体" w:hAnsi="Times New Roman" w:cs="Times New Roman"/>
        </w:rPr>
        <w:t>）。</w:t>
      </w:r>
    </w:p>
  </w:footnote>
  <w:footnote w:id="6">
    <w:p w14:paraId="0D72D869"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《关于临床试验中人种和种族数据收集的指南》</w:t>
      </w:r>
      <w:r w:rsidRPr="00F269C8">
        <w:rPr>
          <w:rFonts w:ascii="Times New Roman" w:eastAsia="宋体" w:hAnsi="Times New Roman" w:cs="Times New Roman"/>
          <w:color w:val="0000FF"/>
          <w:u w:val="single"/>
        </w:rPr>
        <w:t>http://www.fda.gov/ucm/groups/fdagov-public/@fdagov-afda-gen/documents/document/ucm126396.pdf.</w:t>
      </w:r>
    </w:p>
  </w:footnote>
  <w:footnote w:id="7">
    <w:p w14:paraId="09E4E8AC"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医学研究所研讨会：确保临床试验多样性、包容性和有意义参与的策略。</w:t>
      </w:r>
      <w:r w:rsidRPr="00F269C8">
        <w:rPr>
          <w:rFonts w:ascii="Times New Roman" w:eastAsia="宋体" w:hAnsi="Times New Roman" w:cs="Times New Roman"/>
          <w:color w:val="000000"/>
        </w:rPr>
        <w:t>2015</w:t>
      </w:r>
      <w:r w:rsidRPr="00F269C8">
        <w:rPr>
          <w:rFonts w:ascii="Times New Roman" w:eastAsia="宋体" w:hAnsi="Times New Roman" w:cs="Times New Roman"/>
          <w:color w:val="000000"/>
        </w:rPr>
        <w:t>年</w:t>
      </w:r>
      <w:r w:rsidRPr="00F269C8">
        <w:rPr>
          <w:rFonts w:ascii="Times New Roman" w:eastAsia="宋体" w:hAnsi="Times New Roman" w:cs="Times New Roman"/>
          <w:color w:val="000000"/>
        </w:rPr>
        <w:t>4</w:t>
      </w:r>
      <w:r w:rsidRPr="00F269C8">
        <w:rPr>
          <w:rFonts w:ascii="Times New Roman" w:eastAsia="宋体" w:hAnsi="Times New Roman" w:cs="Times New Roman"/>
          <w:color w:val="000000"/>
        </w:rPr>
        <w:t>月</w:t>
      </w:r>
      <w:r w:rsidRPr="00F269C8">
        <w:rPr>
          <w:rFonts w:ascii="Times New Roman" w:eastAsia="宋体" w:hAnsi="Times New Roman" w:cs="Times New Roman"/>
          <w:color w:val="000000"/>
        </w:rPr>
        <w:t>9</w:t>
      </w:r>
      <w:r w:rsidRPr="00F269C8">
        <w:rPr>
          <w:rFonts w:ascii="Times New Roman" w:eastAsia="宋体" w:hAnsi="Times New Roman" w:cs="Times New Roman"/>
          <w:color w:val="000000"/>
        </w:rPr>
        <w:t>日。议程和演示文稿可通过以下网址查阅：</w:t>
      </w:r>
      <w:r w:rsidRPr="00F269C8">
        <w:rPr>
          <w:rFonts w:ascii="Times New Roman" w:eastAsia="宋体" w:hAnsi="Times New Roman" w:cs="Times New Roman"/>
          <w:color w:val="0000FF"/>
          <w:u w:val="single"/>
        </w:rPr>
        <w:t>http://iom.nationalacademies.org/Activities/SelectPops/HealthDisparities/2015-APR-09.aspx.</w:t>
      </w:r>
    </w:p>
  </w:footnote>
  <w:footnote w:id="8">
    <w:p w14:paraId="2DBECEA0"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《美国食品药品监督管理局安全与创新法案》，</w:t>
      </w:r>
      <w:r w:rsidRPr="00F269C8">
        <w:rPr>
          <w:rFonts w:ascii="Times New Roman" w:eastAsia="宋体" w:hAnsi="Times New Roman" w:cs="Times New Roman"/>
          <w:color w:val="000000"/>
        </w:rPr>
        <w:t>P.L.112-144</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2012</w:t>
      </w:r>
      <w:r w:rsidRPr="00F269C8">
        <w:rPr>
          <w:rFonts w:ascii="Times New Roman" w:eastAsia="宋体" w:hAnsi="Times New Roman" w:cs="Times New Roman"/>
          <w:color w:val="000000"/>
        </w:rPr>
        <w:t>年</w:t>
      </w:r>
      <w:r w:rsidRPr="00F269C8">
        <w:rPr>
          <w:rFonts w:ascii="Times New Roman" w:eastAsia="宋体" w:hAnsi="Times New Roman" w:cs="Times New Roman"/>
          <w:color w:val="000000"/>
        </w:rPr>
        <w:t>7</w:t>
      </w:r>
      <w:r w:rsidRPr="00F269C8">
        <w:rPr>
          <w:rFonts w:ascii="Times New Roman" w:eastAsia="宋体" w:hAnsi="Times New Roman" w:cs="Times New Roman"/>
          <w:color w:val="000000"/>
        </w:rPr>
        <w:t>月</w:t>
      </w:r>
      <w:r w:rsidRPr="00F269C8">
        <w:rPr>
          <w:rFonts w:ascii="Times New Roman" w:eastAsia="宋体" w:hAnsi="Times New Roman" w:cs="Times New Roman"/>
          <w:color w:val="000000"/>
        </w:rPr>
        <w:t>9</w:t>
      </w:r>
      <w:r w:rsidRPr="00F269C8">
        <w:rPr>
          <w:rFonts w:ascii="Times New Roman" w:eastAsia="宋体" w:hAnsi="Times New Roman" w:cs="Times New Roman"/>
          <w:color w:val="000000"/>
        </w:rPr>
        <w:t>日。</w:t>
      </w:r>
    </w:p>
  </w:footnote>
  <w:footnote w:id="9">
    <w:p w14:paraId="0C099630" w14:textId="77777777" w:rsidR="0093403B" w:rsidRPr="00F269C8" w:rsidRDefault="0093403B" w:rsidP="0011379D">
      <w:pPr>
        <w:shd w:val="clear" w:color="auto" w:fill="FFFFFF"/>
        <w:tabs>
          <w:tab w:val="left" w:pos="115"/>
        </w:tabs>
        <w:snapToGrid w:val="0"/>
        <w:rPr>
          <w:rFonts w:ascii="Times New Roman" w:eastAsia="宋体" w:hAnsi="Times New Roman" w:cs="Times New Roman"/>
          <w:sz w:val="18"/>
          <w:szCs w:val="18"/>
        </w:rPr>
      </w:pPr>
      <w:r w:rsidRPr="00F269C8">
        <w:rPr>
          <w:rStyle w:val="aa"/>
          <w:rFonts w:ascii="Times New Roman" w:eastAsia="宋体" w:hAnsi="Times New Roman" w:cs="Times New Roman"/>
          <w:sz w:val="18"/>
          <w:szCs w:val="18"/>
        </w:rPr>
        <w:footnoteRef/>
      </w:r>
      <w:r w:rsidRPr="00F269C8">
        <w:rPr>
          <w:rFonts w:ascii="Times New Roman" w:eastAsia="宋体" w:hAnsi="Times New Roman" w:cs="Times New Roman"/>
          <w:sz w:val="18"/>
          <w:szCs w:val="18"/>
        </w:rPr>
        <w:t xml:space="preserve"> </w:t>
      </w:r>
      <w:r w:rsidRPr="00F269C8">
        <w:rPr>
          <w:rFonts w:ascii="Times New Roman" w:eastAsia="宋体" w:hAnsi="Times New Roman" w:cs="Times New Roman"/>
          <w:color w:val="000000"/>
          <w:sz w:val="18"/>
          <w:szCs w:val="18"/>
        </w:rPr>
        <w:t>请参见</w:t>
      </w:r>
      <w:r w:rsidRPr="00F269C8">
        <w:rPr>
          <w:rFonts w:ascii="Times New Roman" w:eastAsia="宋体" w:hAnsi="Times New Roman" w:cs="Times New Roman"/>
          <w:color w:val="000000"/>
          <w:sz w:val="18"/>
          <w:szCs w:val="18"/>
        </w:rPr>
        <w:t>FDA</w:t>
      </w:r>
      <w:r w:rsidRPr="00F269C8">
        <w:rPr>
          <w:rFonts w:ascii="Times New Roman" w:eastAsia="宋体" w:hAnsi="Times New Roman" w:cs="Times New Roman"/>
          <w:color w:val="000000"/>
          <w:sz w:val="18"/>
          <w:szCs w:val="18"/>
        </w:rPr>
        <w:t>《关于经</w:t>
      </w:r>
      <w:r w:rsidRPr="00F269C8">
        <w:rPr>
          <w:rFonts w:ascii="Times New Roman" w:eastAsia="宋体" w:hAnsi="Times New Roman" w:cs="Times New Roman"/>
          <w:color w:val="000000"/>
          <w:sz w:val="18"/>
          <w:szCs w:val="18"/>
        </w:rPr>
        <w:t>FDA</w:t>
      </w:r>
      <w:r w:rsidRPr="00F269C8">
        <w:rPr>
          <w:rFonts w:ascii="Times New Roman" w:eastAsia="宋体" w:hAnsi="Times New Roman" w:cs="Times New Roman"/>
          <w:color w:val="000000"/>
          <w:sz w:val="18"/>
          <w:szCs w:val="18"/>
        </w:rPr>
        <w:t>批准医疗产品人口学统计学亚组数据的收集、分析和可用性的报告》（</w:t>
      </w:r>
      <w:r w:rsidRPr="00F269C8">
        <w:rPr>
          <w:rFonts w:ascii="Times New Roman" w:eastAsia="宋体" w:hAnsi="Times New Roman" w:cs="Times New Roman"/>
          <w:color w:val="000000"/>
          <w:sz w:val="18"/>
          <w:szCs w:val="18"/>
        </w:rPr>
        <w:t>2013</w:t>
      </w:r>
      <w:r w:rsidRPr="00F269C8">
        <w:rPr>
          <w:rFonts w:ascii="Times New Roman" w:eastAsia="宋体" w:hAnsi="Times New Roman" w:cs="Times New Roman"/>
          <w:color w:val="000000"/>
          <w:sz w:val="18"/>
          <w:szCs w:val="18"/>
        </w:rPr>
        <w:t>年</w:t>
      </w:r>
      <w:r w:rsidRPr="00F269C8">
        <w:rPr>
          <w:rFonts w:ascii="Times New Roman" w:eastAsia="宋体" w:hAnsi="Times New Roman" w:cs="Times New Roman"/>
          <w:color w:val="000000"/>
          <w:sz w:val="18"/>
          <w:szCs w:val="18"/>
        </w:rPr>
        <w:t>8</w:t>
      </w:r>
      <w:r w:rsidRPr="00F269C8">
        <w:rPr>
          <w:rFonts w:ascii="Times New Roman" w:eastAsia="宋体" w:hAnsi="Times New Roman" w:cs="Times New Roman"/>
          <w:color w:val="000000"/>
          <w:sz w:val="18"/>
          <w:szCs w:val="18"/>
        </w:rPr>
        <w:t>月），</w:t>
      </w:r>
      <w:r w:rsidRPr="00F269C8">
        <w:rPr>
          <w:rFonts w:ascii="Times New Roman" w:eastAsia="宋体" w:hAnsi="Times New Roman" w:cs="Times New Roman"/>
          <w:color w:val="000000"/>
          <w:sz w:val="18"/>
          <w:szCs w:val="18"/>
        </w:rPr>
        <w:t>FDA</w:t>
      </w:r>
      <w:r w:rsidRPr="00F269C8">
        <w:rPr>
          <w:rFonts w:ascii="Times New Roman" w:eastAsia="宋体" w:hAnsi="Times New Roman" w:cs="Times New Roman"/>
          <w:color w:val="000000"/>
          <w:sz w:val="18"/>
          <w:szCs w:val="18"/>
        </w:rPr>
        <w:t>《加强人口学统计学亚组数据的收集和可用性的行动计划》（</w:t>
      </w:r>
      <w:r w:rsidRPr="00F269C8">
        <w:rPr>
          <w:rFonts w:ascii="Times New Roman" w:eastAsia="宋体" w:hAnsi="Times New Roman" w:cs="Times New Roman"/>
          <w:color w:val="000000"/>
          <w:sz w:val="18"/>
          <w:szCs w:val="18"/>
        </w:rPr>
        <w:t>2014</w:t>
      </w:r>
      <w:r w:rsidRPr="00F269C8">
        <w:rPr>
          <w:rFonts w:ascii="Times New Roman" w:eastAsia="宋体" w:hAnsi="Times New Roman" w:cs="Times New Roman"/>
          <w:color w:val="000000"/>
          <w:sz w:val="18"/>
          <w:szCs w:val="18"/>
        </w:rPr>
        <w:t>年</w:t>
      </w:r>
      <w:r w:rsidRPr="00F269C8">
        <w:rPr>
          <w:rFonts w:ascii="Times New Roman" w:eastAsia="宋体" w:hAnsi="Times New Roman" w:cs="Times New Roman"/>
          <w:color w:val="000000"/>
          <w:sz w:val="18"/>
          <w:szCs w:val="18"/>
        </w:rPr>
        <w:t>8</w:t>
      </w:r>
      <w:r w:rsidRPr="00F269C8">
        <w:rPr>
          <w:rFonts w:ascii="Times New Roman" w:eastAsia="宋体" w:hAnsi="Times New Roman" w:cs="Times New Roman"/>
          <w:color w:val="000000"/>
          <w:sz w:val="18"/>
          <w:szCs w:val="18"/>
        </w:rPr>
        <w:t>月），以及其他相关信息，包括公众反馈和</w:t>
      </w:r>
      <w:r w:rsidRPr="00F269C8">
        <w:rPr>
          <w:rFonts w:ascii="Times New Roman" w:eastAsia="宋体" w:hAnsi="Times New Roman" w:cs="Times New Roman"/>
          <w:color w:val="000000"/>
          <w:sz w:val="18"/>
          <w:szCs w:val="18"/>
        </w:rPr>
        <w:t>FDA</w:t>
      </w:r>
      <w:r w:rsidRPr="00F269C8">
        <w:rPr>
          <w:rFonts w:ascii="Times New Roman" w:eastAsia="宋体" w:hAnsi="Times New Roman" w:cs="Times New Roman"/>
          <w:color w:val="000000"/>
          <w:sz w:val="18"/>
          <w:szCs w:val="18"/>
        </w:rPr>
        <w:t>的当前进展，网址：</w:t>
      </w:r>
    </w:p>
    <w:p w14:paraId="66D35C8B" w14:textId="77777777" w:rsidR="0093403B" w:rsidRPr="00F269C8" w:rsidRDefault="0093403B" w:rsidP="0011379D">
      <w:pPr>
        <w:shd w:val="clear" w:color="auto" w:fill="FFFFFF"/>
        <w:snapToGrid w:val="0"/>
        <w:rPr>
          <w:rFonts w:ascii="Times New Roman" w:eastAsia="宋体" w:hAnsi="Times New Roman" w:cs="Times New Roman"/>
          <w:sz w:val="18"/>
          <w:szCs w:val="18"/>
          <w:lang w:val="de-DE"/>
        </w:rPr>
      </w:pPr>
      <w:bookmarkStart w:id="9" w:name="bookmark12"/>
      <w:r w:rsidRPr="00F269C8">
        <w:rPr>
          <w:rFonts w:ascii="Times New Roman" w:eastAsia="宋体" w:hAnsi="Times New Roman" w:cs="Times New Roman"/>
          <w:color w:val="0000FF"/>
          <w:sz w:val="18"/>
          <w:szCs w:val="18"/>
          <w:u w:val="single"/>
          <w:lang w:val="de-DE"/>
        </w:rPr>
        <w:t>h</w:t>
      </w:r>
      <w:bookmarkEnd w:id="9"/>
      <w:r w:rsidRPr="00F269C8">
        <w:rPr>
          <w:rFonts w:ascii="Times New Roman" w:eastAsia="宋体" w:hAnsi="Times New Roman" w:cs="Times New Roman"/>
          <w:color w:val="0000FF"/>
          <w:sz w:val="18"/>
          <w:szCs w:val="18"/>
          <w:u w:val="single"/>
          <w:lang w:val="de-DE"/>
        </w:rPr>
        <w:t>ttps://www.fda.gov/downloads/RegulatoryInformation/LawsEnforcedbyFDA/SignificantAmendmentstotheFDCAct/FDASIA/U CM365544.pdf.</w:t>
      </w:r>
    </w:p>
  </w:footnote>
  <w:footnote w:id="10">
    <w:p w14:paraId="559227AC"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21 CFR 814.3</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s</w:t>
      </w:r>
      <w:r w:rsidRPr="00F269C8">
        <w:rPr>
          <w:rFonts w:ascii="Times New Roman" w:eastAsia="宋体" w:hAnsi="Times New Roman" w:cs="Times New Roman"/>
          <w:color w:val="000000"/>
        </w:rPr>
        <w:t>）将儿科患者定义为诊断或治疗时年龄在</w:t>
      </w:r>
      <w:r w:rsidRPr="00F269C8">
        <w:rPr>
          <w:rFonts w:ascii="Times New Roman" w:eastAsia="宋体" w:hAnsi="Times New Roman" w:cs="Times New Roman"/>
          <w:color w:val="000000"/>
        </w:rPr>
        <w:t>21</w:t>
      </w:r>
      <w:r w:rsidRPr="00F269C8">
        <w:rPr>
          <w:rFonts w:ascii="Times New Roman" w:eastAsia="宋体" w:hAnsi="Times New Roman" w:cs="Times New Roman"/>
          <w:color w:val="000000"/>
        </w:rPr>
        <w:t>岁或以下（即从出生到</w:t>
      </w:r>
      <w:r w:rsidRPr="00F269C8">
        <w:rPr>
          <w:rFonts w:ascii="Times New Roman" w:eastAsia="宋体" w:hAnsi="Times New Roman" w:cs="Times New Roman"/>
          <w:color w:val="000000"/>
        </w:rPr>
        <w:t>21</w:t>
      </w:r>
      <w:r w:rsidRPr="00F269C8">
        <w:rPr>
          <w:rFonts w:ascii="Times New Roman" w:eastAsia="宋体" w:hAnsi="Times New Roman" w:cs="Times New Roman"/>
          <w:color w:val="000000"/>
        </w:rPr>
        <w:t>岁，但不包括</w:t>
      </w:r>
      <w:r w:rsidRPr="00F269C8">
        <w:rPr>
          <w:rFonts w:ascii="Times New Roman" w:eastAsia="宋体" w:hAnsi="Times New Roman" w:cs="Times New Roman"/>
          <w:color w:val="000000"/>
        </w:rPr>
        <w:t>22</w:t>
      </w:r>
      <w:r w:rsidRPr="00F269C8">
        <w:rPr>
          <w:rFonts w:ascii="Times New Roman" w:eastAsia="宋体" w:hAnsi="Times New Roman" w:cs="Times New Roman"/>
          <w:color w:val="000000"/>
        </w:rPr>
        <w:t>岁出生日期）的患者。访问</w:t>
      </w:r>
      <w:r w:rsidRPr="00F269C8">
        <w:rPr>
          <w:rFonts w:ascii="Times New Roman" w:eastAsia="宋体" w:hAnsi="Times New Roman" w:cs="Times New Roman"/>
          <w:color w:val="0000FF"/>
          <w:u w:val="single"/>
        </w:rPr>
        <w:t>http://www.accessdata.fda.gov/scripts/cdrh/cfdocs/cfCFR/CFRSearch.cfm?fr=814.3.</w:t>
      </w:r>
    </w:p>
  </w:footnote>
  <w:footnote w:id="11">
    <w:p w14:paraId="6308CFE4" w14:textId="77777777" w:rsidR="0093403B" w:rsidRPr="00F269C8" w:rsidRDefault="0093403B" w:rsidP="0011379D">
      <w:pPr>
        <w:shd w:val="clear" w:color="auto" w:fill="FFFFFF"/>
        <w:tabs>
          <w:tab w:val="left" w:pos="182"/>
        </w:tabs>
        <w:snapToGrid w:val="0"/>
        <w:rPr>
          <w:rFonts w:ascii="Times New Roman" w:eastAsia="宋体" w:hAnsi="Times New Roman" w:cs="Times New Roman"/>
          <w:sz w:val="18"/>
          <w:szCs w:val="18"/>
        </w:rPr>
      </w:pPr>
      <w:r w:rsidRPr="00F269C8">
        <w:rPr>
          <w:rStyle w:val="aa"/>
          <w:rFonts w:ascii="Times New Roman" w:eastAsia="宋体" w:hAnsi="Times New Roman" w:cs="Times New Roman"/>
          <w:sz w:val="18"/>
          <w:szCs w:val="18"/>
        </w:rPr>
        <w:footnoteRef/>
      </w:r>
      <w:r w:rsidRPr="00F269C8">
        <w:rPr>
          <w:rFonts w:ascii="Times New Roman" w:eastAsia="宋体" w:hAnsi="Times New Roman" w:cs="Times New Roman"/>
          <w:sz w:val="18"/>
          <w:szCs w:val="18"/>
        </w:rPr>
        <w:t xml:space="preserve"> </w:t>
      </w:r>
      <w:r w:rsidRPr="00F269C8">
        <w:rPr>
          <w:rFonts w:ascii="Times New Roman" w:eastAsia="宋体" w:hAnsi="Times New Roman" w:cs="Times New Roman"/>
          <w:color w:val="000000"/>
          <w:sz w:val="18"/>
          <w:szCs w:val="18"/>
        </w:rPr>
        <w:t>参见</w:t>
      </w:r>
      <w:r w:rsidRPr="00F269C8">
        <w:rPr>
          <w:rFonts w:ascii="Times New Roman" w:eastAsia="宋体" w:hAnsi="Times New Roman" w:cs="Times New Roman"/>
          <w:color w:val="000000"/>
          <w:sz w:val="18"/>
          <w:szCs w:val="18"/>
        </w:rPr>
        <w:t>FDA</w:t>
      </w:r>
      <w:r w:rsidRPr="00F269C8">
        <w:rPr>
          <w:rFonts w:ascii="Times New Roman" w:eastAsia="宋体" w:hAnsi="Times New Roman" w:cs="Times New Roman"/>
          <w:color w:val="000000"/>
          <w:sz w:val="18"/>
          <w:szCs w:val="18"/>
        </w:rPr>
        <w:t>《关于儿科医疗器械上市前评价的指南》。本指南将儿科年龄组细分如下：</w:t>
      </w:r>
    </w:p>
    <w:p w14:paraId="641C58EF" w14:textId="77777777" w:rsidR="0093403B" w:rsidRPr="00F269C8" w:rsidRDefault="0093403B" w:rsidP="0011379D">
      <w:pPr>
        <w:shd w:val="clear" w:color="auto" w:fill="FFFFFF"/>
        <w:snapToGrid w:val="0"/>
        <w:ind w:leftChars="150" w:left="570" w:hangingChars="150" w:hanging="270"/>
        <w:rPr>
          <w:rFonts w:ascii="Times New Roman" w:eastAsia="宋体" w:hAnsi="Times New Roman" w:cs="Times New Roman"/>
          <w:color w:val="000000"/>
          <w:sz w:val="18"/>
          <w:szCs w:val="18"/>
        </w:rPr>
      </w:pPr>
      <w:r w:rsidRPr="00F269C8">
        <w:rPr>
          <w:rFonts w:ascii="Times New Roman" w:eastAsia="宋体" w:hAnsi="Times New Roman" w:cs="Times New Roman"/>
          <w:color w:val="000000"/>
          <w:sz w:val="18"/>
          <w:szCs w:val="18"/>
        </w:rPr>
        <w:t>•</w:t>
      </w:r>
      <w:r w:rsidRPr="00F269C8">
        <w:rPr>
          <w:rFonts w:ascii="Times New Roman" w:eastAsia="宋体" w:hAnsi="Times New Roman" w:cs="Times New Roman"/>
          <w:color w:val="000000"/>
          <w:sz w:val="18"/>
          <w:szCs w:val="18"/>
        </w:rPr>
        <w:tab/>
      </w:r>
      <w:r w:rsidRPr="00F269C8">
        <w:rPr>
          <w:rFonts w:ascii="Times New Roman" w:eastAsia="宋体" w:hAnsi="Times New Roman" w:cs="Times New Roman"/>
          <w:color w:val="000000"/>
          <w:sz w:val="18"/>
          <w:szCs w:val="18"/>
        </w:rPr>
        <w:t>新生儿（新生儿）</w:t>
      </w:r>
      <w:r w:rsidRPr="00F269C8">
        <w:rPr>
          <w:rFonts w:ascii="Times New Roman" w:eastAsia="宋体" w:hAnsi="Times New Roman" w:cs="Times New Roman"/>
          <w:color w:val="000000"/>
          <w:sz w:val="18"/>
          <w:szCs w:val="18"/>
        </w:rPr>
        <w:t>-</w:t>
      </w:r>
      <w:r w:rsidRPr="00F269C8">
        <w:rPr>
          <w:rFonts w:ascii="Times New Roman" w:eastAsia="宋体" w:hAnsi="Times New Roman" w:cs="Times New Roman"/>
          <w:color w:val="000000"/>
          <w:sz w:val="18"/>
          <w:szCs w:val="18"/>
        </w:rPr>
        <w:t>出生至</w:t>
      </w:r>
      <w:r w:rsidRPr="00F269C8">
        <w:rPr>
          <w:rFonts w:ascii="Times New Roman" w:eastAsia="宋体" w:hAnsi="Times New Roman" w:cs="Times New Roman"/>
          <w:color w:val="000000"/>
          <w:sz w:val="18"/>
          <w:szCs w:val="18"/>
        </w:rPr>
        <w:t>1</w:t>
      </w:r>
      <w:r w:rsidRPr="00F269C8">
        <w:rPr>
          <w:rFonts w:ascii="Times New Roman" w:eastAsia="宋体" w:hAnsi="Times New Roman" w:cs="Times New Roman"/>
          <w:color w:val="000000"/>
          <w:sz w:val="18"/>
          <w:szCs w:val="18"/>
        </w:rPr>
        <w:t>个月大</w:t>
      </w:r>
    </w:p>
    <w:p w14:paraId="2E8CB360" w14:textId="77777777" w:rsidR="0093403B" w:rsidRPr="00F269C8" w:rsidRDefault="0093403B" w:rsidP="0011379D">
      <w:pPr>
        <w:shd w:val="clear" w:color="auto" w:fill="FFFFFF"/>
        <w:snapToGrid w:val="0"/>
        <w:ind w:leftChars="150" w:left="570" w:hangingChars="150" w:hanging="270"/>
        <w:rPr>
          <w:rFonts w:ascii="Times New Roman" w:eastAsia="宋体" w:hAnsi="Times New Roman" w:cs="Times New Roman"/>
          <w:color w:val="000000"/>
          <w:sz w:val="18"/>
          <w:szCs w:val="18"/>
        </w:rPr>
      </w:pPr>
      <w:r w:rsidRPr="00F269C8">
        <w:rPr>
          <w:rFonts w:ascii="Times New Roman" w:eastAsia="宋体" w:hAnsi="Times New Roman" w:cs="Times New Roman"/>
          <w:color w:val="000000"/>
          <w:sz w:val="18"/>
          <w:szCs w:val="18"/>
        </w:rPr>
        <w:t>•</w:t>
      </w:r>
      <w:r w:rsidRPr="00F269C8">
        <w:rPr>
          <w:rFonts w:ascii="Times New Roman" w:eastAsia="宋体" w:hAnsi="Times New Roman" w:cs="Times New Roman"/>
          <w:color w:val="000000"/>
          <w:sz w:val="18"/>
          <w:szCs w:val="18"/>
        </w:rPr>
        <w:tab/>
      </w:r>
      <w:r w:rsidRPr="00F269C8">
        <w:rPr>
          <w:rFonts w:ascii="Times New Roman" w:eastAsia="宋体" w:hAnsi="Times New Roman" w:cs="Times New Roman"/>
          <w:color w:val="000000"/>
          <w:sz w:val="18"/>
          <w:szCs w:val="18"/>
        </w:rPr>
        <w:t>婴儿</w:t>
      </w:r>
      <w:r w:rsidRPr="00F269C8">
        <w:rPr>
          <w:rFonts w:ascii="Times New Roman" w:eastAsia="宋体" w:hAnsi="Times New Roman" w:cs="Times New Roman"/>
          <w:color w:val="000000"/>
          <w:sz w:val="18"/>
          <w:szCs w:val="18"/>
        </w:rPr>
        <w:t>-</w:t>
      </w:r>
      <w:r w:rsidRPr="00F269C8">
        <w:rPr>
          <w:rFonts w:ascii="Times New Roman" w:eastAsia="宋体" w:hAnsi="Times New Roman" w:cs="Times New Roman"/>
          <w:color w:val="000000"/>
          <w:sz w:val="18"/>
          <w:szCs w:val="18"/>
        </w:rPr>
        <w:t>大于</w:t>
      </w:r>
      <w:r w:rsidRPr="00F269C8">
        <w:rPr>
          <w:rFonts w:ascii="Times New Roman" w:eastAsia="宋体" w:hAnsi="Times New Roman" w:cs="Times New Roman"/>
          <w:color w:val="000000"/>
          <w:sz w:val="18"/>
          <w:szCs w:val="18"/>
        </w:rPr>
        <w:t>1</w:t>
      </w:r>
      <w:r w:rsidRPr="00F269C8">
        <w:rPr>
          <w:rFonts w:ascii="Times New Roman" w:eastAsia="宋体" w:hAnsi="Times New Roman" w:cs="Times New Roman"/>
          <w:color w:val="000000"/>
          <w:sz w:val="18"/>
          <w:szCs w:val="18"/>
        </w:rPr>
        <w:t>个月至</w:t>
      </w:r>
      <w:r w:rsidRPr="00F269C8">
        <w:rPr>
          <w:rFonts w:ascii="Times New Roman" w:eastAsia="宋体" w:hAnsi="Times New Roman" w:cs="Times New Roman"/>
          <w:color w:val="000000"/>
          <w:sz w:val="18"/>
          <w:szCs w:val="18"/>
        </w:rPr>
        <w:t>2</w:t>
      </w:r>
      <w:r w:rsidRPr="00F269C8">
        <w:rPr>
          <w:rFonts w:ascii="Times New Roman" w:eastAsia="宋体" w:hAnsi="Times New Roman" w:cs="Times New Roman"/>
          <w:color w:val="000000"/>
          <w:sz w:val="18"/>
          <w:szCs w:val="18"/>
        </w:rPr>
        <w:t>岁</w:t>
      </w:r>
    </w:p>
    <w:p w14:paraId="66CA2897" w14:textId="77777777" w:rsidR="0093403B" w:rsidRPr="00F269C8" w:rsidRDefault="0093403B" w:rsidP="0011379D">
      <w:pPr>
        <w:shd w:val="clear" w:color="auto" w:fill="FFFFFF"/>
        <w:snapToGrid w:val="0"/>
        <w:ind w:leftChars="150" w:left="570" w:hangingChars="150" w:hanging="270"/>
        <w:rPr>
          <w:rFonts w:ascii="Times New Roman" w:eastAsia="宋体" w:hAnsi="Times New Roman" w:cs="Times New Roman"/>
          <w:color w:val="000000"/>
          <w:sz w:val="18"/>
          <w:szCs w:val="18"/>
        </w:rPr>
      </w:pPr>
      <w:r w:rsidRPr="00F269C8">
        <w:rPr>
          <w:rFonts w:ascii="Times New Roman" w:eastAsia="宋体" w:hAnsi="Times New Roman" w:cs="Times New Roman"/>
          <w:color w:val="000000"/>
          <w:sz w:val="18"/>
          <w:szCs w:val="18"/>
        </w:rPr>
        <w:t>•</w:t>
      </w:r>
      <w:r w:rsidRPr="00F269C8">
        <w:rPr>
          <w:rFonts w:ascii="Times New Roman" w:eastAsia="宋体" w:hAnsi="Times New Roman" w:cs="Times New Roman"/>
          <w:color w:val="000000"/>
          <w:sz w:val="18"/>
          <w:szCs w:val="18"/>
        </w:rPr>
        <w:tab/>
      </w:r>
      <w:r w:rsidRPr="00F269C8">
        <w:rPr>
          <w:rFonts w:ascii="Times New Roman" w:eastAsia="宋体" w:hAnsi="Times New Roman" w:cs="Times New Roman"/>
          <w:color w:val="000000"/>
          <w:sz w:val="18"/>
          <w:szCs w:val="18"/>
        </w:rPr>
        <w:t>儿童</w:t>
      </w:r>
      <w:r w:rsidRPr="00F269C8">
        <w:rPr>
          <w:rFonts w:ascii="Times New Roman" w:eastAsia="宋体" w:hAnsi="Times New Roman" w:cs="Times New Roman"/>
          <w:color w:val="000000"/>
          <w:sz w:val="18"/>
          <w:szCs w:val="18"/>
        </w:rPr>
        <w:t>-</w:t>
      </w:r>
      <w:r w:rsidRPr="00F269C8">
        <w:rPr>
          <w:rFonts w:ascii="Times New Roman" w:eastAsia="宋体" w:hAnsi="Times New Roman" w:cs="Times New Roman"/>
          <w:color w:val="000000"/>
          <w:sz w:val="18"/>
          <w:szCs w:val="18"/>
        </w:rPr>
        <w:t>大于</w:t>
      </w:r>
      <w:r w:rsidRPr="00F269C8">
        <w:rPr>
          <w:rFonts w:ascii="Times New Roman" w:eastAsia="宋体" w:hAnsi="Times New Roman" w:cs="Times New Roman"/>
          <w:color w:val="000000"/>
          <w:sz w:val="18"/>
          <w:szCs w:val="18"/>
        </w:rPr>
        <w:t>2</w:t>
      </w:r>
      <w:r w:rsidRPr="00F269C8">
        <w:rPr>
          <w:rFonts w:ascii="Times New Roman" w:eastAsia="宋体" w:hAnsi="Times New Roman" w:cs="Times New Roman"/>
          <w:color w:val="000000"/>
          <w:sz w:val="18"/>
          <w:szCs w:val="18"/>
        </w:rPr>
        <w:t>岁至</w:t>
      </w:r>
      <w:r w:rsidRPr="00F269C8">
        <w:rPr>
          <w:rFonts w:ascii="Times New Roman" w:eastAsia="宋体" w:hAnsi="Times New Roman" w:cs="Times New Roman"/>
          <w:color w:val="000000"/>
          <w:sz w:val="18"/>
          <w:szCs w:val="18"/>
        </w:rPr>
        <w:t>12</w:t>
      </w:r>
      <w:r w:rsidRPr="00F269C8">
        <w:rPr>
          <w:rFonts w:ascii="Times New Roman" w:eastAsia="宋体" w:hAnsi="Times New Roman" w:cs="Times New Roman"/>
          <w:color w:val="000000"/>
          <w:sz w:val="18"/>
          <w:szCs w:val="18"/>
        </w:rPr>
        <w:t>岁</w:t>
      </w:r>
    </w:p>
    <w:p w14:paraId="748403F7" w14:textId="77777777" w:rsidR="0093403B" w:rsidRPr="00F269C8" w:rsidRDefault="0093403B" w:rsidP="0011379D">
      <w:pPr>
        <w:shd w:val="clear" w:color="auto" w:fill="FFFFFF"/>
        <w:snapToGrid w:val="0"/>
        <w:ind w:leftChars="150" w:left="570" w:hangingChars="150" w:hanging="270"/>
        <w:rPr>
          <w:rFonts w:ascii="Times New Roman" w:eastAsia="宋体" w:hAnsi="Times New Roman" w:cs="Times New Roman"/>
          <w:color w:val="000000"/>
          <w:sz w:val="18"/>
          <w:szCs w:val="18"/>
        </w:rPr>
      </w:pPr>
      <w:r w:rsidRPr="00F269C8">
        <w:rPr>
          <w:rFonts w:ascii="Times New Roman" w:eastAsia="宋体" w:hAnsi="Times New Roman" w:cs="Times New Roman"/>
          <w:color w:val="000000"/>
          <w:sz w:val="18"/>
          <w:szCs w:val="18"/>
        </w:rPr>
        <w:t>•</w:t>
      </w:r>
      <w:r w:rsidRPr="00F269C8">
        <w:rPr>
          <w:rFonts w:ascii="Times New Roman" w:eastAsia="宋体" w:hAnsi="Times New Roman" w:cs="Times New Roman"/>
          <w:color w:val="000000"/>
          <w:sz w:val="18"/>
          <w:szCs w:val="18"/>
        </w:rPr>
        <w:tab/>
      </w:r>
      <w:r w:rsidRPr="00F269C8">
        <w:rPr>
          <w:rFonts w:ascii="Times New Roman" w:eastAsia="宋体" w:hAnsi="Times New Roman" w:cs="Times New Roman"/>
          <w:color w:val="000000"/>
          <w:sz w:val="18"/>
          <w:szCs w:val="18"/>
        </w:rPr>
        <w:t>青少年</w:t>
      </w:r>
      <w:r w:rsidRPr="00F269C8">
        <w:rPr>
          <w:rFonts w:ascii="Times New Roman" w:eastAsia="宋体" w:hAnsi="Times New Roman" w:cs="Times New Roman"/>
          <w:color w:val="000000"/>
          <w:sz w:val="18"/>
          <w:szCs w:val="18"/>
        </w:rPr>
        <w:t>-</w:t>
      </w:r>
      <w:r w:rsidRPr="00F269C8">
        <w:rPr>
          <w:rFonts w:ascii="Times New Roman" w:eastAsia="宋体" w:hAnsi="Times New Roman" w:cs="Times New Roman"/>
          <w:color w:val="000000"/>
          <w:sz w:val="18"/>
          <w:szCs w:val="18"/>
        </w:rPr>
        <w:t>大于</w:t>
      </w:r>
      <w:r w:rsidRPr="00F269C8">
        <w:rPr>
          <w:rFonts w:ascii="Times New Roman" w:eastAsia="宋体" w:hAnsi="Times New Roman" w:cs="Times New Roman"/>
          <w:color w:val="000000"/>
          <w:sz w:val="18"/>
          <w:szCs w:val="18"/>
        </w:rPr>
        <w:t>12</w:t>
      </w:r>
      <w:r w:rsidRPr="00F269C8">
        <w:rPr>
          <w:rFonts w:ascii="Times New Roman" w:eastAsia="宋体" w:hAnsi="Times New Roman" w:cs="Times New Roman"/>
          <w:color w:val="000000"/>
          <w:sz w:val="18"/>
          <w:szCs w:val="18"/>
        </w:rPr>
        <w:t>岁至</w:t>
      </w:r>
      <w:r w:rsidRPr="00F269C8">
        <w:rPr>
          <w:rFonts w:ascii="Times New Roman" w:eastAsia="宋体" w:hAnsi="Times New Roman" w:cs="Times New Roman"/>
          <w:color w:val="000000"/>
          <w:sz w:val="18"/>
          <w:szCs w:val="18"/>
        </w:rPr>
        <w:t>21</w:t>
      </w:r>
      <w:r w:rsidRPr="00F269C8">
        <w:rPr>
          <w:rFonts w:ascii="Times New Roman" w:eastAsia="宋体" w:hAnsi="Times New Roman" w:cs="Times New Roman"/>
          <w:color w:val="000000"/>
          <w:sz w:val="18"/>
          <w:szCs w:val="18"/>
        </w:rPr>
        <w:t>岁</w:t>
      </w:r>
      <w:r w:rsidRPr="00F269C8">
        <w:rPr>
          <w:rFonts w:ascii="Times New Roman" w:eastAsia="宋体" w:hAnsi="Times New Roman" w:cs="Times New Roman"/>
          <w:color w:val="0000FF"/>
          <w:sz w:val="18"/>
          <w:szCs w:val="18"/>
          <w:u w:val="single"/>
        </w:rPr>
        <w:t>http://www.fda.gov/downloads/MedicalDevices/DeviceRegulationandGuidance/GuidanceDocuments/ucm089742.pdf.</w:t>
      </w:r>
    </w:p>
  </w:footnote>
  <w:footnote w:id="12">
    <w:p w14:paraId="07991624"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《关于利用现有临床数据外推医疗器械儿科用途的指南》</w:t>
      </w:r>
      <w:r w:rsidRPr="00F269C8">
        <w:rPr>
          <w:rFonts w:ascii="Times New Roman" w:eastAsia="宋体" w:hAnsi="Times New Roman" w:cs="Times New Roman"/>
          <w:color w:val="0000FF"/>
          <w:u w:val="single"/>
        </w:rPr>
        <w:t>http://www.fda.gov/downloads/medicaldevices/deviceregulationandguidance/guidancedocuments/ucm444591.pdf.</w:t>
      </w:r>
    </w:p>
  </w:footnote>
  <w:footnote w:id="13">
    <w:p w14:paraId="16F31CDA" w14:textId="77777777" w:rsidR="0093403B" w:rsidRPr="00F269C8" w:rsidRDefault="0093403B">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《关于临床试验中人种和种族数据收集的指南》</w:t>
      </w:r>
      <w:r w:rsidRPr="00F269C8">
        <w:rPr>
          <w:rFonts w:ascii="Times New Roman" w:eastAsia="宋体" w:hAnsi="Times New Roman" w:cs="Times New Roman"/>
          <w:i/>
          <w:iCs/>
          <w:color w:val="0000FF"/>
          <w:u w:val="single"/>
        </w:rPr>
        <w:t xml:space="preserve"> </w:t>
      </w:r>
      <w:r w:rsidRPr="00F269C8">
        <w:rPr>
          <w:rFonts w:ascii="Times New Roman" w:eastAsia="宋体" w:hAnsi="Times New Roman" w:cs="Times New Roman"/>
          <w:color w:val="0000FF"/>
          <w:u w:val="single"/>
        </w:rPr>
        <w:t>http://www.fda.gov/ucm/groups/fdagov- public/@fdagov-afda-gen/documents/document/ucm126396.pdf.</w:t>
      </w:r>
    </w:p>
  </w:footnote>
  <w:footnote w:id="14">
    <w:p w14:paraId="07A68C66" w14:textId="77777777" w:rsidR="0093403B" w:rsidRPr="00F269C8" w:rsidRDefault="0093403B" w:rsidP="0011379D">
      <w:pPr>
        <w:shd w:val="clear" w:color="auto" w:fill="FFFFFF"/>
        <w:tabs>
          <w:tab w:val="left" w:pos="182"/>
        </w:tabs>
        <w:snapToGrid w:val="0"/>
        <w:jc w:val="both"/>
        <w:rPr>
          <w:rFonts w:ascii="Times New Roman" w:eastAsia="宋体" w:hAnsi="Times New Roman" w:cs="Times New Roman"/>
          <w:sz w:val="18"/>
          <w:szCs w:val="18"/>
        </w:rPr>
      </w:pPr>
      <w:r w:rsidRPr="00F269C8">
        <w:rPr>
          <w:rStyle w:val="aa"/>
          <w:rFonts w:ascii="Times New Roman" w:eastAsia="宋体" w:hAnsi="Times New Roman" w:cs="Times New Roman"/>
          <w:sz w:val="18"/>
          <w:szCs w:val="18"/>
        </w:rPr>
        <w:footnoteRef/>
      </w:r>
      <w:r w:rsidRPr="00F269C8">
        <w:rPr>
          <w:rFonts w:ascii="Times New Roman" w:eastAsia="宋体" w:hAnsi="Times New Roman" w:cs="Times New Roman"/>
          <w:sz w:val="18"/>
          <w:szCs w:val="18"/>
        </w:rPr>
        <w:t xml:space="preserve"> </w:t>
      </w:r>
      <w:r w:rsidRPr="00F269C8">
        <w:rPr>
          <w:rFonts w:ascii="Times New Roman" w:eastAsia="宋体" w:hAnsi="Times New Roman" w:cs="Times New Roman"/>
          <w:color w:val="000000"/>
          <w:sz w:val="18"/>
          <w:szCs w:val="18"/>
        </w:rPr>
        <w:t>见</w:t>
      </w:r>
      <w:r w:rsidRPr="00F269C8">
        <w:rPr>
          <w:rFonts w:ascii="Times New Roman" w:eastAsia="宋体" w:hAnsi="Times New Roman" w:cs="Times New Roman"/>
          <w:color w:val="000000"/>
          <w:sz w:val="18"/>
          <w:szCs w:val="18"/>
        </w:rPr>
        <w:t>FDA</w:t>
      </w:r>
      <w:r w:rsidRPr="00F269C8">
        <w:rPr>
          <w:rFonts w:ascii="Times New Roman" w:eastAsia="宋体" w:hAnsi="Times New Roman" w:cs="Times New Roman"/>
          <w:color w:val="000000"/>
          <w:sz w:val="18"/>
          <w:szCs w:val="18"/>
        </w:rPr>
        <w:t>根据</w:t>
      </w:r>
      <w:r w:rsidRPr="00F269C8">
        <w:rPr>
          <w:rFonts w:ascii="Times New Roman" w:eastAsia="宋体" w:hAnsi="Times New Roman" w:cs="Times New Roman"/>
          <w:color w:val="000000"/>
          <w:sz w:val="18"/>
          <w:szCs w:val="18"/>
        </w:rPr>
        <w:t>FDASIA</w:t>
      </w:r>
      <w:r w:rsidRPr="00F269C8">
        <w:rPr>
          <w:rFonts w:ascii="Times New Roman" w:eastAsia="宋体" w:hAnsi="Times New Roman" w:cs="Times New Roman"/>
          <w:color w:val="000000"/>
          <w:sz w:val="18"/>
          <w:szCs w:val="18"/>
        </w:rPr>
        <w:t>第</w:t>
      </w:r>
      <w:r w:rsidRPr="00F269C8">
        <w:rPr>
          <w:rFonts w:ascii="Times New Roman" w:eastAsia="宋体" w:hAnsi="Times New Roman" w:cs="Times New Roman"/>
          <w:color w:val="000000"/>
          <w:sz w:val="18"/>
          <w:szCs w:val="18"/>
        </w:rPr>
        <w:t>907</w:t>
      </w:r>
      <w:r w:rsidRPr="00F269C8">
        <w:rPr>
          <w:rFonts w:ascii="Times New Roman" w:eastAsia="宋体" w:hAnsi="Times New Roman" w:cs="Times New Roman"/>
          <w:color w:val="000000"/>
          <w:sz w:val="18"/>
          <w:szCs w:val="18"/>
        </w:rPr>
        <w:t>节的要求于</w:t>
      </w:r>
      <w:r w:rsidRPr="00F269C8">
        <w:rPr>
          <w:rFonts w:ascii="Times New Roman" w:eastAsia="宋体" w:hAnsi="Times New Roman" w:cs="Times New Roman"/>
          <w:color w:val="000000"/>
          <w:sz w:val="18"/>
          <w:szCs w:val="18"/>
        </w:rPr>
        <w:t>2013</w:t>
      </w:r>
      <w:r w:rsidRPr="00F269C8">
        <w:rPr>
          <w:rFonts w:ascii="Times New Roman" w:eastAsia="宋体" w:hAnsi="Times New Roman" w:cs="Times New Roman"/>
          <w:color w:val="000000"/>
          <w:sz w:val="18"/>
          <w:szCs w:val="18"/>
        </w:rPr>
        <w:t>年</w:t>
      </w:r>
      <w:r w:rsidRPr="00F269C8">
        <w:rPr>
          <w:rFonts w:ascii="Times New Roman" w:eastAsia="宋体" w:hAnsi="Times New Roman" w:cs="Times New Roman"/>
          <w:color w:val="000000"/>
          <w:sz w:val="18"/>
          <w:szCs w:val="18"/>
        </w:rPr>
        <w:t>8</w:t>
      </w:r>
      <w:r w:rsidRPr="00F269C8">
        <w:rPr>
          <w:rFonts w:ascii="Times New Roman" w:eastAsia="宋体" w:hAnsi="Times New Roman" w:cs="Times New Roman"/>
          <w:color w:val="000000"/>
          <w:sz w:val="18"/>
          <w:szCs w:val="18"/>
        </w:rPr>
        <w:t>月发布的报告：《关于经</w:t>
      </w:r>
      <w:r w:rsidRPr="00F269C8">
        <w:rPr>
          <w:rFonts w:ascii="Times New Roman" w:eastAsia="宋体" w:hAnsi="Times New Roman" w:cs="Times New Roman"/>
          <w:color w:val="000000"/>
          <w:sz w:val="18"/>
          <w:szCs w:val="18"/>
        </w:rPr>
        <w:t>FDA</w:t>
      </w:r>
      <w:r w:rsidRPr="00F269C8">
        <w:rPr>
          <w:rFonts w:ascii="Times New Roman" w:eastAsia="宋体" w:hAnsi="Times New Roman" w:cs="Times New Roman"/>
          <w:color w:val="000000"/>
          <w:sz w:val="18"/>
          <w:szCs w:val="18"/>
        </w:rPr>
        <w:t>批准医疗产品人口学统计学亚组数据的收集、分析和可用性的报告》。</w:t>
      </w:r>
    </w:p>
    <w:p w14:paraId="1B64D72F" w14:textId="77777777" w:rsidR="0093403B" w:rsidRPr="00F269C8" w:rsidRDefault="0093403B" w:rsidP="0093403B">
      <w:pPr>
        <w:shd w:val="clear" w:color="auto" w:fill="FFFFFF"/>
        <w:snapToGrid w:val="0"/>
        <w:jc w:val="both"/>
        <w:rPr>
          <w:rFonts w:ascii="Times New Roman" w:eastAsia="宋体" w:hAnsi="Times New Roman" w:cs="Times New Roman"/>
          <w:sz w:val="18"/>
          <w:szCs w:val="18"/>
        </w:rPr>
      </w:pPr>
      <w:bookmarkStart w:id="18" w:name="bookmark19"/>
      <w:r w:rsidRPr="00F269C8">
        <w:rPr>
          <w:rFonts w:ascii="Times New Roman" w:eastAsia="宋体" w:hAnsi="Times New Roman" w:cs="Times New Roman"/>
          <w:color w:val="0000FF"/>
          <w:sz w:val="18"/>
          <w:szCs w:val="18"/>
          <w:u w:val="single"/>
        </w:rPr>
        <w:t>h</w:t>
      </w:r>
      <w:bookmarkEnd w:id="18"/>
      <w:r w:rsidRPr="00F269C8">
        <w:rPr>
          <w:rFonts w:ascii="Times New Roman" w:eastAsia="宋体" w:hAnsi="Times New Roman" w:cs="Times New Roman"/>
          <w:color w:val="0000FF"/>
          <w:sz w:val="18"/>
          <w:szCs w:val="18"/>
          <w:u w:val="single"/>
        </w:rPr>
        <w:t xml:space="preserve">ttp://www.fda.gov/downloads/RegulatoryInformation/Legislation/FederalFoodDrugandCosmeticActFDCAct/SignificantAmend </w:t>
      </w:r>
      <w:r w:rsidRPr="00F269C8">
        <w:rPr>
          <w:rFonts w:ascii="Times New Roman" w:eastAsia="宋体" w:hAnsi="Times New Roman" w:cs="Times New Roman"/>
          <w:color w:val="0000FF"/>
          <w:sz w:val="18"/>
          <w:szCs w:val="18"/>
          <w:u w:val="single"/>
        </w:rPr>
        <w:t>mentstotheFDCAct/FDASIA/UCM365544.pdf.</w:t>
      </w:r>
    </w:p>
  </w:footnote>
  <w:footnote w:id="15">
    <w:p w14:paraId="069FED69"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美国医学研究所儿童临床研究委员会；</w:t>
      </w:r>
      <w:r w:rsidRPr="00F269C8">
        <w:rPr>
          <w:rFonts w:ascii="Times New Roman" w:eastAsia="宋体" w:hAnsi="Times New Roman" w:cs="Times New Roman"/>
          <w:color w:val="000000"/>
        </w:rPr>
        <w:t>Field MJ</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Behrman RE</w:t>
      </w:r>
      <w:r w:rsidRPr="00F269C8">
        <w:rPr>
          <w:rFonts w:ascii="Times New Roman" w:eastAsia="宋体" w:hAnsi="Times New Roman" w:cs="Times New Roman"/>
          <w:color w:val="000000"/>
        </w:rPr>
        <w:t>，编辑。《涉及儿童临床研究的伦理行为》。华盛顿特区（</w:t>
      </w:r>
      <w:r w:rsidRPr="00F269C8">
        <w:rPr>
          <w:rFonts w:ascii="Times New Roman" w:eastAsia="宋体" w:hAnsi="Times New Roman" w:cs="Times New Roman"/>
          <w:color w:val="000000"/>
        </w:rPr>
        <w:t>DC</w:t>
      </w:r>
      <w:r w:rsidRPr="00F269C8">
        <w:rPr>
          <w:rFonts w:ascii="Times New Roman" w:eastAsia="宋体" w:hAnsi="Times New Roman" w:cs="Times New Roman"/>
          <w:color w:val="000000"/>
        </w:rPr>
        <w:t>）：美国国家学术出版社；</w:t>
      </w:r>
      <w:r w:rsidRPr="00F269C8">
        <w:rPr>
          <w:rFonts w:ascii="Times New Roman" w:eastAsia="宋体" w:hAnsi="Times New Roman" w:cs="Times New Roman"/>
          <w:color w:val="000000"/>
        </w:rPr>
        <w:t>2004</w:t>
      </w:r>
      <w:r w:rsidRPr="00F269C8">
        <w:rPr>
          <w:rFonts w:ascii="Times New Roman" w:eastAsia="宋体" w:hAnsi="Times New Roman" w:cs="Times New Roman"/>
          <w:color w:val="000000"/>
        </w:rPr>
        <w:t>年</w:t>
      </w:r>
      <w:r w:rsidRPr="00F269C8">
        <w:rPr>
          <w:rFonts w:ascii="Times New Roman" w:eastAsia="宋体" w:hAnsi="Times New Roman" w:cs="Times New Roman"/>
          <w:color w:val="000000"/>
        </w:rPr>
        <w:t>2</w:t>
      </w:r>
      <w:r w:rsidRPr="00F269C8">
        <w:rPr>
          <w:rFonts w:ascii="Times New Roman" w:eastAsia="宋体" w:hAnsi="Times New Roman" w:cs="Times New Roman"/>
          <w:color w:val="000000"/>
        </w:rPr>
        <w:t>月，《涉及儿童临床研究的必要性和挑战》。访问：</w:t>
      </w:r>
      <w:r w:rsidRPr="00F269C8">
        <w:rPr>
          <w:rFonts w:ascii="Times New Roman" w:eastAsia="宋体" w:hAnsi="Times New Roman" w:cs="Times New Roman"/>
          <w:color w:val="0000FF"/>
          <w:u w:val="single"/>
        </w:rPr>
        <w:t xml:space="preserve"> http://www.ncbi.nlm.nih.gov/books/NBK25553/.</w:t>
      </w:r>
    </w:p>
  </w:footnote>
  <w:footnote w:id="16">
    <w:p w14:paraId="406385A0"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见</w:t>
      </w:r>
      <w:r w:rsidRPr="00F269C8">
        <w:rPr>
          <w:rFonts w:ascii="Times New Roman" w:eastAsia="宋体" w:hAnsi="Times New Roman" w:cs="Times New Roman"/>
          <w:color w:val="000000"/>
        </w:rPr>
        <w:t>PMDSIA</w:t>
      </w:r>
      <w:r w:rsidRPr="00F269C8">
        <w:rPr>
          <w:rFonts w:ascii="Times New Roman" w:eastAsia="宋体" w:hAnsi="Times New Roman" w:cs="Times New Roman"/>
          <w:color w:val="000000"/>
        </w:rPr>
        <w:t>，第三编，公法</w:t>
      </w:r>
      <w:r w:rsidRPr="00F269C8">
        <w:rPr>
          <w:rFonts w:ascii="Times New Roman" w:eastAsia="宋体" w:hAnsi="Times New Roman" w:cs="Times New Roman"/>
          <w:color w:val="000000"/>
        </w:rPr>
        <w:t>110-85</w:t>
      </w:r>
      <w:r w:rsidRPr="00F269C8">
        <w:rPr>
          <w:rFonts w:ascii="Times New Roman" w:eastAsia="宋体" w:hAnsi="Times New Roman" w:cs="Times New Roman"/>
          <w:color w:val="000000"/>
        </w:rPr>
        <w:t>。可通过以下网址获取：</w:t>
      </w:r>
      <w:r w:rsidRPr="00F269C8">
        <w:rPr>
          <w:rFonts w:ascii="Times New Roman" w:eastAsia="宋体" w:hAnsi="Times New Roman" w:cs="Times New Roman"/>
          <w:color w:val="0000FF"/>
          <w:u w:val="single"/>
        </w:rPr>
        <w:t>http://www.gpo.gov/fdsys/pkg/PLAW-110publ85/pdf/PLAW- 110publ85.pdf.</w:t>
      </w:r>
    </w:p>
  </w:footnote>
  <w:footnote w:id="17">
    <w:p w14:paraId="450A129B"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查阅器械的儿科用途（</w:t>
      </w:r>
      <w:r w:rsidRPr="00F269C8">
        <w:rPr>
          <w:rFonts w:ascii="Times New Roman" w:eastAsia="宋体" w:hAnsi="Times New Roman" w:cs="Times New Roman"/>
          <w:color w:val="000000"/>
        </w:rPr>
        <w:t>21 U.S.C. § 360e-1</w:t>
      </w:r>
      <w:r w:rsidRPr="00F269C8">
        <w:rPr>
          <w:rFonts w:ascii="Times New Roman" w:eastAsia="宋体" w:hAnsi="Times New Roman" w:cs="Times New Roman"/>
          <w:color w:val="000000"/>
        </w:rPr>
        <w:t>）。访问</w:t>
      </w:r>
      <w:r w:rsidRPr="00F269C8">
        <w:rPr>
          <w:rFonts w:ascii="Times New Roman" w:eastAsia="宋体" w:hAnsi="Times New Roman" w:cs="Times New Roman"/>
          <w:color w:val="0000FF"/>
          <w:u w:val="single"/>
        </w:rPr>
        <w:t>http://www.gpo.gov/fdsys/pkg/USCODE-2010-title21/html/USCODE-2010-title21-chap9-subchapV-partA-sec360e-1.htm.</w:t>
      </w:r>
    </w:p>
  </w:footnote>
  <w:footnote w:id="18">
    <w:p w14:paraId="2E78A917"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《关于提供有关医疗器械儿科用途信息的指南》</w:t>
      </w:r>
      <w:r w:rsidRPr="00F269C8">
        <w:rPr>
          <w:rFonts w:ascii="Times New Roman" w:eastAsia="宋体" w:hAnsi="Times New Roman" w:cs="Times New Roman"/>
          <w:color w:val="0000FF"/>
          <w:u w:val="single"/>
        </w:rPr>
        <w:t>http://www.fda.gov/downloads/MedicalDevices/DeviceRegulationandGuidance/GuidanceDocuments/UCM339465.pdf.</w:t>
      </w:r>
    </w:p>
  </w:footnote>
  <w:footnote w:id="19">
    <w:p w14:paraId="65FB9698" w14:textId="77777777" w:rsidR="0093403B" w:rsidRPr="00F269C8" w:rsidRDefault="0093403B" w:rsidP="0011379D">
      <w:pPr>
        <w:shd w:val="clear" w:color="auto" w:fill="FFFFFF"/>
        <w:tabs>
          <w:tab w:val="left" w:pos="182"/>
        </w:tabs>
        <w:snapToGrid w:val="0"/>
        <w:jc w:val="both"/>
        <w:rPr>
          <w:rFonts w:ascii="Times New Roman" w:eastAsia="宋体" w:hAnsi="Times New Roman" w:cs="Times New Roman"/>
          <w:sz w:val="18"/>
          <w:szCs w:val="18"/>
        </w:rPr>
      </w:pPr>
      <w:r w:rsidRPr="00F269C8">
        <w:rPr>
          <w:rStyle w:val="aa"/>
          <w:rFonts w:ascii="Times New Roman" w:eastAsia="宋体" w:hAnsi="Times New Roman" w:cs="Times New Roman"/>
          <w:sz w:val="18"/>
          <w:szCs w:val="18"/>
        </w:rPr>
        <w:footnoteRef/>
      </w:r>
      <w:r w:rsidRPr="00F269C8">
        <w:rPr>
          <w:rFonts w:ascii="Times New Roman" w:eastAsia="宋体" w:hAnsi="Times New Roman" w:cs="Times New Roman"/>
          <w:sz w:val="18"/>
          <w:szCs w:val="18"/>
        </w:rPr>
        <w:t xml:space="preserve"> </w:t>
      </w:r>
      <w:r w:rsidRPr="00F269C8">
        <w:rPr>
          <w:rFonts w:ascii="Times New Roman" w:eastAsia="宋体" w:hAnsi="Times New Roman" w:cs="Times New Roman"/>
          <w:color w:val="000000"/>
          <w:sz w:val="18"/>
          <w:szCs w:val="18"/>
        </w:rPr>
        <w:t>请参见</w:t>
      </w:r>
      <w:r w:rsidRPr="00F269C8">
        <w:rPr>
          <w:rFonts w:ascii="Times New Roman" w:eastAsia="宋体" w:hAnsi="Times New Roman" w:cs="Times New Roman"/>
          <w:color w:val="000000"/>
          <w:sz w:val="18"/>
          <w:szCs w:val="18"/>
        </w:rPr>
        <w:t>FDA</w:t>
      </w:r>
      <w:r w:rsidRPr="00F269C8">
        <w:rPr>
          <w:rFonts w:ascii="Times New Roman" w:eastAsia="宋体" w:hAnsi="Times New Roman" w:cs="Times New Roman"/>
          <w:color w:val="000000"/>
          <w:sz w:val="18"/>
          <w:szCs w:val="18"/>
        </w:rPr>
        <w:t>《关于经</w:t>
      </w:r>
      <w:r w:rsidRPr="00F269C8">
        <w:rPr>
          <w:rFonts w:ascii="Times New Roman" w:eastAsia="宋体" w:hAnsi="Times New Roman" w:cs="Times New Roman"/>
          <w:color w:val="000000"/>
          <w:sz w:val="18"/>
          <w:szCs w:val="18"/>
        </w:rPr>
        <w:t>FDA</w:t>
      </w:r>
      <w:r w:rsidRPr="00F269C8">
        <w:rPr>
          <w:rFonts w:ascii="Times New Roman" w:eastAsia="宋体" w:hAnsi="Times New Roman" w:cs="Times New Roman"/>
          <w:color w:val="000000"/>
          <w:sz w:val="18"/>
          <w:szCs w:val="18"/>
        </w:rPr>
        <w:t>批准医疗产品人口学统计学亚组数据的收集、分析和可用性的报告》（</w:t>
      </w:r>
      <w:r w:rsidRPr="00F269C8">
        <w:rPr>
          <w:rFonts w:ascii="Times New Roman" w:eastAsia="宋体" w:hAnsi="Times New Roman" w:cs="Times New Roman"/>
          <w:color w:val="000000"/>
          <w:sz w:val="18"/>
          <w:szCs w:val="18"/>
        </w:rPr>
        <w:t>2013</w:t>
      </w:r>
      <w:r w:rsidRPr="00F269C8">
        <w:rPr>
          <w:rFonts w:ascii="Times New Roman" w:eastAsia="宋体" w:hAnsi="Times New Roman" w:cs="Times New Roman"/>
          <w:color w:val="000000"/>
          <w:sz w:val="18"/>
          <w:szCs w:val="18"/>
        </w:rPr>
        <w:t>年</w:t>
      </w:r>
      <w:r w:rsidRPr="00F269C8">
        <w:rPr>
          <w:rFonts w:ascii="Times New Roman" w:eastAsia="宋体" w:hAnsi="Times New Roman" w:cs="Times New Roman"/>
          <w:color w:val="000000"/>
          <w:sz w:val="18"/>
          <w:szCs w:val="18"/>
        </w:rPr>
        <w:t>8</w:t>
      </w:r>
      <w:r w:rsidRPr="00F269C8">
        <w:rPr>
          <w:rFonts w:ascii="Times New Roman" w:eastAsia="宋体" w:hAnsi="Times New Roman" w:cs="Times New Roman"/>
          <w:color w:val="000000"/>
          <w:sz w:val="18"/>
          <w:szCs w:val="18"/>
        </w:rPr>
        <w:t>月），</w:t>
      </w:r>
      <w:r w:rsidRPr="00F269C8">
        <w:rPr>
          <w:rFonts w:ascii="Times New Roman" w:eastAsia="宋体" w:hAnsi="Times New Roman" w:cs="Times New Roman"/>
          <w:color w:val="000000"/>
          <w:sz w:val="18"/>
          <w:szCs w:val="18"/>
        </w:rPr>
        <w:t>FDA</w:t>
      </w:r>
      <w:r w:rsidRPr="00F269C8">
        <w:rPr>
          <w:rFonts w:ascii="Times New Roman" w:eastAsia="宋体" w:hAnsi="Times New Roman" w:cs="Times New Roman"/>
          <w:color w:val="000000"/>
          <w:sz w:val="18"/>
          <w:szCs w:val="18"/>
        </w:rPr>
        <w:t>《加强人口学统计学亚组数据的收集和可用性的行动计划》（</w:t>
      </w:r>
      <w:r w:rsidRPr="00F269C8">
        <w:rPr>
          <w:rFonts w:ascii="Times New Roman" w:eastAsia="宋体" w:hAnsi="Times New Roman" w:cs="Times New Roman"/>
          <w:color w:val="000000"/>
          <w:sz w:val="18"/>
          <w:szCs w:val="18"/>
        </w:rPr>
        <w:t>2014</w:t>
      </w:r>
      <w:r w:rsidRPr="00F269C8">
        <w:rPr>
          <w:rFonts w:ascii="Times New Roman" w:eastAsia="宋体" w:hAnsi="Times New Roman" w:cs="Times New Roman"/>
          <w:color w:val="000000"/>
          <w:sz w:val="18"/>
          <w:szCs w:val="18"/>
        </w:rPr>
        <w:t>年</w:t>
      </w:r>
      <w:r w:rsidRPr="00F269C8">
        <w:rPr>
          <w:rFonts w:ascii="Times New Roman" w:eastAsia="宋体" w:hAnsi="Times New Roman" w:cs="Times New Roman"/>
          <w:color w:val="000000"/>
          <w:sz w:val="18"/>
          <w:szCs w:val="18"/>
        </w:rPr>
        <w:t>8</w:t>
      </w:r>
      <w:r w:rsidRPr="00F269C8">
        <w:rPr>
          <w:rFonts w:ascii="Times New Roman" w:eastAsia="宋体" w:hAnsi="Times New Roman" w:cs="Times New Roman"/>
          <w:color w:val="000000"/>
          <w:sz w:val="18"/>
          <w:szCs w:val="18"/>
        </w:rPr>
        <w:t>月），以及其他相关信息，包括公众反馈和</w:t>
      </w:r>
      <w:r w:rsidRPr="00F269C8">
        <w:rPr>
          <w:rFonts w:ascii="Times New Roman" w:eastAsia="宋体" w:hAnsi="Times New Roman" w:cs="Times New Roman"/>
          <w:color w:val="000000"/>
          <w:sz w:val="18"/>
          <w:szCs w:val="18"/>
        </w:rPr>
        <w:t>FDA</w:t>
      </w:r>
      <w:r w:rsidRPr="00F269C8">
        <w:rPr>
          <w:rFonts w:ascii="Times New Roman" w:eastAsia="宋体" w:hAnsi="Times New Roman" w:cs="Times New Roman"/>
          <w:color w:val="000000"/>
          <w:sz w:val="18"/>
          <w:szCs w:val="18"/>
        </w:rPr>
        <w:t>的当前进展，网址：</w:t>
      </w:r>
    </w:p>
    <w:p w14:paraId="7FCD2ABE" w14:textId="77777777" w:rsidR="0093403B" w:rsidRPr="00F269C8" w:rsidRDefault="0093403B" w:rsidP="0011379D">
      <w:pPr>
        <w:shd w:val="clear" w:color="auto" w:fill="FFFFFF"/>
        <w:snapToGrid w:val="0"/>
        <w:jc w:val="both"/>
        <w:rPr>
          <w:rFonts w:ascii="Times New Roman" w:eastAsia="宋体" w:hAnsi="Times New Roman" w:cs="Times New Roman"/>
          <w:sz w:val="18"/>
          <w:szCs w:val="18"/>
          <w:lang w:val="de-DE"/>
        </w:rPr>
      </w:pPr>
      <w:bookmarkStart w:id="21" w:name="bookmark24"/>
      <w:r w:rsidRPr="00F269C8">
        <w:rPr>
          <w:rFonts w:ascii="Times New Roman" w:eastAsia="宋体" w:hAnsi="Times New Roman" w:cs="Times New Roman"/>
          <w:color w:val="0000FF"/>
          <w:sz w:val="18"/>
          <w:szCs w:val="18"/>
          <w:u w:val="single"/>
          <w:lang w:val="de-DE"/>
        </w:rPr>
        <w:t>h</w:t>
      </w:r>
      <w:bookmarkEnd w:id="21"/>
      <w:r w:rsidRPr="00F269C8">
        <w:rPr>
          <w:rFonts w:ascii="Times New Roman" w:eastAsia="宋体" w:hAnsi="Times New Roman" w:cs="Times New Roman"/>
          <w:color w:val="0000FF"/>
          <w:sz w:val="18"/>
          <w:szCs w:val="18"/>
          <w:u w:val="single"/>
          <w:lang w:val="de-DE"/>
        </w:rPr>
        <w:t>ttps://www.fda.gov/downloads/RegulatoryInformation/LawsEnforcedbyFDA/SignificantAmendmentstotheFDCAct/FDASIA/U CM365544.pdf.</w:t>
      </w:r>
    </w:p>
  </w:footnote>
  <w:footnote w:id="20">
    <w:p w14:paraId="7CEDBFF1"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Taylor</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Susan C</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肤色：生物学、结构、功能及对皮肤病的影响</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。《美国皮肤病学会杂志》</w:t>
      </w:r>
      <w:r w:rsidRPr="00F269C8">
        <w:rPr>
          <w:rFonts w:ascii="Times New Roman" w:eastAsia="宋体" w:hAnsi="Times New Roman" w:cs="Times New Roman"/>
          <w:color w:val="000000"/>
        </w:rPr>
        <w:t>46.2</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2002</w:t>
      </w:r>
      <w:r w:rsidRPr="00F269C8">
        <w:rPr>
          <w:rFonts w:ascii="Times New Roman" w:eastAsia="宋体" w:hAnsi="Times New Roman" w:cs="Times New Roman"/>
          <w:color w:val="000000"/>
        </w:rPr>
        <w:t>年）：</w:t>
      </w:r>
      <w:r w:rsidRPr="00F269C8">
        <w:rPr>
          <w:rFonts w:ascii="Times New Roman" w:eastAsia="宋体" w:hAnsi="Times New Roman" w:cs="Times New Roman"/>
          <w:color w:val="000000"/>
        </w:rPr>
        <w:t>S41-S62.</w:t>
      </w:r>
    </w:p>
  </w:footnote>
  <w:footnote w:id="21">
    <w:p w14:paraId="47E989BF"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 xml:space="preserve">Yan, </w:t>
      </w:r>
      <w:r w:rsidRPr="00F269C8">
        <w:rPr>
          <w:rFonts w:ascii="Times New Roman" w:eastAsia="宋体" w:hAnsi="Times New Roman" w:cs="Times New Roman"/>
          <w:color w:val="000000"/>
        </w:rPr>
        <w:t>Guofen</w:t>
      </w:r>
      <w:r w:rsidRPr="00F269C8">
        <w:rPr>
          <w:rFonts w:ascii="Times New Roman" w:eastAsia="宋体" w:hAnsi="Times New Roman" w:cs="Times New Roman"/>
          <w:color w:val="000000"/>
        </w:rPr>
        <w:t>等人。</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透析患者的年龄、人种和种族与生存率的关系</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。《美国肾脏病学会临床杂志</w:t>
      </w:r>
      <w:r w:rsidRPr="00F269C8">
        <w:rPr>
          <w:rFonts w:ascii="Times New Roman" w:eastAsia="宋体" w:hAnsi="Times New Roman" w:cs="Times New Roman"/>
          <w:color w:val="000000"/>
        </w:rPr>
        <w:t>8.6</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2013</w:t>
      </w:r>
      <w:r w:rsidRPr="00F269C8">
        <w:rPr>
          <w:rFonts w:ascii="Times New Roman" w:eastAsia="宋体" w:hAnsi="Times New Roman" w:cs="Times New Roman"/>
          <w:color w:val="000000"/>
        </w:rPr>
        <w:t>年）：</w:t>
      </w:r>
      <w:r w:rsidRPr="00F269C8">
        <w:rPr>
          <w:rFonts w:ascii="Times New Roman" w:eastAsia="宋体" w:hAnsi="Times New Roman" w:cs="Times New Roman"/>
          <w:color w:val="000000"/>
        </w:rPr>
        <w:t>953-961.</w:t>
      </w:r>
    </w:p>
  </w:footnote>
  <w:footnote w:id="22">
    <w:p w14:paraId="65562E57"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临床试验</w:t>
      </w:r>
      <w:r w:rsidRPr="00F269C8">
        <w:rPr>
          <w:rFonts w:ascii="Times New Roman" w:eastAsia="宋体" w:hAnsi="Times New Roman" w:cs="Times New Roman"/>
          <w:color w:val="0000FF"/>
          <w:u w:val="single"/>
        </w:rPr>
        <w:t>http://www.fda.gov/ucm/groups/fdagov-public/@fdagov-afda-gen/documents/document/ucm126396.pdf.</w:t>
      </w:r>
      <w:r w:rsidRPr="00F269C8">
        <w:rPr>
          <w:rFonts w:ascii="Times New Roman" w:eastAsia="宋体" w:hAnsi="Times New Roman" w:cs="Times New Roman"/>
          <w:color w:val="000000"/>
        </w:rPr>
        <w:t>。</w:t>
      </w:r>
    </w:p>
  </w:footnote>
  <w:footnote w:id="23">
    <w:p w14:paraId="363CA429"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医学研究所研讨会：确保临床试验多样性、包容性和有意义参与的策略。</w:t>
      </w:r>
      <w:r w:rsidRPr="00F269C8">
        <w:rPr>
          <w:rFonts w:ascii="Times New Roman" w:eastAsia="宋体" w:hAnsi="Times New Roman" w:cs="Times New Roman"/>
          <w:color w:val="000000"/>
        </w:rPr>
        <w:t>2015</w:t>
      </w:r>
      <w:r w:rsidRPr="00F269C8">
        <w:rPr>
          <w:rFonts w:ascii="Times New Roman" w:eastAsia="宋体" w:hAnsi="Times New Roman" w:cs="Times New Roman"/>
          <w:color w:val="000000"/>
        </w:rPr>
        <w:t>年</w:t>
      </w:r>
      <w:r w:rsidRPr="00F269C8">
        <w:rPr>
          <w:rFonts w:ascii="Times New Roman" w:eastAsia="宋体" w:hAnsi="Times New Roman" w:cs="Times New Roman"/>
          <w:color w:val="000000"/>
        </w:rPr>
        <w:t>4</w:t>
      </w:r>
      <w:r w:rsidRPr="00F269C8">
        <w:rPr>
          <w:rFonts w:ascii="Times New Roman" w:eastAsia="宋体" w:hAnsi="Times New Roman" w:cs="Times New Roman"/>
          <w:color w:val="000000"/>
        </w:rPr>
        <w:t>月</w:t>
      </w:r>
      <w:r w:rsidRPr="00F269C8">
        <w:rPr>
          <w:rFonts w:ascii="Times New Roman" w:eastAsia="宋体" w:hAnsi="Times New Roman" w:cs="Times New Roman"/>
          <w:color w:val="000000"/>
        </w:rPr>
        <w:t>9</w:t>
      </w:r>
      <w:r w:rsidRPr="00F269C8">
        <w:rPr>
          <w:rFonts w:ascii="Times New Roman" w:eastAsia="宋体" w:hAnsi="Times New Roman" w:cs="Times New Roman"/>
          <w:color w:val="000000"/>
        </w:rPr>
        <w:t>日。议程和演示文稿可通过以下网址查阅：</w:t>
      </w:r>
      <w:r w:rsidRPr="00F269C8">
        <w:rPr>
          <w:rFonts w:ascii="Times New Roman" w:eastAsia="宋体" w:hAnsi="Times New Roman" w:cs="Times New Roman"/>
          <w:color w:val="0000FF"/>
          <w:u w:val="single"/>
        </w:rPr>
        <w:t>http://iom.nationalacademies.org/Activities/SelectPops/HealthDisparities/2015-APR-09.aspx.</w:t>
      </w:r>
    </w:p>
  </w:footnote>
  <w:footnote w:id="24">
    <w:p w14:paraId="4F728997"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提交国会的报告：</w:t>
      </w:r>
      <w:r w:rsidRPr="00F269C8">
        <w:rPr>
          <w:rFonts w:ascii="Times New Roman" w:eastAsia="宋体" w:hAnsi="Times New Roman" w:cs="Times New Roman"/>
          <w:color w:val="000000"/>
        </w:rPr>
        <w:t>2007</w:t>
      </w:r>
      <w:r w:rsidRPr="00F269C8">
        <w:rPr>
          <w:rFonts w:ascii="Times New Roman" w:eastAsia="宋体" w:hAnsi="Times New Roman" w:cs="Times New Roman"/>
          <w:color w:val="000000"/>
        </w:rPr>
        <w:t>年《美国食品药品监督管理局修正法案》（</w:t>
      </w:r>
      <w:r w:rsidRPr="00F269C8">
        <w:rPr>
          <w:rFonts w:ascii="Times New Roman" w:eastAsia="宋体" w:hAnsi="Times New Roman" w:cs="Times New Roman"/>
          <w:color w:val="000000"/>
        </w:rPr>
        <w:t>FDAAA</w:t>
      </w:r>
      <w:r w:rsidRPr="00F269C8">
        <w:rPr>
          <w:rFonts w:ascii="Times New Roman" w:eastAsia="宋体" w:hAnsi="Times New Roman" w:cs="Times New Roman"/>
          <w:color w:val="000000"/>
        </w:rPr>
        <w:t>），第</w:t>
      </w:r>
      <w:r w:rsidRPr="00F269C8">
        <w:rPr>
          <w:rFonts w:ascii="Times New Roman" w:eastAsia="宋体" w:hAnsi="Times New Roman" w:cs="Times New Roman"/>
          <w:color w:val="000000"/>
        </w:rPr>
        <w:t>110-85</w:t>
      </w:r>
      <w:r w:rsidRPr="00F269C8">
        <w:rPr>
          <w:rFonts w:ascii="Times New Roman" w:eastAsia="宋体" w:hAnsi="Times New Roman" w:cs="Times New Roman"/>
          <w:color w:val="000000"/>
        </w:rPr>
        <w:t>号公法，《联邦食品、药品和化妆品法案》第</w:t>
      </w:r>
      <w:r w:rsidRPr="00F269C8">
        <w:rPr>
          <w:rFonts w:ascii="Times New Roman" w:eastAsia="宋体" w:hAnsi="Times New Roman" w:cs="Times New Roman"/>
          <w:color w:val="000000"/>
        </w:rPr>
        <w:t>901</w:t>
      </w:r>
      <w:r w:rsidRPr="00F269C8">
        <w:rPr>
          <w:rFonts w:ascii="Times New Roman" w:eastAsia="宋体" w:hAnsi="Times New Roman" w:cs="Times New Roman"/>
          <w:color w:val="000000"/>
        </w:rPr>
        <w:t>节：直接针对消费者的广告与一般人群亚组的沟通能力；</w:t>
      </w:r>
      <w:r w:rsidRPr="00F269C8">
        <w:rPr>
          <w:rFonts w:ascii="Times New Roman" w:eastAsia="宋体" w:hAnsi="Times New Roman" w:cs="Times New Roman"/>
          <w:color w:val="000000"/>
        </w:rPr>
        <w:t>2009</w:t>
      </w:r>
      <w:r w:rsidRPr="00F269C8">
        <w:rPr>
          <w:rFonts w:ascii="Times New Roman" w:eastAsia="宋体" w:hAnsi="Times New Roman" w:cs="Times New Roman"/>
          <w:color w:val="000000"/>
        </w:rPr>
        <w:t>年</w:t>
      </w:r>
      <w:r w:rsidRPr="00F269C8">
        <w:rPr>
          <w:rFonts w:ascii="Times New Roman" w:eastAsia="宋体" w:hAnsi="Times New Roman" w:cs="Times New Roman"/>
          <w:color w:val="000000"/>
        </w:rPr>
        <w:t>9</w:t>
      </w:r>
      <w:r w:rsidRPr="00F269C8">
        <w:rPr>
          <w:rFonts w:ascii="Times New Roman" w:eastAsia="宋体" w:hAnsi="Times New Roman" w:cs="Times New Roman"/>
          <w:color w:val="000000"/>
        </w:rPr>
        <w:t>月发布的《临床药物试验中人群亚组的参与障碍》。</w:t>
      </w:r>
      <w:r w:rsidRPr="00F269C8">
        <w:rPr>
          <w:rFonts w:ascii="Times New Roman" w:eastAsia="宋体" w:hAnsi="Times New Roman" w:cs="Times New Roman"/>
          <w:color w:val="0000FF"/>
          <w:u w:val="single"/>
        </w:rPr>
        <w:t>http://www.fda.gov/downloads/RegulatoryInformation/Legislation/FederalFoodDrugandCosmeticActFDCAct/SignificantAmendmentstotheFDCAct/FoodandDrugAdministrationAmendmentsActof2007/FDAAAImplementationChart/UCM214303.pdf.</w:t>
      </w:r>
    </w:p>
  </w:footnote>
  <w:footnote w:id="25">
    <w:p w14:paraId="781557BE"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 xml:space="preserve">Neal, Ryan C., </w:t>
      </w:r>
      <w:r w:rsidRPr="00F269C8">
        <w:rPr>
          <w:rFonts w:ascii="Times New Roman" w:eastAsia="宋体" w:hAnsi="Times New Roman" w:cs="Times New Roman"/>
          <w:color w:val="000000"/>
        </w:rPr>
        <w:t>et al.“</w:t>
      </w:r>
      <w:r w:rsidRPr="00F269C8">
        <w:rPr>
          <w:rFonts w:ascii="Times New Roman" w:eastAsia="宋体" w:hAnsi="Times New Roman" w:cs="Times New Roman"/>
          <w:color w:val="000000"/>
        </w:rPr>
        <w:t>种族来源、性别和年龄与血肌酸激酶水平的关系</w:t>
      </w:r>
      <w:r w:rsidRPr="00F269C8">
        <w:rPr>
          <w:rFonts w:ascii="Times New Roman" w:eastAsia="宋体" w:hAnsi="Times New Roman" w:cs="Times New Roman"/>
          <w:color w:val="000000"/>
        </w:rPr>
        <w:t xml:space="preserve">” </w:t>
      </w:r>
      <w:r w:rsidRPr="00F269C8">
        <w:rPr>
          <w:rFonts w:ascii="Times New Roman" w:eastAsia="宋体" w:hAnsi="Times New Roman" w:cs="Times New Roman"/>
          <w:color w:val="000000"/>
        </w:rPr>
        <w:t>《美国医学期刊》</w:t>
      </w:r>
      <w:r w:rsidRPr="00F269C8">
        <w:rPr>
          <w:rFonts w:ascii="Times New Roman" w:eastAsia="宋体" w:hAnsi="Times New Roman" w:cs="Times New Roman"/>
          <w:color w:val="000000"/>
        </w:rPr>
        <w:t>122.1</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2009</w:t>
      </w:r>
      <w:r w:rsidRPr="00F269C8">
        <w:rPr>
          <w:rFonts w:ascii="Times New Roman" w:eastAsia="宋体" w:hAnsi="Times New Roman" w:cs="Times New Roman"/>
          <w:color w:val="000000"/>
        </w:rPr>
        <w:t>年）：</w:t>
      </w:r>
      <w:r w:rsidRPr="00F269C8">
        <w:rPr>
          <w:rFonts w:ascii="Times New Roman" w:eastAsia="宋体" w:hAnsi="Times New Roman" w:cs="Times New Roman"/>
          <w:color w:val="000000"/>
        </w:rPr>
        <w:t xml:space="preserve"> 73-78.</w:t>
      </w:r>
    </w:p>
  </w:footnote>
  <w:footnote w:id="26">
    <w:p w14:paraId="65D417D2"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医学研究所研讨会：确保临床试验多样性、包容性和有意义参与的策略。</w:t>
      </w:r>
      <w:r w:rsidRPr="00F269C8">
        <w:rPr>
          <w:rFonts w:ascii="Times New Roman" w:eastAsia="宋体" w:hAnsi="Times New Roman" w:cs="Times New Roman"/>
          <w:color w:val="000000"/>
        </w:rPr>
        <w:t>2015</w:t>
      </w:r>
      <w:r w:rsidRPr="00F269C8">
        <w:rPr>
          <w:rFonts w:ascii="Times New Roman" w:eastAsia="宋体" w:hAnsi="Times New Roman" w:cs="Times New Roman"/>
          <w:color w:val="000000"/>
        </w:rPr>
        <w:t>年</w:t>
      </w:r>
      <w:r w:rsidRPr="00F269C8">
        <w:rPr>
          <w:rFonts w:ascii="Times New Roman" w:eastAsia="宋体" w:hAnsi="Times New Roman" w:cs="Times New Roman"/>
          <w:color w:val="000000"/>
        </w:rPr>
        <w:t>4</w:t>
      </w:r>
      <w:r w:rsidRPr="00F269C8">
        <w:rPr>
          <w:rFonts w:ascii="Times New Roman" w:eastAsia="宋体" w:hAnsi="Times New Roman" w:cs="Times New Roman"/>
          <w:color w:val="000000"/>
        </w:rPr>
        <w:t>月</w:t>
      </w:r>
      <w:r w:rsidRPr="00F269C8">
        <w:rPr>
          <w:rFonts w:ascii="Times New Roman" w:eastAsia="宋体" w:hAnsi="Times New Roman" w:cs="Times New Roman"/>
          <w:color w:val="000000"/>
        </w:rPr>
        <w:t>9</w:t>
      </w:r>
      <w:r w:rsidRPr="00F269C8">
        <w:rPr>
          <w:rFonts w:ascii="Times New Roman" w:eastAsia="宋体" w:hAnsi="Times New Roman" w:cs="Times New Roman"/>
          <w:color w:val="000000"/>
        </w:rPr>
        <w:t>日。议程和演示文稿可通过以下网址查阅：</w:t>
      </w:r>
      <w:r w:rsidRPr="00F269C8">
        <w:rPr>
          <w:rFonts w:ascii="Times New Roman" w:eastAsia="宋体" w:hAnsi="Times New Roman" w:cs="Times New Roman"/>
          <w:color w:val="0000FF"/>
          <w:u w:val="single"/>
        </w:rPr>
        <w:t>http://iom.nationalacademies.org/Activities/SelectPops/HealthDisparities/2015-APR-09.aspx.</w:t>
      </w:r>
    </w:p>
  </w:footnote>
  <w:footnote w:id="27">
    <w:p w14:paraId="14A2C09D"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lang w:val="de-DE"/>
        </w:rPr>
        <w:t xml:space="preserve"> </w:t>
      </w:r>
      <w:r w:rsidRPr="00F269C8">
        <w:rPr>
          <w:rFonts w:ascii="Times New Roman" w:eastAsia="宋体" w:hAnsi="Times New Roman" w:cs="Times New Roman"/>
          <w:color w:val="000000"/>
          <w:lang w:val="de-DE"/>
        </w:rPr>
        <w:t>Wendler</w:t>
      </w:r>
      <w:r w:rsidRPr="00F269C8">
        <w:rPr>
          <w:rFonts w:ascii="Times New Roman" w:eastAsia="宋体" w:hAnsi="Times New Roman" w:cs="Times New Roman"/>
          <w:color w:val="000000"/>
          <w:lang w:val="de-DE"/>
        </w:rPr>
        <w:t>，</w:t>
      </w:r>
      <w:r w:rsidRPr="00F269C8">
        <w:rPr>
          <w:rFonts w:ascii="Times New Roman" w:eastAsia="宋体" w:hAnsi="Times New Roman" w:cs="Times New Roman"/>
          <w:color w:val="000000"/>
          <w:lang w:val="de-DE"/>
        </w:rPr>
        <w:t>David</w:t>
      </w:r>
      <w:r w:rsidRPr="00F269C8">
        <w:rPr>
          <w:rFonts w:ascii="Times New Roman" w:eastAsia="宋体" w:hAnsi="Times New Roman" w:cs="Times New Roman"/>
          <w:color w:val="000000"/>
        </w:rPr>
        <w:t>等人。</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少数人种和种族组是否不太愿意参与健康研究？</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《公共科学图书馆</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医学》</w:t>
      </w:r>
      <w:r w:rsidRPr="00F269C8">
        <w:rPr>
          <w:rFonts w:ascii="Times New Roman" w:eastAsia="宋体" w:hAnsi="Times New Roman" w:cs="Times New Roman"/>
          <w:color w:val="000000"/>
        </w:rPr>
        <w:t>3.2</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2006</w:t>
      </w:r>
      <w:r w:rsidRPr="00F269C8">
        <w:rPr>
          <w:rFonts w:ascii="Times New Roman" w:eastAsia="宋体" w:hAnsi="Times New Roman" w:cs="Times New Roman"/>
          <w:color w:val="000000"/>
        </w:rPr>
        <w:t>年）：</w:t>
      </w:r>
      <w:r w:rsidRPr="00F269C8">
        <w:rPr>
          <w:rFonts w:ascii="Times New Roman" w:eastAsia="宋体" w:hAnsi="Times New Roman" w:cs="Times New Roman"/>
          <w:color w:val="000000"/>
        </w:rPr>
        <w:t>201.</w:t>
      </w:r>
    </w:p>
  </w:footnote>
  <w:footnote w:id="28">
    <w:p w14:paraId="42C3FB09"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NIH</w:t>
      </w:r>
      <w:r w:rsidRPr="00F269C8">
        <w:rPr>
          <w:rFonts w:ascii="Times New Roman" w:eastAsia="宋体" w:hAnsi="Times New Roman" w:cs="Times New Roman"/>
          <w:color w:val="000000"/>
        </w:rPr>
        <w:t>妇女健康研究办公室有大量可用出版物，提供了关于入选标准的建议、招募和保留的关键要素的概述以及进行人体受试者研究的大量实践应用，包括伦理</w:t>
      </w:r>
      <w:r w:rsidRPr="00F269C8">
        <w:rPr>
          <w:rFonts w:ascii="Times New Roman" w:eastAsia="宋体" w:hAnsi="Times New Roman" w:cs="Times New Roman"/>
          <w:color w:val="000000"/>
        </w:rPr>
        <w:t>考量</w:t>
      </w:r>
      <w:r w:rsidRPr="00F269C8">
        <w:rPr>
          <w:rFonts w:ascii="Times New Roman" w:eastAsia="宋体" w:hAnsi="Times New Roman" w:cs="Times New Roman"/>
          <w:color w:val="0000FF"/>
          <w:u w:val="single"/>
        </w:rPr>
        <w:t xml:space="preserve"> http://orwh.od.nih.gov/research/inclusion/index.asp.</w:t>
      </w:r>
    </w:p>
  </w:footnote>
  <w:footnote w:id="29">
    <w:p w14:paraId="7382645B"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美国国立精神卫生研究所开发了一份资源文件（</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在准备临床试验研究时应考虑有关招募和保留的事项</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2005</w:t>
      </w:r>
      <w:r w:rsidRPr="00F269C8">
        <w:rPr>
          <w:rFonts w:ascii="Times New Roman" w:eastAsia="宋体" w:hAnsi="Times New Roman" w:cs="Times New Roman"/>
          <w:color w:val="000000"/>
        </w:rPr>
        <w:t>年</w:t>
      </w:r>
      <w:r w:rsidRPr="00F269C8">
        <w:rPr>
          <w:rFonts w:ascii="Times New Roman" w:eastAsia="宋体" w:hAnsi="Times New Roman" w:cs="Times New Roman"/>
          <w:color w:val="000000"/>
        </w:rPr>
        <w:t>6</w:t>
      </w:r>
      <w:r w:rsidRPr="00F269C8">
        <w:rPr>
          <w:rFonts w:ascii="Times New Roman" w:eastAsia="宋体" w:hAnsi="Times New Roman" w:cs="Times New Roman"/>
          <w:color w:val="000000"/>
        </w:rPr>
        <w:t>月），概述了影响临床招募和保留的常见问题以及解决这些问题的策略。</w:t>
      </w:r>
      <w:r w:rsidRPr="00F269C8">
        <w:rPr>
          <w:rFonts w:ascii="Times New Roman" w:eastAsia="宋体" w:hAnsi="Times New Roman" w:cs="Times New Roman"/>
          <w:color w:val="0000FF"/>
          <w:u w:val="single"/>
        </w:rPr>
        <w:t>http://www.nimh.nih.gov/funding/grant-writing-and-application-process/recruitment-points-to-consider-6-1-05_34848.pdf.</w:t>
      </w:r>
    </w:p>
  </w:footnote>
  <w:footnote w:id="30">
    <w:p w14:paraId="6C50D9F6"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国家癌症研究所开发了一个专为执业专业人员设计的在线资源，以支持临床试验需求。网址储存了文献和其他资源，并作为</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实践社区</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鼓励对话和讨论。</w:t>
      </w:r>
      <w:r w:rsidRPr="00F269C8">
        <w:rPr>
          <w:rFonts w:ascii="Times New Roman" w:eastAsia="宋体" w:hAnsi="Times New Roman" w:cs="Times New Roman"/>
          <w:color w:val="0000FF"/>
          <w:u w:val="single"/>
        </w:rPr>
        <w:t xml:space="preserve"> https://accrualnet.cancer.gov.</w:t>
      </w:r>
    </w:p>
  </w:footnote>
  <w:footnote w:id="31">
    <w:p w14:paraId="74C6A993"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国家少数群体健康与健康差距研究所正积极参与招募少数民族群体参加试验</w:t>
      </w:r>
      <w:r w:rsidRPr="00F269C8">
        <w:rPr>
          <w:rFonts w:ascii="Times New Roman" w:eastAsia="宋体" w:hAnsi="Times New Roman" w:cs="Times New Roman"/>
          <w:color w:val="0000FF"/>
          <w:u w:val="single"/>
        </w:rPr>
        <w:t>http://nimhd.nih.gov.</w:t>
      </w:r>
    </w:p>
  </w:footnote>
  <w:footnote w:id="32">
    <w:p w14:paraId="04646C4F"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《关于医疗器械关键临床研究设计考虑的指南》</w:t>
      </w:r>
      <w:r w:rsidRPr="00F269C8">
        <w:rPr>
          <w:rFonts w:ascii="Times New Roman" w:eastAsia="宋体" w:hAnsi="Times New Roman" w:cs="Times New Roman"/>
          <w:color w:val="0000FF"/>
          <w:u w:val="single"/>
        </w:rPr>
        <w:t>http://www.fda.gov/downloads/MedicalDevices/DeviceRegulationandGuidance/GuidanceDocuments/UCM373766.pdf.</w:t>
      </w:r>
    </w:p>
  </w:footnote>
  <w:footnote w:id="33">
    <w:p w14:paraId="1B9BC893"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lang w:val="de-DE"/>
        </w:rPr>
        <w:t xml:space="preserve"> </w:t>
      </w:r>
      <w:r w:rsidRPr="00F269C8">
        <w:rPr>
          <w:rFonts w:ascii="Times New Roman" w:eastAsia="宋体" w:hAnsi="Times New Roman" w:cs="Times New Roman"/>
          <w:color w:val="000000"/>
          <w:lang w:val="de-DE"/>
        </w:rPr>
        <w:t>Wendler</w:t>
      </w:r>
      <w:r w:rsidRPr="00F269C8">
        <w:rPr>
          <w:rFonts w:ascii="Times New Roman" w:eastAsia="宋体" w:hAnsi="Times New Roman" w:cs="Times New Roman"/>
          <w:color w:val="000000"/>
          <w:lang w:val="de-DE"/>
        </w:rPr>
        <w:t>，</w:t>
      </w:r>
      <w:r w:rsidRPr="00F269C8">
        <w:rPr>
          <w:rFonts w:ascii="Times New Roman" w:eastAsia="宋体" w:hAnsi="Times New Roman" w:cs="Times New Roman"/>
          <w:color w:val="000000"/>
          <w:lang w:val="de-DE"/>
        </w:rPr>
        <w:t>David</w:t>
      </w:r>
      <w:r w:rsidRPr="00F269C8">
        <w:rPr>
          <w:rFonts w:ascii="Times New Roman" w:eastAsia="宋体" w:hAnsi="Times New Roman" w:cs="Times New Roman"/>
          <w:color w:val="000000"/>
        </w:rPr>
        <w:t>等人。</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少数人种和种族组是否不太愿意参与健康研究？</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《公共科学图书馆</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医学》</w:t>
      </w:r>
      <w:r w:rsidRPr="00F269C8">
        <w:rPr>
          <w:rFonts w:ascii="Times New Roman" w:eastAsia="宋体" w:hAnsi="Times New Roman" w:cs="Times New Roman"/>
          <w:color w:val="000000"/>
        </w:rPr>
        <w:t>3.2</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2006</w:t>
      </w:r>
      <w:r w:rsidRPr="00F269C8">
        <w:rPr>
          <w:rFonts w:ascii="Times New Roman" w:eastAsia="宋体" w:hAnsi="Times New Roman" w:cs="Times New Roman"/>
          <w:color w:val="000000"/>
        </w:rPr>
        <w:t>年）：</w:t>
      </w:r>
      <w:r w:rsidRPr="00F269C8">
        <w:rPr>
          <w:rFonts w:ascii="Times New Roman" w:eastAsia="宋体" w:hAnsi="Times New Roman" w:cs="Times New Roman"/>
          <w:color w:val="000000"/>
        </w:rPr>
        <w:t>201.</w:t>
      </w:r>
    </w:p>
  </w:footnote>
  <w:footnote w:id="34">
    <w:p w14:paraId="426A79E2"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w:t>
      </w:r>
      <w:r w:rsidRPr="00F269C8">
        <w:rPr>
          <w:rFonts w:ascii="Times New Roman" w:eastAsia="宋体" w:hAnsi="Times New Roman" w:cs="Times New Roman"/>
          <w:color w:val="000000"/>
        </w:rPr>
        <w:t>IDE</w:t>
      </w:r>
      <w:r w:rsidRPr="00F269C8">
        <w:rPr>
          <w:rFonts w:ascii="Times New Roman" w:eastAsia="宋体" w:hAnsi="Times New Roman" w:cs="Times New Roman"/>
          <w:color w:val="000000"/>
        </w:rPr>
        <w:t>政策和程序的指南》</w:t>
      </w:r>
      <w:r w:rsidRPr="00F269C8">
        <w:rPr>
          <w:rFonts w:ascii="Times New Roman" w:eastAsia="宋体" w:hAnsi="Times New Roman" w:cs="Times New Roman"/>
          <w:color w:val="0000FF"/>
          <w:u w:val="single"/>
        </w:rPr>
        <w:t>http://www.fda.gov/MedicalDevices/DeviceRegulationandGuidance/GuidanceDocuments/ucm080202.htm.</w:t>
      </w:r>
    </w:p>
  </w:footnote>
  <w:footnote w:id="35">
    <w:p w14:paraId="09D29BB6"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国家研究委员会。</w:t>
      </w:r>
      <w:r w:rsidRPr="00F269C8">
        <w:rPr>
          <w:rFonts w:ascii="Times New Roman" w:eastAsia="宋体" w:hAnsi="Times New Roman" w:cs="Times New Roman"/>
          <w:color w:val="000000"/>
        </w:rPr>
        <w:t>2010.</w:t>
      </w:r>
      <w:r w:rsidRPr="00F269C8">
        <w:rPr>
          <w:rFonts w:ascii="Times New Roman" w:eastAsia="宋体" w:hAnsi="Times New Roman" w:cs="Times New Roman"/>
          <w:color w:val="000000"/>
        </w:rPr>
        <w:t>临床试验中缺失数据的预防和处理。华盛顿特区（</w:t>
      </w:r>
      <w:r w:rsidRPr="00F269C8">
        <w:rPr>
          <w:rFonts w:ascii="Times New Roman" w:eastAsia="宋体" w:hAnsi="Times New Roman" w:cs="Times New Roman"/>
          <w:color w:val="000000"/>
        </w:rPr>
        <w:t>DC</w:t>
      </w:r>
      <w:r w:rsidRPr="00F269C8">
        <w:rPr>
          <w:rFonts w:ascii="Times New Roman" w:eastAsia="宋体" w:hAnsi="Times New Roman" w:cs="Times New Roman"/>
          <w:color w:val="000000"/>
        </w:rPr>
        <w:t>）：美国国家学术出版社</w:t>
      </w:r>
    </w:p>
  </w:footnote>
  <w:footnote w:id="36">
    <w:p w14:paraId="6FAC48F7"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网站</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儿科</w:t>
      </w:r>
      <w:r w:rsidRPr="00F269C8">
        <w:rPr>
          <w:rFonts w:ascii="Times New Roman" w:eastAsia="宋体" w:hAnsi="Times New Roman" w:cs="Times New Roman"/>
          <w:color w:val="000000"/>
        </w:rPr>
        <w:t>X</w:t>
      </w:r>
      <w:r w:rsidRPr="00F269C8">
        <w:rPr>
          <w:rFonts w:ascii="Times New Roman" w:eastAsia="宋体" w:hAnsi="Times New Roman" w:cs="Times New Roman"/>
          <w:color w:val="000000"/>
        </w:rPr>
        <w:t>射线成像</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，网址：</w:t>
      </w:r>
      <w:r w:rsidRPr="00F269C8">
        <w:rPr>
          <w:rFonts w:ascii="Times New Roman" w:eastAsia="宋体" w:hAnsi="Times New Roman" w:cs="Times New Roman"/>
          <w:color w:val="0000FF"/>
          <w:u w:val="single"/>
        </w:rPr>
        <w:t xml:space="preserve"> http://www.fda.gov/Radiation- EmittingProducts/RadiationEmittingProductsandProcedures/MedicalImaging/ucm298899.htm.</w:t>
      </w:r>
    </w:p>
  </w:footnote>
  <w:footnote w:id="37">
    <w:p w14:paraId="3F78203F"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网站</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室内晒黑：紫外线的危害</w:t>
      </w:r>
      <w:r w:rsidRPr="00F269C8">
        <w:rPr>
          <w:rFonts w:ascii="Times New Roman" w:eastAsia="宋体" w:hAnsi="Times New Roman" w:cs="Times New Roman"/>
          <w:color w:val="000000"/>
        </w:rPr>
        <w:t>”</w:t>
      </w:r>
      <w:r w:rsidRPr="00F269C8">
        <w:rPr>
          <w:rFonts w:ascii="Times New Roman" w:eastAsia="宋体" w:hAnsi="Times New Roman" w:cs="Times New Roman"/>
          <w:color w:val="000000"/>
        </w:rPr>
        <w:t>，网址：</w:t>
      </w:r>
      <w:r w:rsidRPr="00F269C8">
        <w:rPr>
          <w:rFonts w:ascii="Times New Roman" w:eastAsia="宋体" w:hAnsi="Times New Roman" w:cs="Times New Roman"/>
          <w:color w:val="0000FF"/>
          <w:u w:val="single"/>
        </w:rPr>
        <w:t>http://www.fda.gov/ForConsumers/ConsumerUpdates/ucm186687.htm.</w:t>
      </w:r>
    </w:p>
  </w:footnote>
  <w:footnote w:id="38">
    <w:p w14:paraId="7E79D5BE"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《关于医疗器械临床研究中性别特异性数据评价的指南》，网址：</w:t>
      </w:r>
      <w:r w:rsidRPr="00F269C8">
        <w:rPr>
          <w:rFonts w:ascii="Times New Roman" w:eastAsia="宋体" w:hAnsi="Times New Roman" w:cs="Times New Roman"/>
          <w:color w:val="0000FF"/>
          <w:u w:val="single"/>
        </w:rPr>
        <w:t>http://www.fda.gov/downloads/medicaldevices/deviceregulationandguidance/guidancedocuments/ucm283707.pdf</w:t>
      </w:r>
      <w:r w:rsidRPr="00F269C8">
        <w:rPr>
          <w:rFonts w:ascii="Times New Roman" w:eastAsia="宋体" w:hAnsi="Times New Roman" w:cs="Times New Roman"/>
        </w:rPr>
        <w:t>。</w:t>
      </w:r>
      <w:r w:rsidRPr="00F269C8">
        <w:rPr>
          <w:rFonts w:ascii="Times New Roman" w:eastAsia="宋体" w:hAnsi="Times New Roman" w:cs="Times New Roman"/>
        </w:rPr>
        <w:t xml:space="preserve"> </w:t>
      </w:r>
    </w:p>
  </w:footnote>
  <w:footnote w:id="39">
    <w:p w14:paraId="2309D775"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《关于医疗器械关键临床研究设计考虑的指南》</w:t>
      </w:r>
      <w:r w:rsidRPr="00F269C8">
        <w:rPr>
          <w:rFonts w:ascii="Times New Roman" w:eastAsia="宋体" w:hAnsi="Times New Roman" w:cs="Times New Roman"/>
          <w:color w:val="0000FF"/>
          <w:u w:val="single"/>
        </w:rPr>
        <w:t>http://www.fda.gov/downloads/MedicalDevices/DeviceRegulationandGuidance/GuidanceDocuments/UCM373766.pdf.</w:t>
      </w:r>
    </w:p>
  </w:footnote>
  <w:footnote w:id="40">
    <w:p w14:paraId="4B9B59AD"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《关于医疗器械临床研究中性别特异性数据评价的指南》，网址：</w:t>
      </w:r>
      <w:r w:rsidRPr="00F269C8">
        <w:rPr>
          <w:rFonts w:ascii="Times New Roman" w:eastAsia="宋体" w:hAnsi="Times New Roman" w:cs="Times New Roman"/>
          <w:color w:val="0000FF"/>
          <w:u w:val="single"/>
        </w:rPr>
        <w:t>http://www.fda.gov/downloads/medicaldevices/deviceregulationandguidance/guidancedocuments/ucm283707.pdf</w:t>
      </w:r>
      <w:r w:rsidRPr="00F269C8">
        <w:rPr>
          <w:rFonts w:ascii="Times New Roman" w:eastAsia="宋体" w:hAnsi="Times New Roman" w:cs="Times New Roman"/>
        </w:rPr>
        <w:t>。</w:t>
      </w:r>
      <w:r w:rsidRPr="00F269C8">
        <w:rPr>
          <w:rFonts w:ascii="Times New Roman" w:eastAsia="宋体" w:hAnsi="Times New Roman" w:cs="Times New Roman"/>
        </w:rPr>
        <w:t xml:space="preserve"> </w:t>
      </w:r>
    </w:p>
  </w:footnote>
  <w:footnote w:id="41">
    <w:p w14:paraId="21CC2834"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《关于医疗器械关键临床研究设计考虑的指南》</w:t>
      </w:r>
      <w:r w:rsidRPr="00F269C8">
        <w:rPr>
          <w:rFonts w:ascii="Times New Roman" w:eastAsia="宋体" w:hAnsi="Times New Roman" w:cs="Times New Roman"/>
          <w:color w:val="0000FF"/>
          <w:u w:val="single"/>
        </w:rPr>
        <w:t>http://www.fda.gov/downloads/MedicalDevices/DeviceRegulationandGuidance/GuidanceDocuments/UCM373766.pdf.</w:t>
      </w:r>
    </w:p>
  </w:footnote>
  <w:footnote w:id="42">
    <w:p w14:paraId="302F0B03"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《关于医疗器械临床研究适应性设计的指南》</w:t>
      </w:r>
      <w:r w:rsidRPr="00F269C8">
        <w:rPr>
          <w:rFonts w:ascii="Times New Roman" w:eastAsia="宋体" w:hAnsi="Times New Roman" w:cs="Times New Roman"/>
          <w:color w:val="0000FF"/>
          <w:u w:val="single"/>
        </w:rPr>
        <w:t>http://www.fda.gov/downloads/medicaldevices/deviceregulationandguidance/guidancedocuments/ucm446729.pdf.</w:t>
      </w:r>
      <w:r w:rsidRPr="00F269C8">
        <w:rPr>
          <w:rFonts w:ascii="Times New Roman" w:eastAsia="宋体" w:hAnsi="Times New Roman" w:cs="Times New Roman"/>
        </w:rPr>
        <w:t xml:space="preserve"> </w:t>
      </w:r>
    </w:p>
  </w:footnote>
  <w:footnote w:id="43">
    <w:p w14:paraId="17C64DCE"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《关于医疗器械临床研究中性别特异性数据评价的指南》，网址：</w:t>
      </w:r>
      <w:r w:rsidRPr="00F269C8">
        <w:rPr>
          <w:rFonts w:ascii="Times New Roman" w:eastAsia="宋体" w:hAnsi="Times New Roman" w:cs="Times New Roman"/>
          <w:color w:val="0000FF"/>
          <w:u w:val="single"/>
        </w:rPr>
        <w:t>http://www.fda.gov/downloads/medicaldevices/deviceregulationandguidance/guidancedocuments/ucm283707.pdf</w:t>
      </w:r>
      <w:r w:rsidRPr="00F269C8">
        <w:rPr>
          <w:rFonts w:ascii="Times New Roman" w:eastAsia="宋体" w:hAnsi="Times New Roman" w:cs="Times New Roman"/>
        </w:rPr>
        <w:t>。</w:t>
      </w:r>
      <w:r w:rsidRPr="00F269C8">
        <w:rPr>
          <w:rFonts w:ascii="Times New Roman" w:eastAsia="宋体" w:hAnsi="Times New Roman" w:cs="Times New Roman"/>
        </w:rPr>
        <w:t xml:space="preserve"> </w:t>
      </w:r>
    </w:p>
  </w:footnote>
  <w:footnote w:id="44">
    <w:p w14:paraId="2DA397E7"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《关于医疗器械临床研究中性别特异性数据评价的指南》，网址：</w:t>
      </w:r>
      <w:r w:rsidRPr="00F269C8">
        <w:rPr>
          <w:rFonts w:ascii="Times New Roman" w:eastAsia="宋体" w:hAnsi="Times New Roman" w:cs="Times New Roman"/>
          <w:color w:val="0000FF"/>
          <w:u w:val="single"/>
        </w:rPr>
        <w:t>http://www.fda.gov/downloads/medicaldevices/deviceregulationandguidance/guidancedocuments/ucm283707.pdf</w:t>
      </w:r>
      <w:r w:rsidRPr="00F269C8">
        <w:rPr>
          <w:rFonts w:ascii="Times New Roman" w:eastAsia="宋体" w:hAnsi="Times New Roman" w:cs="Times New Roman"/>
        </w:rPr>
        <w:t>。</w:t>
      </w:r>
      <w:r w:rsidRPr="00F269C8">
        <w:rPr>
          <w:rFonts w:ascii="Times New Roman" w:eastAsia="宋体" w:hAnsi="Times New Roman" w:cs="Times New Roman"/>
        </w:rPr>
        <w:t xml:space="preserve"> </w:t>
      </w:r>
    </w:p>
  </w:footnote>
  <w:footnote w:id="45">
    <w:p w14:paraId="78073801" w14:textId="77777777" w:rsidR="0093403B" w:rsidRPr="00F269C8" w:rsidRDefault="0093403B" w:rsidP="0011379D">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《关于医疗器械患者标签的指南》</w:t>
      </w:r>
      <w:r w:rsidRPr="00F269C8">
        <w:rPr>
          <w:rFonts w:ascii="Times New Roman" w:eastAsia="宋体" w:hAnsi="Times New Roman" w:cs="Times New Roman"/>
          <w:color w:val="0000FF"/>
          <w:u w:val="single"/>
        </w:rPr>
        <w:t>http://www.fda.gov/downloads/MedicalDevices/MedicalDeviceRegulationandGuidance/GuidanceDocuments/ucm070801.pdf.</w:t>
      </w:r>
    </w:p>
  </w:footnote>
  <w:footnote w:id="46">
    <w:p w14:paraId="47FC7C51" w14:textId="77777777" w:rsidR="0093403B" w:rsidRPr="00F269C8" w:rsidRDefault="0093403B" w:rsidP="000D76C7">
      <w:pPr>
        <w:pStyle w:val="a8"/>
        <w:rPr>
          <w:rFonts w:ascii="Times New Roman" w:eastAsia="宋体" w:hAnsi="Times New Roman" w:cs="Times New Roman"/>
        </w:rPr>
      </w:pPr>
      <w:r w:rsidRPr="00F269C8">
        <w:rPr>
          <w:rStyle w:val="aa"/>
          <w:rFonts w:ascii="Times New Roman" w:eastAsia="宋体" w:hAnsi="Times New Roman" w:cs="Times New Roman"/>
        </w:rPr>
        <w:footnoteRef/>
      </w:r>
      <w:r w:rsidRPr="00F269C8">
        <w:rPr>
          <w:rFonts w:ascii="Times New Roman" w:eastAsia="宋体" w:hAnsi="Times New Roman" w:cs="Times New Roman"/>
        </w:rPr>
        <w:t xml:space="preserve"> </w:t>
      </w:r>
      <w:r w:rsidRPr="00F269C8">
        <w:rPr>
          <w:rFonts w:ascii="Times New Roman" w:eastAsia="宋体" w:hAnsi="Times New Roman" w:cs="Times New Roman"/>
          <w:color w:val="000000"/>
        </w:rPr>
        <w:t>参见</w:t>
      </w:r>
      <w:r w:rsidRPr="00F269C8">
        <w:rPr>
          <w:rFonts w:ascii="Times New Roman" w:eastAsia="宋体" w:hAnsi="Times New Roman" w:cs="Times New Roman"/>
          <w:color w:val="000000"/>
        </w:rPr>
        <w:t>FDA</w:t>
      </w:r>
      <w:r w:rsidRPr="00F269C8">
        <w:rPr>
          <w:rFonts w:ascii="Times New Roman" w:eastAsia="宋体" w:hAnsi="Times New Roman" w:cs="Times New Roman"/>
          <w:color w:val="000000"/>
        </w:rPr>
        <w:t>《关于临床试验中人种和种族数据收集的指南》</w:t>
      </w:r>
      <w:r w:rsidRPr="00F269C8">
        <w:rPr>
          <w:rFonts w:ascii="Times New Roman" w:eastAsia="宋体" w:hAnsi="Times New Roman" w:cs="Times New Roman"/>
          <w:color w:val="0000FF"/>
          <w:u w:val="single"/>
        </w:rPr>
        <w:t>http://www.fda.gov/ucm/groups/fdagov-public/@fdagov-afda-gen/documents/document/ucm126396.pdf.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529B" w14:textId="56E47D51" w:rsidR="0093403B" w:rsidRPr="00BD7754" w:rsidRDefault="0093403B" w:rsidP="00BD7754">
    <w:pPr>
      <w:shd w:val="clear" w:color="auto" w:fill="FFFFFF"/>
      <w:snapToGrid w:val="0"/>
      <w:jc w:val="center"/>
      <w:rPr>
        <w:rFonts w:ascii="Times New Roman" w:eastAsia="宋体" w:hAnsi="Times New Roman"/>
        <w:sz w:val="21"/>
        <w:szCs w:val="21"/>
      </w:rPr>
    </w:pPr>
    <w:r>
      <w:rPr>
        <w:rFonts w:ascii="Times New Roman" w:eastAsia="宋体" w:hAnsi="Times New Roman" w:cs="Times New Roman"/>
        <w:b/>
        <w:bCs/>
        <w:i/>
        <w:iCs/>
        <w:color w:val="000000"/>
        <w:sz w:val="21"/>
        <w:szCs w:val="21"/>
      </w:rPr>
      <w:t>包含不具有</w:t>
    </w:r>
    <w:r w:rsidR="00A359B9">
      <w:rPr>
        <w:rFonts w:ascii="Times New Roman" w:eastAsia="宋体" w:hAnsi="Times New Roman" w:cs="Times New Roman" w:hint="eastAsia"/>
        <w:b/>
        <w:bCs/>
        <w:i/>
        <w:iCs/>
        <w:color w:val="000000"/>
        <w:sz w:val="21"/>
        <w:szCs w:val="21"/>
      </w:rPr>
      <w:t>法律</w:t>
    </w:r>
    <w:r>
      <w:rPr>
        <w:rFonts w:ascii="Times New Roman" w:eastAsia="宋体" w:hAnsi="Times New Roman" w:cs="Times New Roman"/>
        <w:b/>
        <w:bCs/>
        <w:i/>
        <w:iCs/>
        <w:color w:val="000000"/>
        <w:sz w:val="21"/>
        <w:szCs w:val="21"/>
      </w:rPr>
      <w:t>约束力的建议</w:t>
    </w:r>
  </w:p>
  <w:p w14:paraId="20870796" w14:textId="77777777" w:rsidR="0093403B" w:rsidRDefault="0093403B" w:rsidP="00BD7754">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0DC361C"/>
    <w:lvl w:ilvl="0">
      <w:numFmt w:val="bullet"/>
      <w:lvlText w:val="*"/>
      <w:lvlJc w:val="left"/>
    </w:lvl>
  </w:abstractNum>
  <w:abstractNum w:abstractNumId="1" w15:restartNumberingAfterBreak="0">
    <w:nsid w:val="164621F3"/>
    <w:multiLevelType w:val="singleLevel"/>
    <w:tmpl w:val="6756EC6E"/>
    <w:lvl w:ilvl="0">
      <w:start w:val="1"/>
      <w:numFmt w:val="decimal"/>
      <w:lvlText w:val="%1)"/>
      <w:legacy w:legacy="1" w:legacySpace="0" w:legacyIndent="360"/>
      <w:lvlJc w:val="left"/>
      <w:rPr>
        <w:rFonts w:ascii="Times New Roman" w:hAnsi="Times New Roman" w:cs="Times New Roman" w:hint="default"/>
      </w:rPr>
    </w:lvl>
  </w:abstractNum>
  <w:num w:numId="1" w16cid:durableId="914823579">
    <w:abstractNumId w:val="1"/>
  </w:num>
  <w:num w:numId="2" w16cid:durableId="1549875729">
    <w:abstractNumId w:val="0"/>
    <w:lvlOverride w:ilvl="0">
      <w:lvl w:ilvl="0">
        <w:start w:val="65535"/>
        <w:numFmt w:val="bullet"/>
        <w:lvlText w:val="•"/>
        <w:legacy w:legacy="1" w:legacySpace="0" w:legacyIndent="36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7F"/>
    <w:rsid w:val="00090C75"/>
    <w:rsid w:val="000A76DA"/>
    <w:rsid w:val="000B089E"/>
    <w:rsid w:val="000D24C8"/>
    <w:rsid w:val="000D76C7"/>
    <w:rsid w:val="000E7B0C"/>
    <w:rsid w:val="00105861"/>
    <w:rsid w:val="0011379D"/>
    <w:rsid w:val="0011533D"/>
    <w:rsid w:val="0014189E"/>
    <w:rsid w:val="0014362F"/>
    <w:rsid w:val="00154FD2"/>
    <w:rsid w:val="00155746"/>
    <w:rsid w:val="00160E33"/>
    <w:rsid w:val="00167CBA"/>
    <w:rsid w:val="001A1D2F"/>
    <w:rsid w:val="001A318F"/>
    <w:rsid w:val="001A5E05"/>
    <w:rsid w:val="001B6ADA"/>
    <w:rsid w:val="001F275F"/>
    <w:rsid w:val="001F50DA"/>
    <w:rsid w:val="00202F76"/>
    <w:rsid w:val="00203B9B"/>
    <w:rsid w:val="00265773"/>
    <w:rsid w:val="002762E7"/>
    <w:rsid w:val="00291730"/>
    <w:rsid w:val="002A7331"/>
    <w:rsid w:val="002B6FD1"/>
    <w:rsid w:val="002E3DEB"/>
    <w:rsid w:val="00312A06"/>
    <w:rsid w:val="00314AAB"/>
    <w:rsid w:val="003403E7"/>
    <w:rsid w:val="0036422A"/>
    <w:rsid w:val="00372599"/>
    <w:rsid w:val="003D15ED"/>
    <w:rsid w:val="00433CC7"/>
    <w:rsid w:val="0044742E"/>
    <w:rsid w:val="00461D71"/>
    <w:rsid w:val="00510B9F"/>
    <w:rsid w:val="0054389A"/>
    <w:rsid w:val="00561075"/>
    <w:rsid w:val="0057520A"/>
    <w:rsid w:val="00580E37"/>
    <w:rsid w:val="005A510F"/>
    <w:rsid w:val="005A54DF"/>
    <w:rsid w:val="005C0190"/>
    <w:rsid w:val="005F1699"/>
    <w:rsid w:val="00666CC7"/>
    <w:rsid w:val="0067254A"/>
    <w:rsid w:val="00677782"/>
    <w:rsid w:val="006A015F"/>
    <w:rsid w:val="006B1B0F"/>
    <w:rsid w:val="006D1180"/>
    <w:rsid w:val="006D7F98"/>
    <w:rsid w:val="006E2566"/>
    <w:rsid w:val="006F3BA8"/>
    <w:rsid w:val="007429D0"/>
    <w:rsid w:val="00767204"/>
    <w:rsid w:val="0079767F"/>
    <w:rsid w:val="007F22A5"/>
    <w:rsid w:val="00801C9B"/>
    <w:rsid w:val="00822997"/>
    <w:rsid w:val="00833B1F"/>
    <w:rsid w:val="008961D2"/>
    <w:rsid w:val="008B303B"/>
    <w:rsid w:val="008C1A40"/>
    <w:rsid w:val="008C6DE1"/>
    <w:rsid w:val="008D5AF0"/>
    <w:rsid w:val="008E6867"/>
    <w:rsid w:val="0093403B"/>
    <w:rsid w:val="0095468C"/>
    <w:rsid w:val="00967B6B"/>
    <w:rsid w:val="00973737"/>
    <w:rsid w:val="00992D7F"/>
    <w:rsid w:val="009A2F2B"/>
    <w:rsid w:val="009A5B9F"/>
    <w:rsid w:val="00A247AF"/>
    <w:rsid w:val="00A359B9"/>
    <w:rsid w:val="00AD3C76"/>
    <w:rsid w:val="00B236F3"/>
    <w:rsid w:val="00B35317"/>
    <w:rsid w:val="00B37CEE"/>
    <w:rsid w:val="00B653B6"/>
    <w:rsid w:val="00BB15EE"/>
    <w:rsid w:val="00BC567B"/>
    <w:rsid w:val="00BD7754"/>
    <w:rsid w:val="00BE0AB4"/>
    <w:rsid w:val="00C02F4A"/>
    <w:rsid w:val="00C103A7"/>
    <w:rsid w:val="00C13696"/>
    <w:rsid w:val="00C15AF4"/>
    <w:rsid w:val="00C23AF8"/>
    <w:rsid w:val="00C278C1"/>
    <w:rsid w:val="00C424DF"/>
    <w:rsid w:val="00C47EAF"/>
    <w:rsid w:val="00C7011E"/>
    <w:rsid w:val="00D13588"/>
    <w:rsid w:val="00D1572C"/>
    <w:rsid w:val="00D254DD"/>
    <w:rsid w:val="00D63FDD"/>
    <w:rsid w:val="00D71C74"/>
    <w:rsid w:val="00D74EF8"/>
    <w:rsid w:val="00D81783"/>
    <w:rsid w:val="00D94C8B"/>
    <w:rsid w:val="00DA581B"/>
    <w:rsid w:val="00DD0995"/>
    <w:rsid w:val="00DD32CF"/>
    <w:rsid w:val="00DE6AB2"/>
    <w:rsid w:val="00DF0037"/>
    <w:rsid w:val="00E13AC9"/>
    <w:rsid w:val="00E17814"/>
    <w:rsid w:val="00E513EB"/>
    <w:rsid w:val="00E67330"/>
    <w:rsid w:val="00E82516"/>
    <w:rsid w:val="00E845B0"/>
    <w:rsid w:val="00E8563E"/>
    <w:rsid w:val="00E95D8E"/>
    <w:rsid w:val="00EB7BA0"/>
    <w:rsid w:val="00EC508F"/>
    <w:rsid w:val="00EE2CE6"/>
    <w:rsid w:val="00EE7272"/>
    <w:rsid w:val="00F00EB7"/>
    <w:rsid w:val="00F269C8"/>
    <w:rsid w:val="00F312B5"/>
    <w:rsid w:val="00F43F31"/>
    <w:rsid w:val="00F651B5"/>
    <w:rsid w:val="00F66120"/>
    <w:rsid w:val="00FB1AA9"/>
    <w:rsid w:val="00FC511F"/>
    <w:rsid w:val="00FD741F"/>
    <w:rsid w:val="00FF5F6C"/>
    <w:rsid w:val="00FF6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0DBDBC"/>
  <w14:defaultImageDpi w14:val="96"/>
  <w15:docId w15:val="{27A5FAC3-24FA-476B-9FB7-8ABE3351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0"/>
      <w:szCs w:val="20"/>
    </w:rPr>
  </w:style>
  <w:style w:type="paragraph" w:styleId="1">
    <w:name w:val="heading 1"/>
    <w:basedOn w:val="a"/>
    <w:next w:val="a"/>
    <w:link w:val="10"/>
    <w:uiPriority w:val="9"/>
    <w:qFormat/>
    <w:rsid w:val="0011379D"/>
    <w:pPr>
      <w:tabs>
        <w:tab w:val="left" w:pos="630"/>
        <w:tab w:val="left" w:pos="1274"/>
      </w:tabs>
      <w:snapToGrid w:val="0"/>
      <w:spacing w:beforeLines="100" w:before="100" w:afterLines="50" w:after="50"/>
      <w:jc w:val="both"/>
      <w:outlineLvl w:val="0"/>
    </w:pPr>
    <w:rPr>
      <w:rFonts w:ascii="Times New Roman" w:hAnsi="Times New Roman" w:cs="Times New Roman"/>
      <w:b/>
      <w:bCs/>
      <w:sz w:val="36"/>
      <w:szCs w:val="36"/>
    </w:rPr>
  </w:style>
  <w:style w:type="paragraph" w:styleId="2">
    <w:name w:val="heading 2"/>
    <w:basedOn w:val="a"/>
    <w:next w:val="a"/>
    <w:link w:val="20"/>
    <w:uiPriority w:val="9"/>
    <w:unhideWhenUsed/>
    <w:qFormat/>
    <w:rsid w:val="0011379D"/>
    <w:pPr>
      <w:tabs>
        <w:tab w:val="left" w:pos="1418"/>
      </w:tabs>
      <w:snapToGrid w:val="0"/>
      <w:spacing w:beforeLines="50" w:before="120" w:afterLines="50" w:after="120"/>
      <w:ind w:leftChars="307" w:left="614"/>
      <w:jc w:val="both"/>
      <w:outlineLvl w:val="1"/>
    </w:pPr>
    <w:rPr>
      <w:rFonts w:ascii="Times New Roman" w:eastAsia="宋体" w:hAnsi="Times New Roman" w:cs="Times New Roman"/>
      <w:b/>
      <w:bCs/>
      <w:color w:val="000000"/>
      <w:sz w:val="32"/>
      <w:szCs w:val="32"/>
    </w:rPr>
  </w:style>
  <w:style w:type="paragraph" w:styleId="3">
    <w:name w:val="heading 3"/>
    <w:basedOn w:val="a"/>
    <w:next w:val="a"/>
    <w:link w:val="30"/>
    <w:uiPriority w:val="9"/>
    <w:unhideWhenUsed/>
    <w:qFormat/>
    <w:rsid w:val="0011379D"/>
    <w:pPr>
      <w:tabs>
        <w:tab w:val="left" w:pos="2127"/>
      </w:tabs>
      <w:snapToGrid w:val="0"/>
      <w:spacing w:beforeLines="100" w:before="240" w:afterLines="100" w:after="240"/>
      <w:ind w:leftChars="709" w:left="1418"/>
      <w:jc w:val="both"/>
      <w:outlineLvl w:val="2"/>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7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7754"/>
    <w:rPr>
      <w:rFonts w:ascii="Arial" w:hAnsi="Arial" w:cs="Arial"/>
      <w:kern w:val="0"/>
      <w:sz w:val="18"/>
      <w:szCs w:val="18"/>
    </w:rPr>
  </w:style>
  <w:style w:type="paragraph" w:styleId="a5">
    <w:name w:val="footer"/>
    <w:basedOn w:val="a"/>
    <w:link w:val="a6"/>
    <w:uiPriority w:val="99"/>
    <w:unhideWhenUsed/>
    <w:rsid w:val="00BD7754"/>
    <w:pPr>
      <w:tabs>
        <w:tab w:val="center" w:pos="4153"/>
        <w:tab w:val="right" w:pos="8306"/>
      </w:tabs>
      <w:snapToGrid w:val="0"/>
    </w:pPr>
    <w:rPr>
      <w:sz w:val="18"/>
      <w:szCs w:val="18"/>
    </w:rPr>
  </w:style>
  <w:style w:type="character" w:customStyle="1" w:styleId="a6">
    <w:name w:val="页脚 字符"/>
    <w:basedOn w:val="a0"/>
    <w:link w:val="a5"/>
    <w:uiPriority w:val="99"/>
    <w:rsid w:val="00BD7754"/>
    <w:rPr>
      <w:rFonts w:ascii="Arial" w:hAnsi="Arial" w:cs="Arial"/>
      <w:kern w:val="0"/>
      <w:sz w:val="18"/>
      <w:szCs w:val="18"/>
    </w:rPr>
  </w:style>
  <w:style w:type="paragraph" w:customStyle="1" w:styleId="Default">
    <w:name w:val="Default"/>
    <w:rsid w:val="00BD7754"/>
    <w:pPr>
      <w:widowControl w:val="0"/>
      <w:autoSpaceDE w:val="0"/>
      <w:autoSpaceDN w:val="0"/>
      <w:adjustRightInd w:val="0"/>
    </w:pPr>
    <w:rPr>
      <w:rFonts w:ascii="Times New Roman" w:hAnsi="Times New Roman" w:cs="Times New Roman"/>
      <w:color w:val="000000"/>
      <w:kern w:val="0"/>
      <w:sz w:val="24"/>
      <w:szCs w:val="24"/>
    </w:rPr>
  </w:style>
  <w:style w:type="character" w:styleId="a7">
    <w:name w:val="Hyperlink"/>
    <w:basedOn w:val="a0"/>
    <w:uiPriority w:val="99"/>
    <w:unhideWhenUsed/>
    <w:rsid w:val="0011379D"/>
    <w:rPr>
      <w:color w:val="0563C1" w:themeColor="hyperlink"/>
      <w:u w:val="single"/>
    </w:rPr>
  </w:style>
  <w:style w:type="character" w:customStyle="1" w:styleId="11">
    <w:name w:val="未处理的提及1"/>
    <w:basedOn w:val="a0"/>
    <w:uiPriority w:val="99"/>
    <w:semiHidden/>
    <w:unhideWhenUsed/>
    <w:rsid w:val="0011379D"/>
    <w:rPr>
      <w:color w:val="605E5C"/>
      <w:shd w:val="clear" w:color="auto" w:fill="E1DFDD"/>
    </w:rPr>
  </w:style>
  <w:style w:type="paragraph" w:styleId="TOC1">
    <w:name w:val="toc 1"/>
    <w:basedOn w:val="a"/>
    <w:next w:val="a"/>
    <w:autoRedefine/>
    <w:uiPriority w:val="39"/>
    <w:unhideWhenUsed/>
    <w:rsid w:val="0093403B"/>
    <w:pPr>
      <w:tabs>
        <w:tab w:val="left" w:pos="567"/>
        <w:tab w:val="right" w:leader="dot" w:pos="9062"/>
      </w:tabs>
      <w:spacing w:before="120" w:after="120"/>
    </w:pPr>
    <w:rPr>
      <w:rFonts w:ascii="Times New Roman" w:eastAsia="宋体" w:hAnsi="Times New Roman" w:cs="Times New Roman"/>
      <w:b/>
      <w:sz w:val="21"/>
    </w:rPr>
  </w:style>
  <w:style w:type="paragraph" w:styleId="TOC2">
    <w:name w:val="toc 2"/>
    <w:basedOn w:val="a"/>
    <w:next w:val="a"/>
    <w:autoRedefine/>
    <w:uiPriority w:val="39"/>
    <w:unhideWhenUsed/>
    <w:rsid w:val="0093403B"/>
    <w:pPr>
      <w:tabs>
        <w:tab w:val="left" w:pos="567"/>
        <w:tab w:val="right" w:leader="dot" w:pos="9062"/>
      </w:tabs>
      <w:spacing w:beforeLines="50" w:before="120" w:afterLines="50" w:after="120"/>
      <w:ind w:leftChars="71" w:left="142"/>
    </w:pPr>
    <w:rPr>
      <w:rFonts w:ascii="Times New Roman" w:eastAsia="宋体" w:hAnsi="Times New Roman" w:cs="Times New Roman"/>
      <w:sz w:val="21"/>
    </w:rPr>
  </w:style>
  <w:style w:type="paragraph" w:styleId="TOC3">
    <w:name w:val="toc 3"/>
    <w:basedOn w:val="a"/>
    <w:next w:val="a"/>
    <w:autoRedefine/>
    <w:uiPriority w:val="39"/>
    <w:unhideWhenUsed/>
    <w:rsid w:val="0093403B"/>
    <w:pPr>
      <w:tabs>
        <w:tab w:val="left" w:pos="851"/>
        <w:tab w:val="right" w:leader="dot" w:pos="9062"/>
      </w:tabs>
      <w:ind w:leftChars="142" w:left="284"/>
    </w:pPr>
    <w:rPr>
      <w:rFonts w:ascii="Times New Roman" w:eastAsia="宋体" w:hAnsi="Times New Roman" w:cs="Times New Roman"/>
      <w:sz w:val="21"/>
    </w:rPr>
  </w:style>
  <w:style w:type="character" w:customStyle="1" w:styleId="10">
    <w:name w:val="标题 1 字符"/>
    <w:basedOn w:val="a0"/>
    <w:link w:val="1"/>
    <w:uiPriority w:val="9"/>
    <w:rsid w:val="0011379D"/>
    <w:rPr>
      <w:rFonts w:ascii="Times New Roman" w:hAnsi="Times New Roman" w:cs="Times New Roman"/>
      <w:b/>
      <w:bCs/>
      <w:kern w:val="0"/>
      <w:sz w:val="36"/>
      <w:szCs w:val="36"/>
    </w:rPr>
  </w:style>
  <w:style w:type="paragraph" w:styleId="a8">
    <w:name w:val="footnote text"/>
    <w:basedOn w:val="a"/>
    <w:link w:val="a9"/>
    <w:uiPriority w:val="99"/>
    <w:semiHidden/>
    <w:unhideWhenUsed/>
    <w:rsid w:val="0011379D"/>
    <w:pPr>
      <w:snapToGrid w:val="0"/>
    </w:pPr>
    <w:rPr>
      <w:sz w:val="18"/>
      <w:szCs w:val="18"/>
    </w:rPr>
  </w:style>
  <w:style w:type="character" w:customStyle="1" w:styleId="a9">
    <w:name w:val="脚注文本 字符"/>
    <w:basedOn w:val="a0"/>
    <w:link w:val="a8"/>
    <w:uiPriority w:val="99"/>
    <w:semiHidden/>
    <w:rsid w:val="0011379D"/>
    <w:rPr>
      <w:rFonts w:ascii="Arial" w:hAnsi="Arial" w:cs="Arial"/>
      <w:kern w:val="0"/>
      <w:sz w:val="18"/>
      <w:szCs w:val="18"/>
    </w:rPr>
  </w:style>
  <w:style w:type="character" w:styleId="aa">
    <w:name w:val="footnote reference"/>
    <w:basedOn w:val="a0"/>
    <w:uiPriority w:val="99"/>
    <w:semiHidden/>
    <w:unhideWhenUsed/>
    <w:rsid w:val="0011379D"/>
    <w:rPr>
      <w:vertAlign w:val="superscript"/>
    </w:rPr>
  </w:style>
  <w:style w:type="character" w:customStyle="1" w:styleId="20">
    <w:name w:val="标题 2 字符"/>
    <w:basedOn w:val="a0"/>
    <w:link w:val="2"/>
    <w:uiPriority w:val="9"/>
    <w:rsid w:val="0011379D"/>
    <w:rPr>
      <w:rFonts w:ascii="Times New Roman" w:eastAsia="宋体" w:hAnsi="Times New Roman" w:cs="Times New Roman"/>
      <w:b/>
      <w:bCs/>
      <w:color w:val="000000"/>
      <w:kern w:val="0"/>
      <w:sz w:val="32"/>
      <w:szCs w:val="32"/>
    </w:rPr>
  </w:style>
  <w:style w:type="character" w:customStyle="1" w:styleId="30">
    <w:name w:val="标题 3 字符"/>
    <w:basedOn w:val="a0"/>
    <w:link w:val="3"/>
    <w:uiPriority w:val="9"/>
    <w:rsid w:val="0011379D"/>
    <w:rPr>
      <w:rFonts w:ascii="Times New Roman" w:hAnsi="Times New Roman" w:cs="Times New Roman"/>
      <w:b/>
      <w:bCs/>
      <w:kern w:val="0"/>
      <w:sz w:val="28"/>
      <w:szCs w:val="28"/>
    </w:rPr>
  </w:style>
  <w:style w:type="paragraph" w:customStyle="1" w:styleId="2-2">
    <w:name w:val="标题 2-2"/>
    <w:basedOn w:val="2"/>
    <w:qFormat/>
    <w:rsid w:val="00B236F3"/>
  </w:style>
  <w:style w:type="paragraph" w:styleId="ab">
    <w:name w:val="Balloon Text"/>
    <w:basedOn w:val="a"/>
    <w:link w:val="ac"/>
    <w:uiPriority w:val="99"/>
    <w:semiHidden/>
    <w:unhideWhenUsed/>
    <w:rsid w:val="00F269C8"/>
    <w:rPr>
      <w:sz w:val="18"/>
      <w:szCs w:val="18"/>
    </w:rPr>
  </w:style>
  <w:style w:type="character" w:customStyle="1" w:styleId="ac">
    <w:name w:val="批注框文本 字符"/>
    <w:basedOn w:val="a0"/>
    <w:link w:val="ab"/>
    <w:uiPriority w:val="99"/>
    <w:semiHidden/>
    <w:rsid w:val="00F269C8"/>
    <w:rPr>
      <w:rFonts w:ascii="Arial" w:hAnsi="Arial" w:cs="Arial"/>
      <w:kern w:val="0"/>
      <w:sz w:val="18"/>
      <w:szCs w:val="18"/>
    </w:rPr>
  </w:style>
  <w:style w:type="character" w:styleId="ad">
    <w:name w:val="Unresolved Mention"/>
    <w:basedOn w:val="a0"/>
    <w:uiPriority w:val="99"/>
    <w:semiHidden/>
    <w:unhideWhenUsed/>
    <w:rsid w:val="005F1699"/>
    <w:rPr>
      <w:color w:val="605E5C"/>
      <w:shd w:val="clear" w:color="auto" w:fill="E1DFDD"/>
    </w:rPr>
  </w:style>
  <w:style w:type="paragraph" w:styleId="ae">
    <w:name w:val="Revision"/>
    <w:hidden/>
    <w:uiPriority w:val="99"/>
    <w:semiHidden/>
    <w:rsid w:val="00291730"/>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2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063;&#21487;&#21457;&#36865;&#30005;&#23376;&#37038;&#20214;&#35831;&#27714;&#33267;CDRH-Guidance@fda.hhs.gov&#25509;&#25910;&#25351;&#21335;&#21103;&#26412;&#12290;&#35831;&#20351;&#29992;&#25991;&#20214;&#32534;&#21495;1500626"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FEAA5-FEC3-4D85-9E79-7DD386FB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36</Pages>
  <Words>3541</Words>
  <Characters>20184</Characters>
  <Application>Microsoft Office Word</Application>
  <DocSecurity>0</DocSecurity>
  <Lines>168</Lines>
  <Paragraphs>47</Paragraphs>
  <ScaleCrop>false</ScaleCrop>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Ruth</dc:creator>
  <cp:keywords/>
  <dc:description/>
  <cp:lastModifiedBy>文 霏</cp:lastModifiedBy>
  <cp:revision>144</cp:revision>
  <dcterms:created xsi:type="dcterms:W3CDTF">2022-03-20T14:25:00Z</dcterms:created>
  <dcterms:modified xsi:type="dcterms:W3CDTF">2022-10-09T08:55:00Z</dcterms:modified>
</cp:coreProperties>
</file>