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E961A" w14:textId="77777777" w:rsidR="00C30A97" w:rsidRPr="007D5C28" w:rsidRDefault="00C30A97" w:rsidP="00962A9E">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放射诊断用显示器</w:t>
      </w:r>
    </w:p>
    <w:p w14:paraId="54F162BF" w14:textId="77777777" w:rsidR="00C30A97" w:rsidRPr="007D5C28" w:rsidRDefault="00C30A97" w:rsidP="00962A9E">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bookmarkStart w:id="0" w:name="_GoBack"/>
      <w:bookmarkEnd w:id="0"/>
    </w:p>
    <w:p w14:paraId="4B662A9A" w14:textId="77777777" w:rsidR="00C30A97" w:rsidRPr="007D5C28" w:rsidRDefault="00C30A97" w:rsidP="00962A9E">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文件发布日期：</w:t>
      </w:r>
      <w:r>
        <w:rPr>
          <w:rFonts w:ascii="Times New Roman" w:hAnsi="Times New Roman" w:cs="Times New Roman"/>
          <w:b/>
          <w:bCs/>
          <w:sz w:val="24"/>
          <w:szCs w:val="24"/>
        </w:rPr>
        <w:t>2017</w:t>
      </w:r>
      <w:r>
        <w:rPr>
          <w:rFonts w:ascii="Times New Roman" w:hAnsi="Times New Roman" w:cs="Times New Roman"/>
          <w:b/>
          <w:bCs/>
          <w:sz w:val="24"/>
          <w:szCs w:val="24"/>
        </w:rPr>
        <w:t>年</w:t>
      </w:r>
      <w:r>
        <w:rPr>
          <w:rFonts w:ascii="Times New Roman" w:hAnsi="Times New Roman" w:cs="Times New Roman"/>
          <w:b/>
          <w:bCs/>
          <w:sz w:val="24"/>
          <w:szCs w:val="24"/>
        </w:rPr>
        <w:t>10</w:t>
      </w:r>
      <w:r>
        <w:rPr>
          <w:rFonts w:ascii="Times New Roman" w:hAnsi="Times New Roman" w:cs="Times New Roman"/>
          <w:b/>
          <w:bCs/>
          <w:sz w:val="24"/>
          <w:szCs w:val="24"/>
        </w:rPr>
        <w:t>月</w:t>
      </w:r>
      <w:r>
        <w:rPr>
          <w:rFonts w:ascii="Times New Roman" w:hAnsi="Times New Roman" w:cs="Times New Roman"/>
          <w:b/>
          <w:bCs/>
          <w:sz w:val="24"/>
          <w:szCs w:val="24"/>
        </w:rPr>
        <w:t>2</w:t>
      </w:r>
      <w:r>
        <w:rPr>
          <w:rFonts w:ascii="Times New Roman" w:hAnsi="Times New Roman" w:cs="Times New Roman"/>
          <w:b/>
          <w:bCs/>
          <w:sz w:val="24"/>
          <w:szCs w:val="24"/>
        </w:rPr>
        <w:t>日</w:t>
      </w:r>
    </w:p>
    <w:p w14:paraId="297D4165" w14:textId="1E9FAB1B" w:rsidR="00C30A97" w:rsidRPr="007D5C28" w:rsidRDefault="00C30A97" w:rsidP="00962A9E">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文件草案</w:t>
      </w:r>
      <w:r w:rsidR="00691B91">
        <w:rPr>
          <w:rFonts w:ascii="Times New Roman" w:hAnsi="Times New Roman" w:cs="Times New Roman" w:hint="eastAsia"/>
          <w:b/>
          <w:bCs/>
          <w:sz w:val="24"/>
          <w:szCs w:val="24"/>
        </w:rPr>
        <w:t>发布日期：</w:t>
      </w:r>
      <w:r>
        <w:rPr>
          <w:rFonts w:ascii="Times New Roman" w:hAnsi="Times New Roman" w:cs="Times New Roman"/>
          <w:b/>
          <w:bCs/>
          <w:sz w:val="24"/>
          <w:szCs w:val="24"/>
        </w:rPr>
        <w:t>2016</w:t>
      </w:r>
      <w:r>
        <w:rPr>
          <w:rFonts w:ascii="Times New Roman" w:hAnsi="Times New Roman" w:cs="Times New Roman"/>
          <w:b/>
          <w:bCs/>
          <w:sz w:val="24"/>
          <w:szCs w:val="24"/>
        </w:rPr>
        <w:t>年</w:t>
      </w:r>
      <w:r>
        <w:rPr>
          <w:rFonts w:ascii="Times New Roman" w:hAnsi="Times New Roman" w:cs="Times New Roman"/>
          <w:b/>
          <w:bCs/>
          <w:sz w:val="24"/>
          <w:szCs w:val="24"/>
        </w:rPr>
        <w:t>2</w:t>
      </w:r>
      <w:r>
        <w:rPr>
          <w:rFonts w:ascii="Times New Roman" w:hAnsi="Times New Roman" w:cs="Times New Roman"/>
          <w:b/>
          <w:bCs/>
          <w:sz w:val="24"/>
          <w:szCs w:val="24"/>
        </w:rPr>
        <w:t>月</w:t>
      </w:r>
      <w:r>
        <w:rPr>
          <w:rFonts w:ascii="Times New Roman" w:hAnsi="Times New Roman" w:cs="Times New Roman"/>
          <w:b/>
          <w:bCs/>
          <w:sz w:val="24"/>
          <w:szCs w:val="24"/>
        </w:rPr>
        <w:t>9</w:t>
      </w:r>
      <w:r>
        <w:rPr>
          <w:rFonts w:ascii="Times New Roman" w:hAnsi="Times New Roman" w:cs="Times New Roman"/>
          <w:b/>
          <w:bCs/>
          <w:sz w:val="24"/>
          <w:szCs w:val="24"/>
        </w:rPr>
        <w:t>日</w:t>
      </w:r>
    </w:p>
    <w:p w14:paraId="4542854D" w14:textId="77777777" w:rsidR="00C30A97" w:rsidRPr="007D5C28" w:rsidRDefault="00C30A97" w:rsidP="00962A9E">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本指南取代</w:t>
      </w:r>
      <w:r>
        <w:rPr>
          <w:rFonts w:ascii="Times New Roman" w:hAnsi="Times New Roman" w:cs="Times New Roman"/>
          <w:b/>
          <w:bCs/>
          <w:sz w:val="24"/>
          <w:szCs w:val="24"/>
        </w:rPr>
        <w:t>2008</w:t>
      </w:r>
      <w:r>
        <w:rPr>
          <w:rFonts w:ascii="Times New Roman" w:hAnsi="Times New Roman" w:cs="Times New Roman"/>
          <w:b/>
          <w:bCs/>
          <w:sz w:val="24"/>
          <w:szCs w:val="24"/>
        </w:rPr>
        <w:t>年</w:t>
      </w:r>
      <w:r>
        <w:rPr>
          <w:rFonts w:ascii="Times New Roman" w:hAnsi="Times New Roman" w:cs="Times New Roman"/>
          <w:b/>
          <w:bCs/>
          <w:sz w:val="24"/>
          <w:szCs w:val="24"/>
        </w:rPr>
        <w:t>5</w:t>
      </w:r>
      <w:r>
        <w:rPr>
          <w:rFonts w:ascii="Times New Roman" w:hAnsi="Times New Roman" w:cs="Times New Roman"/>
          <w:b/>
          <w:bCs/>
          <w:sz w:val="24"/>
          <w:szCs w:val="24"/>
        </w:rPr>
        <w:t>月</w:t>
      </w:r>
      <w:r>
        <w:rPr>
          <w:rFonts w:ascii="Times New Roman" w:hAnsi="Times New Roman" w:cs="Times New Roman"/>
          <w:b/>
          <w:bCs/>
          <w:sz w:val="24"/>
          <w:szCs w:val="24"/>
        </w:rPr>
        <w:t>30</w:t>
      </w:r>
      <w:r>
        <w:rPr>
          <w:rFonts w:ascii="Times New Roman" w:hAnsi="Times New Roman" w:cs="Times New Roman"/>
          <w:b/>
          <w:bCs/>
          <w:sz w:val="24"/>
          <w:szCs w:val="24"/>
        </w:rPr>
        <w:t>日发布的《行业</w:t>
      </w:r>
      <w:r w:rsidR="007A5C4C">
        <w:rPr>
          <w:rFonts w:ascii="Times New Roman" w:hAnsi="Times New Roman" w:cs="Times New Roman"/>
          <w:b/>
          <w:bCs/>
          <w:sz w:val="24"/>
          <w:szCs w:val="24"/>
        </w:rPr>
        <w:t>和美国食品药品监督管理局工作人员</w:t>
      </w:r>
      <w:r>
        <w:rPr>
          <w:rFonts w:ascii="Times New Roman" w:hAnsi="Times New Roman" w:cs="Times New Roman"/>
          <w:b/>
          <w:bCs/>
          <w:sz w:val="24"/>
          <w:szCs w:val="24"/>
        </w:rPr>
        <w:t>指南：全场数字</w:t>
      </w:r>
      <w:r w:rsidR="00962A9E">
        <w:rPr>
          <w:rFonts w:ascii="Times New Roman" w:hAnsi="Times New Roman" w:cs="Times New Roman"/>
          <w:b/>
          <w:bCs/>
          <w:sz w:val="24"/>
          <w:szCs w:val="24"/>
        </w:rPr>
        <w:t>乳腺</w:t>
      </w:r>
      <w:r w:rsidR="00962A9E">
        <w:rPr>
          <w:rFonts w:ascii="Times New Roman" w:hAnsi="Times New Roman" w:cs="Times New Roman"/>
          <w:b/>
          <w:bCs/>
          <w:sz w:val="24"/>
          <w:szCs w:val="24"/>
        </w:rPr>
        <w:t>X</w:t>
      </w:r>
      <w:r w:rsidR="00962A9E">
        <w:rPr>
          <w:rFonts w:ascii="Times New Roman" w:hAnsi="Times New Roman" w:cs="Times New Roman"/>
          <w:b/>
          <w:bCs/>
          <w:sz w:val="24"/>
          <w:szCs w:val="24"/>
        </w:rPr>
        <w:t>射线</w:t>
      </w:r>
      <w:r>
        <w:rPr>
          <w:rFonts w:ascii="Times New Roman" w:hAnsi="Times New Roman" w:cs="Times New Roman"/>
          <w:b/>
          <w:bCs/>
          <w:sz w:val="24"/>
          <w:szCs w:val="24"/>
        </w:rPr>
        <w:t>摄影系统的显示附件上市前通知》（</w:t>
      </w:r>
      <w:r>
        <w:rPr>
          <w:rFonts w:ascii="Times New Roman" w:hAnsi="Times New Roman" w:cs="Times New Roman"/>
          <w:b/>
          <w:bCs/>
          <w:sz w:val="24"/>
          <w:szCs w:val="24"/>
        </w:rPr>
        <w:t>510</w:t>
      </w:r>
      <w:r>
        <w:rPr>
          <w:rFonts w:ascii="Times New Roman" w:hAnsi="Times New Roman" w:cs="Times New Roman"/>
          <w:b/>
          <w:bCs/>
          <w:sz w:val="24"/>
          <w:szCs w:val="24"/>
        </w:rPr>
        <w:t>（</w:t>
      </w:r>
      <w:r>
        <w:rPr>
          <w:rFonts w:ascii="Times New Roman" w:hAnsi="Times New Roman" w:cs="Times New Roman"/>
          <w:b/>
          <w:bCs/>
          <w:sz w:val="24"/>
          <w:szCs w:val="24"/>
        </w:rPr>
        <w:t>k</w:t>
      </w:r>
      <w:r>
        <w:rPr>
          <w:rFonts w:ascii="Times New Roman" w:hAnsi="Times New Roman" w:cs="Times New Roman"/>
          <w:b/>
          <w:bCs/>
          <w:sz w:val="24"/>
          <w:szCs w:val="24"/>
        </w:rPr>
        <w:t>））提交文件》</w:t>
      </w:r>
    </w:p>
    <w:p w14:paraId="2400AB00" w14:textId="6E8DC367" w:rsidR="00C30A97" w:rsidRDefault="00691B91" w:rsidP="00962A9E">
      <w:pPr>
        <w:spacing w:beforeLines="50" w:before="156" w:afterLines="500" w:after="1560"/>
        <w:rPr>
          <w:rFonts w:ascii="Times New Roman" w:hAnsi="Times New Roman" w:cs="Times New Roman"/>
          <w:sz w:val="24"/>
          <w:szCs w:val="24"/>
        </w:rPr>
      </w:pPr>
      <w:r>
        <w:rPr>
          <w:rFonts w:ascii="Times New Roman" w:hAnsi="Times New Roman" w:cs="Times New Roman" w:hint="eastAsia"/>
          <w:sz w:val="24"/>
          <w:szCs w:val="24"/>
        </w:rPr>
        <w:t>如对</w:t>
      </w:r>
      <w:r w:rsidR="00C30A97" w:rsidRPr="00213CC3">
        <w:rPr>
          <w:rFonts w:ascii="Times New Roman" w:hAnsi="Times New Roman" w:cs="Times New Roman"/>
          <w:sz w:val="24"/>
          <w:szCs w:val="24"/>
        </w:rPr>
        <w:t>本文件</w:t>
      </w:r>
      <w:r>
        <w:rPr>
          <w:rFonts w:ascii="Times New Roman" w:hAnsi="Times New Roman" w:cs="Times New Roman" w:hint="eastAsia"/>
          <w:sz w:val="24"/>
          <w:szCs w:val="24"/>
        </w:rPr>
        <w:t>有任何疑问</w:t>
      </w:r>
      <w:r w:rsidR="00C30A97" w:rsidRPr="00213CC3">
        <w:rPr>
          <w:rFonts w:ascii="Times New Roman" w:hAnsi="Times New Roman" w:cs="Times New Roman"/>
          <w:sz w:val="24"/>
          <w:szCs w:val="24"/>
        </w:rPr>
        <w:t>，请致电</w:t>
      </w:r>
      <w:r w:rsidR="00C30A97" w:rsidRPr="00213CC3">
        <w:rPr>
          <w:rFonts w:ascii="Times New Roman" w:hAnsi="Times New Roman" w:cs="Times New Roman"/>
          <w:sz w:val="24"/>
          <w:szCs w:val="24"/>
        </w:rPr>
        <w:t>301-796-6661</w:t>
      </w:r>
      <w:r w:rsidR="00C30A97" w:rsidRPr="00213CC3">
        <w:rPr>
          <w:rFonts w:ascii="Times New Roman" w:hAnsi="Times New Roman" w:cs="Times New Roman"/>
          <w:sz w:val="24"/>
          <w:szCs w:val="24"/>
        </w:rPr>
        <w:t>或通过电子邮件</w:t>
      </w:r>
      <w:hyperlink r:id="rId7" w:history="1">
        <w:r w:rsidR="00C30A97" w:rsidRPr="00213CC3">
          <w:rPr>
            <w:rStyle w:val="af"/>
            <w:rFonts w:ascii="Times New Roman" w:hAnsi="Times New Roman" w:cs="Times New Roman"/>
            <w:sz w:val="24"/>
            <w:szCs w:val="24"/>
          </w:rPr>
          <w:t>Robert.Ochs@fda.hhs.gov</w:t>
        </w:r>
      </w:hyperlink>
      <w:r w:rsidR="00C30A97" w:rsidRPr="00213CC3">
        <w:rPr>
          <w:rFonts w:ascii="Times New Roman" w:hAnsi="Times New Roman" w:cs="Times New Roman"/>
          <w:sz w:val="24"/>
          <w:szCs w:val="24"/>
        </w:rPr>
        <w:t>联系或联系</w:t>
      </w:r>
      <w:r w:rsidR="00C30A97" w:rsidRPr="00213CC3">
        <w:rPr>
          <w:rFonts w:ascii="Times New Roman" w:hAnsi="Times New Roman" w:cs="Times New Roman"/>
          <w:sz w:val="24"/>
          <w:szCs w:val="24"/>
        </w:rPr>
        <w:t>Aldo Badano</w:t>
      </w:r>
      <w:r w:rsidR="00C30A97" w:rsidRPr="00213CC3">
        <w:rPr>
          <w:rFonts w:ascii="Times New Roman" w:hAnsi="Times New Roman" w:cs="Times New Roman"/>
          <w:sz w:val="24"/>
          <w:szCs w:val="24"/>
        </w:rPr>
        <w:t>，电话</w:t>
      </w:r>
      <w:r w:rsidR="00C30A97" w:rsidRPr="00213CC3">
        <w:rPr>
          <w:rFonts w:ascii="Times New Roman" w:hAnsi="Times New Roman" w:cs="Times New Roman"/>
          <w:sz w:val="24"/>
          <w:szCs w:val="24"/>
        </w:rPr>
        <w:t>301-796-2534</w:t>
      </w:r>
      <w:r w:rsidR="00C30A97" w:rsidRPr="00213CC3">
        <w:rPr>
          <w:rFonts w:ascii="Times New Roman" w:hAnsi="Times New Roman" w:cs="Times New Roman"/>
          <w:sz w:val="24"/>
          <w:szCs w:val="24"/>
        </w:rPr>
        <w:t>，或通过电子邮件</w:t>
      </w:r>
      <w:hyperlink r:id="rId8" w:history="1">
        <w:r w:rsidR="00C30A97" w:rsidRPr="00213CC3">
          <w:rPr>
            <w:rStyle w:val="af"/>
            <w:rFonts w:ascii="Times New Roman" w:hAnsi="Times New Roman" w:cs="Times New Roman"/>
            <w:sz w:val="24"/>
            <w:szCs w:val="24"/>
          </w:rPr>
          <w:t>Aldo.Badano@fda.hhs.gov</w:t>
        </w:r>
      </w:hyperlink>
      <w:r w:rsidR="00C30A97" w:rsidRPr="00213CC3">
        <w:rPr>
          <w:rFonts w:ascii="Times New Roman" w:hAnsi="Times New Roman" w:cs="Times New Roman"/>
          <w:sz w:val="24"/>
          <w:szCs w:val="24"/>
        </w:rPr>
        <w:t>联系。</w:t>
      </w:r>
    </w:p>
    <w:p w14:paraId="48ACD22D" w14:textId="77777777" w:rsidR="004E3586" w:rsidRDefault="004E3586" w:rsidP="00962A9E">
      <w:pPr>
        <w:spacing w:beforeLines="50" w:before="156" w:afterLines="500" w:after="1560"/>
        <w:rPr>
          <w:rFonts w:ascii="Times New Roman" w:hAnsi="Times New Roman" w:cs="Times New Roman"/>
          <w:sz w:val="24"/>
          <w:szCs w:val="24"/>
        </w:rPr>
      </w:pPr>
    </w:p>
    <w:p w14:paraId="2907E483" w14:textId="77777777" w:rsidR="004E3586" w:rsidRPr="00213CC3" w:rsidRDefault="004E3586" w:rsidP="00962A9E">
      <w:pPr>
        <w:spacing w:beforeLines="50" w:before="156" w:afterLines="500" w:after="1560"/>
        <w:rPr>
          <w:rFonts w:ascii="Times New Roman" w:hAnsi="Times New Roman" w:cs="Times New Roman"/>
          <w:sz w:val="24"/>
          <w:szCs w:val="24"/>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C30A97" w:rsidRPr="007D5C28" w14:paraId="17F0EC2A" w14:textId="77777777" w:rsidTr="00AB6C79">
        <w:tc>
          <w:tcPr>
            <w:tcW w:w="3652" w:type="dxa"/>
          </w:tcPr>
          <w:p w14:paraId="2ED6391A" w14:textId="77777777" w:rsidR="00C30A97" w:rsidRPr="007D5C28" w:rsidRDefault="00C30A97" w:rsidP="00AB6C79">
            <w:pPr>
              <w:rPr>
                <w:rFonts w:ascii="Times New Roman" w:hAnsi="Times New Roman" w:cs="Times New Roman"/>
                <w:szCs w:val="15"/>
              </w:rPr>
            </w:pPr>
            <w:r>
              <w:rPr>
                <w:rFonts w:ascii="Times New Roman" w:hAnsi="Times New Roman" w:cs="Times New Roman"/>
                <w:noProof/>
                <w:szCs w:val="15"/>
              </w:rPr>
              <w:drawing>
                <wp:inline distT="0" distB="0" distL="0" distR="0" wp14:anchorId="35052F2F" wp14:editId="22EFE688">
                  <wp:extent cx="2179320" cy="58674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79320" cy="586740"/>
                          </a:xfrm>
                          <a:prstGeom prst="rect">
                            <a:avLst/>
                          </a:prstGeom>
                          <a:noFill/>
                          <a:ln w="9525">
                            <a:noFill/>
                            <a:miter lim="800000"/>
                            <a:headEnd/>
                            <a:tailEnd/>
                          </a:ln>
                        </pic:spPr>
                      </pic:pic>
                    </a:graphicData>
                  </a:graphic>
                </wp:inline>
              </w:drawing>
            </w:r>
          </w:p>
        </w:tc>
        <w:tc>
          <w:tcPr>
            <w:tcW w:w="6202" w:type="dxa"/>
          </w:tcPr>
          <w:p w14:paraId="6B59672B" w14:textId="4F8E4738" w:rsidR="00C30A97" w:rsidRPr="007D5C28" w:rsidRDefault="00C30A97" w:rsidP="00C30A97">
            <w:pPr>
              <w:jc w:val="right"/>
              <w:rPr>
                <w:rFonts w:ascii="Times New Roman" w:hAnsi="Times New Roman" w:cs="Times New Roman"/>
                <w:b/>
                <w:szCs w:val="15"/>
              </w:rPr>
            </w:pPr>
            <w:r>
              <w:rPr>
                <w:rFonts w:ascii="Times New Roman" w:hAnsi="Times New Roman" w:cs="Times New Roman"/>
                <w:b/>
                <w:bCs/>
                <w:szCs w:val="15"/>
              </w:rPr>
              <w:t>美国</w:t>
            </w:r>
            <w:r w:rsidR="00691B91">
              <w:rPr>
                <w:rFonts w:ascii="Times New Roman" w:hAnsi="Times New Roman" w:cs="Times New Roman"/>
                <w:b/>
                <w:bCs/>
                <w:szCs w:val="15"/>
              </w:rPr>
              <w:t>卫生与公众服务部</w:t>
            </w:r>
          </w:p>
          <w:p w14:paraId="5FD7DCD2" w14:textId="77777777" w:rsidR="00C30A97" w:rsidRPr="007D5C28" w:rsidRDefault="00C30A97" w:rsidP="00C30A97">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773F5C65" w14:textId="204F127A" w:rsidR="00C30A97" w:rsidRPr="007D5C28" w:rsidRDefault="00691B91" w:rsidP="00C30A97">
            <w:pPr>
              <w:jc w:val="right"/>
              <w:rPr>
                <w:rFonts w:ascii="Times New Roman" w:hAnsi="Times New Roman" w:cs="Times New Roman"/>
                <w:b/>
                <w:szCs w:val="15"/>
              </w:rPr>
            </w:pPr>
            <w:r>
              <w:rPr>
                <w:rFonts w:ascii="Times New Roman" w:hAnsi="Times New Roman" w:cs="Times New Roman"/>
                <w:b/>
                <w:bCs/>
                <w:szCs w:val="15"/>
              </w:rPr>
              <w:t>医疗器械和放射健康中心</w:t>
            </w:r>
          </w:p>
          <w:p w14:paraId="54C89569" w14:textId="77777777" w:rsidR="00C30A97" w:rsidRPr="007D5C28" w:rsidRDefault="00C30A97" w:rsidP="00C30A97">
            <w:pPr>
              <w:jc w:val="right"/>
              <w:rPr>
                <w:rFonts w:ascii="Times New Roman" w:hAnsi="Times New Roman" w:cs="Times New Roman"/>
                <w:b/>
                <w:szCs w:val="15"/>
              </w:rPr>
            </w:pPr>
            <w:r>
              <w:rPr>
                <w:rFonts w:ascii="Times New Roman" w:hAnsi="Times New Roman" w:cs="Times New Roman"/>
                <w:b/>
                <w:bCs/>
                <w:szCs w:val="15"/>
              </w:rPr>
              <w:t>体外诊断试剂和放射安全办公室</w:t>
            </w:r>
          </w:p>
          <w:p w14:paraId="2E18CDC3" w14:textId="77777777" w:rsidR="00C30A97" w:rsidRPr="007D5C28" w:rsidRDefault="00C30A97" w:rsidP="00C30A97">
            <w:pPr>
              <w:jc w:val="right"/>
              <w:rPr>
                <w:rFonts w:ascii="Times New Roman" w:hAnsi="Times New Roman" w:cs="Times New Roman"/>
                <w:b/>
                <w:szCs w:val="15"/>
              </w:rPr>
            </w:pPr>
            <w:r>
              <w:rPr>
                <w:rFonts w:ascii="Times New Roman" w:hAnsi="Times New Roman" w:cs="Times New Roman"/>
                <w:b/>
                <w:bCs/>
                <w:szCs w:val="15"/>
              </w:rPr>
              <w:t>放射卫生司</w:t>
            </w:r>
          </w:p>
          <w:p w14:paraId="089A8BE8" w14:textId="77777777" w:rsidR="00C30A97" w:rsidRPr="007D5C28" w:rsidRDefault="00C30A97" w:rsidP="00C30A97">
            <w:pPr>
              <w:jc w:val="right"/>
              <w:rPr>
                <w:rFonts w:ascii="Times New Roman" w:hAnsi="Times New Roman" w:cs="Times New Roman"/>
                <w:b/>
                <w:szCs w:val="15"/>
              </w:rPr>
            </w:pPr>
            <w:r>
              <w:rPr>
                <w:rFonts w:ascii="Times New Roman" w:hAnsi="Times New Roman" w:cs="Times New Roman"/>
                <w:b/>
                <w:bCs/>
                <w:szCs w:val="15"/>
              </w:rPr>
              <w:t>科学与工程实验室办公室</w:t>
            </w:r>
          </w:p>
          <w:p w14:paraId="2BF6037F" w14:textId="77777777" w:rsidR="00C30A97" w:rsidRPr="007D5C28" w:rsidRDefault="00C30A97" w:rsidP="00C30A97">
            <w:pPr>
              <w:jc w:val="right"/>
              <w:rPr>
                <w:rFonts w:ascii="Times New Roman" w:hAnsi="Times New Roman" w:cs="Times New Roman"/>
                <w:b/>
                <w:szCs w:val="15"/>
              </w:rPr>
            </w:pPr>
            <w:r>
              <w:rPr>
                <w:rFonts w:ascii="Times New Roman" w:hAnsi="Times New Roman" w:cs="Times New Roman"/>
                <w:b/>
                <w:bCs/>
                <w:szCs w:val="15"/>
              </w:rPr>
              <w:t>影像诊断和软件可靠性部</w:t>
            </w:r>
          </w:p>
        </w:tc>
      </w:tr>
    </w:tbl>
    <w:p w14:paraId="10A0D69C" w14:textId="77777777" w:rsidR="00C30A97" w:rsidRPr="007D5C28" w:rsidRDefault="00C30A97" w:rsidP="00C30A97">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0555DFDD" w14:textId="77777777" w:rsidR="004E3586" w:rsidRPr="004E3586" w:rsidRDefault="00C30A97" w:rsidP="00962A9E">
      <w:pPr>
        <w:spacing w:beforeLines="50" w:before="156" w:afterLines="50" w:after="156"/>
        <w:jc w:val="center"/>
        <w:rPr>
          <w:rFonts w:ascii="Times New Roman" w:hAnsi="Times New Roman" w:cs="Times New Roman"/>
          <w:b/>
          <w:bCs/>
          <w:sz w:val="44"/>
          <w:szCs w:val="44"/>
        </w:rPr>
      </w:pPr>
      <w:r>
        <w:rPr>
          <w:rFonts w:ascii="Times New Roman" w:hAnsi="Times New Roman" w:cs="Times New Roman"/>
          <w:b/>
          <w:bCs/>
          <w:sz w:val="44"/>
          <w:szCs w:val="44"/>
        </w:rPr>
        <w:lastRenderedPageBreak/>
        <w:t>前言</w:t>
      </w:r>
    </w:p>
    <w:p w14:paraId="3F0C4CB4" w14:textId="1ED581EA" w:rsidR="00C30A97" w:rsidRDefault="00C30A97" w:rsidP="00962A9E">
      <w:pPr>
        <w:spacing w:beforeLines="50" w:before="156" w:afterLines="50" w:after="156"/>
        <w:rPr>
          <w:rFonts w:ascii="Times New Roman" w:hAnsi="Times New Roman" w:cs="Times New Roman"/>
          <w:sz w:val="24"/>
          <w:szCs w:val="24"/>
        </w:rPr>
      </w:pPr>
      <w:r>
        <w:rPr>
          <w:rFonts w:ascii="Times New Roman" w:hAnsi="Times New Roman" w:cs="Times New Roman"/>
          <w:b/>
          <w:bCs/>
          <w:sz w:val="32"/>
          <w:szCs w:val="32"/>
        </w:rPr>
        <w:t>公众意见</w:t>
      </w:r>
    </w:p>
    <w:p w14:paraId="37950D9F" w14:textId="4CF8113A" w:rsidR="00691B91" w:rsidRPr="00213CC3" w:rsidRDefault="00691B91" w:rsidP="00962A9E">
      <w:pPr>
        <w:spacing w:beforeLines="50" w:before="156" w:afterLines="50" w:after="156"/>
        <w:rPr>
          <w:rFonts w:ascii="Times New Roman" w:hAnsi="Times New Roman" w:cs="Times New Roman"/>
          <w:sz w:val="24"/>
          <w:szCs w:val="24"/>
        </w:rPr>
      </w:pPr>
      <w:r w:rsidRPr="00691B91">
        <w:rPr>
          <w:rFonts w:ascii="Times New Roman" w:hAnsi="Times New Roman" w:cs="Times New Roman" w:hint="eastAsia"/>
          <w:sz w:val="24"/>
          <w:szCs w:val="24"/>
        </w:rPr>
        <w:t>电子版意见和建议可随时提交至</w:t>
      </w:r>
      <w:r w:rsidRPr="00691B91">
        <w:rPr>
          <w:rFonts w:ascii="Times New Roman" w:hAnsi="Times New Roman" w:cs="Times New Roman" w:hint="eastAsia"/>
          <w:sz w:val="24"/>
          <w:szCs w:val="24"/>
        </w:rPr>
        <w:t>http://www.regulations.gov</w:t>
      </w:r>
      <w:r w:rsidRPr="00691B91">
        <w:rPr>
          <w:rFonts w:ascii="Times New Roman" w:hAnsi="Times New Roman" w:cs="Times New Roman" w:hint="eastAsia"/>
          <w:sz w:val="24"/>
          <w:szCs w:val="24"/>
        </w:rPr>
        <w:t>，供</w:t>
      </w:r>
      <w:r w:rsidRPr="00691B91">
        <w:rPr>
          <w:rFonts w:ascii="Times New Roman" w:hAnsi="Times New Roman" w:cs="Times New Roman" w:hint="eastAsia"/>
          <w:sz w:val="24"/>
          <w:szCs w:val="24"/>
        </w:rPr>
        <w:t>FDA</w:t>
      </w:r>
      <w:r w:rsidRPr="00691B91">
        <w:rPr>
          <w:rFonts w:ascii="Times New Roman" w:hAnsi="Times New Roman" w:cs="Times New Roman" w:hint="eastAsia"/>
          <w:sz w:val="24"/>
          <w:szCs w:val="24"/>
        </w:rPr>
        <w:t>审议。可将书面意见提交至：美国食品药品监督管理局备案文件管理部（</w:t>
      </w:r>
      <w:r w:rsidRPr="00691B91">
        <w:rPr>
          <w:rFonts w:ascii="Times New Roman" w:hAnsi="Times New Roman" w:cs="Times New Roman" w:hint="eastAsia"/>
          <w:sz w:val="24"/>
          <w:szCs w:val="24"/>
        </w:rPr>
        <w:t>5630 Fishers Lane</w:t>
      </w:r>
      <w:r w:rsidRPr="00691B91">
        <w:rPr>
          <w:rFonts w:ascii="Times New Roman" w:hAnsi="Times New Roman" w:cs="Times New Roman" w:hint="eastAsia"/>
          <w:sz w:val="24"/>
          <w:szCs w:val="24"/>
        </w:rPr>
        <w:t>，</w:t>
      </w:r>
      <w:r w:rsidRPr="00691B91">
        <w:rPr>
          <w:rFonts w:ascii="Times New Roman" w:hAnsi="Times New Roman" w:cs="Times New Roman" w:hint="eastAsia"/>
          <w:sz w:val="24"/>
          <w:szCs w:val="24"/>
        </w:rPr>
        <w:t>Room 1061</w:t>
      </w:r>
      <w:r w:rsidRPr="00691B91">
        <w:rPr>
          <w:rFonts w:ascii="Times New Roman" w:hAnsi="Times New Roman" w:cs="Times New Roman" w:hint="eastAsia"/>
          <w:sz w:val="24"/>
          <w:szCs w:val="24"/>
        </w:rPr>
        <w:t>，（</w:t>
      </w:r>
      <w:r w:rsidRPr="00691B91">
        <w:rPr>
          <w:rFonts w:ascii="Times New Roman" w:hAnsi="Times New Roman" w:cs="Times New Roman" w:hint="eastAsia"/>
          <w:sz w:val="24"/>
          <w:szCs w:val="24"/>
        </w:rPr>
        <w:t>HFA-305</w:t>
      </w:r>
      <w:r w:rsidRPr="00691B91">
        <w:rPr>
          <w:rFonts w:ascii="Times New Roman" w:hAnsi="Times New Roman" w:cs="Times New Roman" w:hint="eastAsia"/>
          <w:sz w:val="24"/>
          <w:szCs w:val="24"/>
        </w:rPr>
        <w:t>），</w:t>
      </w:r>
      <w:r w:rsidRPr="00691B91">
        <w:rPr>
          <w:rFonts w:ascii="Times New Roman" w:hAnsi="Times New Roman" w:cs="Times New Roman" w:hint="eastAsia"/>
          <w:sz w:val="24"/>
          <w:szCs w:val="24"/>
        </w:rPr>
        <w:t>Rockville</w:t>
      </w:r>
      <w:r w:rsidRPr="00691B91">
        <w:rPr>
          <w:rFonts w:ascii="Times New Roman" w:hAnsi="Times New Roman" w:cs="Times New Roman" w:hint="eastAsia"/>
          <w:sz w:val="24"/>
          <w:szCs w:val="24"/>
        </w:rPr>
        <w:t>，</w:t>
      </w:r>
      <w:r w:rsidRPr="00691B91">
        <w:rPr>
          <w:rFonts w:ascii="Times New Roman" w:hAnsi="Times New Roman" w:cs="Times New Roman" w:hint="eastAsia"/>
          <w:sz w:val="24"/>
          <w:szCs w:val="24"/>
        </w:rPr>
        <w:t>MD 20852</w:t>
      </w:r>
      <w:r w:rsidRPr="00691B91">
        <w:rPr>
          <w:rFonts w:ascii="Times New Roman" w:hAnsi="Times New Roman" w:cs="Times New Roman" w:hint="eastAsia"/>
          <w:sz w:val="24"/>
          <w:szCs w:val="24"/>
        </w:rPr>
        <w:t>）。所有意见均应注明备案文件编号</w:t>
      </w:r>
      <w:r w:rsidRPr="00213CC3">
        <w:rPr>
          <w:rFonts w:ascii="Times New Roman" w:hAnsi="Times New Roman" w:cs="Times New Roman"/>
          <w:sz w:val="24"/>
          <w:szCs w:val="24"/>
        </w:rPr>
        <w:t>FDA-2016-D-0270</w:t>
      </w:r>
      <w:r w:rsidRPr="00691B91">
        <w:rPr>
          <w:rFonts w:ascii="Times New Roman" w:hAnsi="Times New Roman" w:cs="Times New Roman" w:hint="eastAsia"/>
          <w:sz w:val="24"/>
          <w:szCs w:val="24"/>
        </w:rPr>
        <w:t>。下次修订或更新本文件前，</w:t>
      </w:r>
      <w:r w:rsidRPr="00691B91">
        <w:rPr>
          <w:rFonts w:ascii="Times New Roman" w:hAnsi="Times New Roman" w:cs="Times New Roman" w:hint="eastAsia"/>
          <w:sz w:val="24"/>
          <w:szCs w:val="24"/>
        </w:rPr>
        <w:t>FDA</w:t>
      </w:r>
      <w:r w:rsidRPr="00691B91">
        <w:rPr>
          <w:rFonts w:ascii="Times New Roman" w:hAnsi="Times New Roman" w:cs="Times New Roman" w:hint="eastAsia"/>
          <w:sz w:val="24"/>
          <w:szCs w:val="24"/>
        </w:rPr>
        <w:t>可能不会对意见采取行动。</w:t>
      </w:r>
    </w:p>
    <w:p w14:paraId="55E75B73" w14:textId="77777777" w:rsidR="004E3586" w:rsidRDefault="004E3586" w:rsidP="00962A9E">
      <w:pPr>
        <w:spacing w:beforeLines="50" w:before="156" w:afterLines="50" w:after="156"/>
        <w:rPr>
          <w:rFonts w:ascii="Times New Roman" w:hAnsi="Times New Roman" w:cs="Times New Roman"/>
          <w:b/>
          <w:bCs/>
          <w:sz w:val="32"/>
          <w:szCs w:val="32"/>
        </w:rPr>
      </w:pPr>
    </w:p>
    <w:p w14:paraId="27AC1E40" w14:textId="7FE5C393" w:rsidR="00C30A97" w:rsidRPr="007D5C28" w:rsidRDefault="00691B91" w:rsidP="00962A9E">
      <w:pPr>
        <w:spacing w:beforeLines="50" w:before="156" w:afterLines="50" w:after="156"/>
        <w:rPr>
          <w:rFonts w:ascii="Times New Roman" w:hAnsi="Times New Roman" w:cs="Times New Roman"/>
          <w:b/>
          <w:sz w:val="32"/>
          <w:szCs w:val="32"/>
        </w:rPr>
      </w:pPr>
      <w:r>
        <w:rPr>
          <w:rFonts w:ascii="Times New Roman" w:hAnsi="Times New Roman" w:cs="Times New Roman" w:hint="eastAsia"/>
          <w:b/>
          <w:bCs/>
          <w:sz w:val="32"/>
          <w:szCs w:val="32"/>
        </w:rPr>
        <w:t>更多</w:t>
      </w:r>
      <w:r w:rsidR="00C30A97">
        <w:rPr>
          <w:rFonts w:ascii="Times New Roman" w:hAnsi="Times New Roman" w:cs="Times New Roman"/>
          <w:b/>
          <w:bCs/>
          <w:sz w:val="32"/>
          <w:szCs w:val="32"/>
        </w:rPr>
        <w:t>副本</w:t>
      </w:r>
    </w:p>
    <w:p w14:paraId="4DCEEF7F" w14:textId="1367061F" w:rsidR="00691B91" w:rsidRDefault="00691B91" w:rsidP="008533F8">
      <w:pPr>
        <w:spacing w:beforeLines="50" w:before="156" w:afterLines="50" w:after="156"/>
        <w:rPr>
          <w:rFonts w:ascii="Times New Roman" w:hAnsi="Times New Roman" w:cs="Times New Roman"/>
          <w:sz w:val="24"/>
          <w:szCs w:val="24"/>
        </w:rPr>
      </w:pPr>
      <w:bookmarkStart w:id="1" w:name="_Hlk99439567"/>
      <w:r w:rsidRPr="008D2911">
        <w:rPr>
          <w:sz w:val="24"/>
          <w:szCs w:val="24"/>
        </w:rPr>
        <w:t>更多副本可通过互联网获取。</w:t>
      </w:r>
      <w:r>
        <w:rPr>
          <w:sz w:val="24"/>
          <w:szCs w:val="24"/>
        </w:rPr>
        <w:t>贵司</w:t>
      </w:r>
      <w:r w:rsidRPr="008D2911">
        <w:rPr>
          <w:sz w:val="24"/>
          <w:szCs w:val="24"/>
        </w:rPr>
        <w:t>也可以通过电子邮件发送请求至</w:t>
      </w:r>
      <w:hyperlink r:id="rId10" w:history="1">
        <w:r w:rsidRPr="008D2911">
          <w:rPr>
            <w:rStyle w:val="af"/>
            <w:sz w:val="24"/>
            <w:szCs w:val="24"/>
          </w:rPr>
          <w:t>CDRH-Guidance@fda.hhs.gov</w:t>
        </w:r>
      </w:hyperlink>
      <w:r w:rsidRPr="008D2911">
        <w:rPr>
          <w:sz w:val="24"/>
          <w:szCs w:val="24"/>
        </w:rPr>
        <w:t>获取本指南的副本。请在申请中提供文件编号</w:t>
      </w:r>
      <w:r w:rsidRPr="00213CC3">
        <w:rPr>
          <w:rFonts w:ascii="Times New Roman" w:hAnsi="Times New Roman" w:cs="Times New Roman"/>
          <w:sz w:val="24"/>
          <w:szCs w:val="24"/>
        </w:rPr>
        <w:t>1500022</w:t>
      </w:r>
      <w:r w:rsidRPr="008D2911">
        <w:rPr>
          <w:sz w:val="24"/>
          <w:szCs w:val="24"/>
        </w:rPr>
        <w:t>和完整的指南标题。</w:t>
      </w:r>
      <w:bookmarkEnd w:id="1"/>
    </w:p>
    <w:p w14:paraId="11113E11" w14:textId="1DB015B6" w:rsidR="00C30A97" w:rsidRPr="00213CC3" w:rsidRDefault="00C30A97" w:rsidP="00962A9E">
      <w:pPr>
        <w:spacing w:beforeLines="50" w:before="156" w:afterLines="50" w:after="156"/>
        <w:jc w:val="center"/>
        <w:rPr>
          <w:rFonts w:ascii="Times New Roman" w:hAnsi="Times New Roman" w:cs="Times New Roman"/>
          <w:sz w:val="24"/>
          <w:szCs w:val="24"/>
        </w:rPr>
      </w:pPr>
    </w:p>
    <w:p w14:paraId="5D86CA38" w14:textId="77777777" w:rsidR="00C30A97" w:rsidRPr="007D5C28" w:rsidRDefault="00C30A97" w:rsidP="00C30A97">
      <w:pPr>
        <w:widowControl/>
        <w:jc w:val="left"/>
        <w:rPr>
          <w:rFonts w:ascii="Times New Roman" w:hAnsi="Times New Roman" w:cs="Times New Roman"/>
          <w:szCs w:val="15"/>
        </w:rPr>
      </w:pPr>
      <w:r>
        <w:rPr>
          <w:rFonts w:ascii="Times New Roman" w:hAnsi="Times New Roman" w:cs="Times New Roman"/>
          <w:szCs w:val="15"/>
        </w:rPr>
        <w:br w:type="page"/>
      </w:r>
    </w:p>
    <w:p w14:paraId="1708C174" w14:textId="77777777" w:rsidR="00C30A97" w:rsidRPr="007D5C28" w:rsidRDefault="00C30A97" w:rsidP="00962A9E">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45F24353" w14:textId="77777777" w:rsidR="004F6FDD" w:rsidRPr="00213CC3" w:rsidRDefault="00CF2677">
      <w:pPr>
        <w:pStyle w:val="11"/>
        <w:rPr>
          <w:rFonts w:ascii="Times New Roman" w:hAnsi="Times New Roman" w:cs="Times New Roman"/>
          <w:noProof/>
          <w:sz w:val="24"/>
          <w:szCs w:val="24"/>
        </w:rPr>
      </w:pPr>
      <w:r w:rsidRPr="00213CC3">
        <w:rPr>
          <w:rFonts w:ascii="Times New Roman" w:hAnsi="Times New Roman" w:cs="Times New Roman"/>
          <w:sz w:val="24"/>
          <w:szCs w:val="24"/>
        </w:rPr>
        <w:fldChar w:fldCharType="begin"/>
      </w:r>
      <w:r w:rsidR="00C30A97" w:rsidRPr="00213CC3">
        <w:rPr>
          <w:rFonts w:ascii="Times New Roman" w:hAnsi="Times New Roman" w:cs="Times New Roman"/>
          <w:sz w:val="24"/>
          <w:szCs w:val="24"/>
        </w:rPr>
        <w:instrText xml:space="preserve"> TOC \o "1-3" \h \z \u </w:instrText>
      </w:r>
      <w:r w:rsidRPr="00213CC3">
        <w:rPr>
          <w:rFonts w:ascii="Times New Roman" w:hAnsi="Times New Roman" w:cs="Times New Roman"/>
          <w:sz w:val="24"/>
          <w:szCs w:val="24"/>
        </w:rPr>
        <w:fldChar w:fldCharType="separate"/>
      </w:r>
      <w:hyperlink w:anchor="_Toc97320706" w:history="1">
        <w:r w:rsidR="004F6FDD" w:rsidRPr="00213CC3">
          <w:rPr>
            <w:rStyle w:val="af"/>
            <w:rFonts w:ascii="Times New Roman" w:hAnsi="Times New Roman" w:cs="Times New Roman"/>
            <w:bCs/>
            <w:noProof/>
            <w:sz w:val="24"/>
            <w:szCs w:val="24"/>
          </w:rPr>
          <w:t>I.</w:t>
        </w:r>
        <w:r w:rsidR="004F6FDD" w:rsidRPr="00213CC3">
          <w:rPr>
            <w:rFonts w:ascii="Times New Roman" w:hAnsi="Times New Roman" w:cs="Times New Roman"/>
            <w:noProof/>
            <w:sz w:val="24"/>
            <w:szCs w:val="24"/>
          </w:rPr>
          <w:tab/>
        </w:r>
        <w:r w:rsidR="004F6FDD" w:rsidRPr="00213CC3">
          <w:rPr>
            <w:rStyle w:val="af"/>
            <w:rFonts w:ascii="Times New Roman" w:hAnsi="Times New Roman" w:cs="Times New Roman"/>
            <w:bCs/>
            <w:noProof/>
            <w:sz w:val="24"/>
            <w:szCs w:val="24"/>
          </w:rPr>
          <w:t>引言</w:t>
        </w:r>
        <w:r w:rsidR="004F6FDD" w:rsidRPr="00213CC3">
          <w:rPr>
            <w:rFonts w:ascii="Times New Roman" w:hAnsi="Times New Roman" w:cs="Times New Roman"/>
            <w:noProof/>
            <w:webHidden/>
            <w:sz w:val="24"/>
            <w:szCs w:val="24"/>
          </w:rPr>
          <w:tab/>
        </w:r>
        <w:r w:rsidRPr="00213CC3">
          <w:rPr>
            <w:rFonts w:ascii="Times New Roman" w:hAnsi="Times New Roman" w:cs="Times New Roman"/>
            <w:noProof/>
            <w:webHidden/>
            <w:sz w:val="24"/>
            <w:szCs w:val="24"/>
          </w:rPr>
          <w:fldChar w:fldCharType="begin"/>
        </w:r>
        <w:r w:rsidR="004F6FDD" w:rsidRPr="00213CC3">
          <w:rPr>
            <w:rFonts w:ascii="Times New Roman" w:hAnsi="Times New Roman" w:cs="Times New Roman"/>
            <w:noProof/>
            <w:webHidden/>
            <w:sz w:val="24"/>
            <w:szCs w:val="24"/>
          </w:rPr>
          <w:instrText xml:space="preserve"> PAGEREF _Toc97320706 \h </w:instrText>
        </w:r>
        <w:r w:rsidRPr="00213CC3">
          <w:rPr>
            <w:rFonts w:ascii="Times New Roman" w:hAnsi="Times New Roman" w:cs="Times New Roman"/>
            <w:noProof/>
            <w:webHidden/>
            <w:sz w:val="24"/>
            <w:szCs w:val="24"/>
          </w:rPr>
        </w:r>
        <w:r w:rsidRPr="00213CC3">
          <w:rPr>
            <w:rFonts w:ascii="Times New Roman" w:hAnsi="Times New Roman" w:cs="Times New Roman"/>
            <w:noProof/>
            <w:webHidden/>
            <w:sz w:val="24"/>
            <w:szCs w:val="24"/>
          </w:rPr>
          <w:fldChar w:fldCharType="separate"/>
        </w:r>
        <w:r w:rsidR="004F6FDD" w:rsidRPr="00213CC3">
          <w:rPr>
            <w:rFonts w:ascii="Times New Roman" w:hAnsi="Times New Roman" w:cs="Times New Roman"/>
            <w:noProof/>
            <w:webHidden/>
            <w:sz w:val="24"/>
            <w:szCs w:val="24"/>
          </w:rPr>
          <w:t>4</w:t>
        </w:r>
        <w:r w:rsidRPr="00213CC3">
          <w:rPr>
            <w:rFonts w:ascii="Times New Roman" w:hAnsi="Times New Roman" w:cs="Times New Roman"/>
            <w:noProof/>
            <w:webHidden/>
            <w:sz w:val="24"/>
            <w:szCs w:val="24"/>
          </w:rPr>
          <w:fldChar w:fldCharType="end"/>
        </w:r>
      </w:hyperlink>
    </w:p>
    <w:p w14:paraId="7A0DAC3A" w14:textId="77777777" w:rsidR="004F6FDD" w:rsidRPr="00213CC3" w:rsidRDefault="00BD2BD7">
      <w:pPr>
        <w:pStyle w:val="11"/>
        <w:rPr>
          <w:rFonts w:ascii="Times New Roman" w:hAnsi="Times New Roman" w:cs="Times New Roman"/>
          <w:noProof/>
          <w:sz w:val="24"/>
          <w:szCs w:val="24"/>
        </w:rPr>
      </w:pPr>
      <w:hyperlink w:anchor="_Toc97320707" w:history="1">
        <w:r w:rsidR="004F6FDD" w:rsidRPr="00213CC3">
          <w:rPr>
            <w:rStyle w:val="af"/>
            <w:rFonts w:ascii="Times New Roman" w:hAnsi="Times New Roman" w:cs="Times New Roman"/>
            <w:bCs/>
            <w:noProof/>
            <w:sz w:val="24"/>
            <w:szCs w:val="24"/>
          </w:rPr>
          <w:t>II.</w:t>
        </w:r>
        <w:r w:rsidR="004F6FDD" w:rsidRPr="00213CC3">
          <w:rPr>
            <w:rFonts w:ascii="Times New Roman" w:hAnsi="Times New Roman" w:cs="Times New Roman"/>
            <w:noProof/>
            <w:sz w:val="24"/>
            <w:szCs w:val="24"/>
          </w:rPr>
          <w:tab/>
        </w:r>
        <w:r w:rsidR="004F6FDD" w:rsidRPr="00213CC3">
          <w:rPr>
            <w:rStyle w:val="af"/>
            <w:rFonts w:ascii="Times New Roman" w:hAnsi="Times New Roman" w:cs="Times New Roman"/>
            <w:bCs/>
            <w:noProof/>
            <w:sz w:val="24"/>
            <w:szCs w:val="24"/>
          </w:rPr>
          <w:t>背景</w:t>
        </w:r>
        <w:r w:rsidR="004F6FDD" w:rsidRPr="00213CC3">
          <w:rPr>
            <w:rFonts w:ascii="Times New Roman" w:hAnsi="Times New Roman" w:cs="Times New Roman"/>
            <w:noProof/>
            <w:webHidden/>
            <w:sz w:val="24"/>
            <w:szCs w:val="24"/>
          </w:rPr>
          <w:tab/>
        </w:r>
        <w:r w:rsidR="00CF2677" w:rsidRPr="00213CC3">
          <w:rPr>
            <w:rFonts w:ascii="Times New Roman" w:hAnsi="Times New Roman" w:cs="Times New Roman"/>
            <w:noProof/>
            <w:webHidden/>
            <w:sz w:val="24"/>
            <w:szCs w:val="24"/>
          </w:rPr>
          <w:fldChar w:fldCharType="begin"/>
        </w:r>
        <w:r w:rsidR="004F6FDD" w:rsidRPr="00213CC3">
          <w:rPr>
            <w:rFonts w:ascii="Times New Roman" w:hAnsi="Times New Roman" w:cs="Times New Roman"/>
            <w:noProof/>
            <w:webHidden/>
            <w:sz w:val="24"/>
            <w:szCs w:val="24"/>
          </w:rPr>
          <w:instrText xml:space="preserve"> PAGEREF _Toc97320707 \h </w:instrText>
        </w:r>
        <w:r w:rsidR="00CF2677" w:rsidRPr="00213CC3">
          <w:rPr>
            <w:rFonts w:ascii="Times New Roman" w:hAnsi="Times New Roman" w:cs="Times New Roman"/>
            <w:noProof/>
            <w:webHidden/>
            <w:sz w:val="24"/>
            <w:szCs w:val="24"/>
          </w:rPr>
        </w:r>
        <w:r w:rsidR="00CF2677" w:rsidRPr="00213CC3">
          <w:rPr>
            <w:rFonts w:ascii="Times New Roman" w:hAnsi="Times New Roman" w:cs="Times New Roman"/>
            <w:noProof/>
            <w:webHidden/>
            <w:sz w:val="24"/>
            <w:szCs w:val="24"/>
          </w:rPr>
          <w:fldChar w:fldCharType="separate"/>
        </w:r>
        <w:r w:rsidR="004F6FDD" w:rsidRPr="00213CC3">
          <w:rPr>
            <w:rFonts w:ascii="Times New Roman" w:hAnsi="Times New Roman" w:cs="Times New Roman"/>
            <w:noProof/>
            <w:webHidden/>
            <w:sz w:val="24"/>
            <w:szCs w:val="24"/>
          </w:rPr>
          <w:t>5</w:t>
        </w:r>
        <w:r w:rsidR="00CF2677" w:rsidRPr="00213CC3">
          <w:rPr>
            <w:rFonts w:ascii="Times New Roman" w:hAnsi="Times New Roman" w:cs="Times New Roman"/>
            <w:noProof/>
            <w:webHidden/>
            <w:sz w:val="24"/>
            <w:szCs w:val="24"/>
          </w:rPr>
          <w:fldChar w:fldCharType="end"/>
        </w:r>
      </w:hyperlink>
    </w:p>
    <w:p w14:paraId="79952E8B" w14:textId="77777777" w:rsidR="004F6FDD" w:rsidRPr="00213CC3" w:rsidRDefault="00BD2BD7">
      <w:pPr>
        <w:pStyle w:val="11"/>
        <w:rPr>
          <w:rFonts w:ascii="Times New Roman" w:hAnsi="Times New Roman" w:cs="Times New Roman"/>
          <w:noProof/>
          <w:sz w:val="24"/>
          <w:szCs w:val="24"/>
        </w:rPr>
      </w:pPr>
      <w:hyperlink w:anchor="_Toc97320708" w:history="1">
        <w:r w:rsidR="004F6FDD" w:rsidRPr="00213CC3">
          <w:rPr>
            <w:rStyle w:val="af"/>
            <w:rFonts w:ascii="Times New Roman" w:hAnsi="Times New Roman" w:cs="Times New Roman"/>
            <w:bCs/>
            <w:noProof/>
            <w:sz w:val="24"/>
            <w:szCs w:val="24"/>
          </w:rPr>
          <w:t>III.</w:t>
        </w:r>
        <w:r w:rsidR="004F6FDD" w:rsidRPr="00213CC3">
          <w:rPr>
            <w:rFonts w:ascii="Times New Roman" w:hAnsi="Times New Roman" w:cs="Times New Roman"/>
            <w:noProof/>
            <w:sz w:val="24"/>
            <w:szCs w:val="24"/>
          </w:rPr>
          <w:tab/>
        </w:r>
        <w:r w:rsidR="004F6FDD" w:rsidRPr="00213CC3">
          <w:rPr>
            <w:rStyle w:val="af"/>
            <w:rFonts w:ascii="Times New Roman" w:hAnsi="Times New Roman" w:cs="Times New Roman"/>
            <w:bCs/>
            <w:noProof/>
            <w:sz w:val="24"/>
            <w:szCs w:val="24"/>
          </w:rPr>
          <w:t>范围</w:t>
        </w:r>
        <w:r w:rsidR="004F6FDD" w:rsidRPr="00213CC3">
          <w:rPr>
            <w:rFonts w:ascii="Times New Roman" w:hAnsi="Times New Roman" w:cs="Times New Roman"/>
            <w:noProof/>
            <w:webHidden/>
            <w:sz w:val="24"/>
            <w:szCs w:val="24"/>
          </w:rPr>
          <w:tab/>
        </w:r>
        <w:r w:rsidR="00CF2677" w:rsidRPr="00213CC3">
          <w:rPr>
            <w:rFonts w:ascii="Times New Roman" w:hAnsi="Times New Roman" w:cs="Times New Roman"/>
            <w:noProof/>
            <w:webHidden/>
            <w:sz w:val="24"/>
            <w:szCs w:val="24"/>
          </w:rPr>
          <w:fldChar w:fldCharType="begin"/>
        </w:r>
        <w:r w:rsidR="004F6FDD" w:rsidRPr="00213CC3">
          <w:rPr>
            <w:rFonts w:ascii="Times New Roman" w:hAnsi="Times New Roman" w:cs="Times New Roman"/>
            <w:noProof/>
            <w:webHidden/>
            <w:sz w:val="24"/>
            <w:szCs w:val="24"/>
          </w:rPr>
          <w:instrText xml:space="preserve"> PAGEREF _Toc97320708 \h </w:instrText>
        </w:r>
        <w:r w:rsidR="00CF2677" w:rsidRPr="00213CC3">
          <w:rPr>
            <w:rFonts w:ascii="Times New Roman" w:hAnsi="Times New Roman" w:cs="Times New Roman"/>
            <w:noProof/>
            <w:webHidden/>
            <w:sz w:val="24"/>
            <w:szCs w:val="24"/>
          </w:rPr>
        </w:r>
        <w:r w:rsidR="00CF2677" w:rsidRPr="00213CC3">
          <w:rPr>
            <w:rFonts w:ascii="Times New Roman" w:hAnsi="Times New Roman" w:cs="Times New Roman"/>
            <w:noProof/>
            <w:webHidden/>
            <w:sz w:val="24"/>
            <w:szCs w:val="24"/>
          </w:rPr>
          <w:fldChar w:fldCharType="separate"/>
        </w:r>
        <w:r w:rsidR="004F6FDD" w:rsidRPr="00213CC3">
          <w:rPr>
            <w:rFonts w:ascii="Times New Roman" w:hAnsi="Times New Roman" w:cs="Times New Roman"/>
            <w:noProof/>
            <w:webHidden/>
            <w:sz w:val="24"/>
            <w:szCs w:val="24"/>
          </w:rPr>
          <w:t>5</w:t>
        </w:r>
        <w:r w:rsidR="00CF2677" w:rsidRPr="00213CC3">
          <w:rPr>
            <w:rFonts w:ascii="Times New Roman" w:hAnsi="Times New Roman" w:cs="Times New Roman"/>
            <w:noProof/>
            <w:webHidden/>
            <w:sz w:val="24"/>
            <w:szCs w:val="24"/>
          </w:rPr>
          <w:fldChar w:fldCharType="end"/>
        </w:r>
      </w:hyperlink>
    </w:p>
    <w:p w14:paraId="6B2785E7" w14:textId="073DAF94" w:rsidR="004F6FDD" w:rsidRPr="00213CC3" w:rsidRDefault="00CD2EB7">
      <w:pPr>
        <w:pStyle w:val="11"/>
        <w:rPr>
          <w:rFonts w:ascii="Times New Roman" w:hAnsi="Times New Roman" w:cs="Times New Roman"/>
          <w:noProof/>
          <w:sz w:val="24"/>
          <w:szCs w:val="24"/>
        </w:rPr>
      </w:pPr>
      <w:hyperlink w:anchor="_Toc97320709" w:history="1">
        <w:r w:rsidR="004F6FDD" w:rsidRPr="00213CC3">
          <w:rPr>
            <w:rStyle w:val="af"/>
            <w:rFonts w:ascii="Times New Roman" w:hAnsi="Times New Roman" w:cs="Times New Roman"/>
            <w:bCs/>
            <w:noProof/>
            <w:sz w:val="24"/>
            <w:szCs w:val="24"/>
          </w:rPr>
          <w:t>IV.</w:t>
        </w:r>
        <w:r w:rsidR="004F6FDD" w:rsidRPr="00213CC3">
          <w:rPr>
            <w:rFonts w:ascii="Times New Roman" w:hAnsi="Times New Roman" w:cs="Times New Roman"/>
            <w:noProof/>
            <w:sz w:val="24"/>
            <w:szCs w:val="24"/>
          </w:rPr>
          <w:tab/>
        </w:r>
        <w:r w:rsidR="004F6FDD" w:rsidRPr="00213CC3">
          <w:rPr>
            <w:rStyle w:val="af"/>
            <w:rFonts w:ascii="Times New Roman" w:hAnsi="Times New Roman" w:cs="Times New Roman"/>
            <w:bCs/>
            <w:noProof/>
            <w:sz w:val="24"/>
            <w:szCs w:val="24"/>
          </w:rPr>
          <w:t>在</w:t>
        </w:r>
        <w:r w:rsidR="004F6FDD" w:rsidRPr="00213CC3">
          <w:rPr>
            <w:rStyle w:val="af"/>
            <w:rFonts w:ascii="Times New Roman" w:hAnsi="Times New Roman" w:cs="Times New Roman"/>
            <w:bCs/>
            <w:noProof/>
            <w:sz w:val="24"/>
            <w:szCs w:val="24"/>
          </w:rPr>
          <w:t>510</w:t>
        </w:r>
        <w:r w:rsidR="004F6FDD" w:rsidRPr="00213CC3">
          <w:rPr>
            <w:rStyle w:val="af"/>
            <w:rFonts w:ascii="Times New Roman" w:hAnsi="Times New Roman" w:cs="Times New Roman"/>
            <w:bCs/>
            <w:noProof/>
            <w:sz w:val="24"/>
            <w:szCs w:val="24"/>
          </w:rPr>
          <w:t>（</w:t>
        </w:r>
        <w:r w:rsidR="004F6FDD" w:rsidRPr="00213CC3">
          <w:rPr>
            <w:rStyle w:val="af"/>
            <w:rFonts w:ascii="Times New Roman" w:hAnsi="Times New Roman" w:cs="Times New Roman"/>
            <w:bCs/>
            <w:noProof/>
            <w:sz w:val="24"/>
            <w:szCs w:val="24"/>
          </w:rPr>
          <w:t>k</w:t>
        </w:r>
        <w:r w:rsidR="004F6FDD" w:rsidRPr="00213CC3">
          <w:rPr>
            <w:rStyle w:val="af"/>
            <w:rFonts w:ascii="Times New Roman" w:hAnsi="Times New Roman" w:cs="Times New Roman"/>
            <w:bCs/>
            <w:noProof/>
            <w:sz w:val="24"/>
            <w:szCs w:val="24"/>
          </w:rPr>
          <w:t>）上市前通知中描述</w:t>
        </w:r>
        <w:r>
          <w:rPr>
            <w:rStyle w:val="af"/>
            <w:rFonts w:ascii="Times New Roman" w:hAnsi="Times New Roman" w:cs="Times New Roman"/>
            <w:bCs/>
            <w:noProof/>
            <w:sz w:val="24"/>
            <w:szCs w:val="24"/>
          </w:rPr>
          <w:t>贵司</w:t>
        </w:r>
        <w:r w:rsidR="004F6FDD" w:rsidRPr="00213CC3">
          <w:rPr>
            <w:rStyle w:val="af"/>
            <w:rFonts w:ascii="Times New Roman" w:hAnsi="Times New Roman" w:cs="Times New Roman"/>
            <w:bCs/>
            <w:noProof/>
            <w:sz w:val="24"/>
            <w:szCs w:val="24"/>
          </w:rPr>
          <w:t>的器械</w:t>
        </w:r>
        <w:r w:rsidR="004F6FDD" w:rsidRPr="00213CC3">
          <w:rPr>
            <w:rFonts w:ascii="Times New Roman" w:hAnsi="Times New Roman" w:cs="Times New Roman"/>
            <w:noProof/>
            <w:webHidden/>
            <w:sz w:val="24"/>
            <w:szCs w:val="24"/>
          </w:rPr>
          <w:tab/>
        </w:r>
        <w:r w:rsidR="00CF2677" w:rsidRPr="00213CC3">
          <w:rPr>
            <w:rFonts w:ascii="Times New Roman" w:hAnsi="Times New Roman" w:cs="Times New Roman"/>
            <w:noProof/>
            <w:webHidden/>
            <w:sz w:val="24"/>
            <w:szCs w:val="24"/>
          </w:rPr>
          <w:fldChar w:fldCharType="begin"/>
        </w:r>
        <w:r w:rsidR="004F6FDD" w:rsidRPr="00213CC3">
          <w:rPr>
            <w:rFonts w:ascii="Times New Roman" w:hAnsi="Times New Roman" w:cs="Times New Roman"/>
            <w:noProof/>
            <w:webHidden/>
            <w:sz w:val="24"/>
            <w:szCs w:val="24"/>
          </w:rPr>
          <w:instrText xml:space="preserve"> PAGEREF _Toc97320709 \h </w:instrText>
        </w:r>
        <w:r w:rsidR="00CF2677" w:rsidRPr="00213CC3">
          <w:rPr>
            <w:rFonts w:ascii="Times New Roman" w:hAnsi="Times New Roman" w:cs="Times New Roman"/>
            <w:noProof/>
            <w:webHidden/>
            <w:sz w:val="24"/>
            <w:szCs w:val="24"/>
          </w:rPr>
        </w:r>
        <w:r w:rsidR="00CF2677" w:rsidRPr="00213CC3">
          <w:rPr>
            <w:rFonts w:ascii="Times New Roman" w:hAnsi="Times New Roman" w:cs="Times New Roman"/>
            <w:noProof/>
            <w:webHidden/>
            <w:sz w:val="24"/>
            <w:szCs w:val="24"/>
          </w:rPr>
          <w:fldChar w:fldCharType="separate"/>
        </w:r>
        <w:r w:rsidR="004F6FDD" w:rsidRPr="00213CC3">
          <w:rPr>
            <w:rFonts w:ascii="Times New Roman" w:hAnsi="Times New Roman" w:cs="Times New Roman"/>
            <w:noProof/>
            <w:webHidden/>
            <w:sz w:val="24"/>
            <w:szCs w:val="24"/>
          </w:rPr>
          <w:t>7</w:t>
        </w:r>
        <w:r w:rsidR="00CF2677" w:rsidRPr="00213CC3">
          <w:rPr>
            <w:rFonts w:ascii="Times New Roman" w:hAnsi="Times New Roman" w:cs="Times New Roman"/>
            <w:noProof/>
            <w:webHidden/>
            <w:sz w:val="24"/>
            <w:szCs w:val="24"/>
          </w:rPr>
          <w:fldChar w:fldCharType="end"/>
        </w:r>
      </w:hyperlink>
    </w:p>
    <w:p w14:paraId="6648CF0D" w14:textId="77777777" w:rsidR="004F6FDD" w:rsidRPr="00213CC3" w:rsidRDefault="00BD2BD7">
      <w:pPr>
        <w:pStyle w:val="2"/>
        <w:tabs>
          <w:tab w:val="left" w:pos="840"/>
          <w:tab w:val="right" w:leader="dot" w:pos="9628"/>
        </w:tabs>
        <w:rPr>
          <w:rFonts w:ascii="Times New Roman" w:hAnsi="Times New Roman" w:cs="Times New Roman"/>
          <w:noProof/>
          <w:sz w:val="24"/>
          <w:szCs w:val="24"/>
        </w:rPr>
      </w:pPr>
      <w:hyperlink w:anchor="_Toc97320710" w:history="1">
        <w:r w:rsidR="004F6FDD" w:rsidRPr="00213CC3">
          <w:rPr>
            <w:rStyle w:val="af"/>
            <w:rFonts w:ascii="Times New Roman" w:hAnsi="Times New Roman" w:cs="Times New Roman"/>
            <w:bCs/>
            <w:noProof/>
            <w:sz w:val="24"/>
            <w:szCs w:val="24"/>
          </w:rPr>
          <w:t>A.</w:t>
        </w:r>
        <w:r w:rsidR="004F6FDD" w:rsidRPr="00213CC3">
          <w:rPr>
            <w:rFonts w:ascii="Times New Roman" w:hAnsi="Times New Roman" w:cs="Times New Roman"/>
            <w:noProof/>
            <w:sz w:val="24"/>
            <w:szCs w:val="24"/>
          </w:rPr>
          <w:tab/>
        </w:r>
        <w:r w:rsidR="004F6FDD" w:rsidRPr="00213CC3">
          <w:rPr>
            <w:rStyle w:val="af"/>
            <w:rFonts w:ascii="Times New Roman" w:hAnsi="Times New Roman" w:cs="Times New Roman"/>
            <w:bCs/>
            <w:noProof/>
            <w:sz w:val="24"/>
            <w:szCs w:val="24"/>
          </w:rPr>
          <w:t>使用适应症</w:t>
        </w:r>
        <w:r w:rsidR="004F6FDD" w:rsidRPr="00213CC3">
          <w:rPr>
            <w:rFonts w:ascii="Times New Roman" w:hAnsi="Times New Roman" w:cs="Times New Roman"/>
            <w:noProof/>
            <w:webHidden/>
            <w:sz w:val="24"/>
            <w:szCs w:val="24"/>
          </w:rPr>
          <w:tab/>
        </w:r>
        <w:r w:rsidR="00CF2677" w:rsidRPr="00213CC3">
          <w:rPr>
            <w:rFonts w:ascii="Times New Roman" w:hAnsi="Times New Roman" w:cs="Times New Roman"/>
            <w:noProof/>
            <w:webHidden/>
            <w:sz w:val="24"/>
            <w:szCs w:val="24"/>
          </w:rPr>
          <w:fldChar w:fldCharType="begin"/>
        </w:r>
        <w:r w:rsidR="004F6FDD" w:rsidRPr="00213CC3">
          <w:rPr>
            <w:rFonts w:ascii="Times New Roman" w:hAnsi="Times New Roman" w:cs="Times New Roman"/>
            <w:noProof/>
            <w:webHidden/>
            <w:sz w:val="24"/>
            <w:szCs w:val="24"/>
          </w:rPr>
          <w:instrText xml:space="preserve"> PAGEREF _Toc97320710 \h </w:instrText>
        </w:r>
        <w:r w:rsidR="00CF2677" w:rsidRPr="00213CC3">
          <w:rPr>
            <w:rFonts w:ascii="Times New Roman" w:hAnsi="Times New Roman" w:cs="Times New Roman"/>
            <w:noProof/>
            <w:webHidden/>
            <w:sz w:val="24"/>
            <w:szCs w:val="24"/>
          </w:rPr>
        </w:r>
        <w:r w:rsidR="00CF2677" w:rsidRPr="00213CC3">
          <w:rPr>
            <w:rFonts w:ascii="Times New Roman" w:hAnsi="Times New Roman" w:cs="Times New Roman"/>
            <w:noProof/>
            <w:webHidden/>
            <w:sz w:val="24"/>
            <w:szCs w:val="24"/>
          </w:rPr>
          <w:fldChar w:fldCharType="separate"/>
        </w:r>
        <w:r w:rsidR="004F6FDD" w:rsidRPr="00213CC3">
          <w:rPr>
            <w:rFonts w:ascii="Times New Roman" w:hAnsi="Times New Roman" w:cs="Times New Roman"/>
            <w:noProof/>
            <w:webHidden/>
            <w:sz w:val="24"/>
            <w:szCs w:val="24"/>
          </w:rPr>
          <w:t>7</w:t>
        </w:r>
        <w:r w:rsidR="00CF2677" w:rsidRPr="00213CC3">
          <w:rPr>
            <w:rFonts w:ascii="Times New Roman" w:hAnsi="Times New Roman" w:cs="Times New Roman"/>
            <w:noProof/>
            <w:webHidden/>
            <w:sz w:val="24"/>
            <w:szCs w:val="24"/>
          </w:rPr>
          <w:fldChar w:fldCharType="end"/>
        </w:r>
      </w:hyperlink>
    </w:p>
    <w:p w14:paraId="123C015D" w14:textId="77777777" w:rsidR="004F6FDD" w:rsidRPr="00213CC3" w:rsidRDefault="00BD2BD7">
      <w:pPr>
        <w:pStyle w:val="2"/>
        <w:tabs>
          <w:tab w:val="left" w:pos="840"/>
          <w:tab w:val="right" w:leader="dot" w:pos="9628"/>
        </w:tabs>
        <w:rPr>
          <w:rFonts w:ascii="Times New Roman" w:hAnsi="Times New Roman" w:cs="Times New Roman"/>
          <w:noProof/>
          <w:sz w:val="24"/>
          <w:szCs w:val="24"/>
        </w:rPr>
      </w:pPr>
      <w:hyperlink w:anchor="_Toc97320711" w:history="1">
        <w:r w:rsidR="004F6FDD" w:rsidRPr="00213CC3">
          <w:rPr>
            <w:rStyle w:val="af"/>
            <w:rFonts w:ascii="Times New Roman" w:hAnsi="Times New Roman" w:cs="Times New Roman"/>
            <w:bCs/>
            <w:noProof/>
            <w:sz w:val="24"/>
            <w:szCs w:val="24"/>
          </w:rPr>
          <w:t>B.</w:t>
        </w:r>
        <w:r w:rsidR="004F6FDD" w:rsidRPr="00213CC3">
          <w:rPr>
            <w:rFonts w:ascii="Times New Roman" w:hAnsi="Times New Roman" w:cs="Times New Roman"/>
            <w:noProof/>
            <w:sz w:val="24"/>
            <w:szCs w:val="24"/>
          </w:rPr>
          <w:tab/>
        </w:r>
        <w:r w:rsidR="004F6FDD" w:rsidRPr="00213CC3">
          <w:rPr>
            <w:rStyle w:val="af"/>
            <w:rFonts w:ascii="Times New Roman" w:hAnsi="Times New Roman" w:cs="Times New Roman"/>
            <w:bCs/>
            <w:noProof/>
            <w:sz w:val="24"/>
            <w:szCs w:val="24"/>
          </w:rPr>
          <w:t>器械说明</w:t>
        </w:r>
        <w:r w:rsidR="004F6FDD" w:rsidRPr="00213CC3">
          <w:rPr>
            <w:rFonts w:ascii="Times New Roman" w:hAnsi="Times New Roman" w:cs="Times New Roman"/>
            <w:noProof/>
            <w:webHidden/>
            <w:sz w:val="24"/>
            <w:szCs w:val="24"/>
          </w:rPr>
          <w:tab/>
        </w:r>
        <w:r w:rsidR="00CF2677" w:rsidRPr="00213CC3">
          <w:rPr>
            <w:rFonts w:ascii="Times New Roman" w:hAnsi="Times New Roman" w:cs="Times New Roman"/>
            <w:noProof/>
            <w:webHidden/>
            <w:sz w:val="24"/>
            <w:szCs w:val="24"/>
          </w:rPr>
          <w:fldChar w:fldCharType="begin"/>
        </w:r>
        <w:r w:rsidR="004F6FDD" w:rsidRPr="00213CC3">
          <w:rPr>
            <w:rFonts w:ascii="Times New Roman" w:hAnsi="Times New Roman" w:cs="Times New Roman"/>
            <w:noProof/>
            <w:webHidden/>
            <w:sz w:val="24"/>
            <w:szCs w:val="24"/>
          </w:rPr>
          <w:instrText xml:space="preserve"> PAGEREF _Toc97320711 \h </w:instrText>
        </w:r>
        <w:r w:rsidR="00CF2677" w:rsidRPr="00213CC3">
          <w:rPr>
            <w:rFonts w:ascii="Times New Roman" w:hAnsi="Times New Roman" w:cs="Times New Roman"/>
            <w:noProof/>
            <w:webHidden/>
            <w:sz w:val="24"/>
            <w:szCs w:val="24"/>
          </w:rPr>
        </w:r>
        <w:r w:rsidR="00CF2677" w:rsidRPr="00213CC3">
          <w:rPr>
            <w:rFonts w:ascii="Times New Roman" w:hAnsi="Times New Roman" w:cs="Times New Roman"/>
            <w:noProof/>
            <w:webHidden/>
            <w:sz w:val="24"/>
            <w:szCs w:val="24"/>
          </w:rPr>
          <w:fldChar w:fldCharType="separate"/>
        </w:r>
        <w:r w:rsidR="004F6FDD" w:rsidRPr="00213CC3">
          <w:rPr>
            <w:rFonts w:ascii="Times New Roman" w:hAnsi="Times New Roman" w:cs="Times New Roman"/>
            <w:noProof/>
            <w:webHidden/>
            <w:sz w:val="24"/>
            <w:szCs w:val="24"/>
          </w:rPr>
          <w:t>7</w:t>
        </w:r>
        <w:r w:rsidR="00CF2677" w:rsidRPr="00213CC3">
          <w:rPr>
            <w:rFonts w:ascii="Times New Roman" w:hAnsi="Times New Roman" w:cs="Times New Roman"/>
            <w:noProof/>
            <w:webHidden/>
            <w:sz w:val="24"/>
            <w:szCs w:val="24"/>
          </w:rPr>
          <w:fldChar w:fldCharType="end"/>
        </w:r>
      </w:hyperlink>
    </w:p>
    <w:p w14:paraId="230D05E2" w14:textId="77777777" w:rsidR="004F6FDD" w:rsidRPr="00213CC3" w:rsidRDefault="00BD2BD7">
      <w:pPr>
        <w:pStyle w:val="11"/>
        <w:rPr>
          <w:rFonts w:ascii="Times New Roman" w:hAnsi="Times New Roman" w:cs="Times New Roman"/>
          <w:noProof/>
          <w:sz w:val="24"/>
          <w:szCs w:val="24"/>
        </w:rPr>
      </w:pPr>
      <w:hyperlink w:anchor="_Toc97320712" w:history="1">
        <w:r w:rsidR="004F6FDD" w:rsidRPr="00213CC3">
          <w:rPr>
            <w:rStyle w:val="af"/>
            <w:rFonts w:ascii="Times New Roman" w:hAnsi="Times New Roman" w:cs="Times New Roman"/>
            <w:bCs/>
            <w:noProof/>
            <w:sz w:val="24"/>
            <w:szCs w:val="24"/>
          </w:rPr>
          <w:t>V.</w:t>
        </w:r>
        <w:r w:rsidR="004F6FDD" w:rsidRPr="00213CC3">
          <w:rPr>
            <w:rFonts w:ascii="Times New Roman" w:hAnsi="Times New Roman" w:cs="Times New Roman"/>
            <w:noProof/>
            <w:sz w:val="24"/>
            <w:szCs w:val="24"/>
          </w:rPr>
          <w:tab/>
        </w:r>
        <w:r w:rsidR="004F6FDD" w:rsidRPr="00213CC3">
          <w:rPr>
            <w:rStyle w:val="af"/>
            <w:rFonts w:ascii="Times New Roman" w:hAnsi="Times New Roman" w:cs="Times New Roman"/>
            <w:bCs/>
            <w:noProof/>
            <w:sz w:val="24"/>
            <w:szCs w:val="24"/>
          </w:rPr>
          <w:t>电气安全</w:t>
        </w:r>
        <w:r w:rsidR="004F6FDD" w:rsidRPr="00213CC3">
          <w:rPr>
            <w:rFonts w:ascii="Times New Roman" w:hAnsi="Times New Roman" w:cs="Times New Roman"/>
            <w:noProof/>
            <w:webHidden/>
            <w:sz w:val="24"/>
            <w:szCs w:val="24"/>
          </w:rPr>
          <w:tab/>
        </w:r>
        <w:r w:rsidR="00CF2677" w:rsidRPr="00213CC3">
          <w:rPr>
            <w:rFonts w:ascii="Times New Roman" w:hAnsi="Times New Roman" w:cs="Times New Roman"/>
            <w:noProof/>
            <w:webHidden/>
            <w:sz w:val="24"/>
            <w:szCs w:val="24"/>
          </w:rPr>
          <w:fldChar w:fldCharType="begin"/>
        </w:r>
        <w:r w:rsidR="004F6FDD" w:rsidRPr="00213CC3">
          <w:rPr>
            <w:rFonts w:ascii="Times New Roman" w:hAnsi="Times New Roman" w:cs="Times New Roman"/>
            <w:noProof/>
            <w:webHidden/>
            <w:sz w:val="24"/>
            <w:szCs w:val="24"/>
          </w:rPr>
          <w:instrText xml:space="preserve"> PAGEREF _Toc97320712 \h </w:instrText>
        </w:r>
        <w:r w:rsidR="00CF2677" w:rsidRPr="00213CC3">
          <w:rPr>
            <w:rFonts w:ascii="Times New Roman" w:hAnsi="Times New Roman" w:cs="Times New Roman"/>
            <w:noProof/>
            <w:webHidden/>
            <w:sz w:val="24"/>
            <w:szCs w:val="24"/>
          </w:rPr>
        </w:r>
        <w:r w:rsidR="00CF2677" w:rsidRPr="00213CC3">
          <w:rPr>
            <w:rFonts w:ascii="Times New Roman" w:hAnsi="Times New Roman" w:cs="Times New Roman"/>
            <w:noProof/>
            <w:webHidden/>
            <w:sz w:val="24"/>
            <w:szCs w:val="24"/>
          </w:rPr>
          <w:fldChar w:fldCharType="separate"/>
        </w:r>
        <w:r w:rsidR="004F6FDD" w:rsidRPr="00213CC3">
          <w:rPr>
            <w:rFonts w:ascii="Times New Roman" w:hAnsi="Times New Roman" w:cs="Times New Roman"/>
            <w:noProof/>
            <w:webHidden/>
            <w:sz w:val="24"/>
            <w:szCs w:val="24"/>
          </w:rPr>
          <w:t>8</w:t>
        </w:r>
        <w:r w:rsidR="00CF2677" w:rsidRPr="00213CC3">
          <w:rPr>
            <w:rFonts w:ascii="Times New Roman" w:hAnsi="Times New Roman" w:cs="Times New Roman"/>
            <w:noProof/>
            <w:webHidden/>
            <w:sz w:val="24"/>
            <w:szCs w:val="24"/>
          </w:rPr>
          <w:fldChar w:fldCharType="end"/>
        </w:r>
      </w:hyperlink>
    </w:p>
    <w:p w14:paraId="45A77250" w14:textId="77777777" w:rsidR="004F6FDD" w:rsidRPr="008533F8" w:rsidRDefault="00AC12B5">
      <w:pPr>
        <w:pStyle w:val="11"/>
        <w:rPr>
          <w:rFonts w:ascii="Times New Roman" w:hAnsi="Times New Roman" w:cs="Times New Roman"/>
          <w:noProof/>
          <w:sz w:val="24"/>
          <w:szCs w:val="24"/>
        </w:rPr>
      </w:pPr>
      <w:hyperlink w:anchor="_Toc97320713" w:history="1">
        <w:r w:rsidR="004F6FDD" w:rsidRPr="008533F8">
          <w:rPr>
            <w:rStyle w:val="af"/>
            <w:rFonts w:ascii="Times New Roman" w:hAnsi="Times New Roman" w:cs="Times New Roman"/>
            <w:bCs/>
            <w:noProof/>
            <w:sz w:val="24"/>
            <w:szCs w:val="24"/>
          </w:rPr>
          <w:t>VI.</w:t>
        </w:r>
        <w:r w:rsidR="004F6FDD" w:rsidRPr="008533F8">
          <w:rPr>
            <w:rFonts w:ascii="Times New Roman" w:hAnsi="Times New Roman" w:cs="Times New Roman"/>
            <w:noProof/>
            <w:sz w:val="24"/>
            <w:szCs w:val="24"/>
          </w:rPr>
          <w:tab/>
        </w:r>
        <w:r w:rsidR="004F6FDD" w:rsidRPr="008533F8">
          <w:rPr>
            <w:rStyle w:val="af"/>
            <w:rFonts w:ascii="Times New Roman" w:hAnsi="Times New Roman" w:cs="Times New Roman" w:hint="eastAsia"/>
            <w:bCs/>
            <w:noProof/>
            <w:sz w:val="24"/>
            <w:szCs w:val="24"/>
          </w:rPr>
          <w:t>固件和软件文档</w:t>
        </w:r>
        <w:r w:rsidR="004F6FDD" w:rsidRPr="008533F8">
          <w:rPr>
            <w:rFonts w:ascii="Times New Roman" w:hAnsi="Times New Roman" w:cs="Times New Roman"/>
            <w:noProof/>
            <w:webHidden/>
            <w:sz w:val="24"/>
            <w:szCs w:val="24"/>
          </w:rPr>
          <w:tab/>
        </w:r>
        <w:r w:rsidR="00CF2677" w:rsidRPr="008533F8">
          <w:rPr>
            <w:rFonts w:ascii="Times New Roman" w:hAnsi="Times New Roman" w:cs="Times New Roman"/>
            <w:noProof/>
            <w:webHidden/>
            <w:sz w:val="24"/>
            <w:szCs w:val="24"/>
          </w:rPr>
          <w:fldChar w:fldCharType="begin"/>
        </w:r>
        <w:r w:rsidR="004F6FDD" w:rsidRPr="008533F8">
          <w:rPr>
            <w:rFonts w:ascii="Times New Roman" w:hAnsi="Times New Roman" w:cs="Times New Roman"/>
            <w:noProof/>
            <w:webHidden/>
            <w:sz w:val="24"/>
            <w:szCs w:val="24"/>
          </w:rPr>
          <w:instrText xml:space="preserve"> PAGEREF _Toc97320713 \h </w:instrText>
        </w:r>
        <w:r w:rsidR="00CF2677" w:rsidRPr="008533F8">
          <w:rPr>
            <w:rFonts w:ascii="Times New Roman" w:hAnsi="Times New Roman" w:cs="Times New Roman"/>
            <w:noProof/>
            <w:webHidden/>
            <w:sz w:val="24"/>
            <w:szCs w:val="24"/>
          </w:rPr>
        </w:r>
        <w:r w:rsidR="00CF2677" w:rsidRPr="008533F8">
          <w:rPr>
            <w:rFonts w:ascii="Times New Roman" w:hAnsi="Times New Roman" w:cs="Times New Roman"/>
            <w:noProof/>
            <w:webHidden/>
            <w:sz w:val="24"/>
            <w:szCs w:val="24"/>
          </w:rPr>
          <w:fldChar w:fldCharType="separate"/>
        </w:r>
        <w:r w:rsidR="004F6FDD" w:rsidRPr="008533F8">
          <w:rPr>
            <w:rFonts w:ascii="Times New Roman" w:hAnsi="Times New Roman" w:cs="Times New Roman"/>
            <w:noProof/>
            <w:webHidden/>
            <w:sz w:val="24"/>
            <w:szCs w:val="24"/>
          </w:rPr>
          <w:t>9</w:t>
        </w:r>
        <w:r w:rsidR="00CF2677" w:rsidRPr="008533F8">
          <w:rPr>
            <w:rFonts w:ascii="Times New Roman" w:hAnsi="Times New Roman" w:cs="Times New Roman"/>
            <w:noProof/>
            <w:webHidden/>
            <w:sz w:val="24"/>
            <w:szCs w:val="24"/>
          </w:rPr>
          <w:fldChar w:fldCharType="end"/>
        </w:r>
      </w:hyperlink>
    </w:p>
    <w:p w14:paraId="43D93E47" w14:textId="77777777" w:rsidR="004F6FDD" w:rsidRPr="00213CC3" w:rsidRDefault="00AC12B5">
      <w:pPr>
        <w:pStyle w:val="11"/>
        <w:rPr>
          <w:rFonts w:ascii="Times New Roman" w:hAnsi="Times New Roman" w:cs="Times New Roman"/>
          <w:noProof/>
          <w:sz w:val="24"/>
          <w:szCs w:val="24"/>
        </w:rPr>
      </w:pPr>
      <w:hyperlink w:anchor="_Toc97320714" w:history="1">
        <w:r w:rsidR="004F6FDD" w:rsidRPr="008533F8">
          <w:rPr>
            <w:rStyle w:val="af"/>
            <w:rFonts w:ascii="Times New Roman" w:hAnsi="Times New Roman" w:cs="Times New Roman"/>
            <w:bCs/>
            <w:noProof/>
            <w:sz w:val="24"/>
            <w:szCs w:val="24"/>
          </w:rPr>
          <w:t>VII.</w:t>
        </w:r>
        <w:r w:rsidR="004F6FDD" w:rsidRPr="008533F8">
          <w:rPr>
            <w:rFonts w:ascii="Times New Roman" w:hAnsi="Times New Roman" w:cs="Times New Roman"/>
            <w:noProof/>
            <w:sz w:val="24"/>
            <w:szCs w:val="24"/>
          </w:rPr>
          <w:tab/>
        </w:r>
        <w:r w:rsidR="004F6FDD" w:rsidRPr="008533F8">
          <w:rPr>
            <w:rStyle w:val="af"/>
            <w:rFonts w:ascii="Times New Roman" w:hAnsi="Times New Roman" w:cs="Times New Roman" w:hint="eastAsia"/>
            <w:bCs/>
            <w:noProof/>
            <w:sz w:val="24"/>
            <w:szCs w:val="24"/>
          </w:rPr>
          <w:t>物理实验室测试</w:t>
        </w:r>
        <w:r w:rsidR="004F6FDD" w:rsidRPr="008533F8">
          <w:rPr>
            <w:rFonts w:ascii="Times New Roman" w:hAnsi="Times New Roman" w:cs="Times New Roman"/>
            <w:noProof/>
            <w:webHidden/>
            <w:sz w:val="24"/>
            <w:szCs w:val="24"/>
          </w:rPr>
          <w:tab/>
        </w:r>
        <w:r w:rsidR="00CF2677" w:rsidRPr="008533F8">
          <w:rPr>
            <w:rFonts w:ascii="Times New Roman" w:hAnsi="Times New Roman" w:cs="Times New Roman"/>
            <w:noProof/>
            <w:webHidden/>
            <w:sz w:val="24"/>
            <w:szCs w:val="24"/>
          </w:rPr>
          <w:fldChar w:fldCharType="begin"/>
        </w:r>
        <w:r w:rsidR="004F6FDD" w:rsidRPr="008533F8">
          <w:rPr>
            <w:rFonts w:ascii="Times New Roman" w:hAnsi="Times New Roman" w:cs="Times New Roman"/>
            <w:noProof/>
            <w:webHidden/>
            <w:sz w:val="24"/>
            <w:szCs w:val="24"/>
          </w:rPr>
          <w:instrText xml:space="preserve"> PAGEREF _Toc97320714 \h </w:instrText>
        </w:r>
        <w:r w:rsidR="00CF2677" w:rsidRPr="008533F8">
          <w:rPr>
            <w:rFonts w:ascii="Times New Roman" w:hAnsi="Times New Roman" w:cs="Times New Roman"/>
            <w:noProof/>
            <w:webHidden/>
            <w:sz w:val="24"/>
            <w:szCs w:val="24"/>
          </w:rPr>
        </w:r>
        <w:r w:rsidR="00CF2677" w:rsidRPr="008533F8">
          <w:rPr>
            <w:rFonts w:ascii="Times New Roman" w:hAnsi="Times New Roman" w:cs="Times New Roman"/>
            <w:noProof/>
            <w:webHidden/>
            <w:sz w:val="24"/>
            <w:szCs w:val="24"/>
          </w:rPr>
          <w:fldChar w:fldCharType="separate"/>
        </w:r>
        <w:r w:rsidR="004F6FDD" w:rsidRPr="008533F8">
          <w:rPr>
            <w:rFonts w:ascii="Times New Roman" w:hAnsi="Times New Roman" w:cs="Times New Roman"/>
            <w:noProof/>
            <w:webHidden/>
            <w:sz w:val="24"/>
            <w:szCs w:val="24"/>
          </w:rPr>
          <w:t>10</w:t>
        </w:r>
        <w:r w:rsidR="00CF2677" w:rsidRPr="008533F8">
          <w:rPr>
            <w:rFonts w:ascii="Times New Roman" w:hAnsi="Times New Roman" w:cs="Times New Roman"/>
            <w:noProof/>
            <w:webHidden/>
            <w:sz w:val="24"/>
            <w:szCs w:val="24"/>
          </w:rPr>
          <w:fldChar w:fldCharType="end"/>
        </w:r>
      </w:hyperlink>
    </w:p>
    <w:p w14:paraId="0037141F" w14:textId="77777777" w:rsidR="004F6FDD" w:rsidRPr="00213CC3" w:rsidRDefault="00BD2BD7">
      <w:pPr>
        <w:pStyle w:val="11"/>
        <w:rPr>
          <w:rFonts w:ascii="Times New Roman" w:hAnsi="Times New Roman" w:cs="Times New Roman"/>
          <w:noProof/>
          <w:sz w:val="24"/>
          <w:szCs w:val="24"/>
        </w:rPr>
      </w:pPr>
      <w:hyperlink w:anchor="_Toc97320715" w:history="1">
        <w:r w:rsidR="004F6FDD" w:rsidRPr="00213CC3">
          <w:rPr>
            <w:rStyle w:val="af"/>
            <w:rFonts w:ascii="Times New Roman" w:hAnsi="Times New Roman" w:cs="Times New Roman"/>
            <w:bCs/>
            <w:noProof/>
            <w:sz w:val="24"/>
            <w:szCs w:val="24"/>
          </w:rPr>
          <w:t>VIII.</w:t>
        </w:r>
        <w:r w:rsidR="004F6FDD" w:rsidRPr="00213CC3">
          <w:rPr>
            <w:rFonts w:ascii="Times New Roman" w:hAnsi="Times New Roman" w:cs="Times New Roman"/>
            <w:noProof/>
            <w:sz w:val="24"/>
            <w:szCs w:val="24"/>
          </w:rPr>
          <w:tab/>
        </w:r>
        <w:r w:rsidR="004F6FDD" w:rsidRPr="00213CC3">
          <w:rPr>
            <w:rStyle w:val="af"/>
            <w:rFonts w:ascii="Times New Roman" w:hAnsi="Times New Roman" w:cs="Times New Roman"/>
            <w:bCs/>
            <w:noProof/>
            <w:sz w:val="24"/>
            <w:szCs w:val="24"/>
          </w:rPr>
          <w:t>标签</w:t>
        </w:r>
        <w:r w:rsidR="004F6FDD" w:rsidRPr="00213CC3">
          <w:rPr>
            <w:rFonts w:ascii="Times New Roman" w:hAnsi="Times New Roman" w:cs="Times New Roman"/>
            <w:noProof/>
            <w:webHidden/>
            <w:sz w:val="24"/>
            <w:szCs w:val="24"/>
          </w:rPr>
          <w:tab/>
        </w:r>
        <w:r w:rsidR="00CF2677" w:rsidRPr="00213CC3">
          <w:rPr>
            <w:rFonts w:ascii="Times New Roman" w:hAnsi="Times New Roman" w:cs="Times New Roman"/>
            <w:noProof/>
            <w:webHidden/>
            <w:sz w:val="24"/>
            <w:szCs w:val="24"/>
          </w:rPr>
          <w:fldChar w:fldCharType="begin"/>
        </w:r>
        <w:r w:rsidR="004F6FDD" w:rsidRPr="00213CC3">
          <w:rPr>
            <w:rFonts w:ascii="Times New Roman" w:hAnsi="Times New Roman" w:cs="Times New Roman"/>
            <w:noProof/>
            <w:webHidden/>
            <w:sz w:val="24"/>
            <w:szCs w:val="24"/>
          </w:rPr>
          <w:instrText xml:space="preserve"> PAGEREF _Toc97320715 \h </w:instrText>
        </w:r>
        <w:r w:rsidR="00CF2677" w:rsidRPr="00213CC3">
          <w:rPr>
            <w:rFonts w:ascii="Times New Roman" w:hAnsi="Times New Roman" w:cs="Times New Roman"/>
            <w:noProof/>
            <w:webHidden/>
            <w:sz w:val="24"/>
            <w:szCs w:val="24"/>
          </w:rPr>
        </w:r>
        <w:r w:rsidR="00CF2677" w:rsidRPr="00213CC3">
          <w:rPr>
            <w:rFonts w:ascii="Times New Roman" w:hAnsi="Times New Roman" w:cs="Times New Roman"/>
            <w:noProof/>
            <w:webHidden/>
            <w:sz w:val="24"/>
            <w:szCs w:val="24"/>
          </w:rPr>
          <w:fldChar w:fldCharType="separate"/>
        </w:r>
        <w:r w:rsidR="004F6FDD" w:rsidRPr="00213CC3">
          <w:rPr>
            <w:rFonts w:ascii="Times New Roman" w:hAnsi="Times New Roman" w:cs="Times New Roman"/>
            <w:noProof/>
            <w:webHidden/>
            <w:sz w:val="24"/>
            <w:szCs w:val="24"/>
          </w:rPr>
          <w:t>11</w:t>
        </w:r>
        <w:r w:rsidR="00CF2677" w:rsidRPr="00213CC3">
          <w:rPr>
            <w:rFonts w:ascii="Times New Roman" w:hAnsi="Times New Roman" w:cs="Times New Roman"/>
            <w:noProof/>
            <w:webHidden/>
            <w:sz w:val="24"/>
            <w:szCs w:val="24"/>
          </w:rPr>
          <w:fldChar w:fldCharType="end"/>
        </w:r>
      </w:hyperlink>
    </w:p>
    <w:p w14:paraId="5C0B9312" w14:textId="77777777" w:rsidR="004F6FDD" w:rsidRPr="00213CC3" w:rsidRDefault="00BD2BD7">
      <w:pPr>
        <w:pStyle w:val="11"/>
        <w:rPr>
          <w:rFonts w:ascii="Times New Roman" w:hAnsi="Times New Roman" w:cs="Times New Roman"/>
          <w:noProof/>
          <w:sz w:val="24"/>
          <w:szCs w:val="24"/>
        </w:rPr>
      </w:pPr>
      <w:hyperlink w:anchor="_Toc97320716" w:history="1">
        <w:r w:rsidR="004F6FDD" w:rsidRPr="00213CC3">
          <w:rPr>
            <w:rStyle w:val="af"/>
            <w:rFonts w:ascii="Times New Roman" w:hAnsi="Times New Roman" w:cs="Times New Roman"/>
            <w:bCs/>
            <w:noProof/>
            <w:sz w:val="24"/>
            <w:szCs w:val="24"/>
          </w:rPr>
          <w:t>附录</w:t>
        </w:r>
        <w:r w:rsidR="004F6FDD" w:rsidRPr="00213CC3">
          <w:rPr>
            <w:rStyle w:val="af"/>
            <w:rFonts w:ascii="Times New Roman" w:hAnsi="Times New Roman" w:cs="Times New Roman"/>
            <w:bCs/>
            <w:noProof/>
            <w:sz w:val="24"/>
            <w:szCs w:val="24"/>
          </w:rPr>
          <w:t xml:space="preserve">A - </w:t>
        </w:r>
        <w:r w:rsidR="004F6FDD" w:rsidRPr="00213CC3">
          <w:rPr>
            <w:rStyle w:val="af"/>
            <w:rFonts w:ascii="Times New Roman" w:hAnsi="Times New Roman" w:cs="Times New Roman"/>
            <w:bCs/>
            <w:noProof/>
            <w:sz w:val="24"/>
            <w:szCs w:val="24"/>
          </w:rPr>
          <w:t>性能测试</w:t>
        </w:r>
        <w:r w:rsidR="004F6FDD" w:rsidRPr="00213CC3">
          <w:rPr>
            <w:rFonts w:ascii="Times New Roman" w:hAnsi="Times New Roman" w:cs="Times New Roman"/>
            <w:noProof/>
            <w:webHidden/>
            <w:sz w:val="24"/>
            <w:szCs w:val="24"/>
          </w:rPr>
          <w:tab/>
        </w:r>
        <w:r w:rsidR="00CF2677" w:rsidRPr="00213CC3">
          <w:rPr>
            <w:rFonts w:ascii="Times New Roman" w:hAnsi="Times New Roman" w:cs="Times New Roman"/>
            <w:noProof/>
            <w:webHidden/>
            <w:sz w:val="24"/>
            <w:szCs w:val="24"/>
          </w:rPr>
          <w:fldChar w:fldCharType="begin"/>
        </w:r>
        <w:r w:rsidR="004F6FDD" w:rsidRPr="00213CC3">
          <w:rPr>
            <w:rFonts w:ascii="Times New Roman" w:hAnsi="Times New Roman" w:cs="Times New Roman"/>
            <w:noProof/>
            <w:webHidden/>
            <w:sz w:val="24"/>
            <w:szCs w:val="24"/>
          </w:rPr>
          <w:instrText xml:space="preserve"> PAGEREF _Toc97320716 \h </w:instrText>
        </w:r>
        <w:r w:rsidR="00CF2677" w:rsidRPr="00213CC3">
          <w:rPr>
            <w:rFonts w:ascii="Times New Roman" w:hAnsi="Times New Roman" w:cs="Times New Roman"/>
            <w:noProof/>
            <w:webHidden/>
            <w:sz w:val="24"/>
            <w:szCs w:val="24"/>
          </w:rPr>
        </w:r>
        <w:r w:rsidR="00CF2677" w:rsidRPr="00213CC3">
          <w:rPr>
            <w:rFonts w:ascii="Times New Roman" w:hAnsi="Times New Roman" w:cs="Times New Roman"/>
            <w:noProof/>
            <w:webHidden/>
            <w:sz w:val="24"/>
            <w:szCs w:val="24"/>
          </w:rPr>
          <w:fldChar w:fldCharType="separate"/>
        </w:r>
        <w:r w:rsidR="004F6FDD" w:rsidRPr="00213CC3">
          <w:rPr>
            <w:rFonts w:ascii="Times New Roman" w:hAnsi="Times New Roman" w:cs="Times New Roman"/>
            <w:noProof/>
            <w:webHidden/>
            <w:sz w:val="24"/>
            <w:szCs w:val="24"/>
          </w:rPr>
          <w:t>12</w:t>
        </w:r>
        <w:r w:rsidR="00CF2677" w:rsidRPr="00213CC3">
          <w:rPr>
            <w:rFonts w:ascii="Times New Roman" w:hAnsi="Times New Roman" w:cs="Times New Roman"/>
            <w:noProof/>
            <w:webHidden/>
            <w:sz w:val="24"/>
            <w:szCs w:val="24"/>
          </w:rPr>
          <w:fldChar w:fldCharType="end"/>
        </w:r>
      </w:hyperlink>
    </w:p>
    <w:p w14:paraId="43160104" w14:textId="77777777" w:rsidR="004F6FDD" w:rsidRPr="00213CC3" w:rsidRDefault="00BD2BD7">
      <w:pPr>
        <w:pStyle w:val="11"/>
        <w:rPr>
          <w:rFonts w:ascii="Times New Roman" w:hAnsi="Times New Roman" w:cs="Times New Roman"/>
          <w:noProof/>
          <w:sz w:val="24"/>
          <w:szCs w:val="24"/>
        </w:rPr>
      </w:pPr>
      <w:hyperlink w:anchor="_Toc97320717" w:history="1">
        <w:r w:rsidR="004F6FDD" w:rsidRPr="00213CC3">
          <w:rPr>
            <w:rStyle w:val="af"/>
            <w:rFonts w:ascii="Times New Roman" w:hAnsi="Times New Roman" w:cs="Times New Roman"/>
            <w:bCs/>
            <w:noProof/>
            <w:sz w:val="24"/>
            <w:szCs w:val="24"/>
          </w:rPr>
          <w:t>附录</w:t>
        </w:r>
        <w:r w:rsidR="004F6FDD" w:rsidRPr="00213CC3">
          <w:rPr>
            <w:rStyle w:val="af"/>
            <w:rFonts w:ascii="Times New Roman" w:hAnsi="Times New Roman" w:cs="Times New Roman"/>
            <w:bCs/>
            <w:noProof/>
            <w:sz w:val="24"/>
            <w:szCs w:val="24"/>
          </w:rPr>
          <w:t xml:space="preserve">B - </w:t>
        </w:r>
        <w:r w:rsidR="004F6FDD" w:rsidRPr="00213CC3">
          <w:rPr>
            <w:rStyle w:val="af"/>
            <w:rFonts w:ascii="Times New Roman" w:hAnsi="Times New Roman" w:cs="Times New Roman"/>
            <w:bCs/>
            <w:noProof/>
            <w:sz w:val="24"/>
            <w:szCs w:val="24"/>
          </w:rPr>
          <w:t>器械修改</w:t>
        </w:r>
        <w:r w:rsidR="004F6FDD" w:rsidRPr="00213CC3">
          <w:rPr>
            <w:rFonts w:ascii="Times New Roman" w:hAnsi="Times New Roman" w:cs="Times New Roman"/>
            <w:noProof/>
            <w:webHidden/>
            <w:sz w:val="24"/>
            <w:szCs w:val="24"/>
          </w:rPr>
          <w:tab/>
        </w:r>
        <w:r w:rsidR="00CF2677" w:rsidRPr="00213CC3">
          <w:rPr>
            <w:rFonts w:ascii="Times New Roman" w:hAnsi="Times New Roman" w:cs="Times New Roman"/>
            <w:noProof/>
            <w:webHidden/>
            <w:sz w:val="24"/>
            <w:szCs w:val="24"/>
          </w:rPr>
          <w:fldChar w:fldCharType="begin"/>
        </w:r>
        <w:r w:rsidR="004F6FDD" w:rsidRPr="00213CC3">
          <w:rPr>
            <w:rFonts w:ascii="Times New Roman" w:hAnsi="Times New Roman" w:cs="Times New Roman"/>
            <w:noProof/>
            <w:webHidden/>
            <w:sz w:val="24"/>
            <w:szCs w:val="24"/>
          </w:rPr>
          <w:instrText xml:space="preserve"> PAGEREF _Toc97320717 \h </w:instrText>
        </w:r>
        <w:r w:rsidR="00CF2677" w:rsidRPr="00213CC3">
          <w:rPr>
            <w:rFonts w:ascii="Times New Roman" w:hAnsi="Times New Roman" w:cs="Times New Roman"/>
            <w:noProof/>
            <w:webHidden/>
            <w:sz w:val="24"/>
            <w:szCs w:val="24"/>
          </w:rPr>
        </w:r>
        <w:r w:rsidR="00CF2677" w:rsidRPr="00213CC3">
          <w:rPr>
            <w:rFonts w:ascii="Times New Roman" w:hAnsi="Times New Roman" w:cs="Times New Roman"/>
            <w:noProof/>
            <w:webHidden/>
            <w:sz w:val="24"/>
            <w:szCs w:val="24"/>
          </w:rPr>
          <w:fldChar w:fldCharType="separate"/>
        </w:r>
        <w:r w:rsidR="004F6FDD" w:rsidRPr="00213CC3">
          <w:rPr>
            <w:rFonts w:ascii="Times New Roman" w:hAnsi="Times New Roman" w:cs="Times New Roman"/>
            <w:noProof/>
            <w:webHidden/>
            <w:sz w:val="24"/>
            <w:szCs w:val="24"/>
          </w:rPr>
          <w:t>14</w:t>
        </w:r>
        <w:r w:rsidR="00CF2677" w:rsidRPr="00213CC3">
          <w:rPr>
            <w:rFonts w:ascii="Times New Roman" w:hAnsi="Times New Roman" w:cs="Times New Roman"/>
            <w:noProof/>
            <w:webHidden/>
            <w:sz w:val="24"/>
            <w:szCs w:val="24"/>
          </w:rPr>
          <w:fldChar w:fldCharType="end"/>
        </w:r>
      </w:hyperlink>
    </w:p>
    <w:p w14:paraId="3E31D8C2" w14:textId="77777777" w:rsidR="004F6FDD" w:rsidRPr="00213CC3" w:rsidRDefault="00BD2BD7">
      <w:pPr>
        <w:pStyle w:val="11"/>
        <w:rPr>
          <w:rFonts w:ascii="Times New Roman" w:hAnsi="Times New Roman" w:cs="Times New Roman"/>
          <w:noProof/>
          <w:sz w:val="24"/>
          <w:szCs w:val="24"/>
        </w:rPr>
      </w:pPr>
      <w:hyperlink w:anchor="_Toc97320718" w:history="1">
        <w:r w:rsidR="004F6FDD" w:rsidRPr="00213CC3">
          <w:rPr>
            <w:rStyle w:val="af"/>
            <w:rFonts w:ascii="Times New Roman" w:hAnsi="Times New Roman" w:cs="Times New Roman"/>
            <w:bCs/>
            <w:noProof/>
            <w:sz w:val="24"/>
            <w:szCs w:val="24"/>
          </w:rPr>
          <w:t>附录</w:t>
        </w:r>
        <w:r w:rsidR="004F6FDD" w:rsidRPr="00213CC3">
          <w:rPr>
            <w:rStyle w:val="af"/>
            <w:rFonts w:ascii="Times New Roman" w:hAnsi="Times New Roman" w:cs="Times New Roman"/>
            <w:bCs/>
            <w:noProof/>
            <w:sz w:val="24"/>
            <w:szCs w:val="24"/>
          </w:rPr>
          <w:t xml:space="preserve">C - </w:t>
        </w:r>
        <w:r w:rsidR="004F6FDD" w:rsidRPr="00213CC3">
          <w:rPr>
            <w:rStyle w:val="af"/>
            <w:rFonts w:ascii="Times New Roman" w:hAnsi="Times New Roman" w:cs="Times New Roman"/>
            <w:bCs/>
            <w:noProof/>
            <w:sz w:val="24"/>
            <w:szCs w:val="24"/>
          </w:rPr>
          <w:t>器械捆绑</w:t>
        </w:r>
        <w:r w:rsidR="004F6FDD" w:rsidRPr="00213CC3">
          <w:rPr>
            <w:rFonts w:ascii="Times New Roman" w:hAnsi="Times New Roman" w:cs="Times New Roman"/>
            <w:noProof/>
            <w:webHidden/>
            <w:sz w:val="24"/>
            <w:szCs w:val="24"/>
          </w:rPr>
          <w:tab/>
        </w:r>
        <w:r w:rsidR="00CF2677" w:rsidRPr="00213CC3">
          <w:rPr>
            <w:rFonts w:ascii="Times New Roman" w:hAnsi="Times New Roman" w:cs="Times New Roman"/>
            <w:noProof/>
            <w:webHidden/>
            <w:sz w:val="24"/>
            <w:szCs w:val="24"/>
          </w:rPr>
          <w:fldChar w:fldCharType="begin"/>
        </w:r>
        <w:r w:rsidR="004F6FDD" w:rsidRPr="00213CC3">
          <w:rPr>
            <w:rFonts w:ascii="Times New Roman" w:hAnsi="Times New Roman" w:cs="Times New Roman"/>
            <w:noProof/>
            <w:webHidden/>
            <w:sz w:val="24"/>
            <w:szCs w:val="24"/>
          </w:rPr>
          <w:instrText xml:space="preserve"> PAGEREF _Toc97320718 \h </w:instrText>
        </w:r>
        <w:r w:rsidR="00CF2677" w:rsidRPr="00213CC3">
          <w:rPr>
            <w:rFonts w:ascii="Times New Roman" w:hAnsi="Times New Roman" w:cs="Times New Roman"/>
            <w:noProof/>
            <w:webHidden/>
            <w:sz w:val="24"/>
            <w:szCs w:val="24"/>
          </w:rPr>
        </w:r>
        <w:r w:rsidR="00CF2677" w:rsidRPr="00213CC3">
          <w:rPr>
            <w:rFonts w:ascii="Times New Roman" w:hAnsi="Times New Roman" w:cs="Times New Roman"/>
            <w:noProof/>
            <w:webHidden/>
            <w:sz w:val="24"/>
            <w:szCs w:val="24"/>
          </w:rPr>
          <w:fldChar w:fldCharType="separate"/>
        </w:r>
        <w:r w:rsidR="004F6FDD" w:rsidRPr="00213CC3">
          <w:rPr>
            <w:rFonts w:ascii="Times New Roman" w:hAnsi="Times New Roman" w:cs="Times New Roman"/>
            <w:noProof/>
            <w:webHidden/>
            <w:sz w:val="24"/>
            <w:szCs w:val="24"/>
          </w:rPr>
          <w:t>14</w:t>
        </w:r>
        <w:r w:rsidR="00CF2677" w:rsidRPr="00213CC3">
          <w:rPr>
            <w:rFonts w:ascii="Times New Roman" w:hAnsi="Times New Roman" w:cs="Times New Roman"/>
            <w:noProof/>
            <w:webHidden/>
            <w:sz w:val="24"/>
            <w:szCs w:val="24"/>
          </w:rPr>
          <w:fldChar w:fldCharType="end"/>
        </w:r>
      </w:hyperlink>
    </w:p>
    <w:p w14:paraId="1955704F" w14:textId="77777777" w:rsidR="00C30A97" w:rsidRPr="007D5C28" w:rsidRDefault="00CF2677" w:rsidP="00962A9E">
      <w:pPr>
        <w:spacing w:beforeLines="50" w:before="156" w:afterLines="50" w:after="156"/>
        <w:jc w:val="center"/>
        <w:rPr>
          <w:rFonts w:ascii="Times New Roman" w:hAnsi="Times New Roman" w:cs="Times New Roman"/>
          <w:sz w:val="24"/>
          <w:szCs w:val="24"/>
        </w:rPr>
      </w:pPr>
      <w:r w:rsidRPr="00213CC3">
        <w:rPr>
          <w:rFonts w:ascii="Times New Roman" w:hAnsi="Times New Roman" w:cs="Times New Roman"/>
          <w:sz w:val="24"/>
          <w:szCs w:val="24"/>
        </w:rPr>
        <w:fldChar w:fldCharType="end"/>
      </w:r>
      <w:r w:rsidR="00C30A97">
        <w:rPr>
          <w:rFonts w:ascii="Times New Roman" w:hAnsi="Times New Roman" w:cs="Times New Roman"/>
          <w:sz w:val="24"/>
          <w:szCs w:val="24"/>
        </w:rPr>
        <w:br w:type="page"/>
      </w:r>
    </w:p>
    <w:p w14:paraId="7DC23467" w14:textId="77777777" w:rsidR="00C30A97" w:rsidRPr="00213CC3" w:rsidRDefault="00C30A97" w:rsidP="00962A9E">
      <w:pPr>
        <w:pBdr>
          <w:bottom w:val="single" w:sz="2" w:space="1" w:color="auto"/>
        </w:pBdr>
        <w:spacing w:beforeLines="50" w:before="156" w:afterLines="50" w:after="156"/>
        <w:jc w:val="center"/>
        <w:rPr>
          <w:rFonts w:ascii="Times New Roman" w:hAnsi="Times New Roman" w:cs="Times New Roman"/>
          <w:b/>
          <w:sz w:val="52"/>
          <w:szCs w:val="52"/>
        </w:rPr>
      </w:pPr>
      <w:r w:rsidRPr="00213CC3">
        <w:rPr>
          <w:rFonts w:ascii="Times New Roman" w:hAnsi="Times New Roman" w:cs="Times New Roman"/>
          <w:b/>
          <w:bCs/>
          <w:sz w:val="52"/>
          <w:szCs w:val="52"/>
        </w:rPr>
        <w:lastRenderedPageBreak/>
        <w:t>放射诊断用显示器</w:t>
      </w:r>
    </w:p>
    <w:p w14:paraId="1E614BFB" w14:textId="77777777" w:rsidR="00C30A97" w:rsidRPr="00213CC3" w:rsidRDefault="00C30A97" w:rsidP="00962A9E">
      <w:pPr>
        <w:spacing w:beforeLines="50" w:before="156" w:afterLines="50" w:after="156"/>
        <w:jc w:val="center"/>
        <w:rPr>
          <w:rFonts w:ascii="Times New Roman" w:hAnsi="Times New Roman" w:cs="Times New Roman"/>
          <w:b/>
          <w:sz w:val="44"/>
          <w:szCs w:val="44"/>
        </w:rPr>
      </w:pPr>
      <w:r w:rsidRPr="00213CC3">
        <w:rPr>
          <w:rFonts w:ascii="Times New Roman" w:hAnsi="Times New Roman" w:cs="Times New Roman"/>
          <w:b/>
          <w:bCs/>
          <w:sz w:val="44"/>
          <w:szCs w:val="44"/>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C30A97" w:rsidRPr="007D5C28" w14:paraId="199146BD" w14:textId="77777777" w:rsidTr="00AB6C79">
        <w:tc>
          <w:tcPr>
            <w:tcW w:w="9854" w:type="dxa"/>
          </w:tcPr>
          <w:p w14:paraId="15AC99B4" w14:textId="25F68EE3" w:rsidR="00C30A97" w:rsidRPr="00213CC3" w:rsidRDefault="009A02E1" w:rsidP="00962A9E">
            <w:pPr>
              <w:spacing w:beforeLines="50" w:before="156" w:afterLines="50" w:after="156"/>
              <w:rPr>
                <w:rFonts w:ascii="Times New Roman" w:hAnsi="Times New Roman" w:cs="Times New Roman"/>
                <w:b/>
                <w:i/>
                <w:sz w:val="24"/>
                <w:szCs w:val="24"/>
              </w:rPr>
            </w:pPr>
            <w:r>
              <w:rPr>
                <w:rFonts w:eastAsia="宋体" w:hint="eastAsia"/>
                <w:b/>
                <w:bCs/>
                <w:i/>
                <w:iCs/>
                <w:color w:val="000000"/>
                <w:szCs w:val="21"/>
              </w:rPr>
              <w:t>本指南代表美国食品药品监督管理局（</w:t>
            </w:r>
            <w:r>
              <w:rPr>
                <w:rFonts w:eastAsia="宋体"/>
                <w:b/>
                <w:bCs/>
                <w:i/>
                <w:iCs/>
                <w:color w:val="000000"/>
                <w:szCs w:val="21"/>
              </w:rPr>
              <w:t>FDA</w:t>
            </w:r>
            <w:r>
              <w:rPr>
                <w:rFonts w:eastAsia="宋体" w:hint="eastAsia"/>
                <w:b/>
                <w:bCs/>
                <w:i/>
                <w:iCs/>
                <w:color w:val="000000"/>
                <w:szCs w:val="21"/>
              </w:rPr>
              <w:t>）对该主题的当前看法。本文件不赋予任何人任何权利，对</w:t>
            </w:r>
            <w:r>
              <w:rPr>
                <w:rFonts w:eastAsia="宋体"/>
                <w:b/>
                <w:bCs/>
                <w:i/>
                <w:iCs/>
                <w:color w:val="000000"/>
                <w:szCs w:val="21"/>
              </w:rPr>
              <w:t>FDA</w:t>
            </w:r>
            <w:r>
              <w:rPr>
                <w:rFonts w:eastAsia="宋体" w:hint="eastAsia"/>
                <w:b/>
                <w:bCs/>
                <w:i/>
                <w:iCs/>
                <w:color w:val="000000"/>
                <w:szCs w:val="21"/>
              </w:rPr>
              <w:t>或公众不具有约束力。如果替代方法满足适用的情形和法规</w:t>
            </w:r>
            <w:r>
              <w:rPr>
                <w:rFonts w:eastAsia="宋体"/>
                <w:b/>
                <w:bCs/>
                <w:i/>
                <w:iCs/>
                <w:color w:val="000000"/>
                <w:szCs w:val="21"/>
              </w:rPr>
              <w:t xml:space="preserve"> </w:t>
            </w:r>
            <w:r>
              <w:rPr>
                <w:rFonts w:eastAsia="宋体" w:hint="eastAsia"/>
                <w:b/>
                <w:bCs/>
                <w:i/>
                <w:iCs/>
                <w:color w:val="000000"/>
                <w:szCs w:val="21"/>
              </w:rPr>
              <w:t>的要求，则贵司可使用替代方法。如需讨论替代方法，请联系标题页所列负责本指南的</w:t>
            </w:r>
            <w:r>
              <w:rPr>
                <w:rFonts w:eastAsia="宋体"/>
                <w:b/>
                <w:bCs/>
                <w:i/>
                <w:iCs/>
                <w:color w:val="000000"/>
                <w:szCs w:val="21"/>
              </w:rPr>
              <w:t>FDA</w:t>
            </w:r>
            <w:r>
              <w:rPr>
                <w:rFonts w:eastAsia="宋体" w:hint="eastAsia"/>
                <w:b/>
                <w:bCs/>
                <w:i/>
                <w:iCs/>
                <w:color w:val="000000"/>
                <w:szCs w:val="21"/>
              </w:rPr>
              <w:t>工作人员或办公室。</w:t>
            </w:r>
          </w:p>
        </w:tc>
      </w:tr>
    </w:tbl>
    <w:p w14:paraId="75538AE9" w14:textId="77777777" w:rsidR="00C30A97" w:rsidRPr="007D5C28" w:rsidRDefault="00C30A97" w:rsidP="00962A9E">
      <w:pPr>
        <w:spacing w:beforeLines="50" w:before="156" w:afterLines="50" w:after="156"/>
        <w:ind w:left="565" w:hangingChars="201" w:hanging="565"/>
        <w:outlineLvl w:val="0"/>
        <w:rPr>
          <w:rFonts w:ascii="Times New Roman" w:hAnsi="Times New Roman" w:cs="Times New Roman"/>
          <w:b/>
          <w:sz w:val="28"/>
          <w:szCs w:val="28"/>
        </w:rPr>
      </w:pPr>
      <w:bookmarkStart w:id="2" w:name="_Toc97320706"/>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2"/>
    </w:p>
    <w:p w14:paraId="21050D13" w14:textId="7ED4567B"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美国食品药品监督管理局（</w:t>
      </w:r>
      <w:r w:rsidRPr="00213CC3">
        <w:rPr>
          <w:rFonts w:ascii="Times New Roman" w:hAnsi="Times New Roman" w:cs="Times New Roman"/>
          <w:sz w:val="24"/>
          <w:szCs w:val="24"/>
        </w:rPr>
        <w:t>FDA</w:t>
      </w:r>
      <w:r w:rsidRPr="00213CC3">
        <w:rPr>
          <w:rFonts w:ascii="Times New Roman" w:hAnsi="Times New Roman" w:cs="Times New Roman"/>
          <w:sz w:val="24"/>
          <w:szCs w:val="24"/>
        </w:rPr>
        <w:t>或</w:t>
      </w:r>
      <w:r w:rsidRPr="00213CC3">
        <w:rPr>
          <w:rFonts w:ascii="宋体" w:eastAsia="宋体" w:hAnsi="宋体" w:cs="Times New Roman"/>
          <w:sz w:val="24"/>
          <w:szCs w:val="24"/>
        </w:rPr>
        <w:t>“</w:t>
      </w:r>
      <w:r w:rsidRPr="00213CC3">
        <w:rPr>
          <w:rFonts w:ascii="Times New Roman" w:hAnsi="Times New Roman" w:cs="Times New Roman"/>
          <w:sz w:val="24"/>
          <w:szCs w:val="24"/>
        </w:rPr>
        <w:t>我方</w:t>
      </w:r>
      <w:r w:rsidRPr="00213CC3">
        <w:rPr>
          <w:rFonts w:ascii="宋体" w:eastAsia="宋体" w:hAnsi="宋体" w:cs="Times New Roman"/>
          <w:sz w:val="24"/>
          <w:szCs w:val="24"/>
        </w:rPr>
        <w:t>”</w:t>
      </w:r>
      <w:r w:rsidRPr="00213CC3">
        <w:rPr>
          <w:rFonts w:ascii="Times New Roman" w:hAnsi="Times New Roman" w:cs="Times New Roman"/>
          <w:sz w:val="24"/>
          <w:szCs w:val="24"/>
        </w:rPr>
        <w:t>）发布本指南</w:t>
      </w:r>
      <w:r w:rsidR="00691B91">
        <w:rPr>
          <w:rFonts w:ascii="Times New Roman" w:hAnsi="Times New Roman" w:cs="Times New Roman" w:hint="eastAsia"/>
          <w:sz w:val="24"/>
          <w:szCs w:val="24"/>
        </w:rPr>
        <w:t>旨在</w:t>
      </w:r>
      <w:r w:rsidRPr="00213CC3">
        <w:rPr>
          <w:rFonts w:ascii="Times New Roman" w:hAnsi="Times New Roman" w:cs="Times New Roman"/>
          <w:sz w:val="24"/>
          <w:szCs w:val="24"/>
        </w:rPr>
        <w:t>帮助行业准备用于放射诊断的显示器的上市前通知提交。</w:t>
      </w:r>
    </w:p>
    <w:p w14:paraId="59D35244" w14:textId="3306997B"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本指南旨在适用于当前的技术；然而，</w:t>
      </w:r>
      <w:r w:rsidRPr="00213CC3">
        <w:rPr>
          <w:rFonts w:ascii="Times New Roman" w:hAnsi="Times New Roman" w:cs="Times New Roman"/>
          <w:sz w:val="24"/>
          <w:szCs w:val="24"/>
        </w:rPr>
        <w:t>FDA</w:t>
      </w:r>
      <w:r w:rsidRPr="00213CC3">
        <w:rPr>
          <w:rFonts w:ascii="Times New Roman" w:hAnsi="Times New Roman" w:cs="Times New Roman"/>
          <w:sz w:val="24"/>
          <w:szCs w:val="24"/>
        </w:rPr>
        <w:t>可能会要求新的或替代的测试方法来全面评估未来显示技术的安全性和有效性。在这种情况下，我方建议</w:t>
      </w:r>
      <w:r w:rsidR="00CD2EB7">
        <w:rPr>
          <w:rFonts w:ascii="Times New Roman" w:hAnsi="Times New Roman" w:cs="Times New Roman"/>
          <w:sz w:val="24"/>
          <w:szCs w:val="24"/>
        </w:rPr>
        <w:t>贵司</w:t>
      </w:r>
      <w:r w:rsidRPr="00213CC3">
        <w:rPr>
          <w:rFonts w:ascii="Times New Roman" w:hAnsi="Times New Roman" w:cs="Times New Roman"/>
          <w:sz w:val="24"/>
          <w:szCs w:val="24"/>
        </w:rPr>
        <w:t>在提交上市前通知（</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））之前联系</w:t>
      </w:r>
      <w:r w:rsidRPr="00213CC3">
        <w:rPr>
          <w:rFonts w:ascii="Times New Roman" w:hAnsi="Times New Roman" w:cs="Times New Roman"/>
          <w:sz w:val="24"/>
          <w:szCs w:val="24"/>
        </w:rPr>
        <w:t>FDA</w:t>
      </w:r>
      <w:r w:rsidRPr="00213CC3">
        <w:rPr>
          <w:rFonts w:ascii="Times New Roman" w:hAnsi="Times New Roman" w:cs="Times New Roman"/>
          <w:sz w:val="24"/>
          <w:szCs w:val="24"/>
        </w:rPr>
        <w:t>，以确定适当的监管途径和器械测试。有关本指南所涵盖器械类型的更多详细信息，请参见第三节</w:t>
      </w:r>
      <w:r w:rsidRPr="00213CC3">
        <w:rPr>
          <w:rFonts w:ascii="宋体" w:eastAsia="宋体" w:hAnsi="宋体" w:cs="Times New Roman"/>
          <w:sz w:val="24"/>
          <w:szCs w:val="24"/>
        </w:rPr>
        <w:t>“</w:t>
      </w:r>
      <w:r w:rsidRPr="00213CC3">
        <w:rPr>
          <w:rFonts w:ascii="Times New Roman" w:hAnsi="Times New Roman" w:cs="Times New Roman"/>
          <w:sz w:val="24"/>
          <w:szCs w:val="24"/>
        </w:rPr>
        <w:t>范围</w:t>
      </w:r>
      <w:r w:rsidRPr="00213CC3">
        <w:rPr>
          <w:rFonts w:ascii="宋体" w:eastAsia="宋体" w:hAnsi="宋体" w:cs="Times New Roman"/>
          <w:sz w:val="24"/>
          <w:szCs w:val="24"/>
        </w:rPr>
        <w:t>”</w:t>
      </w:r>
      <w:r w:rsidRPr="00213CC3">
        <w:rPr>
          <w:rFonts w:ascii="Times New Roman" w:hAnsi="Times New Roman" w:cs="Times New Roman"/>
          <w:sz w:val="24"/>
          <w:szCs w:val="24"/>
        </w:rPr>
        <w:t>。</w:t>
      </w:r>
    </w:p>
    <w:p w14:paraId="1B07D5AB" w14:textId="77777777"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对于本文件中引用的</w:t>
      </w:r>
      <w:r w:rsidRPr="00213CC3">
        <w:rPr>
          <w:rFonts w:ascii="Times New Roman" w:hAnsi="Times New Roman" w:cs="Times New Roman"/>
          <w:sz w:val="24"/>
          <w:szCs w:val="24"/>
        </w:rPr>
        <w:t>FDA</w:t>
      </w:r>
      <w:r w:rsidRPr="00213CC3">
        <w:rPr>
          <w:rFonts w:ascii="Times New Roman" w:hAnsi="Times New Roman" w:cs="Times New Roman"/>
          <w:sz w:val="24"/>
          <w:szCs w:val="24"/>
        </w:rPr>
        <w:t>公认标准的当前版本，请访问</w:t>
      </w:r>
      <w:r w:rsidRPr="00213CC3">
        <w:rPr>
          <w:rFonts w:ascii="Times New Roman" w:hAnsi="Times New Roman" w:cs="Times New Roman"/>
          <w:sz w:val="24"/>
          <w:szCs w:val="24"/>
        </w:rPr>
        <w:t>FDA</w:t>
      </w:r>
      <w:r w:rsidRPr="00213CC3">
        <w:rPr>
          <w:rFonts w:ascii="Times New Roman" w:hAnsi="Times New Roman" w:cs="Times New Roman"/>
          <w:sz w:val="24"/>
          <w:szCs w:val="24"/>
        </w:rPr>
        <w:t>公认共识标准数据库网站：</w:t>
      </w:r>
      <w:hyperlink r:id="rId11" w:history="1">
        <w:r w:rsidRPr="00213CC3">
          <w:rPr>
            <w:rStyle w:val="af"/>
            <w:rFonts w:ascii="Times New Roman" w:hAnsi="Times New Roman" w:cs="Times New Roman"/>
            <w:sz w:val="24"/>
            <w:szCs w:val="24"/>
          </w:rPr>
          <w:t>http://www.accessdata.fda.gov/scripts/cdrh/cfdocs/cfStandards/search.cfm</w:t>
        </w:r>
      </w:hyperlink>
      <w:r w:rsidRPr="00213CC3">
        <w:rPr>
          <w:rFonts w:ascii="Times New Roman" w:hAnsi="Times New Roman" w:cs="Times New Roman"/>
          <w:sz w:val="24"/>
          <w:szCs w:val="24"/>
        </w:rPr>
        <w:t>。</w:t>
      </w:r>
      <w:r w:rsidRPr="00213CC3">
        <w:rPr>
          <w:rFonts w:ascii="宋体" w:eastAsia="宋体" w:hAnsi="宋体" w:cs="Times New Roman"/>
          <w:sz w:val="24"/>
          <w:szCs w:val="24"/>
        </w:rPr>
        <w:t>”</w:t>
      </w:r>
    </w:p>
    <w:p w14:paraId="169CC83B" w14:textId="56599C56" w:rsidR="00C30A97" w:rsidRPr="00213CC3" w:rsidRDefault="00427783" w:rsidP="00962A9E">
      <w:pPr>
        <w:spacing w:beforeLines="50" w:before="156" w:afterLines="50" w:after="156"/>
        <w:rPr>
          <w:rFonts w:ascii="Times New Roman" w:hAnsi="Times New Roman" w:cs="Times New Roman"/>
          <w:sz w:val="24"/>
          <w:szCs w:val="24"/>
        </w:rPr>
      </w:pPr>
      <w:r>
        <w:rPr>
          <w:rFonts w:eastAsia="宋体"/>
          <w:color w:val="000000"/>
          <w:sz w:val="24"/>
          <w:szCs w:val="24"/>
        </w:rPr>
        <w:t>FDA</w:t>
      </w:r>
      <w:r>
        <w:rPr>
          <w:rFonts w:eastAsia="宋体" w:hint="eastAsia"/>
          <w:color w:val="000000"/>
          <w:sz w:val="24"/>
          <w:szCs w:val="24"/>
        </w:rPr>
        <w:t>指南文件，包括本指南，并未规定具有法律强制力的责任。相反，指南描述了</w:t>
      </w:r>
      <w:r>
        <w:rPr>
          <w:rFonts w:eastAsia="宋体"/>
          <w:color w:val="000000"/>
          <w:sz w:val="24"/>
          <w:szCs w:val="24"/>
        </w:rPr>
        <w:t>FDA</w:t>
      </w:r>
      <w:r>
        <w:rPr>
          <w:rFonts w:eastAsia="宋体" w:hint="eastAsia"/>
          <w:color w:val="000000"/>
          <w:sz w:val="24"/>
          <w:szCs w:val="24"/>
        </w:rPr>
        <w:t>对该主题的当前看法，除非引用了具体监管或法定要求，否则应仅视为建议。</w:t>
      </w:r>
      <w:r>
        <w:rPr>
          <w:rFonts w:eastAsia="宋体"/>
          <w:color w:val="000000"/>
          <w:sz w:val="24"/>
          <w:szCs w:val="24"/>
        </w:rPr>
        <w:t>FDA</w:t>
      </w:r>
      <w:r>
        <w:rPr>
          <w:rFonts w:eastAsia="宋体" w:hint="eastAsia"/>
          <w:color w:val="000000"/>
          <w:sz w:val="24"/>
          <w:szCs w:val="24"/>
        </w:rPr>
        <w:t>指南中使用的“应该（</w:t>
      </w:r>
      <w:r>
        <w:rPr>
          <w:rFonts w:eastAsia="宋体"/>
          <w:color w:val="000000"/>
          <w:sz w:val="24"/>
          <w:szCs w:val="24"/>
        </w:rPr>
        <w:t>should</w:t>
      </w:r>
      <w:r>
        <w:rPr>
          <w:rFonts w:eastAsia="宋体" w:hint="eastAsia"/>
          <w:color w:val="000000"/>
          <w:sz w:val="24"/>
          <w:szCs w:val="24"/>
        </w:rPr>
        <w:t>）”一词指建议或推荐进行某一事项，并非强制要求。</w:t>
      </w:r>
    </w:p>
    <w:p w14:paraId="17BA4160" w14:textId="77777777" w:rsidR="00C30A97" w:rsidRPr="007D5C28" w:rsidRDefault="00C30A97">
      <w:pPr>
        <w:widowControl/>
        <w:jc w:val="left"/>
        <w:rPr>
          <w:rFonts w:ascii="Times New Roman" w:hAnsi="Times New Roman" w:cs="Times New Roman"/>
          <w:szCs w:val="15"/>
        </w:rPr>
      </w:pPr>
      <w:r>
        <w:rPr>
          <w:rFonts w:ascii="Times New Roman" w:hAnsi="Times New Roman" w:cs="Times New Roman"/>
          <w:szCs w:val="15"/>
        </w:rPr>
        <w:br w:type="page"/>
      </w:r>
    </w:p>
    <w:p w14:paraId="5F6AAD5B" w14:textId="77777777" w:rsidR="00C30A97" w:rsidRPr="007D5C28" w:rsidRDefault="00C30A97" w:rsidP="00962A9E">
      <w:pPr>
        <w:spacing w:beforeLines="50" w:before="156" w:afterLines="50" w:after="156"/>
        <w:ind w:left="565" w:hangingChars="201" w:hanging="565"/>
        <w:outlineLvl w:val="0"/>
        <w:rPr>
          <w:rFonts w:ascii="Times New Roman" w:hAnsi="Times New Roman" w:cs="Times New Roman"/>
          <w:b/>
          <w:sz w:val="28"/>
          <w:szCs w:val="28"/>
        </w:rPr>
      </w:pPr>
      <w:bookmarkStart w:id="3" w:name="_Toc97320707"/>
      <w:r>
        <w:rPr>
          <w:rFonts w:ascii="Times New Roman" w:hAnsi="Times New Roman" w:cs="Times New Roman"/>
          <w:b/>
          <w:bCs/>
          <w:sz w:val="28"/>
          <w:szCs w:val="28"/>
        </w:rPr>
        <w:lastRenderedPageBreak/>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3"/>
    </w:p>
    <w:p w14:paraId="1A895FB7" w14:textId="24E60489"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本指南适用于第三节</w:t>
      </w:r>
      <w:r w:rsidRPr="00213CC3">
        <w:rPr>
          <w:rFonts w:ascii="宋体" w:eastAsia="宋体" w:hAnsi="宋体" w:cs="Times New Roman"/>
          <w:sz w:val="24"/>
          <w:szCs w:val="24"/>
        </w:rPr>
        <w:t>“</w:t>
      </w:r>
      <w:r w:rsidRPr="00213CC3">
        <w:rPr>
          <w:rFonts w:ascii="Times New Roman" w:hAnsi="Times New Roman" w:cs="Times New Roman"/>
          <w:sz w:val="24"/>
          <w:szCs w:val="24"/>
        </w:rPr>
        <w:t>范围</w:t>
      </w:r>
      <w:r w:rsidRPr="00213CC3">
        <w:rPr>
          <w:rFonts w:ascii="宋体" w:eastAsia="宋体" w:hAnsi="宋体" w:cs="Times New Roman"/>
          <w:sz w:val="24"/>
          <w:szCs w:val="24"/>
        </w:rPr>
        <w:t>”</w:t>
      </w:r>
      <w:r w:rsidRPr="00213CC3">
        <w:rPr>
          <w:rFonts w:ascii="Times New Roman" w:hAnsi="Times New Roman" w:cs="Times New Roman"/>
          <w:sz w:val="24"/>
          <w:szCs w:val="24"/>
        </w:rPr>
        <w:t>中确定的用于诊断放射学的显示器，目前在</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892.2050</w:t>
      </w:r>
      <w:r w:rsidRPr="00213CC3">
        <w:rPr>
          <w:rFonts w:ascii="Times New Roman" w:hAnsi="Times New Roman" w:cs="Times New Roman"/>
          <w:sz w:val="24"/>
          <w:szCs w:val="24"/>
        </w:rPr>
        <w:t>中归类为</w:t>
      </w:r>
      <w:r w:rsidRPr="00213CC3">
        <w:rPr>
          <w:rFonts w:ascii="Times New Roman" w:hAnsi="Times New Roman" w:cs="Times New Roman"/>
          <w:sz w:val="24"/>
          <w:szCs w:val="24"/>
        </w:rPr>
        <w:t>II</w:t>
      </w:r>
      <w:r w:rsidRPr="00213CC3">
        <w:rPr>
          <w:rFonts w:ascii="Times New Roman" w:hAnsi="Times New Roman" w:cs="Times New Roman"/>
          <w:sz w:val="24"/>
          <w:szCs w:val="24"/>
        </w:rPr>
        <w:t>类器械。</w:t>
      </w:r>
    </w:p>
    <w:p w14:paraId="2329B949" w14:textId="3B497D4F" w:rsidR="00C30A97" w:rsidRPr="00213CC3" w:rsidRDefault="00C30A97" w:rsidP="00962A9E">
      <w:pPr>
        <w:spacing w:beforeLines="50" w:before="156" w:afterLines="50" w:after="156"/>
        <w:jc w:val="left"/>
        <w:rPr>
          <w:rFonts w:ascii="Times New Roman" w:hAnsi="Times New Roman" w:cs="Times New Roman"/>
          <w:sz w:val="24"/>
          <w:szCs w:val="24"/>
        </w:rPr>
      </w:pPr>
      <w:r w:rsidRPr="00213CC3">
        <w:rPr>
          <w:rFonts w:ascii="Times New Roman" w:hAnsi="Times New Roman" w:cs="Times New Roman"/>
          <w:sz w:val="24"/>
          <w:szCs w:val="24"/>
        </w:rPr>
        <w:t>本指南为</w:t>
      </w:r>
      <w:r w:rsidR="00CD2EB7">
        <w:rPr>
          <w:rFonts w:ascii="Times New Roman" w:hAnsi="Times New Roman" w:cs="Times New Roman"/>
          <w:sz w:val="24"/>
          <w:szCs w:val="24"/>
        </w:rPr>
        <w:t>贵司</w:t>
      </w:r>
      <w:r w:rsidRPr="00213CC3">
        <w:rPr>
          <w:rFonts w:ascii="Times New Roman" w:hAnsi="Times New Roman" w:cs="Times New Roman"/>
          <w:sz w:val="24"/>
          <w:szCs w:val="24"/>
        </w:rPr>
        <w:t>在提交</w:t>
      </w:r>
      <w:r w:rsidR="00D5632C" w:rsidRPr="00213CC3">
        <w:rPr>
          <w:rFonts w:ascii="Times New Roman" w:hAnsi="Times New Roman" w:cs="Times New Roman"/>
          <w:sz w:val="24"/>
          <w:szCs w:val="24"/>
        </w:rPr>
        <w:t>用于放射诊断的显示器</w:t>
      </w:r>
      <w:r w:rsidR="00D5632C">
        <w:rPr>
          <w:rFonts w:ascii="Times New Roman" w:hAnsi="Times New Roman" w:cs="Times New Roman" w:hint="eastAsia"/>
          <w:sz w:val="24"/>
          <w:szCs w:val="24"/>
        </w:rPr>
        <w:t>的</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）时应提供的信息类型提供了建议。本信息补充了</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807</w:t>
      </w:r>
      <w:r w:rsidRPr="00213CC3">
        <w:rPr>
          <w:rFonts w:ascii="Times New Roman" w:hAnsi="Times New Roman" w:cs="Times New Roman"/>
          <w:sz w:val="24"/>
          <w:szCs w:val="24"/>
        </w:rPr>
        <w:t>子部分</w:t>
      </w:r>
      <w:r w:rsidRPr="00213CC3">
        <w:rPr>
          <w:rFonts w:ascii="Times New Roman" w:hAnsi="Times New Roman" w:cs="Times New Roman"/>
          <w:sz w:val="24"/>
          <w:szCs w:val="24"/>
        </w:rPr>
        <w:t>E</w:t>
      </w:r>
      <w:r w:rsidRPr="00213CC3">
        <w:rPr>
          <w:rFonts w:ascii="Times New Roman" w:hAnsi="Times New Roman" w:cs="Times New Roman"/>
          <w:sz w:val="24"/>
          <w:szCs w:val="24"/>
        </w:rPr>
        <w:t>中对</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）提交文件的要求，以及其他</w:t>
      </w:r>
      <w:r w:rsidRPr="00213CC3">
        <w:rPr>
          <w:rFonts w:ascii="Times New Roman" w:hAnsi="Times New Roman" w:cs="Times New Roman"/>
          <w:sz w:val="24"/>
          <w:szCs w:val="24"/>
        </w:rPr>
        <w:t>FDA</w:t>
      </w:r>
      <w:r w:rsidRPr="00213CC3">
        <w:rPr>
          <w:rFonts w:ascii="Times New Roman" w:hAnsi="Times New Roman" w:cs="Times New Roman"/>
          <w:sz w:val="24"/>
          <w:szCs w:val="24"/>
        </w:rPr>
        <w:t>文件中关于</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）提交文件具体内容的建议，包括</w:t>
      </w:r>
      <w:r w:rsidRPr="00213CC3">
        <w:rPr>
          <w:rFonts w:ascii="Times New Roman" w:hAnsi="Times New Roman" w:cs="Times New Roman"/>
          <w:sz w:val="24"/>
          <w:szCs w:val="24"/>
        </w:rPr>
        <w:t>FDA</w:t>
      </w:r>
      <w:r w:rsidRPr="00213CC3">
        <w:rPr>
          <w:rFonts w:ascii="Times New Roman" w:hAnsi="Times New Roman" w:cs="Times New Roman"/>
          <w:sz w:val="24"/>
          <w:szCs w:val="24"/>
        </w:rPr>
        <w:t>题为</w:t>
      </w:r>
      <w:r w:rsidRPr="00213CC3">
        <w:rPr>
          <w:rFonts w:ascii="宋体" w:eastAsia="宋体" w:hAnsi="宋体" w:cs="Times New Roman"/>
          <w:sz w:val="24"/>
          <w:szCs w:val="24"/>
        </w:rPr>
        <w:t>“</w:t>
      </w:r>
      <w:r w:rsidRPr="00213CC3">
        <w:rPr>
          <w:rFonts w:ascii="Times New Roman" w:hAnsi="Times New Roman" w:cs="Times New Roman"/>
          <w:sz w:val="24"/>
          <w:szCs w:val="24"/>
        </w:rPr>
        <w:t>传统和缩写</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w:t>
      </w:r>
      <w:r w:rsidRPr="00213CC3">
        <w:rPr>
          <w:rFonts w:ascii="Times New Roman" w:hAnsi="Times New Roman" w:cs="Times New Roman"/>
          <w:sz w:val="24"/>
          <w:szCs w:val="24"/>
        </w:rPr>
        <w:t>s</w:t>
      </w:r>
      <w:r w:rsidRPr="00213CC3">
        <w:rPr>
          <w:rFonts w:ascii="Times New Roman" w:hAnsi="Times New Roman" w:cs="Times New Roman"/>
          <w:sz w:val="24"/>
          <w:szCs w:val="24"/>
        </w:rPr>
        <w:t>格式</w:t>
      </w:r>
      <w:r w:rsidRPr="00213CC3">
        <w:rPr>
          <w:rFonts w:ascii="宋体" w:eastAsia="宋体" w:hAnsi="宋体" w:cs="Times New Roman"/>
          <w:sz w:val="24"/>
          <w:szCs w:val="24"/>
        </w:rPr>
        <w:t>”</w:t>
      </w:r>
      <w:r w:rsidRPr="00213CC3">
        <w:rPr>
          <w:rFonts w:ascii="Times New Roman" w:hAnsi="Times New Roman" w:cs="Times New Roman"/>
          <w:sz w:val="24"/>
          <w:szCs w:val="24"/>
        </w:rPr>
        <w:t>的指南（</w:t>
      </w:r>
      <w:hyperlink r:id="rId12" w:history="1">
        <w:r w:rsidRPr="00213CC3">
          <w:rPr>
            <w:rStyle w:val="af"/>
            <w:rFonts w:ascii="Times New Roman" w:hAnsi="Times New Roman" w:cs="Times New Roman"/>
            <w:sz w:val="24"/>
            <w:szCs w:val="24"/>
          </w:rPr>
          <w:t>http://www.fda.gov/RegulatoryInformation/Guidances/ucm084365.htm</w:t>
        </w:r>
      </w:hyperlink>
      <w:r w:rsidRPr="00213CC3">
        <w:rPr>
          <w:rFonts w:ascii="Times New Roman" w:hAnsi="Times New Roman" w:cs="Times New Roman"/>
          <w:sz w:val="24"/>
          <w:szCs w:val="24"/>
        </w:rPr>
        <w:t>）以及</w:t>
      </w:r>
      <w:r w:rsidRPr="00213CC3">
        <w:rPr>
          <w:rFonts w:ascii="Times New Roman" w:hAnsi="Times New Roman" w:cs="Times New Roman"/>
          <w:sz w:val="24"/>
          <w:szCs w:val="24"/>
        </w:rPr>
        <w:t>FDA</w:t>
      </w:r>
      <w:r w:rsidRPr="00213CC3">
        <w:rPr>
          <w:rFonts w:ascii="Times New Roman" w:hAnsi="Times New Roman" w:cs="Times New Roman"/>
          <w:sz w:val="24"/>
          <w:szCs w:val="24"/>
        </w:rPr>
        <w:t>题为</w:t>
      </w:r>
      <w:r w:rsidRPr="00213CC3">
        <w:rPr>
          <w:rFonts w:ascii="宋体" w:eastAsia="宋体" w:hAnsi="宋体" w:cs="Times New Roman"/>
          <w:sz w:val="24"/>
          <w:szCs w:val="24"/>
        </w:rPr>
        <w:t>“</w:t>
      </w:r>
      <w:r w:rsidRPr="00213CC3">
        <w:rPr>
          <w:rFonts w:ascii="Times New Roman" w:hAnsi="Times New Roman" w:cs="Times New Roman"/>
          <w:sz w:val="24"/>
          <w:szCs w:val="24"/>
        </w:rPr>
        <w:t>拒绝接受</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w:t>
      </w:r>
      <w:r w:rsidRPr="00213CC3">
        <w:rPr>
          <w:rFonts w:ascii="Times New Roman" w:hAnsi="Times New Roman" w:cs="Times New Roman"/>
          <w:sz w:val="24"/>
          <w:szCs w:val="24"/>
        </w:rPr>
        <w:t>s</w:t>
      </w:r>
      <w:r w:rsidRPr="00213CC3">
        <w:rPr>
          <w:rFonts w:ascii="Times New Roman" w:hAnsi="Times New Roman" w:cs="Times New Roman"/>
          <w:sz w:val="24"/>
          <w:szCs w:val="24"/>
        </w:rPr>
        <w:t>的政策</w:t>
      </w:r>
      <w:r w:rsidRPr="00213CC3">
        <w:rPr>
          <w:rFonts w:ascii="宋体" w:eastAsia="宋体" w:hAnsi="宋体" w:cs="Times New Roman"/>
          <w:sz w:val="24"/>
          <w:szCs w:val="24"/>
        </w:rPr>
        <w:t>”</w:t>
      </w:r>
      <w:r w:rsidRPr="00213CC3">
        <w:rPr>
          <w:rFonts w:ascii="Times New Roman" w:hAnsi="Times New Roman" w:cs="Times New Roman"/>
          <w:sz w:val="24"/>
          <w:szCs w:val="24"/>
        </w:rPr>
        <w:t>的指导意见（</w:t>
      </w:r>
      <w:hyperlink r:id="rId13" w:history="1">
        <w:r w:rsidRPr="00213CC3">
          <w:rPr>
            <w:rStyle w:val="af"/>
            <w:rFonts w:ascii="Times New Roman" w:hAnsi="Times New Roman" w:cs="Times New Roman"/>
            <w:sz w:val="24"/>
            <w:szCs w:val="24"/>
          </w:rPr>
          <w:t>http://www.fda.gov/downloads/medicaldevices/deviceregulationandguidance/guidancedocumets/ucm315014.pdf</w:t>
        </w:r>
      </w:hyperlink>
      <w:r w:rsidRPr="00213CC3">
        <w:rPr>
          <w:rFonts w:ascii="Times New Roman" w:hAnsi="Times New Roman" w:cs="Times New Roman"/>
          <w:sz w:val="24"/>
          <w:szCs w:val="24"/>
        </w:rPr>
        <w:t>）。</w:t>
      </w:r>
    </w:p>
    <w:p w14:paraId="12B5FC24" w14:textId="77777777"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本指南取代了之前于</w:t>
      </w:r>
      <w:r w:rsidRPr="00213CC3">
        <w:rPr>
          <w:rFonts w:ascii="Times New Roman" w:hAnsi="Times New Roman" w:cs="Times New Roman"/>
          <w:sz w:val="24"/>
          <w:szCs w:val="24"/>
        </w:rPr>
        <w:t>2008</w:t>
      </w:r>
      <w:r w:rsidRPr="00213CC3">
        <w:rPr>
          <w:rFonts w:ascii="Times New Roman" w:hAnsi="Times New Roman" w:cs="Times New Roman"/>
          <w:sz w:val="24"/>
          <w:szCs w:val="24"/>
        </w:rPr>
        <w:t>年</w:t>
      </w:r>
      <w:r w:rsidRPr="00213CC3">
        <w:rPr>
          <w:rFonts w:ascii="Times New Roman" w:hAnsi="Times New Roman" w:cs="Times New Roman"/>
          <w:sz w:val="24"/>
          <w:szCs w:val="24"/>
        </w:rPr>
        <w:t>5</w:t>
      </w:r>
      <w:r w:rsidRPr="00213CC3">
        <w:rPr>
          <w:rFonts w:ascii="Times New Roman" w:hAnsi="Times New Roman" w:cs="Times New Roman"/>
          <w:sz w:val="24"/>
          <w:szCs w:val="24"/>
        </w:rPr>
        <w:t>月</w:t>
      </w:r>
      <w:r w:rsidRPr="00213CC3">
        <w:rPr>
          <w:rFonts w:ascii="Times New Roman" w:hAnsi="Times New Roman" w:cs="Times New Roman"/>
          <w:sz w:val="24"/>
          <w:szCs w:val="24"/>
        </w:rPr>
        <w:t>30</w:t>
      </w:r>
      <w:r w:rsidRPr="00213CC3">
        <w:rPr>
          <w:rFonts w:ascii="Times New Roman" w:hAnsi="Times New Roman" w:cs="Times New Roman"/>
          <w:sz w:val="24"/>
          <w:szCs w:val="24"/>
        </w:rPr>
        <w:t>日发布的最终指南，标题为</w:t>
      </w:r>
      <w:r w:rsidRPr="00213CC3">
        <w:rPr>
          <w:rFonts w:ascii="宋体" w:eastAsia="宋体" w:hAnsi="宋体" w:cs="Times New Roman"/>
          <w:sz w:val="24"/>
          <w:szCs w:val="24"/>
        </w:rPr>
        <w:t>“</w:t>
      </w:r>
      <w:r w:rsidRPr="00213CC3">
        <w:rPr>
          <w:rFonts w:ascii="Times New Roman" w:hAnsi="Times New Roman" w:cs="Times New Roman"/>
          <w:sz w:val="24"/>
          <w:szCs w:val="24"/>
        </w:rPr>
        <w:t>全视野数字</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Pr="00213CC3">
        <w:rPr>
          <w:rFonts w:ascii="Times New Roman" w:hAnsi="Times New Roman" w:cs="Times New Roman"/>
          <w:sz w:val="24"/>
          <w:szCs w:val="24"/>
        </w:rPr>
        <w:t>摄影系统的显示附件上市前通知（</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））提交资料</w:t>
      </w:r>
      <w:r w:rsidRPr="00213CC3">
        <w:rPr>
          <w:rFonts w:ascii="宋体" w:eastAsia="宋体" w:hAnsi="宋体" w:cs="Times New Roman"/>
          <w:sz w:val="24"/>
          <w:szCs w:val="24"/>
        </w:rPr>
        <w:t>”</w:t>
      </w:r>
      <w:r w:rsidRPr="00213CC3">
        <w:rPr>
          <w:rFonts w:ascii="Times New Roman" w:hAnsi="Times New Roman" w:cs="Times New Roman"/>
          <w:sz w:val="24"/>
          <w:szCs w:val="24"/>
        </w:rPr>
        <w:t>。</w:t>
      </w:r>
    </w:p>
    <w:p w14:paraId="6A96A3A7" w14:textId="77777777" w:rsidR="00C30A97" w:rsidRPr="007D5C28" w:rsidRDefault="00C30A97" w:rsidP="00962A9E">
      <w:pPr>
        <w:spacing w:beforeLines="50" w:before="156" w:afterLines="50" w:after="156"/>
        <w:ind w:left="565" w:hangingChars="201" w:hanging="565"/>
        <w:outlineLvl w:val="0"/>
        <w:rPr>
          <w:rFonts w:ascii="Times New Roman" w:hAnsi="Times New Roman" w:cs="Times New Roman"/>
          <w:b/>
          <w:sz w:val="28"/>
          <w:szCs w:val="28"/>
        </w:rPr>
      </w:pPr>
      <w:bookmarkStart w:id="4" w:name="_Toc97320708"/>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4"/>
    </w:p>
    <w:p w14:paraId="30112ED0" w14:textId="287EC260"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本文件建议在</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）提交文件中包含哪些内容，以供诊断放射学显示器的分类法规（</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892.2050</w:t>
      </w:r>
      <w:r w:rsidRPr="00213CC3">
        <w:rPr>
          <w:rFonts w:ascii="Times New Roman" w:hAnsi="Times New Roman" w:cs="Times New Roman"/>
          <w:sz w:val="24"/>
          <w:szCs w:val="24"/>
        </w:rPr>
        <w:t>）和产品代码（</w:t>
      </w:r>
      <w:r w:rsidRPr="00213CC3">
        <w:rPr>
          <w:rFonts w:ascii="Times New Roman" w:hAnsi="Times New Roman" w:cs="Times New Roman"/>
          <w:sz w:val="24"/>
          <w:szCs w:val="24"/>
        </w:rPr>
        <w:t>PGY</w:t>
      </w:r>
      <w:r w:rsidRPr="00213CC3">
        <w:rPr>
          <w:rFonts w:ascii="Times New Roman" w:hAnsi="Times New Roman" w:cs="Times New Roman"/>
          <w:sz w:val="24"/>
          <w:szCs w:val="24"/>
        </w:rPr>
        <w:t>）确定。该器械被归类为</w:t>
      </w:r>
      <w:r w:rsidRPr="00213CC3">
        <w:rPr>
          <w:rFonts w:ascii="Times New Roman" w:hAnsi="Times New Roman" w:cs="Times New Roman"/>
          <w:sz w:val="24"/>
          <w:szCs w:val="24"/>
        </w:rPr>
        <w:t>II</w:t>
      </w:r>
      <w:r w:rsidRPr="00213CC3">
        <w:rPr>
          <w:rFonts w:ascii="Times New Roman" w:hAnsi="Times New Roman" w:cs="Times New Roman"/>
          <w:sz w:val="24"/>
          <w:szCs w:val="24"/>
        </w:rPr>
        <w:t>类器械，旨在在受控观看条件下使用，以显示和观看用于初级图像解读的数字图像。用于诊断放射学的显示器也可称为软拷贝显示器或医用级监视器。器械的分类规定如下：</w:t>
      </w:r>
    </w:p>
    <w:p w14:paraId="1E3D9FAE" w14:textId="696F231B" w:rsidR="00C30A97" w:rsidRPr="00213CC3" w:rsidRDefault="00691B91" w:rsidP="00962A9E">
      <w:pPr>
        <w:spacing w:beforeLines="50" w:before="156" w:afterLines="50" w:after="156"/>
        <w:rPr>
          <w:rFonts w:ascii="Times New Roman" w:hAnsi="Times New Roman" w:cs="Times New Roman"/>
          <w:b/>
          <w:sz w:val="24"/>
          <w:szCs w:val="24"/>
        </w:rPr>
      </w:pPr>
      <w:r>
        <w:rPr>
          <w:rFonts w:ascii="Times New Roman" w:hAnsi="Times New Roman" w:cs="Times New Roman"/>
          <w:b/>
          <w:bCs/>
          <w:sz w:val="24"/>
          <w:szCs w:val="24"/>
        </w:rPr>
        <w:t xml:space="preserve">21 CFR </w:t>
      </w:r>
      <w:r w:rsidR="00C30A97" w:rsidRPr="00213CC3">
        <w:rPr>
          <w:rFonts w:ascii="Times New Roman" w:hAnsi="Times New Roman" w:cs="Times New Roman"/>
          <w:b/>
          <w:bCs/>
          <w:sz w:val="24"/>
          <w:szCs w:val="24"/>
        </w:rPr>
        <w:t>892.2050</w:t>
      </w:r>
      <w:r w:rsidR="00C30A97" w:rsidRPr="00213CC3">
        <w:rPr>
          <w:rFonts w:ascii="Times New Roman" w:hAnsi="Times New Roman" w:cs="Times New Roman"/>
          <w:b/>
          <w:bCs/>
          <w:sz w:val="24"/>
          <w:szCs w:val="24"/>
        </w:rPr>
        <w:t>图片存档和通信系统</w:t>
      </w:r>
    </w:p>
    <w:p w14:paraId="3D239FF1" w14:textId="77777777" w:rsidR="00C30A97" w:rsidRPr="00213CC3" w:rsidRDefault="00C30A97" w:rsidP="00962A9E">
      <w:pPr>
        <w:spacing w:beforeLines="50" w:before="156" w:afterLines="50" w:after="156"/>
        <w:ind w:leftChars="270" w:left="567"/>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w:t>
      </w:r>
      <w:r w:rsidRPr="00213CC3">
        <w:rPr>
          <w:rFonts w:ascii="Times New Roman" w:hAnsi="Times New Roman" w:cs="Times New Roman"/>
          <w:sz w:val="24"/>
          <w:szCs w:val="24"/>
        </w:rPr>
        <w:t>）</w:t>
      </w:r>
      <w:r w:rsidRPr="00213CC3">
        <w:rPr>
          <w:rFonts w:ascii="Times New Roman" w:hAnsi="Times New Roman" w:cs="Times New Roman"/>
          <w:b/>
          <w:bCs/>
          <w:i/>
          <w:iCs/>
          <w:sz w:val="24"/>
          <w:szCs w:val="24"/>
        </w:rPr>
        <w:t>标识</w:t>
      </w:r>
      <w:r w:rsidRPr="00213CC3">
        <w:rPr>
          <w:rFonts w:ascii="Times New Roman" w:hAnsi="Times New Roman" w:cs="Times New Roman"/>
          <w:sz w:val="24"/>
          <w:szCs w:val="24"/>
        </w:rPr>
        <w:t>。图片存档和通信系统是一种器械，其提供与医学图像的接收、传输、显示、存储和数字处理相关的一种或多种功能。其硬件组件可能包括工作站、数字化仪、通信器械、计算机、视频监视器、磁盘、光盘或其他数字数据存储器械以及硬拷贝器械。软件组件可以提供用于执行与图像处理、增强、压缩或量化相关的操作的功能。</w:t>
      </w:r>
    </w:p>
    <w:p w14:paraId="1ABBB034" w14:textId="77777777" w:rsidR="00C30A97" w:rsidRPr="00213CC3" w:rsidRDefault="00C30A97" w:rsidP="00962A9E">
      <w:pPr>
        <w:spacing w:beforeLines="50" w:before="156" w:afterLines="50" w:after="156"/>
        <w:ind w:leftChars="270" w:left="567"/>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b</w:t>
      </w:r>
      <w:r w:rsidRPr="00213CC3">
        <w:rPr>
          <w:rFonts w:ascii="Times New Roman" w:hAnsi="Times New Roman" w:cs="Times New Roman"/>
          <w:sz w:val="24"/>
          <w:szCs w:val="24"/>
        </w:rPr>
        <w:t>）</w:t>
      </w:r>
      <w:r w:rsidRPr="00213CC3">
        <w:rPr>
          <w:rFonts w:ascii="Times New Roman" w:hAnsi="Times New Roman" w:cs="Times New Roman"/>
          <w:b/>
          <w:bCs/>
          <w:i/>
          <w:iCs/>
          <w:sz w:val="24"/>
          <w:szCs w:val="24"/>
        </w:rPr>
        <w:t>分类</w:t>
      </w:r>
      <w:r w:rsidRPr="00213CC3">
        <w:rPr>
          <w:rFonts w:ascii="Times New Roman" w:hAnsi="Times New Roman" w:cs="Times New Roman"/>
          <w:sz w:val="24"/>
          <w:szCs w:val="24"/>
        </w:rPr>
        <w:t>。二级（特殊控制；自愿标准</w:t>
      </w:r>
      <w:r w:rsidRPr="00213CC3">
        <w:rPr>
          <w:rFonts w:ascii="Times New Roman" w:hAnsi="Times New Roman" w:cs="Times New Roman"/>
          <w:sz w:val="24"/>
          <w:szCs w:val="24"/>
        </w:rPr>
        <w:t xml:space="preserve"> - </w:t>
      </w:r>
      <w:r w:rsidRPr="00213CC3">
        <w:rPr>
          <w:rFonts w:ascii="Times New Roman" w:hAnsi="Times New Roman" w:cs="Times New Roman"/>
          <w:sz w:val="24"/>
          <w:szCs w:val="24"/>
        </w:rPr>
        <w:t>医学数字成像和通信（</w:t>
      </w:r>
      <w:r w:rsidRPr="00213CC3">
        <w:rPr>
          <w:rFonts w:ascii="Times New Roman" w:hAnsi="Times New Roman" w:cs="Times New Roman"/>
          <w:sz w:val="24"/>
          <w:szCs w:val="24"/>
        </w:rPr>
        <w:t>DICOM</w:t>
      </w:r>
      <w:r w:rsidRPr="00213CC3">
        <w:rPr>
          <w:rFonts w:ascii="Times New Roman" w:hAnsi="Times New Roman" w:cs="Times New Roman"/>
          <w:sz w:val="24"/>
          <w:szCs w:val="24"/>
        </w:rPr>
        <w:t>）标准、联合摄影专家组（</w:t>
      </w:r>
      <w:r w:rsidRPr="00213CC3">
        <w:rPr>
          <w:rFonts w:ascii="Times New Roman" w:hAnsi="Times New Roman" w:cs="Times New Roman"/>
          <w:sz w:val="24"/>
          <w:szCs w:val="24"/>
        </w:rPr>
        <w:t>JPEG</w:t>
      </w:r>
      <w:r w:rsidRPr="00213CC3">
        <w:rPr>
          <w:rFonts w:ascii="Times New Roman" w:hAnsi="Times New Roman" w:cs="Times New Roman"/>
          <w:sz w:val="24"/>
          <w:szCs w:val="24"/>
        </w:rPr>
        <w:t>）标准、电影与电视工程师协会（</w:t>
      </w:r>
      <w:r w:rsidRPr="00213CC3">
        <w:rPr>
          <w:rFonts w:ascii="Times New Roman" w:hAnsi="Times New Roman" w:cs="Times New Roman"/>
          <w:sz w:val="24"/>
          <w:szCs w:val="24"/>
        </w:rPr>
        <w:t>SMPTE</w:t>
      </w:r>
      <w:r w:rsidRPr="00213CC3">
        <w:rPr>
          <w:rFonts w:ascii="Times New Roman" w:hAnsi="Times New Roman" w:cs="Times New Roman"/>
          <w:sz w:val="24"/>
          <w:szCs w:val="24"/>
        </w:rPr>
        <w:t>）测试模式）。</w:t>
      </w:r>
    </w:p>
    <w:p w14:paraId="2D637197" w14:textId="77777777"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通常，显示器的</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）提交资料与其他图像采集或管理器械（例如，用于图像采集、长期存储、计算机系统之间的数据传输或图像分析的硬件</w:t>
      </w:r>
      <w:r w:rsidRPr="00213CC3">
        <w:rPr>
          <w:rFonts w:ascii="Times New Roman" w:hAnsi="Times New Roman" w:cs="Times New Roman"/>
          <w:sz w:val="24"/>
          <w:szCs w:val="24"/>
        </w:rPr>
        <w:t>/</w:t>
      </w:r>
      <w:r w:rsidRPr="00213CC3">
        <w:rPr>
          <w:rFonts w:ascii="Times New Roman" w:hAnsi="Times New Roman" w:cs="Times New Roman"/>
          <w:sz w:val="24"/>
          <w:szCs w:val="24"/>
        </w:rPr>
        <w:t>软件）的</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）提交资料是分开的。然而，当用于</w:t>
      </w:r>
      <w:r w:rsidRPr="00213CC3">
        <w:rPr>
          <w:rFonts w:ascii="Times New Roman" w:hAnsi="Times New Roman" w:cs="Times New Roman"/>
          <w:sz w:val="24"/>
          <w:szCs w:val="24"/>
        </w:rPr>
        <w:t>892.2050</w:t>
      </w:r>
      <w:r w:rsidRPr="00213CC3">
        <w:rPr>
          <w:rFonts w:ascii="Times New Roman" w:hAnsi="Times New Roman" w:cs="Times New Roman"/>
          <w:sz w:val="24"/>
          <w:szCs w:val="24"/>
        </w:rPr>
        <w:t>（产品代码，</w:t>
      </w:r>
      <w:r w:rsidRPr="00213CC3">
        <w:rPr>
          <w:rFonts w:ascii="Times New Roman" w:hAnsi="Times New Roman" w:cs="Times New Roman"/>
          <w:sz w:val="24"/>
          <w:szCs w:val="24"/>
        </w:rPr>
        <w:t>PGY</w:t>
      </w:r>
      <w:r w:rsidRPr="00213CC3">
        <w:rPr>
          <w:rFonts w:ascii="Times New Roman" w:hAnsi="Times New Roman" w:cs="Times New Roman"/>
          <w:sz w:val="24"/>
          <w:szCs w:val="24"/>
        </w:rPr>
        <w:t>）下分类的诊断解释的显示器与其他软件和</w:t>
      </w:r>
      <w:r w:rsidRPr="00213CC3">
        <w:rPr>
          <w:rFonts w:ascii="Times New Roman" w:hAnsi="Times New Roman" w:cs="Times New Roman"/>
          <w:sz w:val="24"/>
          <w:szCs w:val="24"/>
        </w:rPr>
        <w:t>/</w:t>
      </w:r>
      <w:r w:rsidRPr="00213CC3">
        <w:rPr>
          <w:rFonts w:ascii="Times New Roman" w:hAnsi="Times New Roman" w:cs="Times New Roman"/>
          <w:sz w:val="24"/>
          <w:szCs w:val="24"/>
        </w:rPr>
        <w:t>或硬件一起作为</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）提交资料的一部分时，本指南可能适用。</w:t>
      </w:r>
    </w:p>
    <w:p w14:paraId="5B097842" w14:textId="77777777" w:rsidR="00C30A97" w:rsidRPr="007D5C28" w:rsidRDefault="00C30A97">
      <w:pPr>
        <w:widowControl/>
        <w:jc w:val="left"/>
        <w:rPr>
          <w:rFonts w:ascii="Times New Roman" w:hAnsi="Times New Roman" w:cs="Times New Roman"/>
          <w:szCs w:val="15"/>
        </w:rPr>
      </w:pPr>
      <w:r>
        <w:rPr>
          <w:rFonts w:ascii="Times New Roman" w:hAnsi="Times New Roman" w:cs="Times New Roman"/>
          <w:szCs w:val="15"/>
        </w:rPr>
        <w:br w:type="page"/>
      </w:r>
    </w:p>
    <w:p w14:paraId="155763FB" w14:textId="46AF0380" w:rsidR="00C30A97" w:rsidRPr="00213CC3" w:rsidRDefault="00C30A97" w:rsidP="00962A9E">
      <w:pPr>
        <w:spacing w:beforeLines="50" w:before="156" w:afterLines="50" w:after="156"/>
        <w:jc w:val="left"/>
        <w:rPr>
          <w:rFonts w:ascii="Times New Roman" w:hAnsi="Times New Roman" w:cs="Times New Roman"/>
          <w:sz w:val="24"/>
          <w:szCs w:val="24"/>
        </w:rPr>
      </w:pPr>
      <w:r w:rsidRPr="00213CC3">
        <w:rPr>
          <w:rFonts w:ascii="Times New Roman" w:hAnsi="Times New Roman" w:cs="Times New Roman"/>
          <w:sz w:val="24"/>
          <w:szCs w:val="24"/>
        </w:rPr>
        <w:lastRenderedPageBreak/>
        <w:t>本指南不适用于作为根据其他法规分类的图像采集器械一部分的实时显示器（例如，根据</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892.1650</w:t>
      </w:r>
      <w:r w:rsidRPr="00213CC3">
        <w:rPr>
          <w:rFonts w:ascii="Times New Roman" w:hAnsi="Times New Roman" w:cs="Times New Roman"/>
          <w:sz w:val="24"/>
          <w:szCs w:val="24"/>
        </w:rPr>
        <w:t>（产品代码</w:t>
      </w:r>
      <w:r w:rsidRPr="00213CC3">
        <w:rPr>
          <w:rFonts w:ascii="Times New Roman" w:hAnsi="Times New Roman" w:cs="Times New Roman"/>
          <w:sz w:val="24"/>
          <w:szCs w:val="24"/>
        </w:rPr>
        <w:t>OWB</w:t>
      </w:r>
      <w:r w:rsidRPr="00213CC3">
        <w:rPr>
          <w:rFonts w:ascii="Times New Roman" w:hAnsi="Times New Roman" w:cs="Times New Roman"/>
          <w:sz w:val="24"/>
          <w:szCs w:val="24"/>
        </w:rPr>
        <w:t>）分类的荧光透视系统上的显示器或根据</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892.1550</w:t>
      </w:r>
      <w:r w:rsidRPr="00213CC3">
        <w:rPr>
          <w:rFonts w:ascii="Times New Roman" w:hAnsi="Times New Roman" w:cs="Times New Roman"/>
          <w:sz w:val="24"/>
          <w:szCs w:val="24"/>
        </w:rPr>
        <w:t>（产品代码</w:t>
      </w:r>
      <w:r w:rsidRPr="00213CC3">
        <w:rPr>
          <w:rFonts w:ascii="Times New Roman" w:hAnsi="Times New Roman" w:cs="Times New Roman"/>
          <w:sz w:val="24"/>
          <w:szCs w:val="24"/>
        </w:rPr>
        <w:t>IYN</w:t>
      </w:r>
      <w:r w:rsidRPr="00213CC3">
        <w:rPr>
          <w:rFonts w:ascii="Times New Roman" w:hAnsi="Times New Roman" w:cs="Times New Roman"/>
          <w:sz w:val="24"/>
          <w:szCs w:val="24"/>
        </w:rPr>
        <w:t>）分类的超声脉冲多普勒成像系统上的显示器）。</w:t>
      </w:r>
    </w:p>
    <w:p w14:paraId="54A34C27" w14:textId="549BF0AB" w:rsidR="00C30A97" w:rsidRPr="00213CC3" w:rsidRDefault="00C30A97" w:rsidP="00962A9E">
      <w:pPr>
        <w:spacing w:beforeLines="50" w:before="156" w:afterLines="50" w:after="156"/>
        <w:jc w:val="left"/>
        <w:rPr>
          <w:rFonts w:ascii="Times New Roman" w:hAnsi="Times New Roman" w:cs="Times New Roman"/>
          <w:sz w:val="24"/>
          <w:szCs w:val="24"/>
        </w:rPr>
      </w:pPr>
      <w:r w:rsidRPr="00213CC3">
        <w:rPr>
          <w:rFonts w:ascii="Times New Roman" w:hAnsi="Times New Roman" w:cs="Times New Roman"/>
          <w:sz w:val="24"/>
          <w:szCs w:val="24"/>
        </w:rPr>
        <w:t>本指南不适用于</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892.2040</w:t>
      </w:r>
      <w:r w:rsidRPr="00213CC3">
        <w:rPr>
          <w:rFonts w:ascii="Times New Roman" w:hAnsi="Times New Roman" w:cs="Times New Roman"/>
          <w:sz w:val="24"/>
          <w:szCs w:val="24"/>
        </w:rPr>
        <w:t>项下的医学图像硬拷贝器械，有关这些类型器械的信息，请参阅</w:t>
      </w:r>
      <w:r w:rsidRPr="00213CC3">
        <w:rPr>
          <w:rFonts w:ascii="Times New Roman" w:hAnsi="Times New Roman" w:cs="Times New Roman"/>
          <w:sz w:val="24"/>
          <w:szCs w:val="24"/>
        </w:rPr>
        <w:t>FDA</w:t>
      </w:r>
      <w:r w:rsidRPr="00213CC3">
        <w:rPr>
          <w:rFonts w:ascii="Times New Roman" w:hAnsi="Times New Roman" w:cs="Times New Roman"/>
          <w:sz w:val="24"/>
          <w:szCs w:val="24"/>
        </w:rPr>
        <w:t>题为</w:t>
      </w:r>
      <w:r w:rsidRPr="00213CC3">
        <w:rPr>
          <w:rFonts w:ascii="宋体" w:eastAsia="宋体" w:hAnsi="宋体" w:cs="Times New Roman"/>
          <w:sz w:val="24"/>
          <w:szCs w:val="24"/>
        </w:rPr>
        <w:t>“</w:t>
      </w:r>
      <w:r w:rsidRPr="00213CC3">
        <w:rPr>
          <w:rFonts w:ascii="Times New Roman" w:hAnsi="Times New Roman" w:cs="Times New Roman"/>
          <w:sz w:val="24"/>
          <w:szCs w:val="24"/>
        </w:rPr>
        <w:t>某些</w:t>
      </w:r>
      <w:r w:rsidRPr="00213CC3">
        <w:rPr>
          <w:rFonts w:ascii="Times New Roman" w:hAnsi="Times New Roman" w:cs="Times New Roman"/>
          <w:i/>
          <w:sz w:val="24"/>
          <w:szCs w:val="24"/>
        </w:rPr>
        <w:t>体外</w:t>
      </w:r>
      <w:r w:rsidRPr="00213CC3">
        <w:rPr>
          <w:rFonts w:ascii="Times New Roman" w:hAnsi="Times New Roman" w:cs="Times New Roman"/>
          <w:sz w:val="24"/>
          <w:szCs w:val="24"/>
        </w:rPr>
        <w:t>诊断和放射器械上市前通知要求的执行政策</w:t>
      </w:r>
      <w:r w:rsidRPr="00213CC3">
        <w:rPr>
          <w:rFonts w:ascii="宋体" w:eastAsia="宋体" w:hAnsi="宋体" w:cs="Times New Roman"/>
          <w:sz w:val="24"/>
          <w:szCs w:val="24"/>
        </w:rPr>
        <w:t>”</w:t>
      </w:r>
      <w:r w:rsidRPr="00213CC3">
        <w:rPr>
          <w:rFonts w:ascii="Times New Roman" w:hAnsi="Times New Roman" w:cs="Times New Roman"/>
          <w:sz w:val="24"/>
          <w:szCs w:val="24"/>
        </w:rPr>
        <w:t>的指南（</w:t>
      </w:r>
      <w:hyperlink r:id="rId14" w:history="1">
        <w:r w:rsidRPr="00213CC3">
          <w:rPr>
            <w:rStyle w:val="af"/>
            <w:rFonts w:ascii="Times New Roman" w:hAnsi="Times New Roman" w:cs="Times New Roman"/>
            <w:sz w:val="24"/>
            <w:szCs w:val="24"/>
          </w:rPr>
          <w:t>http://www.fda.gov/RegulatoryInformation/Guidances/ucm283904.htm</w:t>
        </w:r>
      </w:hyperlink>
      <w:r w:rsidRPr="00213CC3">
        <w:rPr>
          <w:rFonts w:ascii="Times New Roman" w:hAnsi="Times New Roman" w:cs="Times New Roman"/>
          <w:sz w:val="24"/>
          <w:szCs w:val="24"/>
        </w:rPr>
        <w:t>）。</w:t>
      </w:r>
    </w:p>
    <w:p w14:paraId="17AD684F" w14:textId="77777777" w:rsidR="00C30A97" w:rsidRPr="00213CC3" w:rsidRDefault="00C30A97" w:rsidP="00962A9E">
      <w:pPr>
        <w:spacing w:beforeLines="50" w:before="156" w:afterLines="50" w:after="156"/>
        <w:jc w:val="left"/>
        <w:rPr>
          <w:rFonts w:ascii="Times New Roman" w:hAnsi="Times New Roman" w:cs="Times New Roman"/>
          <w:sz w:val="24"/>
          <w:szCs w:val="24"/>
        </w:rPr>
      </w:pPr>
      <w:r w:rsidRPr="00213CC3">
        <w:rPr>
          <w:rFonts w:ascii="Times New Roman" w:hAnsi="Times New Roman" w:cs="Times New Roman"/>
          <w:sz w:val="24"/>
          <w:szCs w:val="24"/>
        </w:rPr>
        <w:t>本指南不适用于成像软件和软件应用程序，有关这些类型器械的信息，请参阅</w:t>
      </w:r>
      <w:r w:rsidRPr="00213CC3">
        <w:rPr>
          <w:rFonts w:ascii="Times New Roman" w:hAnsi="Times New Roman" w:cs="Times New Roman"/>
          <w:sz w:val="24"/>
          <w:szCs w:val="24"/>
        </w:rPr>
        <w:t>FDA</w:t>
      </w:r>
      <w:r w:rsidRPr="00213CC3">
        <w:rPr>
          <w:rFonts w:ascii="Times New Roman" w:hAnsi="Times New Roman" w:cs="Times New Roman"/>
          <w:sz w:val="24"/>
          <w:szCs w:val="24"/>
        </w:rPr>
        <w:t>的指南</w:t>
      </w:r>
      <w:r w:rsidRPr="00213CC3">
        <w:rPr>
          <w:rFonts w:ascii="宋体" w:eastAsia="宋体" w:hAnsi="宋体" w:cs="Times New Roman"/>
          <w:sz w:val="24"/>
          <w:szCs w:val="24"/>
        </w:rPr>
        <w:t>“</w:t>
      </w:r>
      <w:r w:rsidRPr="00213CC3">
        <w:rPr>
          <w:rFonts w:ascii="Times New Roman" w:hAnsi="Times New Roman" w:cs="Times New Roman"/>
          <w:sz w:val="24"/>
          <w:szCs w:val="24"/>
        </w:rPr>
        <w:t>医疗图像管理器械上市前通知提交指南</w:t>
      </w:r>
      <w:r w:rsidRPr="00213CC3">
        <w:rPr>
          <w:rFonts w:ascii="宋体" w:eastAsia="宋体" w:hAnsi="宋体" w:cs="Times New Roman"/>
          <w:sz w:val="24"/>
          <w:szCs w:val="24"/>
        </w:rPr>
        <w:t>”</w:t>
      </w:r>
      <w:r w:rsidRPr="00213CC3">
        <w:rPr>
          <w:rFonts w:ascii="Times New Roman" w:hAnsi="Times New Roman" w:cs="Times New Roman"/>
          <w:sz w:val="24"/>
          <w:szCs w:val="24"/>
        </w:rPr>
        <w:t>（</w:t>
      </w:r>
      <w:hyperlink r:id="rId15" w:history="1">
        <w:r w:rsidRPr="00213CC3">
          <w:rPr>
            <w:rStyle w:val="af"/>
            <w:rFonts w:ascii="Times New Roman" w:hAnsi="Times New Roman" w:cs="Times New Roman"/>
            <w:sz w:val="24"/>
            <w:szCs w:val="24"/>
          </w:rPr>
          <w:t>http://www.fda.gov/downloads/MedicalDevices/DeviceRegulationandGuidance/GuidanceDocments/ucm073721</w:t>
        </w:r>
      </w:hyperlink>
      <w:r w:rsidRPr="00213CC3">
        <w:rPr>
          <w:rFonts w:ascii="Times New Roman" w:hAnsi="Times New Roman" w:cs="Times New Roman"/>
          <w:sz w:val="24"/>
          <w:szCs w:val="24"/>
        </w:rPr>
        <w:t>.pdf</w:t>
      </w:r>
      <w:r w:rsidRPr="00213CC3">
        <w:rPr>
          <w:rFonts w:ascii="Times New Roman" w:hAnsi="Times New Roman" w:cs="Times New Roman"/>
          <w:sz w:val="24"/>
          <w:szCs w:val="24"/>
        </w:rPr>
        <w:t>）以及</w:t>
      </w:r>
      <w:r w:rsidRPr="00213CC3">
        <w:rPr>
          <w:rFonts w:ascii="Times New Roman" w:hAnsi="Times New Roman" w:cs="Times New Roman"/>
          <w:sz w:val="24"/>
          <w:szCs w:val="24"/>
        </w:rPr>
        <w:t>FDA</w:t>
      </w:r>
      <w:r w:rsidRPr="00213CC3">
        <w:rPr>
          <w:rFonts w:ascii="Times New Roman" w:hAnsi="Times New Roman" w:cs="Times New Roman"/>
          <w:sz w:val="24"/>
          <w:szCs w:val="24"/>
        </w:rPr>
        <w:t>题为</w:t>
      </w:r>
      <w:r w:rsidRPr="00213CC3">
        <w:rPr>
          <w:rFonts w:ascii="宋体" w:eastAsia="宋体" w:hAnsi="宋体" w:cs="Times New Roman"/>
          <w:sz w:val="24"/>
          <w:szCs w:val="24"/>
        </w:rPr>
        <w:t>“</w:t>
      </w:r>
      <w:r w:rsidRPr="00213CC3">
        <w:rPr>
          <w:rFonts w:ascii="Times New Roman" w:hAnsi="Times New Roman" w:cs="Times New Roman"/>
          <w:sz w:val="24"/>
          <w:szCs w:val="24"/>
        </w:rPr>
        <w:t>医疗器械数据系统、医疗图像存储器械和医疗图像通信器械</w:t>
      </w:r>
      <w:r w:rsidRPr="00213CC3">
        <w:rPr>
          <w:rFonts w:ascii="宋体" w:eastAsia="宋体" w:hAnsi="宋体" w:cs="Times New Roman"/>
          <w:sz w:val="24"/>
          <w:szCs w:val="24"/>
        </w:rPr>
        <w:t>”</w:t>
      </w:r>
      <w:r w:rsidRPr="00213CC3">
        <w:rPr>
          <w:rFonts w:ascii="Times New Roman" w:hAnsi="Times New Roman" w:cs="Times New Roman"/>
          <w:sz w:val="24"/>
          <w:szCs w:val="24"/>
        </w:rPr>
        <w:t>的指南（</w:t>
      </w:r>
      <w:hyperlink r:id="rId16" w:history="1">
        <w:r w:rsidR="00213CC3" w:rsidRPr="006D6DE4">
          <w:rPr>
            <w:rStyle w:val="af"/>
            <w:rFonts w:ascii="Times New Roman" w:hAnsi="Times New Roman" w:cs="Times New Roman"/>
            <w:sz w:val="24"/>
            <w:szCs w:val="24"/>
          </w:rPr>
          <w:t>http://www.fda.gov/downloads/MedicalDevices/DeviceRegulationandGuidance/</w:t>
        </w:r>
        <w:r w:rsidR="00213CC3" w:rsidRPr="006D6DE4">
          <w:rPr>
            <w:rStyle w:val="af"/>
            <w:rFonts w:ascii="Times New Roman" w:hAnsi="Times New Roman" w:cs="Times New Roman" w:hint="eastAsia"/>
            <w:sz w:val="24"/>
            <w:szCs w:val="24"/>
          </w:rPr>
          <w:t xml:space="preserve"> </w:t>
        </w:r>
        <w:r w:rsidR="00213CC3" w:rsidRPr="006D6DE4">
          <w:rPr>
            <w:rStyle w:val="af"/>
            <w:rFonts w:ascii="Times New Roman" w:hAnsi="Times New Roman" w:cs="Times New Roman"/>
            <w:sz w:val="24"/>
            <w:szCs w:val="24"/>
          </w:rPr>
          <w:t>GuidanceDocments/UCM401996.pdf</w:t>
        </w:r>
      </w:hyperlink>
      <w:r w:rsidRPr="00213CC3">
        <w:rPr>
          <w:rFonts w:ascii="Times New Roman" w:hAnsi="Times New Roman" w:cs="Times New Roman"/>
          <w:sz w:val="24"/>
          <w:szCs w:val="24"/>
        </w:rPr>
        <w:t>）。</w:t>
      </w:r>
    </w:p>
    <w:p w14:paraId="72876701" w14:textId="02E7C223" w:rsidR="00C30A97" w:rsidRPr="00213CC3" w:rsidRDefault="00C30A97" w:rsidP="00962A9E">
      <w:pPr>
        <w:spacing w:beforeLines="50" w:before="156" w:afterLines="50" w:after="156"/>
        <w:jc w:val="left"/>
        <w:rPr>
          <w:rFonts w:ascii="Times New Roman" w:hAnsi="Times New Roman" w:cs="Times New Roman"/>
          <w:sz w:val="24"/>
          <w:szCs w:val="24"/>
        </w:rPr>
      </w:pPr>
      <w:r w:rsidRPr="00213CC3">
        <w:rPr>
          <w:rFonts w:ascii="Times New Roman" w:hAnsi="Times New Roman" w:cs="Times New Roman"/>
          <w:sz w:val="24"/>
          <w:szCs w:val="24"/>
        </w:rPr>
        <w:t>本指南不适用于根据</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892.2050</w:t>
      </w:r>
      <w:r w:rsidRPr="00213CC3">
        <w:rPr>
          <w:rFonts w:ascii="Times New Roman" w:hAnsi="Times New Roman" w:cs="Times New Roman"/>
          <w:sz w:val="24"/>
          <w:szCs w:val="24"/>
        </w:rPr>
        <w:t>分类的眼科图像管理系统（产品代码</w:t>
      </w:r>
      <w:r w:rsidRPr="00213CC3">
        <w:rPr>
          <w:rFonts w:ascii="Times New Roman" w:hAnsi="Times New Roman" w:cs="Times New Roman"/>
          <w:sz w:val="24"/>
          <w:szCs w:val="24"/>
        </w:rPr>
        <w:t>NFJ</w:t>
      </w:r>
      <w:r w:rsidRPr="00213CC3">
        <w:rPr>
          <w:rFonts w:ascii="Times New Roman" w:hAnsi="Times New Roman" w:cs="Times New Roman"/>
          <w:sz w:val="24"/>
          <w:szCs w:val="24"/>
        </w:rPr>
        <w:t>）；根据</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870.2450</w:t>
      </w:r>
      <w:r w:rsidRPr="00213CC3">
        <w:rPr>
          <w:rFonts w:ascii="Times New Roman" w:hAnsi="Times New Roman" w:cs="Times New Roman"/>
          <w:sz w:val="24"/>
          <w:szCs w:val="24"/>
        </w:rPr>
        <w:t>分类的医用阴极射线管（产品代码</w:t>
      </w:r>
      <w:r w:rsidRPr="00213CC3">
        <w:rPr>
          <w:rFonts w:ascii="Times New Roman" w:hAnsi="Times New Roman" w:cs="Times New Roman"/>
          <w:sz w:val="24"/>
          <w:szCs w:val="24"/>
        </w:rPr>
        <w:t>DXJ</w:t>
      </w:r>
      <w:r w:rsidRPr="00213CC3">
        <w:rPr>
          <w:rFonts w:ascii="Times New Roman" w:hAnsi="Times New Roman" w:cs="Times New Roman"/>
          <w:sz w:val="24"/>
          <w:szCs w:val="24"/>
        </w:rPr>
        <w:t>）；用于全幻灯片成像和数字外科或解剖病理学的显示器；或用于放射学中非诊断应用的显示器（例如，图像采集工作站上的显示器，由技术人员使用，不用于诊断图像审查）。该指南也不适用于手持或移动器械中的显示器；有关这些类型的器械的信息，请参阅</w:t>
      </w:r>
      <w:r w:rsidRPr="00213CC3">
        <w:rPr>
          <w:rFonts w:ascii="Times New Roman" w:hAnsi="Times New Roman" w:cs="Times New Roman"/>
          <w:sz w:val="24"/>
          <w:szCs w:val="24"/>
        </w:rPr>
        <w:t>FDA</w:t>
      </w:r>
      <w:r w:rsidRPr="00213CC3">
        <w:rPr>
          <w:rFonts w:ascii="Times New Roman" w:hAnsi="Times New Roman" w:cs="Times New Roman"/>
          <w:sz w:val="24"/>
          <w:szCs w:val="24"/>
        </w:rPr>
        <w:t>题为</w:t>
      </w:r>
      <w:r w:rsidRPr="00213CC3">
        <w:rPr>
          <w:rFonts w:ascii="宋体" w:eastAsia="宋体" w:hAnsi="宋体" w:cs="Times New Roman"/>
          <w:sz w:val="24"/>
          <w:szCs w:val="24"/>
        </w:rPr>
        <w:t>“</w:t>
      </w:r>
      <w:r w:rsidRPr="00213CC3">
        <w:rPr>
          <w:rFonts w:ascii="Times New Roman" w:hAnsi="Times New Roman" w:cs="Times New Roman"/>
          <w:sz w:val="24"/>
          <w:szCs w:val="24"/>
        </w:rPr>
        <w:t>移动医疗应用</w:t>
      </w:r>
      <w:r w:rsidRPr="00213CC3">
        <w:rPr>
          <w:rFonts w:ascii="宋体" w:eastAsia="宋体" w:hAnsi="宋体" w:cs="Times New Roman"/>
          <w:sz w:val="24"/>
          <w:szCs w:val="24"/>
        </w:rPr>
        <w:t>”</w:t>
      </w:r>
      <w:r w:rsidRPr="00213CC3">
        <w:rPr>
          <w:rFonts w:ascii="Times New Roman" w:hAnsi="Times New Roman" w:cs="Times New Roman"/>
          <w:sz w:val="24"/>
          <w:szCs w:val="24"/>
        </w:rPr>
        <w:t>的指南（</w:t>
      </w:r>
      <w:hyperlink r:id="rId17" w:history="1">
        <w:r w:rsidR="00213CC3" w:rsidRPr="006D6DE4">
          <w:rPr>
            <w:rStyle w:val="af"/>
            <w:rFonts w:ascii="Times New Roman" w:hAnsi="Times New Roman" w:cs="Times New Roman"/>
            <w:sz w:val="24"/>
            <w:szCs w:val="24"/>
          </w:rPr>
          <w:t>http://www.fda.gov/downloads/MedicalDevices/DeviceRegulationandGuidance/Guidance</w:t>
        </w:r>
        <w:r w:rsidR="00213CC3" w:rsidRPr="006D6DE4">
          <w:rPr>
            <w:rStyle w:val="af"/>
            <w:rFonts w:ascii="Times New Roman" w:hAnsi="Times New Roman" w:cs="Times New Roman" w:hint="eastAsia"/>
            <w:sz w:val="24"/>
            <w:szCs w:val="24"/>
          </w:rPr>
          <w:t xml:space="preserve"> </w:t>
        </w:r>
        <w:r w:rsidR="00213CC3" w:rsidRPr="006D6DE4">
          <w:rPr>
            <w:rStyle w:val="af"/>
            <w:rFonts w:ascii="Times New Roman" w:hAnsi="Times New Roman" w:cs="Times New Roman"/>
            <w:sz w:val="24"/>
            <w:szCs w:val="24"/>
          </w:rPr>
          <w:t>Docments/UCM263366.pdf</w:t>
        </w:r>
      </w:hyperlink>
      <w:r w:rsidRPr="00213CC3">
        <w:rPr>
          <w:rFonts w:ascii="Times New Roman" w:hAnsi="Times New Roman" w:cs="Times New Roman"/>
          <w:sz w:val="24"/>
          <w:szCs w:val="24"/>
        </w:rPr>
        <w:t>）。申办者可能希望向适当的审查部门提交预提交，以获得本指南未涵盖的展示指南。有关</w:t>
      </w:r>
      <w:r w:rsidRPr="00213CC3">
        <w:rPr>
          <w:rFonts w:ascii="Times New Roman" w:hAnsi="Times New Roman" w:cs="Times New Roman"/>
          <w:sz w:val="24"/>
          <w:szCs w:val="24"/>
        </w:rPr>
        <w:t>FDA</w:t>
      </w:r>
      <w:r w:rsidRPr="00213CC3">
        <w:rPr>
          <w:rFonts w:ascii="Times New Roman" w:hAnsi="Times New Roman" w:cs="Times New Roman"/>
          <w:sz w:val="24"/>
          <w:szCs w:val="24"/>
        </w:rPr>
        <w:t>提交前流程的信息，请参阅</w:t>
      </w:r>
      <w:r w:rsidRPr="00213CC3">
        <w:rPr>
          <w:rFonts w:ascii="Times New Roman" w:hAnsi="Times New Roman" w:cs="Times New Roman"/>
          <w:sz w:val="24"/>
          <w:szCs w:val="24"/>
        </w:rPr>
        <w:t>FDA</w:t>
      </w:r>
      <w:r w:rsidRPr="00213CC3">
        <w:rPr>
          <w:rFonts w:ascii="Times New Roman" w:hAnsi="Times New Roman" w:cs="Times New Roman"/>
          <w:sz w:val="24"/>
          <w:szCs w:val="24"/>
        </w:rPr>
        <w:t>题为</w:t>
      </w:r>
      <w:r w:rsidRPr="00213CC3">
        <w:rPr>
          <w:rFonts w:ascii="宋体" w:eastAsia="宋体" w:hAnsi="宋体" w:cs="Times New Roman"/>
          <w:sz w:val="24"/>
          <w:szCs w:val="24"/>
        </w:rPr>
        <w:t>“</w:t>
      </w:r>
      <w:r w:rsidRPr="00213CC3">
        <w:rPr>
          <w:rFonts w:ascii="Times New Roman" w:hAnsi="Times New Roman" w:cs="Times New Roman"/>
          <w:sz w:val="24"/>
          <w:szCs w:val="24"/>
        </w:rPr>
        <w:t>医疗器械提交反馈请求：</w:t>
      </w:r>
      <w:r w:rsidRPr="00213CC3">
        <w:rPr>
          <w:rFonts w:ascii="Times New Roman" w:hAnsi="Times New Roman" w:cs="Times New Roman"/>
          <w:sz w:val="24"/>
          <w:szCs w:val="24"/>
          <w:u w:val="single"/>
        </w:rPr>
        <w:t>预申报计划和与食品药品监督管理局工作人员的会议</w:t>
      </w:r>
      <w:r w:rsidRPr="00213CC3">
        <w:rPr>
          <w:rFonts w:ascii="宋体" w:eastAsia="宋体" w:hAnsi="宋体" w:cs="Times New Roman"/>
          <w:sz w:val="24"/>
          <w:szCs w:val="24"/>
        </w:rPr>
        <w:t>”</w:t>
      </w:r>
      <w:r w:rsidRPr="00213CC3">
        <w:rPr>
          <w:rFonts w:ascii="Times New Roman" w:hAnsi="Times New Roman" w:cs="Times New Roman"/>
          <w:sz w:val="24"/>
          <w:szCs w:val="24"/>
        </w:rPr>
        <w:t>（</w:t>
      </w:r>
      <w:hyperlink r:id="rId18" w:history="1">
        <w:r w:rsidRPr="00213CC3">
          <w:rPr>
            <w:rStyle w:val="af"/>
            <w:rFonts w:ascii="Times New Roman" w:hAnsi="Times New Roman" w:cs="Times New Roman"/>
            <w:sz w:val="24"/>
            <w:szCs w:val="24"/>
          </w:rPr>
          <w:t>http://www.fda.gov/downloads/MedicalDevices/DeviceRegulationandGuidance/GuidanceDocments/UCM311176.pdf</w:t>
        </w:r>
      </w:hyperlink>
      <w:r w:rsidRPr="00213CC3">
        <w:rPr>
          <w:rFonts w:ascii="Times New Roman" w:hAnsi="Times New Roman" w:cs="Times New Roman"/>
          <w:sz w:val="24"/>
          <w:szCs w:val="24"/>
        </w:rPr>
        <w:t>）。</w:t>
      </w:r>
    </w:p>
    <w:p w14:paraId="4F877611" w14:textId="3D4E679A" w:rsidR="00C30A97" w:rsidRPr="00213CC3" w:rsidRDefault="00C30A97" w:rsidP="00962A9E">
      <w:pPr>
        <w:spacing w:beforeLines="50" w:before="156" w:afterLines="50" w:after="156"/>
        <w:jc w:val="left"/>
        <w:rPr>
          <w:rFonts w:ascii="Times New Roman" w:hAnsi="Times New Roman" w:cs="Times New Roman"/>
          <w:sz w:val="24"/>
          <w:szCs w:val="24"/>
        </w:rPr>
      </w:pPr>
      <w:r w:rsidRPr="00213CC3">
        <w:rPr>
          <w:rFonts w:ascii="Times New Roman" w:hAnsi="Times New Roman" w:cs="Times New Roman"/>
          <w:sz w:val="24"/>
          <w:szCs w:val="24"/>
        </w:rPr>
        <w:t>如果</w:t>
      </w:r>
      <w:r w:rsidR="00CD2EB7">
        <w:rPr>
          <w:rFonts w:ascii="Times New Roman" w:hAnsi="Times New Roman" w:cs="Times New Roman"/>
          <w:sz w:val="24"/>
          <w:szCs w:val="24"/>
        </w:rPr>
        <w:t>贵司</w:t>
      </w:r>
      <w:r w:rsidRPr="00213CC3">
        <w:rPr>
          <w:rFonts w:ascii="Times New Roman" w:hAnsi="Times New Roman" w:cs="Times New Roman"/>
          <w:sz w:val="24"/>
          <w:szCs w:val="24"/>
        </w:rPr>
        <w:t>提交</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）份申请，要求对已</w:t>
      </w:r>
      <w:r w:rsidR="00262724">
        <w:rPr>
          <w:rFonts w:ascii="Times New Roman" w:hAnsi="Times New Roman" w:cs="Times New Roman" w:hint="eastAsia"/>
          <w:sz w:val="24"/>
          <w:szCs w:val="24"/>
        </w:rPr>
        <w:t>批准</w:t>
      </w:r>
      <w:r w:rsidRPr="00213CC3">
        <w:rPr>
          <w:rFonts w:ascii="Times New Roman" w:hAnsi="Times New Roman" w:cs="Times New Roman"/>
          <w:sz w:val="24"/>
          <w:szCs w:val="24"/>
        </w:rPr>
        <w:t>的显示器进行修改，或对多个显示器型号进行相同的修改，请参阅附录</w:t>
      </w:r>
      <w:r w:rsidRPr="00213CC3">
        <w:rPr>
          <w:rFonts w:ascii="Times New Roman" w:hAnsi="Times New Roman" w:cs="Times New Roman"/>
          <w:sz w:val="24"/>
          <w:szCs w:val="24"/>
        </w:rPr>
        <w:t>B</w:t>
      </w:r>
      <w:r w:rsidRPr="00213CC3">
        <w:rPr>
          <w:rFonts w:ascii="Times New Roman" w:hAnsi="Times New Roman" w:cs="Times New Roman"/>
          <w:sz w:val="24"/>
          <w:szCs w:val="24"/>
        </w:rPr>
        <w:t>和</w:t>
      </w:r>
      <w:r w:rsidRPr="00213CC3">
        <w:rPr>
          <w:rFonts w:ascii="Times New Roman" w:hAnsi="Times New Roman" w:cs="Times New Roman"/>
          <w:sz w:val="24"/>
          <w:szCs w:val="24"/>
        </w:rPr>
        <w:t>C</w:t>
      </w:r>
      <w:r w:rsidRPr="00213CC3">
        <w:rPr>
          <w:rFonts w:ascii="Times New Roman" w:hAnsi="Times New Roman" w:cs="Times New Roman"/>
          <w:sz w:val="24"/>
          <w:szCs w:val="24"/>
        </w:rPr>
        <w:t>以了解更多信息。</w:t>
      </w:r>
    </w:p>
    <w:p w14:paraId="1AC948D0" w14:textId="77777777" w:rsidR="00C30A97" w:rsidRPr="007D5C28" w:rsidRDefault="00C30A97">
      <w:pPr>
        <w:widowControl/>
        <w:jc w:val="left"/>
        <w:rPr>
          <w:rFonts w:ascii="Times New Roman" w:hAnsi="Times New Roman" w:cs="Times New Roman"/>
          <w:szCs w:val="15"/>
        </w:rPr>
      </w:pPr>
      <w:r>
        <w:rPr>
          <w:rFonts w:ascii="Times New Roman" w:hAnsi="Times New Roman" w:cs="Times New Roman"/>
          <w:szCs w:val="15"/>
        </w:rPr>
        <w:br w:type="page"/>
      </w:r>
    </w:p>
    <w:p w14:paraId="36FB16D9" w14:textId="03E95019" w:rsidR="00C30A97" w:rsidRPr="007D5C28" w:rsidRDefault="00C30A97" w:rsidP="00962A9E">
      <w:pPr>
        <w:spacing w:beforeLines="50" w:before="156" w:afterLines="50" w:after="156"/>
        <w:ind w:left="565" w:hangingChars="201" w:hanging="565"/>
        <w:outlineLvl w:val="0"/>
        <w:rPr>
          <w:rFonts w:ascii="Times New Roman" w:hAnsi="Times New Roman" w:cs="Times New Roman"/>
          <w:b/>
          <w:sz w:val="28"/>
          <w:szCs w:val="28"/>
        </w:rPr>
      </w:pPr>
      <w:bookmarkStart w:id="5" w:name="_Toc97320709"/>
      <w:r>
        <w:rPr>
          <w:rFonts w:ascii="Times New Roman" w:hAnsi="Times New Roman" w:cs="Times New Roman"/>
          <w:b/>
          <w:bCs/>
          <w:sz w:val="28"/>
          <w:szCs w:val="28"/>
        </w:rPr>
        <w:lastRenderedPageBreak/>
        <w:t>IV.</w:t>
      </w:r>
      <w:r>
        <w:rPr>
          <w:rFonts w:ascii="Times New Roman" w:hAnsi="Times New Roman" w:cs="Times New Roman"/>
          <w:b/>
          <w:bCs/>
          <w:sz w:val="28"/>
          <w:szCs w:val="28"/>
        </w:rPr>
        <w:tab/>
      </w:r>
      <w:r>
        <w:rPr>
          <w:rFonts w:ascii="Times New Roman" w:hAnsi="Times New Roman" w:cs="Times New Roman"/>
          <w:b/>
          <w:bCs/>
          <w:sz w:val="28"/>
          <w:szCs w:val="28"/>
        </w:rPr>
        <w:t>在</w:t>
      </w:r>
      <w:r>
        <w:rPr>
          <w:rFonts w:ascii="Times New Roman" w:hAnsi="Times New Roman" w:cs="Times New Roman"/>
          <w:b/>
          <w:bCs/>
          <w:sz w:val="28"/>
          <w:szCs w:val="28"/>
        </w:rPr>
        <w:t>510</w:t>
      </w:r>
      <w:r>
        <w:rPr>
          <w:rFonts w:ascii="Times New Roman" w:hAnsi="Times New Roman" w:cs="Times New Roman"/>
          <w:b/>
          <w:bCs/>
          <w:sz w:val="28"/>
          <w:szCs w:val="28"/>
        </w:rPr>
        <w:t>（</w:t>
      </w:r>
      <w:r>
        <w:rPr>
          <w:rFonts w:ascii="Times New Roman" w:hAnsi="Times New Roman" w:cs="Times New Roman"/>
          <w:b/>
          <w:bCs/>
          <w:sz w:val="28"/>
          <w:szCs w:val="28"/>
        </w:rPr>
        <w:t>k</w:t>
      </w:r>
      <w:r>
        <w:rPr>
          <w:rFonts w:ascii="Times New Roman" w:hAnsi="Times New Roman" w:cs="Times New Roman"/>
          <w:b/>
          <w:bCs/>
          <w:sz w:val="28"/>
          <w:szCs w:val="28"/>
        </w:rPr>
        <w:t>）上市前通知中描述</w:t>
      </w:r>
      <w:r w:rsidR="00CD2EB7">
        <w:rPr>
          <w:rFonts w:ascii="Times New Roman" w:hAnsi="Times New Roman" w:cs="Times New Roman"/>
          <w:b/>
          <w:bCs/>
          <w:sz w:val="28"/>
          <w:szCs w:val="28"/>
        </w:rPr>
        <w:t>贵司</w:t>
      </w:r>
      <w:r>
        <w:rPr>
          <w:rFonts w:ascii="Times New Roman" w:hAnsi="Times New Roman" w:cs="Times New Roman"/>
          <w:b/>
          <w:bCs/>
          <w:sz w:val="28"/>
          <w:szCs w:val="28"/>
        </w:rPr>
        <w:t>的器械</w:t>
      </w:r>
      <w:bookmarkEnd w:id="5"/>
    </w:p>
    <w:p w14:paraId="59A86104" w14:textId="38C3E98B"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在提交本指南中所述器械类型的</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）资料时，</w:t>
      </w:r>
      <w:r w:rsidR="00CD2EB7">
        <w:rPr>
          <w:rFonts w:ascii="Times New Roman" w:hAnsi="Times New Roman" w:cs="Times New Roman"/>
          <w:sz w:val="24"/>
          <w:szCs w:val="24"/>
        </w:rPr>
        <w:t>贵司</w:t>
      </w:r>
      <w:r w:rsidRPr="00213CC3">
        <w:rPr>
          <w:rFonts w:ascii="Times New Roman" w:hAnsi="Times New Roman" w:cs="Times New Roman"/>
          <w:sz w:val="24"/>
          <w:szCs w:val="24"/>
        </w:rPr>
        <w:t>应按照第三节</w:t>
      </w:r>
      <w:r w:rsidRPr="00213CC3">
        <w:rPr>
          <w:rFonts w:ascii="宋体" w:eastAsia="宋体" w:hAnsi="宋体" w:cs="Times New Roman"/>
          <w:sz w:val="24"/>
          <w:szCs w:val="24"/>
        </w:rPr>
        <w:t>“</w:t>
      </w:r>
      <w:r w:rsidRPr="00213CC3">
        <w:rPr>
          <w:rFonts w:ascii="Times New Roman" w:hAnsi="Times New Roman" w:cs="Times New Roman"/>
          <w:sz w:val="24"/>
          <w:szCs w:val="24"/>
        </w:rPr>
        <w:t>范围</w:t>
      </w:r>
      <w:r w:rsidRPr="00213CC3">
        <w:rPr>
          <w:rFonts w:ascii="宋体" w:eastAsia="宋体" w:hAnsi="宋体" w:cs="Times New Roman"/>
          <w:sz w:val="24"/>
          <w:szCs w:val="24"/>
        </w:rPr>
        <w:t>”</w:t>
      </w:r>
      <w:r w:rsidRPr="00213CC3">
        <w:rPr>
          <w:rFonts w:ascii="Times New Roman" w:hAnsi="Times New Roman" w:cs="Times New Roman"/>
          <w:sz w:val="24"/>
          <w:szCs w:val="24"/>
        </w:rPr>
        <w:t>中所述的法规和产品代码识别</w:t>
      </w:r>
      <w:r w:rsidR="00CD2EB7">
        <w:rPr>
          <w:rFonts w:ascii="Times New Roman" w:hAnsi="Times New Roman" w:cs="Times New Roman"/>
          <w:sz w:val="24"/>
          <w:szCs w:val="24"/>
        </w:rPr>
        <w:t>贵司</w:t>
      </w:r>
      <w:r w:rsidRPr="00213CC3">
        <w:rPr>
          <w:rFonts w:ascii="Times New Roman" w:hAnsi="Times New Roman" w:cs="Times New Roman"/>
          <w:sz w:val="24"/>
          <w:szCs w:val="24"/>
        </w:rPr>
        <w:t>的器械，并包括以下讨论的信息。</w:t>
      </w:r>
      <w:r w:rsidR="00CD2EB7">
        <w:rPr>
          <w:rFonts w:ascii="Times New Roman" w:hAnsi="Times New Roman" w:cs="Times New Roman"/>
          <w:sz w:val="24"/>
          <w:szCs w:val="24"/>
        </w:rPr>
        <w:t>贵司</w:t>
      </w:r>
      <w:r w:rsidRPr="00213CC3">
        <w:rPr>
          <w:rFonts w:ascii="Times New Roman" w:hAnsi="Times New Roman" w:cs="Times New Roman"/>
          <w:sz w:val="24"/>
          <w:szCs w:val="24"/>
        </w:rPr>
        <w:t>必须向</w:t>
      </w:r>
      <w:r w:rsidRPr="00213CC3">
        <w:rPr>
          <w:rFonts w:ascii="Times New Roman" w:hAnsi="Times New Roman" w:cs="Times New Roman"/>
          <w:sz w:val="24"/>
          <w:szCs w:val="24"/>
        </w:rPr>
        <w:t>FDA</w:t>
      </w:r>
      <w:r w:rsidRPr="00213CC3">
        <w:rPr>
          <w:rFonts w:ascii="Times New Roman" w:hAnsi="Times New Roman" w:cs="Times New Roman"/>
          <w:sz w:val="24"/>
          <w:szCs w:val="24"/>
        </w:rPr>
        <w:t>提供信息，说明</w:t>
      </w:r>
      <w:r w:rsidR="00CD2EB7">
        <w:rPr>
          <w:rFonts w:ascii="Times New Roman" w:hAnsi="Times New Roman" w:cs="Times New Roman"/>
          <w:sz w:val="24"/>
          <w:szCs w:val="24"/>
        </w:rPr>
        <w:t>贵司</w:t>
      </w:r>
      <w:r w:rsidRPr="00213CC3">
        <w:rPr>
          <w:rFonts w:ascii="Times New Roman" w:hAnsi="Times New Roman" w:cs="Times New Roman"/>
          <w:sz w:val="24"/>
          <w:szCs w:val="24"/>
        </w:rPr>
        <w:t>的器械与</w:t>
      </w:r>
      <w:r w:rsidR="00262724">
        <w:rPr>
          <w:rFonts w:ascii="Times New Roman" w:hAnsi="Times New Roman" w:cs="Times New Roman" w:hint="eastAsia"/>
          <w:sz w:val="24"/>
          <w:szCs w:val="24"/>
        </w:rPr>
        <w:t>对照</w:t>
      </w:r>
      <w:r w:rsidRPr="00213CC3">
        <w:rPr>
          <w:rFonts w:ascii="Times New Roman" w:hAnsi="Times New Roman" w:cs="Times New Roman"/>
          <w:sz w:val="24"/>
          <w:szCs w:val="24"/>
        </w:rPr>
        <w:t>器械的实质等效性（</w:t>
      </w:r>
      <w:r w:rsidRPr="00213CC3">
        <w:rPr>
          <w:rFonts w:ascii="Times New Roman" w:hAnsi="Times New Roman" w:cs="Times New Roman"/>
          <w:sz w:val="24"/>
          <w:szCs w:val="24"/>
        </w:rPr>
        <w:t>SE</w:t>
      </w:r>
      <w:r w:rsidRPr="00213CC3">
        <w:rPr>
          <w:rFonts w:ascii="Times New Roman" w:hAnsi="Times New Roman" w:cs="Times New Roman"/>
          <w:sz w:val="24"/>
          <w:szCs w:val="24"/>
        </w:rPr>
        <w:t>）（《联邦食品、药品和化妆品法案》（《</w:t>
      </w:r>
      <w:r w:rsidRPr="00213CC3">
        <w:rPr>
          <w:rFonts w:ascii="Times New Roman" w:hAnsi="Times New Roman" w:cs="Times New Roman"/>
          <w:sz w:val="24"/>
          <w:szCs w:val="24"/>
        </w:rPr>
        <w:t>FD&amp;C</w:t>
      </w:r>
      <w:r w:rsidRPr="00213CC3">
        <w:rPr>
          <w:rFonts w:ascii="Times New Roman" w:hAnsi="Times New Roman" w:cs="Times New Roman"/>
          <w:sz w:val="24"/>
          <w:szCs w:val="24"/>
        </w:rPr>
        <w:t>法案》）第</w:t>
      </w:r>
      <w:r w:rsidRPr="00213CC3">
        <w:rPr>
          <w:rFonts w:ascii="Times New Roman" w:hAnsi="Times New Roman" w:cs="Times New Roman"/>
          <w:sz w:val="24"/>
          <w:szCs w:val="24"/>
        </w:rPr>
        <w:t>513</w:t>
      </w:r>
      <w:r w:rsidRPr="00213CC3">
        <w:rPr>
          <w:rFonts w:ascii="Times New Roman" w:hAnsi="Times New Roman" w:cs="Times New Roman"/>
          <w:sz w:val="24"/>
          <w:szCs w:val="24"/>
        </w:rPr>
        <w:t>（</w:t>
      </w:r>
      <w:r w:rsidRPr="00213CC3">
        <w:rPr>
          <w:rFonts w:ascii="Times New Roman" w:hAnsi="Times New Roman" w:cs="Times New Roman"/>
          <w:sz w:val="24"/>
          <w:szCs w:val="24"/>
        </w:rPr>
        <w:t>f</w:t>
      </w:r>
      <w:r w:rsidRPr="00213CC3">
        <w:rPr>
          <w:rFonts w:ascii="Times New Roman" w:hAnsi="Times New Roman" w:cs="Times New Roman"/>
          <w:sz w:val="24"/>
          <w:szCs w:val="24"/>
        </w:rPr>
        <w:t>）（</w:t>
      </w:r>
      <w:r w:rsidRPr="00213CC3">
        <w:rPr>
          <w:rFonts w:ascii="Times New Roman" w:hAnsi="Times New Roman" w:cs="Times New Roman"/>
          <w:sz w:val="24"/>
          <w:szCs w:val="24"/>
        </w:rPr>
        <w:t>1</w:t>
      </w:r>
      <w:r w:rsidRPr="00213CC3">
        <w:rPr>
          <w:rFonts w:ascii="Times New Roman" w:hAnsi="Times New Roman" w:cs="Times New Roman"/>
          <w:sz w:val="24"/>
          <w:szCs w:val="24"/>
        </w:rPr>
        <w:t>）条和第</w:t>
      </w:r>
      <w:r w:rsidRPr="00213CC3">
        <w:rPr>
          <w:rFonts w:ascii="Times New Roman" w:hAnsi="Times New Roman" w:cs="Times New Roman"/>
          <w:sz w:val="24"/>
          <w:szCs w:val="24"/>
        </w:rPr>
        <w:t>513</w:t>
      </w:r>
      <w:r w:rsidRPr="00213CC3">
        <w:rPr>
          <w:rFonts w:ascii="Times New Roman" w:hAnsi="Times New Roman" w:cs="Times New Roman"/>
          <w:sz w:val="24"/>
          <w:szCs w:val="24"/>
        </w:rPr>
        <w:t>（</w:t>
      </w:r>
      <w:r w:rsidRPr="00213CC3">
        <w:rPr>
          <w:rFonts w:ascii="Times New Roman" w:hAnsi="Times New Roman" w:cs="Times New Roman"/>
          <w:sz w:val="24"/>
          <w:szCs w:val="24"/>
        </w:rPr>
        <w:t>i</w:t>
      </w:r>
      <w:r w:rsidRPr="00213CC3">
        <w:rPr>
          <w:rFonts w:ascii="Times New Roman" w:hAnsi="Times New Roman" w:cs="Times New Roman"/>
          <w:sz w:val="24"/>
          <w:szCs w:val="24"/>
        </w:rPr>
        <w:t>）条）；</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807.87</w:t>
      </w:r>
      <w:r w:rsidRPr="00213CC3">
        <w:rPr>
          <w:rFonts w:ascii="Times New Roman" w:hAnsi="Times New Roman" w:cs="Times New Roman"/>
          <w:sz w:val="24"/>
          <w:szCs w:val="24"/>
        </w:rPr>
        <w:t>（</w:t>
      </w:r>
      <w:r w:rsidRPr="00213CC3">
        <w:rPr>
          <w:rFonts w:ascii="Times New Roman" w:hAnsi="Times New Roman" w:cs="Times New Roman"/>
          <w:sz w:val="24"/>
          <w:szCs w:val="24"/>
        </w:rPr>
        <w:t>f</w:t>
      </w:r>
      <w:r w:rsidRPr="00213CC3">
        <w:rPr>
          <w:rFonts w:ascii="Times New Roman" w:hAnsi="Times New Roman" w:cs="Times New Roman"/>
          <w:sz w:val="24"/>
          <w:szCs w:val="24"/>
        </w:rPr>
        <w:t>））。如果适用，我方建议</w:t>
      </w:r>
      <w:r w:rsidR="00CD2EB7">
        <w:rPr>
          <w:rFonts w:ascii="Times New Roman" w:hAnsi="Times New Roman" w:cs="Times New Roman"/>
          <w:sz w:val="24"/>
          <w:szCs w:val="24"/>
        </w:rPr>
        <w:t>贵司</w:t>
      </w:r>
      <w:r w:rsidRPr="00213CC3">
        <w:rPr>
          <w:rFonts w:ascii="Times New Roman" w:hAnsi="Times New Roman" w:cs="Times New Roman"/>
          <w:sz w:val="24"/>
          <w:szCs w:val="24"/>
        </w:rPr>
        <w:t>的</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）资料包括以下描述的信息。</w:t>
      </w:r>
    </w:p>
    <w:p w14:paraId="2B9EBCA8" w14:textId="77777777" w:rsidR="00C30A97" w:rsidRPr="00213CC3" w:rsidRDefault="00C30A97" w:rsidP="00962A9E">
      <w:pPr>
        <w:spacing w:beforeLines="50" w:before="156" w:afterLines="50" w:after="156"/>
        <w:ind w:left="566" w:hangingChars="235" w:hanging="566"/>
        <w:outlineLvl w:val="1"/>
        <w:rPr>
          <w:rFonts w:ascii="Times New Roman" w:hAnsi="Times New Roman" w:cs="Times New Roman"/>
          <w:b/>
          <w:sz w:val="24"/>
          <w:szCs w:val="24"/>
        </w:rPr>
      </w:pPr>
      <w:bookmarkStart w:id="6" w:name="_Toc97320710"/>
      <w:r w:rsidRPr="00213CC3">
        <w:rPr>
          <w:rFonts w:ascii="Times New Roman" w:hAnsi="Times New Roman" w:cs="Times New Roman"/>
          <w:b/>
          <w:bCs/>
          <w:sz w:val="24"/>
          <w:szCs w:val="24"/>
        </w:rPr>
        <w:t>A.</w:t>
      </w:r>
      <w:r w:rsidRPr="00213CC3">
        <w:rPr>
          <w:rFonts w:ascii="Times New Roman" w:hAnsi="Times New Roman" w:cs="Times New Roman"/>
          <w:b/>
          <w:bCs/>
          <w:sz w:val="24"/>
          <w:szCs w:val="24"/>
        </w:rPr>
        <w:tab/>
      </w:r>
      <w:r w:rsidRPr="00213CC3">
        <w:rPr>
          <w:rFonts w:ascii="Times New Roman" w:hAnsi="Times New Roman" w:cs="Times New Roman"/>
          <w:b/>
          <w:bCs/>
          <w:sz w:val="24"/>
          <w:szCs w:val="24"/>
        </w:rPr>
        <w:t>使用适应症</w:t>
      </w:r>
      <w:bookmarkEnd w:id="6"/>
    </w:p>
    <w:p w14:paraId="03B84995" w14:textId="4A91E56C" w:rsidR="00C30A97" w:rsidRPr="00213CC3" w:rsidRDefault="00262724" w:rsidP="00962A9E">
      <w:pPr>
        <w:spacing w:beforeLines="50" w:before="156" w:afterLines="50" w:after="156"/>
        <w:rPr>
          <w:rFonts w:ascii="Times New Roman" w:hAnsi="Times New Roman" w:cs="Times New Roman"/>
          <w:sz w:val="24"/>
          <w:szCs w:val="24"/>
        </w:rPr>
      </w:pPr>
      <w:r>
        <w:rPr>
          <w:rFonts w:ascii="Times New Roman" w:hAnsi="Times New Roman" w:cs="Times New Roman" w:hint="eastAsia"/>
          <w:sz w:val="24"/>
          <w:szCs w:val="24"/>
        </w:rPr>
        <w:t>适应症</w:t>
      </w:r>
      <w:r w:rsidR="00C30A97" w:rsidRPr="00213CC3">
        <w:rPr>
          <w:rFonts w:ascii="Times New Roman" w:hAnsi="Times New Roman" w:cs="Times New Roman"/>
          <w:sz w:val="24"/>
          <w:szCs w:val="24"/>
        </w:rPr>
        <w:t>（</w:t>
      </w:r>
      <w:r w:rsidR="00C30A97" w:rsidRPr="00213CC3">
        <w:rPr>
          <w:rFonts w:ascii="Times New Roman" w:hAnsi="Times New Roman" w:cs="Times New Roman"/>
          <w:sz w:val="24"/>
          <w:szCs w:val="24"/>
        </w:rPr>
        <w:t>IFU</w:t>
      </w:r>
      <w:r w:rsidR="00C30A97" w:rsidRPr="00213CC3">
        <w:rPr>
          <w:rFonts w:ascii="Times New Roman" w:hAnsi="Times New Roman" w:cs="Times New Roman"/>
          <w:sz w:val="24"/>
          <w:szCs w:val="24"/>
        </w:rPr>
        <w:t>）应包括器械将用于帮助诊断的疾病或状况的一般说明，以及器械拟用于的患者群体。使用说明书应说明</w:t>
      </w:r>
      <w:r w:rsidR="00CD2EB7">
        <w:rPr>
          <w:rFonts w:ascii="Times New Roman" w:hAnsi="Times New Roman" w:cs="Times New Roman"/>
          <w:sz w:val="24"/>
          <w:szCs w:val="24"/>
        </w:rPr>
        <w:t>贵司</w:t>
      </w:r>
      <w:r w:rsidR="00C30A97" w:rsidRPr="00213CC3">
        <w:rPr>
          <w:rFonts w:ascii="Times New Roman" w:hAnsi="Times New Roman" w:cs="Times New Roman"/>
          <w:sz w:val="24"/>
          <w:szCs w:val="24"/>
        </w:rPr>
        <w:t>的器械是否用于</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00C30A97" w:rsidRPr="00213CC3">
        <w:rPr>
          <w:rFonts w:ascii="Times New Roman" w:hAnsi="Times New Roman" w:cs="Times New Roman"/>
          <w:sz w:val="24"/>
          <w:szCs w:val="24"/>
        </w:rPr>
        <w:t>检查。例如，如果</w:t>
      </w:r>
      <w:r w:rsidR="00CD2EB7">
        <w:rPr>
          <w:rFonts w:ascii="Times New Roman" w:hAnsi="Times New Roman" w:cs="Times New Roman"/>
          <w:sz w:val="24"/>
          <w:szCs w:val="24"/>
        </w:rPr>
        <w:t>贵司</w:t>
      </w:r>
      <w:r w:rsidR="00C30A97" w:rsidRPr="00213CC3">
        <w:rPr>
          <w:rFonts w:ascii="Times New Roman" w:hAnsi="Times New Roman" w:cs="Times New Roman"/>
          <w:sz w:val="24"/>
          <w:szCs w:val="24"/>
        </w:rPr>
        <w:t>的器械用于</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00C30A97" w:rsidRPr="00213CC3">
        <w:rPr>
          <w:rFonts w:ascii="Times New Roman" w:hAnsi="Times New Roman" w:cs="Times New Roman"/>
          <w:sz w:val="24"/>
          <w:szCs w:val="24"/>
        </w:rPr>
        <w:t>摄影，包括全视野数字</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00C30A97" w:rsidRPr="00213CC3">
        <w:rPr>
          <w:rFonts w:ascii="Times New Roman" w:hAnsi="Times New Roman" w:cs="Times New Roman"/>
          <w:sz w:val="24"/>
          <w:szCs w:val="24"/>
        </w:rPr>
        <w:t>摄影和数字</w:t>
      </w:r>
      <w:r w:rsidR="00962A9E">
        <w:rPr>
          <w:rFonts w:ascii="Times New Roman" w:hAnsi="Times New Roman" w:cs="Times New Roman"/>
          <w:sz w:val="24"/>
          <w:szCs w:val="24"/>
        </w:rPr>
        <w:t>乳腺</w:t>
      </w:r>
      <w:r w:rsidR="00C30A97" w:rsidRPr="00213CC3">
        <w:rPr>
          <w:rFonts w:ascii="Times New Roman" w:hAnsi="Times New Roman" w:cs="Times New Roman"/>
          <w:sz w:val="24"/>
          <w:szCs w:val="24"/>
        </w:rPr>
        <w:t>断层合成，</w:t>
      </w:r>
      <w:r w:rsidR="00CD2EB7">
        <w:rPr>
          <w:rFonts w:ascii="Times New Roman" w:hAnsi="Times New Roman" w:cs="Times New Roman"/>
          <w:sz w:val="24"/>
          <w:szCs w:val="24"/>
        </w:rPr>
        <w:t>贵司</w:t>
      </w:r>
      <w:r w:rsidR="00C30A97" w:rsidRPr="00213CC3">
        <w:rPr>
          <w:rFonts w:ascii="Times New Roman" w:hAnsi="Times New Roman" w:cs="Times New Roman"/>
          <w:sz w:val="24"/>
          <w:szCs w:val="24"/>
        </w:rPr>
        <w:t>的使用说明书应如下所示：</w:t>
      </w:r>
    </w:p>
    <w:p w14:paraId="4FEB96B8" w14:textId="77777777" w:rsidR="00C30A97" w:rsidRPr="00213CC3" w:rsidRDefault="00C30A97" w:rsidP="00962A9E">
      <w:pPr>
        <w:spacing w:beforeLines="50" w:before="156" w:afterLines="50" w:after="156"/>
        <w:ind w:leftChars="270" w:left="567"/>
        <w:rPr>
          <w:rFonts w:ascii="Times New Roman" w:hAnsi="Times New Roman" w:cs="Times New Roman"/>
          <w:sz w:val="24"/>
          <w:szCs w:val="24"/>
        </w:rPr>
      </w:pPr>
      <w:r w:rsidRPr="00213CC3">
        <w:rPr>
          <w:rFonts w:ascii="Times New Roman" w:hAnsi="Times New Roman" w:cs="Times New Roman"/>
          <w:sz w:val="24"/>
          <w:szCs w:val="24"/>
        </w:rPr>
        <w:t>________</w:t>
      </w:r>
      <w:r w:rsidRPr="00213CC3">
        <w:rPr>
          <w:rFonts w:ascii="Times New Roman" w:hAnsi="Times New Roman" w:cs="Times New Roman"/>
          <w:sz w:val="24"/>
          <w:szCs w:val="24"/>
        </w:rPr>
        <w:t>用于显示放射图像（包括全视野数字</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Pr="00213CC3">
        <w:rPr>
          <w:rFonts w:ascii="Times New Roman" w:hAnsi="Times New Roman" w:cs="Times New Roman"/>
          <w:sz w:val="24"/>
          <w:szCs w:val="24"/>
        </w:rPr>
        <w:t>摄影和数字</w:t>
      </w:r>
      <w:r w:rsidR="00962A9E">
        <w:rPr>
          <w:rFonts w:ascii="Times New Roman" w:hAnsi="Times New Roman" w:cs="Times New Roman"/>
          <w:sz w:val="24"/>
          <w:szCs w:val="24"/>
        </w:rPr>
        <w:t>乳腺</w:t>
      </w:r>
      <w:r w:rsidRPr="00213CC3">
        <w:rPr>
          <w:rFonts w:ascii="Times New Roman" w:hAnsi="Times New Roman" w:cs="Times New Roman"/>
          <w:sz w:val="24"/>
          <w:szCs w:val="24"/>
        </w:rPr>
        <w:t>断层合成），供训练有素的医生审查、分析和诊断。</w:t>
      </w:r>
    </w:p>
    <w:p w14:paraId="1C01F686" w14:textId="77777777"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如果器械不用于</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Pr="00213CC3">
        <w:rPr>
          <w:rFonts w:ascii="Times New Roman" w:hAnsi="Times New Roman" w:cs="Times New Roman"/>
          <w:sz w:val="24"/>
          <w:szCs w:val="24"/>
        </w:rPr>
        <w:t>检查，则举例：</w:t>
      </w:r>
    </w:p>
    <w:p w14:paraId="125B38D1" w14:textId="77777777" w:rsidR="00C30A97" w:rsidRPr="00213CC3" w:rsidRDefault="00C30A97" w:rsidP="00962A9E">
      <w:pPr>
        <w:spacing w:beforeLines="50" w:before="156" w:afterLines="50" w:after="156"/>
        <w:ind w:leftChars="270" w:left="567"/>
        <w:rPr>
          <w:rFonts w:ascii="Times New Roman" w:hAnsi="Times New Roman" w:cs="Times New Roman"/>
          <w:sz w:val="24"/>
          <w:szCs w:val="24"/>
        </w:rPr>
      </w:pPr>
      <w:r w:rsidRPr="00213CC3">
        <w:rPr>
          <w:rFonts w:ascii="Times New Roman" w:hAnsi="Times New Roman" w:cs="Times New Roman"/>
          <w:sz w:val="24"/>
          <w:szCs w:val="24"/>
        </w:rPr>
        <w:t>________</w:t>
      </w:r>
      <w:r w:rsidRPr="00213CC3">
        <w:rPr>
          <w:rFonts w:ascii="Times New Roman" w:hAnsi="Times New Roman" w:cs="Times New Roman"/>
          <w:sz w:val="24"/>
          <w:szCs w:val="24"/>
        </w:rPr>
        <w:t>用于显示放射图像，供训练有素的医生查看、分析和诊断。该显示器不适用于</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Pr="00213CC3">
        <w:rPr>
          <w:rFonts w:ascii="Times New Roman" w:hAnsi="Times New Roman" w:cs="Times New Roman"/>
          <w:sz w:val="24"/>
          <w:szCs w:val="24"/>
        </w:rPr>
        <w:t>检查。</w:t>
      </w:r>
    </w:p>
    <w:p w14:paraId="509F5E00" w14:textId="5A1B43AA" w:rsidR="00C30A97" w:rsidRPr="00213CC3" w:rsidRDefault="00CD2EB7" w:rsidP="00962A9E">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贵司</w:t>
      </w:r>
      <w:r w:rsidR="00C30A97" w:rsidRPr="00213CC3">
        <w:rPr>
          <w:rFonts w:ascii="Times New Roman" w:hAnsi="Times New Roman" w:cs="Times New Roman"/>
          <w:sz w:val="24"/>
          <w:szCs w:val="24"/>
        </w:rPr>
        <w:t>应该将器械的使用说明书与对照器械的使用说明进行比较，包括任何特定的预期用途。</w:t>
      </w:r>
    </w:p>
    <w:p w14:paraId="0CE6090F" w14:textId="77777777" w:rsidR="00C30A97" w:rsidRPr="00213CC3" w:rsidRDefault="00C30A97" w:rsidP="00962A9E">
      <w:pPr>
        <w:spacing w:beforeLines="50" w:before="156" w:afterLines="50" w:after="156"/>
        <w:ind w:left="566" w:hangingChars="235" w:hanging="566"/>
        <w:outlineLvl w:val="1"/>
        <w:rPr>
          <w:rFonts w:ascii="Times New Roman" w:hAnsi="Times New Roman" w:cs="Times New Roman"/>
          <w:b/>
          <w:sz w:val="24"/>
          <w:szCs w:val="24"/>
        </w:rPr>
      </w:pPr>
      <w:bookmarkStart w:id="7" w:name="_Toc97320711"/>
      <w:r w:rsidRPr="00213CC3">
        <w:rPr>
          <w:rFonts w:ascii="Times New Roman" w:hAnsi="Times New Roman" w:cs="Times New Roman"/>
          <w:b/>
          <w:bCs/>
          <w:sz w:val="24"/>
          <w:szCs w:val="24"/>
        </w:rPr>
        <w:t>B.</w:t>
      </w:r>
      <w:r w:rsidRPr="00213CC3">
        <w:rPr>
          <w:rFonts w:ascii="Times New Roman" w:hAnsi="Times New Roman" w:cs="Times New Roman"/>
          <w:b/>
          <w:bCs/>
          <w:sz w:val="24"/>
          <w:szCs w:val="24"/>
        </w:rPr>
        <w:tab/>
      </w:r>
      <w:r w:rsidRPr="00213CC3">
        <w:rPr>
          <w:rFonts w:ascii="Times New Roman" w:hAnsi="Times New Roman" w:cs="Times New Roman"/>
          <w:b/>
          <w:bCs/>
          <w:sz w:val="24"/>
          <w:szCs w:val="24"/>
        </w:rPr>
        <w:t>器械说明</w:t>
      </w:r>
      <w:bookmarkEnd w:id="7"/>
    </w:p>
    <w:p w14:paraId="6FF63CDE" w14:textId="05771ECD"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我方建议</w:t>
      </w:r>
      <w:r w:rsidR="00CD2EB7">
        <w:rPr>
          <w:rFonts w:ascii="Times New Roman" w:hAnsi="Times New Roman" w:cs="Times New Roman"/>
          <w:sz w:val="24"/>
          <w:szCs w:val="24"/>
        </w:rPr>
        <w:t>贵司</w:t>
      </w:r>
      <w:r w:rsidRPr="00213CC3">
        <w:rPr>
          <w:rFonts w:ascii="Times New Roman" w:hAnsi="Times New Roman" w:cs="Times New Roman"/>
          <w:sz w:val="24"/>
          <w:szCs w:val="24"/>
        </w:rPr>
        <w:t>在</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）提交资料中包含以下讨论的信息，以提供器械的完整说明。以下项目应以表格形式与对照器械并排进行比较。</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）提交资料应包括对</w:t>
      </w:r>
      <w:r w:rsidR="00CD2EB7">
        <w:rPr>
          <w:rFonts w:ascii="Times New Roman" w:hAnsi="Times New Roman" w:cs="Times New Roman"/>
          <w:sz w:val="24"/>
          <w:szCs w:val="24"/>
        </w:rPr>
        <w:t>贵司</w:t>
      </w:r>
      <w:r w:rsidRPr="00213CC3">
        <w:rPr>
          <w:rFonts w:ascii="Times New Roman" w:hAnsi="Times New Roman" w:cs="Times New Roman"/>
          <w:sz w:val="24"/>
          <w:szCs w:val="24"/>
        </w:rPr>
        <w:t>的器械和对照器械之间的技术特性差异的讨论，以及确定这些差异是否会对新器械的安全性或有效性提出新问题所需的额外信息。对于新颖的功能，建议以段落形式进行额外讨论。器械说明应包括以下信息：</w:t>
      </w:r>
    </w:p>
    <w:p w14:paraId="548A083C" w14:textId="77777777" w:rsidR="00C30A97" w:rsidRPr="007D5C28" w:rsidRDefault="00C30A97">
      <w:pPr>
        <w:widowControl/>
        <w:jc w:val="left"/>
        <w:rPr>
          <w:rFonts w:ascii="Times New Roman" w:hAnsi="Times New Roman" w:cs="Times New Roman"/>
          <w:szCs w:val="15"/>
        </w:rPr>
      </w:pPr>
      <w:r>
        <w:rPr>
          <w:rFonts w:ascii="Times New Roman" w:hAnsi="Times New Roman" w:cs="Times New Roman"/>
          <w:szCs w:val="15"/>
        </w:rPr>
        <w:br w:type="page"/>
      </w:r>
    </w:p>
    <w:p w14:paraId="4E6ABBBD"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lastRenderedPageBreak/>
        <w:t>•</w:t>
      </w:r>
      <w:r w:rsidRPr="00213CC3">
        <w:rPr>
          <w:rFonts w:ascii="Times New Roman" w:hAnsi="Times New Roman" w:cs="Times New Roman"/>
          <w:sz w:val="24"/>
          <w:szCs w:val="24"/>
        </w:rPr>
        <w:tab/>
      </w:r>
      <w:r w:rsidRPr="00213CC3">
        <w:rPr>
          <w:rFonts w:ascii="Times New Roman" w:hAnsi="Times New Roman" w:cs="Times New Roman"/>
          <w:b/>
          <w:bCs/>
          <w:sz w:val="24"/>
          <w:szCs w:val="24"/>
        </w:rPr>
        <w:t>显示技术：</w:t>
      </w:r>
      <w:r w:rsidRPr="00213CC3">
        <w:rPr>
          <w:rFonts w:ascii="Times New Roman" w:hAnsi="Times New Roman" w:cs="Times New Roman"/>
          <w:sz w:val="24"/>
          <w:szCs w:val="24"/>
        </w:rPr>
        <w:t>显示器的技术特性说明（例如，带有带冷阴极荧光灯背光的薄膜晶体管有源矩阵阵列的平面内开关</w:t>
      </w:r>
      <w:r w:rsidRPr="00213CC3">
        <w:rPr>
          <w:rFonts w:ascii="Times New Roman" w:hAnsi="Times New Roman" w:cs="Times New Roman"/>
          <w:sz w:val="24"/>
          <w:szCs w:val="24"/>
        </w:rPr>
        <w:t>LCD</w:t>
      </w:r>
      <w:r w:rsidRPr="00213CC3">
        <w:rPr>
          <w:rFonts w:ascii="Times New Roman" w:hAnsi="Times New Roman" w:cs="Times New Roman"/>
          <w:sz w:val="24"/>
          <w:szCs w:val="24"/>
        </w:rPr>
        <w:t>面板）。</w:t>
      </w:r>
    </w:p>
    <w:p w14:paraId="6FB1289C"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屏幕大小：</w:t>
      </w:r>
      <w:r w:rsidRPr="00213CC3">
        <w:rPr>
          <w:rFonts w:ascii="Times New Roman" w:hAnsi="Times New Roman" w:cs="Times New Roman"/>
          <w:sz w:val="24"/>
          <w:szCs w:val="24"/>
        </w:rPr>
        <w:t>以对角线和纵横比描述可视区域的物理大小。</w:t>
      </w:r>
    </w:p>
    <w:p w14:paraId="7A6FD889"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背光类型（仅限透射式显示器）：</w:t>
      </w:r>
      <w:r w:rsidRPr="00213CC3">
        <w:rPr>
          <w:rFonts w:ascii="Times New Roman" w:hAnsi="Times New Roman" w:cs="Times New Roman"/>
          <w:sz w:val="24"/>
          <w:szCs w:val="24"/>
        </w:rPr>
        <w:t>背光类型的描述，以及如果与对照器械有实质性不同，则主要属性包括时间、空间和光谱特征。</w:t>
      </w:r>
    </w:p>
    <w:p w14:paraId="2FD30751"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帧速率和刷新率：</w:t>
      </w:r>
      <w:r w:rsidRPr="00213CC3">
        <w:rPr>
          <w:rFonts w:ascii="Times New Roman" w:hAnsi="Times New Roman" w:cs="Times New Roman"/>
          <w:sz w:val="24"/>
          <w:szCs w:val="24"/>
        </w:rPr>
        <w:t>帧速率和刷新率的说明。</w:t>
      </w:r>
    </w:p>
    <w:p w14:paraId="4DCC7888"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像素阵列、间距、亚像素图案、像素孔径比：</w:t>
      </w:r>
      <w:r w:rsidRPr="00213CC3">
        <w:rPr>
          <w:rFonts w:ascii="Times New Roman" w:hAnsi="Times New Roman" w:cs="Times New Roman"/>
          <w:sz w:val="24"/>
          <w:szCs w:val="24"/>
        </w:rPr>
        <w:t>像素阵列的描述，包括像素大小、像素间距和亚像素图案（例如，</w:t>
      </w:r>
      <w:r w:rsidRPr="00213CC3">
        <w:rPr>
          <w:rFonts w:ascii="Times New Roman" w:hAnsi="Times New Roman" w:cs="Times New Roman"/>
          <w:sz w:val="24"/>
          <w:szCs w:val="24"/>
        </w:rPr>
        <w:t>V</w:t>
      </w:r>
      <w:r w:rsidRPr="00213CC3">
        <w:rPr>
          <w:rFonts w:ascii="Times New Roman" w:hAnsi="Times New Roman" w:cs="Times New Roman"/>
          <w:sz w:val="24"/>
          <w:szCs w:val="24"/>
        </w:rPr>
        <w:t>形、四原色）。</w:t>
      </w:r>
    </w:p>
    <w:p w14:paraId="3838C589"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亚像素驱动（空间和时间抖动）：</w:t>
      </w:r>
      <w:r w:rsidRPr="00213CC3">
        <w:rPr>
          <w:rFonts w:ascii="Times New Roman" w:hAnsi="Times New Roman" w:cs="Times New Roman"/>
          <w:sz w:val="24"/>
          <w:szCs w:val="24"/>
        </w:rPr>
        <w:t>指示子像素是否用于提高灰度、时间分辨率或空间分辨率的描述。</w:t>
      </w:r>
    </w:p>
    <w:p w14:paraId="74FEE139"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显示界面：</w:t>
      </w:r>
      <w:r w:rsidRPr="00213CC3">
        <w:rPr>
          <w:rFonts w:ascii="Times New Roman" w:hAnsi="Times New Roman" w:cs="Times New Roman"/>
          <w:sz w:val="24"/>
          <w:szCs w:val="24"/>
        </w:rPr>
        <w:t>显示接口的说明（例如</w:t>
      </w:r>
      <w:r w:rsidRPr="00213CC3">
        <w:rPr>
          <w:rFonts w:ascii="Times New Roman" w:hAnsi="Times New Roman" w:cs="Times New Roman"/>
          <w:sz w:val="24"/>
          <w:szCs w:val="24"/>
        </w:rPr>
        <w:t>DVI</w:t>
      </w:r>
      <w:r w:rsidRPr="00213CC3">
        <w:rPr>
          <w:rFonts w:ascii="Times New Roman" w:hAnsi="Times New Roman" w:cs="Times New Roman"/>
          <w:sz w:val="24"/>
          <w:szCs w:val="24"/>
        </w:rPr>
        <w:t>、显示端口、</w:t>
      </w:r>
      <w:r w:rsidRPr="00213CC3">
        <w:rPr>
          <w:rFonts w:ascii="Times New Roman" w:hAnsi="Times New Roman" w:cs="Times New Roman"/>
          <w:sz w:val="24"/>
          <w:szCs w:val="24"/>
        </w:rPr>
        <w:t>HDMI</w:t>
      </w:r>
      <w:r w:rsidRPr="00213CC3">
        <w:rPr>
          <w:rFonts w:ascii="Times New Roman" w:hAnsi="Times New Roman" w:cs="Times New Roman"/>
          <w:sz w:val="24"/>
          <w:szCs w:val="24"/>
        </w:rPr>
        <w:t>）。</w:t>
      </w:r>
    </w:p>
    <w:p w14:paraId="71133A58"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视频带宽：</w:t>
      </w:r>
      <w:r w:rsidRPr="00213CC3">
        <w:rPr>
          <w:rFonts w:ascii="Times New Roman" w:hAnsi="Times New Roman" w:cs="Times New Roman"/>
          <w:sz w:val="24"/>
          <w:szCs w:val="24"/>
        </w:rPr>
        <w:t>描述所有相关组件（包括</w:t>
      </w:r>
      <w:r w:rsidRPr="00213CC3">
        <w:rPr>
          <w:rFonts w:ascii="Times New Roman" w:hAnsi="Times New Roman" w:cs="Times New Roman"/>
          <w:sz w:val="24"/>
          <w:szCs w:val="24"/>
        </w:rPr>
        <w:t>CPU/GPU</w:t>
      </w:r>
      <w:r w:rsidRPr="00213CC3">
        <w:rPr>
          <w:rFonts w:ascii="Times New Roman" w:hAnsi="Times New Roman" w:cs="Times New Roman"/>
          <w:sz w:val="24"/>
          <w:szCs w:val="24"/>
        </w:rPr>
        <w:t>、图形卡和显示接口）中图像源和数字驱动电平之间的信息传输管道的能力。</w:t>
      </w:r>
    </w:p>
    <w:p w14:paraId="09B23EE1"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用户控制：</w:t>
      </w:r>
      <w:r w:rsidRPr="00213CC3">
        <w:rPr>
          <w:rFonts w:ascii="Times New Roman" w:hAnsi="Times New Roman" w:cs="Times New Roman"/>
          <w:sz w:val="24"/>
          <w:szCs w:val="24"/>
        </w:rPr>
        <w:t>与显示图像质量相关的终端用户可用的屏幕显示器（</w:t>
      </w:r>
      <w:r w:rsidRPr="00213CC3">
        <w:rPr>
          <w:rFonts w:ascii="Times New Roman" w:hAnsi="Times New Roman" w:cs="Times New Roman"/>
          <w:sz w:val="24"/>
          <w:szCs w:val="24"/>
        </w:rPr>
        <w:t>OSD</w:t>
      </w:r>
      <w:r w:rsidRPr="00213CC3">
        <w:rPr>
          <w:rFonts w:ascii="Times New Roman" w:hAnsi="Times New Roman" w:cs="Times New Roman"/>
          <w:sz w:val="24"/>
          <w:szCs w:val="24"/>
        </w:rPr>
        <w:t>）或软件说明（例如，亮度和对比度控制、伽马、白点、节能选项等）。</w:t>
      </w:r>
    </w:p>
    <w:p w14:paraId="1622E96D"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环境光感应：</w:t>
      </w:r>
      <w:r w:rsidRPr="00213CC3">
        <w:rPr>
          <w:rFonts w:ascii="Times New Roman" w:hAnsi="Times New Roman" w:cs="Times New Roman"/>
          <w:sz w:val="24"/>
          <w:szCs w:val="24"/>
        </w:rPr>
        <w:t>环境光感应方法、仪器和软件工具说明。</w:t>
      </w:r>
    </w:p>
    <w:p w14:paraId="5461AA1A"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触摸屏技术：</w:t>
      </w:r>
      <w:r w:rsidRPr="00213CC3">
        <w:rPr>
          <w:rFonts w:ascii="Times New Roman" w:hAnsi="Times New Roman" w:cs="Times New Roman"/>
          <w:sz w:val="24"/>
          <w:szCs w:val="24"/>
        </w:rPr>
        <w:t>方法、功能和任何校准或定期重新调整要求的说明。</w:t>
      </w:r>
    </w:p>
    <w:p w14:paraId="41C7876E"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亮度校准工具：</w:t>
      </w:r>
      <w:r w:rsidRPr="00213CC3">
        <w:rPr>
          <w:rFonts w:ascii="Times New Roman" w:hAnsi="Times New Roman" w:cs="Times New Roman"/>
          <w:sz w:val="24"/>
          <w:szCs w:val="24"/>
        </w:rPr>
        <w:t>用于执行亮度校准的传感器硬件和相关软件的说明，以及有关用户级程序、维修行动公差和集中自动校准工具的详细信息（如适用）。</w:t>
      </w:r>
    </w:p>
    <w:p w14:paraId="1EA35497"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质量控制程序：</w:t>
      </w:r>
      <w:r w:rsidRPr="00213CC3">
        <w:rPr>
          <w:rFonts w:ascii="Times New Roman" w:hAnsi="Times New Roman" w:cs="Times New Roman"/>
          <w:sz w:val="24"/>
          <w:szCs w:val="24"/>
        </w:rPr>
        <w:t>由用户和</w:t>
      </w:r>
      <w:r w:rsidRPr="00213CC3">
        <w:rPr>
          <w:rFonts w:ascii="Times New Roman" w:hAnsi="Times New Roman" w:cs="Times New Roman"/>
          <w:sz w:val="24"/>
          <w:szCs w:val="24"/>
        </w:rPr>
        <w:t>/</w:t>
      </w:r>
      <w:r w:rsidRPr="00213CC3">
        <w:rPr>
          <w:rFonts w:ascii="Times New Roman" w:hAnsi="Times New Roman" w:cs="Times New Roman"/>
          <w:sz w:val="24"/>
          <w:szCs w:val="24"/>
        </w:rPr>
        <w:t>或物理学家执行的质量控制测试的频率和性质的描述，以及相关的行动限制。应包括详细的质量控制手册，以供监管审查。</w:t>
      </w:r>
    </w:p>
    <w:p w14:paraId="7AF0DF39"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b/>
          <w:bCs/>
          <w:sz w:val="24"/>
          <w:szCs w:val="24"/>
        </w:rPr>
        <w:t>软件</w:t>
      </w:r>
      <w:r w:rsidRPr="00213CC3">
        <w:rPr>
          <w:rFonts w:ascii="Times New Roman" w:hAnsi="Times New Roman" w:cs="Times New Roman"/>
          <w:b/>
          <w:bCs/>
          <w:sz w:val="24"/>
          <w:szCs w:val="24"/>
        </w:rPr>
        <w:t>/</w:t>
      </w:r>
      <w:r w:rsidRPr="00213CC3">
        <w:rPr>
          <w:rFonts w:ascii="Times New Roman" w:hAnsi="Times New Roman" w:cs="Times New Roman"/>
          <w:b/>
          <w:bCs/>
          <w:sz w:val="24"/>
          <w:szCs w:val="24"/>
        </w:rPr>
        <w:t>固件：</w:t>
      </w:r>
      <w:r w:rsidRPr="00213CC3">
        <w:rPr>
          <w:rFonts w:ascii="Times New Roman" w:hAnsi="Times New Roman" w:cs="Times New Roman"/>
          <w:sz w:val="24"/>
          <w:szCs w:val="24"/>
        </w:rPr>
        <w:t>一份清单，其中包含用于图像处理、分析和颜色管理（如适用）的任何其他固件或软件功能的说明，上述任何项目均未涵盖。</w:t>
      </w:r>
    </w:p>
    <w:p w14:paraId="05B07AA8" w14:textId="77777777"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有关上述各项建议内容的更多详细信息，请参阅附录</w:t>
      </w:r>
      <w:r w:rsidRPr="00213CC3">
        <w:rPr>
          <w:rFonts w:ascii="Times New Roman" w:hAnsi="Times New Roman" w:cs="Times New Roman"/>
          <w:sz w:val="24"/>
          <w:szCs w:val="24"/>
        </w:rPr>
        <w:t>A</w:t>
      </w:r>
      <w:r w:rsidRPr="00213CC3">
        <w:rPr>
          <w:rFonts w:ascii="Times New Roman" w:hAnsi="Times New Roman" w:cs="Times New Roman"/>
          <w:sz w:val="24"/>
          <w:szCs w:val="24"/>
        </w:rPr>
        <w:t>。</w:t>
      </w:r>
    </w:p>
    <w:p w14:paraId="5E5E36B4" w14:textId="77777777" w:rsidR="00C30A97" w:rsidRPr="007D5C28" w:rsidRDefault="00C30A97" w:rsidP="00962A9E">
      <w:pPr>
        <w:spacing w:beforeLines="50" w:before="156" w:afterLines="50" w:after="156"/>
        <w:ind w:left="565" w:hangingChars="201" w:hanging="565"/>
        <w:outlineLvl w:val="0"/>
        <w:rPr>
          <w:rFonts w:ascii="Times New Roman" w:hAnsi="Times New Roman" w:cs="Times New Roman"/>
          <w:b/>
          <w:sz w:val="28"/>
          <w:szCs w:val="28"/>
        </w:rPr>
      </w:pPr>
      <w:bookmarkStart w:id="8" w:name="_Toc97320712"/>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电气安全</w:t>
      </w:r>
      <w:bookmarkEnd w:id="8"/>
    </w:p>
    <w:p w14:paraId="5F656FA8" w14:textId="45E54FED" w:rsidR="00C30A97" w:rsidRPr="00213CC3" w:rsidRDefault="00CD2EB7" w:rsidP="00962A9E">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贵司</w:t>
      </w:r>
      <w:r w:rsidR="00C30A97" w:rsidRPr="00213CC3">
        <w:rPr>
          <w:rFonts w:ascii="Times New Roman" w:hAnsi="Times New Roman" w:cs="Times New Roman"/>
          <w:sz w:val="24"/>
          <w:szCs w:val="24"/>
        </w:rPr>
        <w:t>应根据以下标准的一个或多个最新</w:t>
      </w:r>
      <w:r w:rsidR="00C30A97" w:rsidRPr="00213CC3">
        <w:rPr>
          <w:rFonts w:ascii="Times New Roman" w:hAnsi="Times New Roman" w:cs="Times New Roman"/>
          <w:sz w:val="24"/>
          <w:szCs w:val="24"/>
        </w:rPr>
        <w:t>FDA</w:t>
      </w:r>
      <w:r w:rsidR="00C30A97" w:rsidRPr="00213CC3">
        <w:rPr>
          <w:rFonts w:ascii="Times New Roman" w:hAnsi="Times New Roman" w:cs="Times New Roman"/>
          <w:sz w:val="24"/>
          <w:szCs w:val="24"/>
        </w:rPr>
        <w:t>认可版本，或作为评估电气安全的替代方法，评估器械的电气安全性：</w:t>
      </w:r>
    </w:p>
    <w:p w14:paraId="517958D2" w14:textId="77777777" w:rsidR="007D5C28" w:rsidRDefault="00C30A97" w:rsidP="00962A9E">
      <w:pPr>
        <w:spacing w:beforeLines="50" w:before="156" w:afterLines="50" w:after="156"/>
        <w:ind w:leftChars="134" w:left="603" w:hangingChars="134" w:hanging="322"/>
        <w:rPr>
          <w:rFonts w:ascii="Times New Roman" w:hAnsi="Times New Roman" w:cs="Times New Roman"/>
          <w:szCs w:val="15"/>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国际电工委员会（</w:t>
      </w:r>
      <w:r w:rsidRPr="00213CC3">
        <w:rPr>
          <w:rFonts w:ascii="Times New Roman" w:hAnsi="Times New Roman" w:cs="Times New Roman"/>
          <w:sz w:val="24"/>
          <w:szCs w:val="24"/>
        </w:rPr>
        <w:t>IEC</w:t>
      </w:r>
      <w:r w:rsidRPr="00213CC3">
        <w:rPr>
          <w:rFonts w:ascii="Times New Roman" w:hAnsi="Times New Roman" w:cs="Times New Roman"/>
          <w:sz w:val="24"/>
          <w:szCs w:val="24"/>
        </w:rPr>
        <w:t>）</w:t>
      </w:r>
      <w:r w:rsidRPr="00213CC3">
        <w:rPr>
          <w:rFonts w:ascii="Times New Roman" w:hAnsi="Times New Roman" w:cs="Times New Roman"/>
          <w:sz w:val="24"/>
          <w:szCs w:val="24"/>
        </w:rPr>
        <w:t>60601-1-1</w:t>
      </w:r>
      <w:r w:rsidRPr="00213CC3">
        <w:rPr>
          <w:rFonts w:ascii="Times New Roman" w:hAnsi="Times New Roman" w:cs="Times New Roman"/>
          <w:sz w:val="24"/>
          <w:szCs w:val="24"/>
        </w:rPr>
        <w:t>《安全通用要求</w:t>
      </w:r>
      <w:r w:rsidRPr="00213CC3">
        <w:rPr>
          <w:rFonts w:ascii="Times New Roman" w:hAnsi="Times New Roman" w:cs="Times New Roman"/>
          <w:sz w:val="24"/>
          <w:szCs w:val="24"/>
        </w:rPr>
        <w:t xml:space="preserve"> - </w:t>
      </w:r>
      <w:r w:rsidRPr="00213CC3">
        <w:rPr>
          <w:rFonts w:ascii="Times New Roman" w:hAnsi="Times New Roman" w:cs="Times New Roman"/>
          <w:sz w:val="24"/>
          <w:szCs w:val="24"/>
        </w:rPr>
        <w:t>并列标准：医用电气系统的安全要求》；</w:t>
      </w:r>
      <w:r>
        <w:rPr>
          <w:rFonts w:ascii="Times New Roman" w:hAnsi="Times New Roman" w:cs="Times New Roman"/>
          <w:szCs w:val="15"/>
        </w:rPr>
        <w:br w:type="page"/>
      </w:r>
    </w:p>
    <w:p w14:paraId="3751537F"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lastRenderedPageBreak/>
        <w:t>•</w:t>
      </w:r>
      <w:r w:rsidRPr="00213CC3">
        <w:rPr>
          <w:rFonts w:ascii="Times New Roman" w:hAnsi="Times New Roman" w:cs="Times New Roman"/>
          <w:sz w:val="24"/>
          <w:szCs w:val="24"/>
        </w:rPr>
        <w:tab/>
      </w:r>
      <w:r w:rsidRPr="00213CC3">
        <w:rPr>
          <w:rFonts w:ascii="Times New Roman" w:hAnsi="Times New Roman" w:cs="Times New Roman"/>
          <w:sz w:val="24"/>
          <w:szCs w:val="24"/>
        </w:rPr>
        <w:t>美国保险商实验室有限公司（</w:t>
      </w:r>
      <w:r w:rsidRPr="00213CC3">
        <w:rPr>
          <w:rFonts w:ascii="Times New Roman" w:hAnsi="Times New Roman" w:cs="Times New Roman"/>
          <w:sz w:val="24"/>
          <w:szCs w:val="24"/>
        </w:rPr>
        <w:t>UL</w:t>
      </w:r>
      <w:r w:rsidRPr="00213CC3">
        <w:rPr>
          <w:rFonts w:ascii="Times New Roman" w:hAnsi="Times New Roman" w:cs="Times New Roman"/>
          <w:sz w:val="24"/>
          <w:szCs w:val="24"/>
        </w:rPr>
        <w:t>）</w:t>
      </w:r>
      <w:r w:rsidRPr="00213CC3">
        <w:rPr>
          <w:rFonts w:ascii="Times New Roman" w:hAnsi="Times New Roman" w:cs="Times New Roman"/>
          <w:sz w:val="24"/>
          <w:szCs w:val="24"/>
        </w:rPr>
        <w:t>60601-1</w:t>
      </w:r>
      <w:r w:rsidRPr="00213CC3">
        <w:rPr>
          <w:rFonts w:ascii="Times New Roman" w:hAnsi="Times New Roman" w:cs="Times New Roman"/>
          <w:sz w:val="24"/>
          <w:szCs w:val="24"/>
        </w:rPr>
        <w:t>《医用电气器械：第</w:t>
      </w:r>
      <w:r w:rsidRPr="00213CC3">
        <w:rPr>
          <w:rFonts w:ascii="Times New Roman" w:hAnsi="Times New Roman" w:cs="Times New Roman"/>
          <w:sz w:val="24"/>
          <w:szCs w:val="24"/>
        </w:rPr>
        <w:t>1</w:t>
      </w:r>
      <w:r w:rsidRPr="00213CC3">
        <w:rPr>
          <w:rFonts w:ascii="Times New Roman" w:hAnsi="Times New Roman" w:cs="Times New Roman"/>
          <w:sz w:val="24"/>
          <w:szCs w:val="24"/>
        </w:rPr>
        <w:t>部分：安全通用要求》。</w:t>
      </w:r>
    </w:p>
    <w:p w14:paraId="45FCF57F" w14:textId="55BBDF02"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对于用于放射诊断的显示器械的</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）提交资料，</w:t>
      </w:r>
      <w:r w:rsidR="00CD2EB7">
        <w:rPr>
          <w:rFonts w:ascii="Times New Roman" w:hAnsi="Times New Roman" w:cs="Times New Roman"/>
          <w:sz w:val="24"/>
          <w:szCs w:val="24"/>
        </w:rPr>
        <w:t>贵司</w:t>
      </w:r>
      <w:r w:rsidRPr="00213CC3">
        <w:rPr>
          <w:rFonts w:ascii="Times New Roman" w:hAnsi="Times New Roman" w:cs="Times New Roman"/>
          <w:sz w:val="24"/>
          <w:szCs w:val="24"/>
        </w:rPr>
        <w:t>只需提交一份符合</w:t>
      </w:r>
      <w:r w:rsidRPr="00213CC3">
        <w:rPr>
          <w:rFonts w:ascii="Times New Roman" w:hAnsi="Times New Roman" w:cs="Times New Roman"/>
          <w:sz w:val="24"/>
          <w:szCs w:val="24"/>
        </w:rPr>
        <w:t>FDA</w:t>
      </w:r>
      <w:r w:rsidRPr="00213CC3">
        <w:rPr>
          <w:rFonts w:ascii="Times New Roman" w:hAnsi="Times New Roman" w:cs="Times New Roman"/>
          <w:sz w:val="24"/>
          <w:szCs w:val="24"/>
        </w:rPr>
        <w:t>认可的共识标准的声明，以表明</w:t>
      </w:r>
      <w:r w:rsidR="00CD2EB7">
        <w:rPr>
          <w:rFonts w:ascii="Times New Roman" w:hAnsi="Times New Roman" w:cs="Times New Roman"/>
          <w:sz w:val="24"/>
          <w:szCs w:val="24"/>
        </w:rPr>
        <w:t>贵司</w:t>
      </w:r>
      <w:r w:rsidRPr="00213CC3">
        <w:rPr>
          <w:rFonts w:ascii="Times New Roman" w:hAnsi="Times New Roman" w:cs="Times New Roman"/>
          <w:sz w:val="24"/>
          <w:szCs w:val="24"/>
        </w:rPr>
        <w:t>的器械已经过相应标准的测试，而不是提供实际的电气安全测试报告。</w:t>
      </w:r>
      <w:r w:rsidRPr="00213CC3">
        <w:rPr>
          <w:rStyle w:val="af2"/>
          <w:rFonts w:ascii="Times New Roman" w:hAnsi="Times New Roman" w:cs="Times New Roman"/>
          <w:sz w:val="24"/>
          <w:szCs w:val="24"/>
        </w:rPr>
        <w:footnoteReference w:id="1"/>
      </w:r>
      <w:r w:rsidRPr="00213CC3">
        <w:rPr>
          <w:rFonts w:ascii="Times New Roman" w:hAnsi="Times New Roman" w:cs="Times New Roman"/>
          <w:sz w:val="24"/>
          <w:szCs w:val="24"/>
        </w:rPr>
        <w:t>如果</w:t>
      </w:r>
      <w:r w:rsidR="00CD2EB7">
        <w:rPr>
          <w:rFonts w:ascii="Times New Roman" w:hAnsi="Times New Roman" w:cs="Times New Roman"/>
          <w:sz w:val="24"/>
          <w:szCs w:val="24"/>
        </w:rPr>
        <w:t>贵司</w:t>
      </w:r>
      <w:r w:rsidRPr="00213CC3">
        <w:rPr>
          <w:rFonts w:ascii="Times New Roman" w:hAnsi="Times New Roman" w:cs="Times New Roman"/>
          <w:sz w:val="24"/>
          <w:szCs w:val="24"/>
        </w:rPr>
        <w:t>的器械的使用说明书、器械说明和</w:t>
      </w:r>
      <w:r w:rsidRPr="00213CC3">
        <w:rPr>
          <w:rFonts w:ascii="Times New Roman" w:hAnsi="Times New Roman" w:cs="Times New Roman"/>
          <w:sz w:val="24"/>
          <w:szCs w:val="24"/>
        </w:rPr>
        <w:t>/</w:t>
      </w:r>
      <w:r w:rsidRPr="00213CC3">
        <w:rPr>
          <w:rFonts w:ascii="Times New Roman" w:hAnsi="Times New Roman" w:cs="Times New Roman"/>
          <w:sz w:val="24"/>
          <w:szCs w:val="24"/>
        </w:rPr>
        <w:t>或标签存在电气危险，</w:t>
      </w:r>
      <w:r w:rsidRPr="00213CC3">
        <w:rPr>
          <w:rFonts w:ascii="Times New Roman" w:hAnsi="Times New Roman" w:cs="Times New Roman"/>
          <w:sz w:val="24"/>
          <w:szCs w:val="24"/>
        </w:rPr>
        <w:t>FDA</w:t>
      </w:r>
      <w:r w:rsidRPr="00213CC3">
        <w:rPr>
          <w:rFonts w:ascii="Times New Roman" w:hAnsi="Times New Roman" w:cs="Times New Roman"/>
          <w:sz w:val="24"/>
          <w:szCs w:val="24"/>
        </w:rPr>
        <w:t>可能会要求审查实际测试报告。器械的功能和设计将决定除上述标准外，其他标准是否适用，或是否替代上述标准。有关标准使用的更多信息，请参阅《</w:t>
      </w:r>
      <w:r w:rsidRPr="00213CC3">
        <w:rPr>
          <w:rFonts w:ascii="Times New Roman" w:hAnsi="Times New Roman" w:cs="Times New Roman"/>
          <w:sz w:val="24"/>
          <w:szCs w:val="24"/>
        </w:rPr>
        <w:t>FD&amp;C</w:t>
      </w:r>
      <w:r w:rsidRPr="00213CC3">
        <w:rPr>
          <w:rFonts w:ascii="Times New Roman" w:hAnsi="Times New Roman" w:cs="Times New Roman"/>
          <w:sz w:val="24"/>
          <w:szCs w:val="24"/>
        </w:rPr>
        <w:t>法案》第</w:t>
      </w:r>
      <w:r w:rsidRPr="00213CC3">
        <w:rPr>
          <w:rFonts w:ascii="Times New Roman" w:hAnsi="Times New Roman" w:cs="Times New Roman"/>
          <w:sz w:val="24"/>
          <w:szCs w:val="24"/>
        </w:rPr>
        <w:t>514</w:t>
      </w:r>
      <w:r w:rsidRPr="00213CC3">
        <w:rPr>
          <w:rFonts w:ascii="Times New Roman" w:hAnsi="Times New Roman" w:cs="Times New Roman"/>
          <w:sz w:val="24"/>
          <w:szCs w:val="24"/>
        </w:rPr>
        <w:t>（</w:t>
      </w:r>
      <w:r w:rsidRPr="00213CC3">
        <w:rPr>
          <w:rFonts w:ascii="Times New Roman" w:hAnsi="Times New Roman" w:cs="Times New Roman"/>
          <w:sz w:val="24"/>
          <w:szCs w:val="24"/>
        </w:rPr>
        <w:t>c</w:t>
      </w:r>
      <w:r w:rsidRPr="00213CC3">
        <w:rPr>
          <w:rFonts w:ascii="Times New Roman" w:hAnsi="Times New Roman" w:cs="Times New Roman"/>
          <w:sz w:val="24"/>
          <w:szCs w:val="24"/>
        </w:rPr>
        <w:t>）（</w:t>
      </w:r>
      <w:r w:rsidRPr="00213CC3">
        <w:rPr>
          <w:rFonts w:ascii="Times New Roman" w:hAnsi="Times New Roman" w:cs="Times New Roman"/>
          <w:sz w:val="24"/>
          <w:szCs w:val="24"/>
        </w:rPr>
        <w:t>1</w:t>
      </w:r>
      <w:r w:rsidRPr="00213CC3">
        <w:rPr>
          <w:rFonts w:ascii="Times New Roman" w:hAnsi="Times New Roman" w:cs="Times New Roman"/>
          <w:sz w:val="24"/>
          <w:szCs w:val="24"/>
        </w:rPr>
        <w:t>）（</w:t>
      </w:r>
      <w:r w:rsidRPr="00213CC3">
        <w:rPr>
          <w:rFonts w:ascii="Times New Roman" w:hAnsi="Times New Roman" w:cs="Times New Roman"/>
          <w:sz w:val="24"/>
          <w:szCs w:val="24"/>
        </w:rPr>
        <w:t>B</w:t>
      </w:r>
      <w:r w:rsidRPr="00213CC3">
        <w:rPr>
          <w:rFonts w:ascii="Times New Roman" w:hAnsi="Times New Roman" w:cs="Times New Roman"/>
          <w:sz w:val="24"/>
          <w:szCs w:val="24"/>
        </w:rPr>
        <w:t>）条和</w:t>
      </w:r>
      <w:r w:rsidRPr="00213CC3">
        <w:rPr>
          <w:rFonts w:ascii="Times New Roman" w:hAnsi="Times New Roman" w:cs="Times New Roman"/>
          <w:sz w:val="24"/>
          <w:szCs w:val="24"/>
        </w:rPr>
        <w:t>FDA</w:t>
      </w:r>
      <w:r w:rsidRPr="00213CC3">
        <w:rPr>
          <w:rFonts w:ascii="Times New Roman" w:hAnsi="Times New Roman" w:cs="Times New Roman"/>
          <w:sz w:val="24"/>
          <w:szCs w:val="24"/>
        </w:rPr>
        <w:t>关于使用一致标准的网站。</w:t>
      </w:r>
    </w:p>
    <w:p w14:paraId="1462D21F" w14:textId="77777777" w:rsidR="00C30A97" w:rsidRPr="007D5C28" w:rsidRDefault="00C30A97" w:rsidP="00962A9E">
      <w:pPr>
        <w:spacing w:beforeLines="50" w:before="156" w:afterLines="50" w:after="156"/>
        <w:ind w:left="565" w:hangingChars="201" w:hanging="565"/>
        <w:outlineLvl w:val="0"/>
        <w:rPr>
          <w:rFonts w:ascii="Times New Roman" w:hAnsi="Times New Roman" w:cs="Times New Roman"/>
          <w:b/>
          <w:sz w:val="28"/>
          <w:szCs w:val="28"/>
        </w:rPr>
      </w:pPr>
      <w:bookmarkStart w:id="9" w:name="_Toc97320713"/>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固件和软件文档</w:t>
      </w:r>
      <w:bookmarkEnd w:id="9"/>
    </w:p>
    <w:p w14:paraId="2E239F98" w14:textId="77777777"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用于放射诊断的显示器可能包括用于以下功能的固件和软件：</w:t>
      </w:r>
    </w:p>
    <w:p w14:paraId="27AE43C4"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显示控件；</w:t>
      </w:r>
    </w:p>
    <w:p w14:paraId="636A7CDC"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环境光感应；</w:t>
      </w:r>
    </w:p>
    <w:p w14:paraId="0744E8C7"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亮度校准工具；和</w:t>
      </w:r>
      <w:r w:rsidRPr="00213CC3">
        <w:rPr>
          <w:rFonts w:ascii="Times New Roman" w:hAnsi="Times New Roman" w:cs="Times New Roman"/>
          <w:sz w:val="24"/>
          <w:szCs w:val="24"/>
        </w:rPr>
        <w:t>/</w:t>
      </w:r>
      <w:r w:rsidRPr="00213CC3">
        <w:rPr>
          <w:rFonts w:ascii="Times New Roman" w:hAnsi="Times New Roman" w:cs="Times New Roman"/>
          <w:sz w:val="24"/>
          <w:szCs w:val="24"/>
        </w:rPr>
        <w:t>或</w:t>
      </w:r>
    </w:p>
    <w:p w14:paraId="79A2E07F"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质量控制软件。</w:t>
      </w:r>
    </w:p>
    <w:p w14:paraId="788B6FE7" w14:textId="6D8994EE" w:rsidR="00C30A97" w:rsidRPr="00213CC3" w:rsidRDefault="00CD2EB7" w:rsidP="00962A9E">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贵司</w:t>
      </w:r>
      <w:r w:rsidR="00C30A97" w:rsidRPr="00213CC3">
        <w:rPr>
          <w:rFonts w:ascii="Times New Roman" w:hAnsi="Times New Roman" w:cs="Times New Roman"/>
          <w:sz w:val="24"/>
          <w:szCs w:val="24"/>
        </w:rPr>
        <w:t>的</w:t>
      </w:r>
      <w:r w:rsidR="00C30A97" w:rsidRPr="00213CC3">
        <w:rPr>
          <w:rFonts w:ascii="Times New Roman" w:hAnsi="Times New Roman" w:cs="Times New Roman"/>
          <w:sz w:val="24"/>
          <w:szCs w:val="24"/>
        </w:rPr>
        <w:t>510</w:t>
      </w:r>
      <w:r w:rsidR="00C30A97" w:rsidRPr="00213CC3">
        <w:rPr>
          <w:rFonts w:ascii="Times New Roman" w:hAnsi="Times New Roman" w:cs="Times New Roman"/>
          <w:sz w:val="24"/>
          <w:szCs w:val="24"/>
        </w:rPr>
        <w:t>（</w:t>
      </w:r>
      <w:r w:rsidR="00C30A97" w:rsidRPr="00213CC3">
        <w:rPr>
          <w:rFonts w:ascii="Times New Roman" w:hAnsi="Times New Roman" w:cs="Times New Roman"/>
          <w:sz w:val="24"/>
          <w:szCs w:val="24"/>
        </w:rPr>
        <w:t>k</w:t>
      </w:r>
      <w:r w:rsidR="00C30A97" w:rsidRPr="00213CC3">
        <w:rPr>
          <w:rFonts w:ascii="Times New Roman" w:hAnsi="Times New Roman" w:cs="Times New Roman"/>
          <w:sz w:val="24"/>
          <w:szCs w:val="24"/>
        </w:rPr>
        <w:t>）提交资料应包括</w:t>
      </w:r>
      <w:r>
        <w:rPr>
          <w:rFonts w:ascii="Times New Roman" w:hAnsi="Times New Roman" w:cs="Times New Roman"/>
          <w:sz w:val="24"/>
          <w:szCs w:val="24"/>
        </w:rPr>
        <w:t>贵司</w:t>
      </w:r>
      <w:r w:rsidR="00C30A97" w:rsidRPr="00213CC3">
        <w:rPr>
          <w:rFonts w:ascii="Times New Roman" w:hAnsi="Times New Roman" w:cs="Times New Roman"/>
          <w:sz w:val="24"/>
          <w:szCs w:val="24"/>
        </w:rPr>
        <w:t>为与器械一起使用而开发的软件和固件的文档。我方建议</w:t>
      </w:r>
      <w:r>
        <w:rPr>
          <w:rFonts w:ascii="Times New Roman" w:hAnsi="Times New Roman" w:cs="Times New Roman"/>
          <w:sz w:val="24"/>
          <w:szCs w:val="24"/>
        </w:rPr>
        <w:t>贵司</w:t>
      </w:r>
      <w:r w:rsidR="00C30A97" w:rsidRPr="00213CC3">
        <w:rPr>
          <w:rFonts w:ascii="Times New Roman" w:hAnsi="Times New Roman" w:cs="Times New Roman"/>
          <w:sz w:val="24"/>
          <w:szCs w:val="24"/>
        </w:rPr>
        <w:t>在</w:t>
      </w:r>
      <w:r w:rsidR="00C30A97" w:rsidRPr="00213CC3">
        <w:rPr>
          <w:rFonts w:ascii="Times New Roman" w:hAnsi="Times New Roman" w:cs="Times New Roman"/>
          <w:sz w:val="24"/>
          <w:szCs w:val="24"/>
        </w:rPr>
        <w:t>510</w:t>
      </w:r>
      <w:r w:rsidR="00C30A97" w:rsidRPr="00213CC3">
        <w:rPr>
          <w:rFonts w:ascii="Times New Roman" w:hAnsi="Times New Roman" w:cs="Times New Roman"/>
          <w:sz w:val="24"/>
          <w:szCs w:val="24"/>
        </w:rPr>
        <w:t>（</w:t>
      </w:r>
      <w:r w:rsidR="00C30A97" w:rsidRPr="00213CC3">
        <w:rPr>
          <w:rFonts w:ascii="Times New Roman" w:hAnsi="Times New Roman" w:cs="Times New Roman"/>
          <w:sz w:val="24"/>
          <w:szCs w:val="24"/>
        </w:rPr>
        <w:t>k</w:t>
      </w:r>
      <w:r w:rsidR="00C30A97" w:rsidRPr="00213CC3">
        <w:rPr>
          <w:rFonts w:ascii="Times New Roman" w:hAnsi="Times New Roman" w:cs="Times New Roman"/>
          <w:sz w:val="24"/>
          <w:szCs w:val="24"/>
        </w:rPr>
        <w:t>）资料中提交的信息类型由</w:t>
      </w:r>
      <w:r w:rsidR="00C30A97" w:rsidRPr="00213CC3">
        <w:rPr>
          <w:rFonts w:ascii="宋体" w:eastAsia="宋体" w:hAnsi="宋体" w:cs="Times New Roman"/>
          <w:sz w:val="24"/>
          <w:szCs w:val="24"/>
        </w:rPr>
        <w:t>“</w:t>
      </w:r>
      <w:r w:rsidR="00C30A97" w:rsidRPr="00213CC3">
        <w:rPr>
          <w:rFonts w:ascii="Times New Roman" w:hAnsi="Times New Roman" w:cs="Times New Roman"/>
          <w:sz w:val="24"/>
          <w:szCs w:val="24"/>
        </w:rPr>
        <w:t>关注级别</w:t>
      </w:r>
      <w:r w:rsidR="00C30A97" w:rsidRPr="00213CC3">
        <w:rPr>
          <w:rFonts w:ascii="宋体" w:eastAsia="宋体" w:hAnsi="宋体" w:cs="Times New Roman"/>
          <w:sz w:val="24"/>
          <w:szCs w:val="24"/>
        </w:rPr>
        <w:t>”</w:t>
      </w:r>
      <w:r w:rsidR="00C30A97" w:rsidRPr="00213CC3">
        <w:rPr>
          <w:rFonts w:ascii="Times New Roman" w:hAnsi="Times New Roman" w:cs="Times New Roman"/>
          <w:sz w:val="24"/>
          <w:szCs w:val="24"/>
        </w:rPr>
        <w:t>决定，该级别基于与器械潜在软件故障相关的风险。如果软件</w:t>
      </w:r>
      <w:r w:rsidR="00C30A97" w:rsidRPr="00213CC3">
        <w:rPr>
          <w:rFonts w:ascii="Times New Roman" w:hAnsi="Times New Roman" w:cs="Times New Roman"/>
          <w:sz w:val="24"/>
          <w:szCs w:val="24"/>
        </w:rPr>
        <w:t>/</w:t>
      </w:r>
      <w:r w:rsidR="00C30A97" w:rsidRPr="00213CC3">
        <w:rPr>
          <w:rFonts w:ascii="Times New Roman" w:hAnsi="Times New Roman" w:cs="Times New Roman"/>
          <w:sz w:val="24"/>
          <w:szCs w:val="24"/>
        </w:rPr>
        <w:t>固件仅限于上面列出的四种功能，则问题级别可能被认为是次要的。如果</w:t>
      </w:r>
      <w:r>
        <w:rPr>
          <w:rFonts w:ascii="Times New Roman" w:hAnsi="Times New Roman" w:cs="Times New Roman"/>
          <w:sz w:val="24"/>
          <w:szCs w:val="24"/>
        </w:rPr>
        <w:t>贵司</w:t>
      </w:r>
      <w:r w:rsidR="00C30A97" w:rsidRPr="00213CC3">
        <w:rPr>
          <w:rFonts w:ascii="Times New Roman" w:hAnsi="Times New Roman" w:cs="Times New Roman"/>
          <w:sz w:val="24"/>
          <w:szCs w:val="24"/>
        </w:rPr>
        <w:t>的器械提交资料比上面列出的那些特征引入或修改更高级的软件特征，</w:t>
      </w:r>
      <w:r>
        <w:rPr>
          <w:rFonts w:ascii="Times New Roman" w:hAnsi="Times New Roman" w:cs="Times New Roman"/>
          <w:sz w:val="24"/>
          <w:szCs w:val="24"/>
        </w:rPr>
        <w:t>贵司</w:t>
      </w:r>
      <w:r w:rsidR="00C30A97" w:rsidRPr="00213CC3">
        <w:rPr>
          <w:rFonts w:ascii="Times New Roman" w:hAnsi="Times New Roman" w:cs="Times New Roman"/>
          <w:sz w:val="24"/>
          <w:szCs w:val="24"/>
        </w:rPr>
        <w:t>应该考虑联系相关的分支主管或提交一份预提交资料请求</w:t>
      </w:r>
      <w:r w:rsidR="00C30A97" w:rsidRPr="00213CC3">
        <w:rPr>
          <w:rFonts w:ascii="Times New Roman" w:hAnsi="Times New Roman" w:cs="Times New Roman"/>
          <w:sz w:val="24"/>
          <w:szCs w:val="24"/>
        </w:rPr>
        <w:t>FDA</w:t>
      </w:r>
      <w:r w:rsidR="00C30A97" w:rsidRPr="00213CC3">
        <w:rPr>
          <w:rFonts w:ascii="Times New Roman" w:hAnsi="Times New Roman" w:cs="Times New Roman"/>
          <w:sz w:val="24"/>
          <w:szCs w:val="24"/>
        </w:rPr>
        <w:t>关于软件是否是次要的、中等的或主要的关注水平的反馈。在大多数情况下，软件文档可能会以</w:t>
      </w:r>
      <w:r w:rsidR="00C30A97" w:rsidRPr="00213CC3">
        <w:rPr>
          <w:rFonts w:ascii="Times New Roman" w:hAnsi="Times New Roman" w:cs="Times New Roman"/>
          <w:sz w:val="24"/>
          <w:szCs w:val="24"/>
        </w:rPr>
        <w:t>510</w:t>
      </w:r>
      <w:r w:rsidR="00C30A97" w:rsidRPr="00213CC3">
        <w:rPr>
          <w:rFonts w:ascii="Times New Roman" w:hAnsi="Times New Roman" w:cs="Times New Roman"/>
          <w:sz w:val="24"/>
          <w:szCs w:val="24"/>
        </w:rPr>
        <w:t>（</w:t>
      </w:r>
      <w:r w:rsidR="00C30A97" w:rsidRPr="00213CC3">
        <w:rPr>
          <w:rFonts w:ascii="Times New Roman" w:hAnsi="Times New Roman" w:cs="Times New Roman"/>
          <w:sz w:val="24"/>
          <w:szCs w:val="24"/>
        </w:rPr>
        <w:t>k</w:t>
      </w:r>
      <w:r w:rsidR="00C30A97" w:rsidRPr="00213CC3">
        <w:rPr>
          <w:rFonts w:ascii="Times New Roman" w:hAnsi="Times New Roman" w:cs="Times New Roman"/>
          <w:sz w:val="24"/>
          <w:szCs w:val="24"/>
        </w:rPr>
        <w:t>）资料的格式提交，但关注程度较低。在为</w:t>
      </w:r>
      <w:r>
        <w:rPr>
          <w:rFonts w:ascii="Times New Roman" w:hAnsi="Times New Roman" w:cs="Times New Roman"/>
          <w:sz w:val="24"/>
          <w:szCs w:val="24"/>
        </w:rPr>
        <w:t>贵司</w:t>
      </w:r>
      <w:r w:rsidR="00C30A97" w:rsidRPr="00213CC3">
        <w:rPr>
          <w:rFonts w:ascii="Times New Roman" w:hAnsi="Times New Roman" w:cs="Times New Roman"/>
          <w:sz w:val="24"/>
          <w:szCs w:val="24"/>
        </w:rPr>
        <w:t>的</w:t>
      </w:r>
      <w:r w:rsidR="00C30A97" w:rsidRPr="00213CC3">
        <w:rPr>
          <w:rFonts w:ascii="Times New Roman" w:hAnsi="Times New Roman" w:cs="Times New Roman"/>
          <w:sz w:val="24"/>
          <w:szCs w:val="24"/>
        </w:rPr>
        <w:t>510</w:t>
      </w:r>
      <w:r w:rsidR="00C30A97" w:rsidRPr="00213CC3">
        <w:rPr>
          <w:rFonts w:ascii="Times New Roman" w:hAnsi="Times New Roman" w:cs="Times New Roman"/>
          <w:sz w:val="24"/>
          <w:szCs w:val="24"/>
        </w:rPr>
        <w:t>（</w:t>
      </w:r>
      <w:r w:rsidR="00C30A97" w:rsidRPr="00213CC3">
        <w:rPr>
          <w:rFonts w:ascii="Times New Roman" w:hAnsi="Times New Roman" w:cs="Times New Roman"/>
          <w:sz w:val="24"/>
          <w:szCs w:val="24"/>
        </w:rPr>
        <w:t>k</w:t>
      </w:r>
      <w:r w:rsidR="00C30A97" w:rsidRPr="00213CC3">
        <w:rPr>
          <w:rFonts w:ascii="Times New Roman" w:hAnsi="Times New Roman" w:cs="Times New Roman"/>
          <w:sz w:val="24"/>
          <w:szCs w:val="24"/>
        </w:rPr>
        <w:t>）提交资料编制软件文档时，以及根据关注程度准备哪些信息的指导，请参阅以下</w:t>
      </w:r>
      <w:r w:rsidR="00C30A97" w:rsidRPr="00213CC3">
        <w:rPr>
          <w:rFonts w:ascii="Times New Roman" w:hAnsi="Times New Roman" w:cs="Times New Roman"/>
          <w:sz w:val="24"/>
          <w:szCs w:val="24"/>
        </w:rPr>
        <w:t>FDA</w:t>
      </w:r>
      <w:r w:rsidR="00C30A97" w:rsidRPr="00213CC3">
        <w:rPr>
          <w:rFonts w:ascii="Times New Roman" w:hAnsi="Times New Roman" w:cs="Times New Roman"/>
          <w:sz w:val="24"/>
          <w:szCs w:val="24"/>
        </w:rPr>
        <w:t>指导文档：</w:t>
      </w:r>
    </w:p>
    <w:p w14:paraId="1850F638" w14:textId="77777777" w:rsidR="007D5C28" w:rsidRPr="00213CC3" w:rsidRDefault="00C30A97" w:rsidP="00962A9E">
      <w:pPr>
        <w:spacing w:beforeLines="50" w:before="156" w:afterLines="50" w:after="156"/>
        <w:ind w:leftChars="134" w:left="603" w:hangingChars="134" w:hanging="322"/>
        <w:jc w:val="left"/>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《医疗器械所含软件上市前提交内容指南》（</w:t>
      </w:r>
      <w:hyperlink r:id="rId19" w:history="1">
        <w:r w:rsidRPr="00213CC3">
          <w:rPr>
            <w:rStyle w:val="af"/>
            <w:rFonts w:ascii="Times New Roman" w:hAnsi="Times New Roman" w:cs="Times New Roman"/>
            <w:sz w:val="24"/>
            <w:szCs w:val="24"/>
          </w:rPr>
          <w:t>http://www.fda.gov/downloads/MedicalDevices/.../ucm089593.pdf</w:t>
        </w:r>
      </w:hyperlink>
      <w:r w:rsidRPr="00213CC3">
        <w:rPr>
          <w:rFonts w:ascii="Times New Roman" w:hAnsi="Times New Roman" w:cs="Times New Roman"/>
          <w:sz w:val="24"/>
          <w:szCs w:val="24"/>
        </w:rPr>
        <w:t>）；</w:t>
      </w:r>
    </w:p>
    <w:p w14:paraId="75027B36" w14:textId="77777777" w:rsidR="007D5C28" w:rsidRPr="007D5C28" w:rsidRDefault="00C30A97" w:rsidP="00962A9E">
      <w:pPr>
        <w:spacing w:beforeLines="50" w:before="156" w:afterLines="50" w:after="156"/>
        <w:ind w:leftChars="134" w:left="603" w:hangingChars="134" w:hanging="322"/>
        <w:jc w:val="left"/>
        <w:rPr>
          <w:rFonts w:ascii="Times New Roman" w:hAnsi="Times New Roman" w:cs="Times New Roman"/>
          <w:szCs w:val="21"/>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《软件验证的一般原则；行业</w:t>
      </w:r>
      <w:r w:rsidR="007A5C4C" w:rsidRPr="00213CC3">
        <w:rPr>
          <w:rFonts w:ascii="Times New Roman" w:hAnsi="Times New Roman" w:cs="Times New Roman"/>
          <w:sz w:val="24"/>
          <w:szCs w:val="24"/>
        </w:rPr>
        <w:t>和美国食品药品监督管理局工作人员</w:t>
      </w:r>
      <w:r w:rsidRPr="00213CC3">
        <w:rPr>
          <w:rFonts w:ascii="Times New Roman" w:hAnsi="Times New Roman" w:cs="Times New Roman"/>
          <w:sz w:val="24"/>
          <w:szCs w:val="24"/>
        </w:rPr>
        <w:t>的最终指南》（</w:t>
      </w:r>
      <w:hyperlink r:id="rId20" w:history="1">
        <w:r w:rsidRPr="00213CC3">
          <w:rPr>
            <w:rStyle w:val="af"/>
            <w:rFonts w:ascii="Times New Roman" w:hAnsi="Times New Roman" w:cs="Times New Roman"/>
            <w:sz w:val="24"/>
            <w:szCs w:val="24"/>
          </w:rPr>
          <w:t>http://www.fda.gov/downloads/MedicalDevices/DeviceRegulationandGuidance/GuidaeDocuments/ucm085371.pdf</w:t>
        </w:r>
      </w:hyperlink>
      <w:r w:rsidRPr="00213CC3">
        <w:rPr>
          <w:rFonts w:ascii="Times New Roman" w:hAnsi="Times New Roman" w:cs="Times New Roman"/>
          <w:sz w:val="24"/>
          <w:szCs w:val="24"/>
        </w:rPr>
        <w:t>）；</w:t>
      </w:r>
    </w:p>
    <w:p w14:paraId="7B3DC1A5" w14:textId="77777777" w:rsidR="007D5C28" w:rsidRDefault="007D5C28">
      <w:pPr>
        <w:widowControl/>
        <w:jc w:val="left"/>
        <w:rPr>
          <w:rFonts w:ascii="Times New Roman" w:hAnsi="Times New Roman" w:cs="Times New Roman"/>
          <w:szCs w:val="21"/>
        </w:rPr>
      </w:pPr>
      <w:r>
        <w:rPr>
          <w:rFonts w:ascii="Times New Roman" w:hAnsi="Times New Roman" w:cs="Times New Roman"/>
          <w:szCs w:val="21"/>
        </w:rPr>
        <w:br w:type="page"/>
      </w:r>
    </w:p>
    <w:p w14:paraId="0B3AE10A" w14:textId="77777777" w:rsidR="00C30A97" w:rsidRPr="00213CC3" w:rsidRDefault="00C30A97" w:rsidP="00962A9E">
      <w:pPr>
        <w:spacing w:beforeLines="50" w:before="156" w:afterLines="50" w:after="156"/>
        <w:ind w:leftChars="134" w:left="603" w:hangingChars="134" w:hanging="322"/>
        <w:jc w:val="left"/>
        <w:rPr>
          <w:rFonts w:ascii="Times New Roman" w:hAnsi="Times New Roman" w:cs="Times New Roman"/>
          <w:sz w:val="24"/>
          <w:szCs w:val="24"/>
        </w:rPr>
      </w:pPr>
      <w:r w:rsidRPr="00213CC3">
        <w:rPr>
          <w:rFonts w:ascii="Times New Roman" w:hAnsi="Times New Roman" w:cs="Times New Roman"/>
          <w:sz w:val="24"/>
          <w:szCs w:val="24"/>
        </w:rPr>
        <w:lastRenderedPageBreak/>
        <w:t>•</w:t>
      </w:r>
      <w:r w:rsidRPr="00213CC3">
        <w:rPr>
          <w:rFonts w:ascii="Times New Roman" w:hAnsi="Times New Roman" w:cs="Times New Roman"/>
          <w:sz w:val="24"/>
          <w:szCs w:val="24"/>
        </w:rPr>
        <w:tab/>
      </w:r>
      <w:r w:rsidRPr="00213CC3">
        <w:rPr>
          <w:rFonts w:ascii="Times New Roman" w:hAnsi="Times New Roman" w:cs="Times New Roman"/>
          <w:sz w:val="24"/>
          <w:szCs w:val="24"/>
        </w:rPr>
        <w:t>《医疗器械中现成软件的使用指南》（</w:t>
      </w:r>
      <w:hyperlink r:id="rId21" w:history="1">
        <w:r w:rsidRPr="00213CC3">
          <w:rPr>
            <w:rStyle w:val="af"/>
            <w:rFonts w:ascii="Times New Roman" w:hAnsi="Times New Roman" w:cs="Times New Roman"/>
            <w:sz w:val="24"/>
            <w:szCs w:val="24"/>
          </w:rPr>
          <w:t>http://www.fda.gov/downloads/MedicalDevices/.../ucm073779.pdf</w:t>
        </w:r>
      </w:hyperlink>
      <w:r w:rsidRPr="00213CC3">
        <w:rPr>
          <w:rFonts w:ascii="Times New Roman" w:hAnsi="Times New Roman" w:cs="Times New Roman"/>
          <w:sz w:val="24"/>
          <w:szCs w:val="24"/>
        </w:rPr>
        <w:t>）；</w:t>
      </w:r>
    </w:p>
    <w:p w14:paraId="6CD7E71D" w14:textId="77777777" w:rsidR="007D5C28" w:rsidRPr="00213CC3" w:rsidRDefault="00C30A97" w:rsidP="00962A9E">
      <w:pPr>
        <w:spacing w:beforeLines="50" w:before="156" w:afterLines="50" w:after="156"/>
        <w:ind w:leftChars="134" w:left="603" w:hangingChars="134" w:hanging="322"/>
        <w:jc w:val="left"/>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《包含现成（</w:t>
      </w:r>
      <w:r w:rsidRPr="00213CC3">
        <w:rPr>
          <w:rFonts w:ascii="Times New Roman" w:hAnsi="Times New Roman" w:cs="Times New Roman"/>
          <w:sz w:val="24"/>
          <w:szCs w:val="24"/>
        </w:rPr>
        <w:t>OTS</w:t>
      </w:r>
      <w:r w:rsidRPr="00213CC3">
        <w:rPr>
          <w:rFonts w:ascii="Times New Roman" w:hAnsi="Times New Roman" w:cs="Times New Roman"/>
          <w:sz w:val="24"/>
          <w:szCs w:val="24"/>
        </w:rPr>
        <w:t>）软件的网络医疗器械的网络安全》（</w:t>
      </w:r>
      <w:hyperlink r:id="rId22" w:history="1">
        <w:r w:rsidRPr="00213CC3">
          <w:rPr>
            <w:rStyle w:val="af"/>
            <w:rFonts w:ascii="Times New Roman" w:hAnsi="Times New Roman" w:cs="Times New Roman"/>
            <w:sz w:val="24"/>
            <w:szCs w:val="24"/>
          </w:rPr>
          <w:t>http://www.fda.gov/downloads/MedicalDevices/DeviceRegulationandGuidance/GuidaeDocuments/ucm077823.pdf</w:t>
        </w:r>
      </w:hyperlink>
      <w:r w:rsidRPr="00213CC3">
        <w:rPr>
          <w:rFonts w:ascii="Times New Roman" w:hAnsi="Times New Roman" w:cs="Times New Roman"/>
          <w:sz w:val="24"/>
          <w:szCs w:val="24"/>
        </w:rPr>
        <w:t>）以及</w:t>
      </w:r>
    </w:p>
    <w:p w14:paraId="31CA435D" w14:textId="77777777" w:rsidR="007D5C28" w:rsidRPr="00213CC3" w:rsidRDefault="00C30A97" w:rsidP="00962A9E">
      <w:pPr>
        <w:spacing w:beforeLines="50" w:before="156" w:afterLines="50" w:after="156"/>
        <w:ind w:leftChars="134" w:left="603" w:hangingChars="134" w:hanging="322"/>
        <w:jc w:val="left"/>
        <w:rPr>
          <w:rFonts w:ascii="Times New Roman" w:hAnsi="Times New Roman" w:cs="Times New Roman"/>
          <w:sz w:val="24"/>
          <w:szCs w:val="24"/>
          <w:lang w:val="fr-FR"/>
        </w:rPr>
      </w:pPr>
      <w:r w:rsidRPr="00213CC3">
        <w:rPr>
          <w:rFonts w:ascii="Times New Roman" w:hAnsi="Times New Roman" w:cs="Times New Roman"/>
          <w:sz w:val="24"/>
          <w:szCs w:val="24"/>
          <w:lang w:val="fr-FR"/>
        </w:rPr>
        <w:t>•</w:t>
      </w:r>
      <w:r w:rsidRPr="00213CC3">
        <w:rPr>
          <w:rFonts w:ascii="Times New Roman" w:hAnsi="Times New Roman" w:cs="Times New Roman"/>
          <w:sz w:val="24"/>
          <w:szCs w:val="24"/>
          <w:lang w:val="fr-FR"/>
        </w:rPr>
        <w:tab/>
      </w:r>
      <w:r w:rsidRPr="00213CC3">
        <w:rPr>
          <w:rFonts w:ascii="Times New Roman" w:hAnsi="Times New Roman" w:cs="Times New Roman"/>
          <w:sz w:val="24"/>
          <w:szCs w:val="24"/>
        </w:rPr>
        <w:t>《医疗器械网络安全管理上市前提交的内容》</w:t>
      </w:r>
      <w:r w:rsidRPr="00213CC3">
        <w:rPr>
          <w:rFonts w:ascii="Times New Roman" w:hAnsi="Times New Roman" w:cs="Times New Roman"/>
          <w:sz w:val="24"/>
          <w:szCs w:val="24"/>
          <w:lang w:val="fr-FR"/>
        </w:rPr>
        <w:t>（</w:t>
      </w:r>
      <w:hyperlink r:id="rId23" w:history="1">
        <w:r w:rsidRPr="00213CC3">
          <w:rPr>
            <w:rStyle w:val="af"/>
            <w:rFonts w:ascii="Times New Roman" w:hAnsi="Times New Roman" w:cs="Times New Roman"/>
            <w:sz w:val="24"/>
            <w:szCs w:val="24"/>
            <w:lang w:val="fr-FR"/>
          </w:rPr>
          <w:t>http://www.fda.gov/downloads/medicaldevices/deviceregulationandguidance/guidance ocuments/ucm356190.pdf</w:t>
        </w:r>
      </w:hyperlink>
      <w:r w:rsidRPr="00213CC3">
        <w:rPr>
          <w:rFonts w:ascii="Times New Roman" w:hAnsi="Times New Roman" w:cs="Times New Roman"/>
          <w:sz w:val="24"/>
          <w:szCs w:val="24"/>
          <w:lang w:val="fr-FR"/>
        </w:rPr>
        <w:t>）</w:t>
      </w:r>
      <w:r w:rsidRPr="00213CC3">
        <w:rPr>
          <w:rFonts w:ascii="Times New Roman" w:hAnsi="Times New Roman" w:cs="Times New Roman"/>
          <w:sz w:val="24"/>
          <w:szCs w:val="24"/>
        </w:rPr>
        <w:t>。</w:t>
      </w:r>
    </w:p>
    <w:p w14:paraId="37871C21" w14:textId="77777777" w:rsidR="00C30A97" w:rsidRPr="007D5C28" w:rsidRDefault="00C30A97" w:rsidP="00962A9E">
      <w:pPr>
        <w:spacing w:beforeLines="50" w:before="156" w:afterLines="50" w:after="156"/>
        <w:ind w:left="565" w:hangingChars="201" w:hanging="565"/>
        <w:outlineLvl w:val="0"/>
        <w:rPr>
          <w:rFonts w:ascii="Times New Roman" w:hAnsi="Times New Roman" w:cs="Times New Roman"/>
          <w:b/>
          <w:sz w:val="28"/>
          <w:szCs w:val="28"/>
        </w:rPr>
      </w:pPr>
      <w:bookmarkStart w:id="10" w:name="_Toc97320714"/>
      <w:r>
        <w:rPr>
          <w:rFonts w:ascii="Times New Roman" w:hAnsi="Times New Roman" w:cs="Times New Roman"/>
          <w:b/>
          <w:bCs/>
          <w:sz w:val="28"/>
          <w:szCs w:val="28"/>
        </w:rPr>
        <w:t>VII.</w:t>
      </w:r>
      <w:r>
        <w:rPr>
          <w:rFonts w:ascii="Times New Roman" w:hAnsi="Times New Roman" w:cs="Times New Roman"/>
          <w:b/>
          <w:bCs/>
          <w:sz w:val="28"/>
          <w:szCs w:val="28"/>
        </w:rPr>
        <w:tab/>
      </w:r>
      <w:r>
        <w:rPr>
          <w:rFonts w:ascii="Times New Roman" w:hAnsi="Times New Roman" w:cs="Times New Roman"/>
          <w:b/>
          <w:bCs/>
          <w:sz w:val="28"/>
          <w:szCs w:val="28"/>
        </w:rPr>
        <w:t>物理实验室测试</w:t>
      </w:r>
      <w:bookmarkEnd w:id="10"/>
    </w:p>
    <w:p w14:paraId="554EF38E" w14:textId="147EB1A9"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我方建议</w:t>
      </w:r>
      <w:r w:rsidR="00CD2EB7">
        <w:rPr>
          <w:rFonts w:ascii="Times New Roman" w:hAnsi="Times New Roman" w:cs="Times New Roman"/>
          <w:sz w:val="24"/>
          <w:szCs w:val="24"/>
        </w:rPr>
        <w:t>贵司</w:t>
      </w:r>
      <w:r w:rsidRPr="00213CC3">
        <w:rPr>
          <w:rFonts w:ascii="Times New Roman" w:hAnsi="Times New Roman" w:cs="Times New Roman"/>
          <w:sz w:val="24"/>
          <w:szCs w:val="24"/>
        </w:rPr>
        <w:t>提供以下性能测试数据，并将技术性能测试数据与</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）提交文件中的对照器械进行并排比较。下表</w:t>
      </w:r>
      <w:r w:rsidRPr="00213CC3">
        <w:rPr>
          <w:rFonts w:ascii="Times New Roman" w:hAnsi="Times New Roman" w:cs="Times New Roman"/>
          <w:sz w:val="24"/>
          <w:szCs w:val="24"/>
        </w:rPr>
        <w:t>1</w:t>
      </w:r>
      <w:r w:rsidRPr="00213CC3">
        <w:rPr>
          <w:rFonts w:ascii="Times New Roman" w:hAnsi="Times New Roman" w:cs="Times New Roman"/>
          <w:sz w:val="24"/>
          <w:szCs w:val="24"/>
        </w:rPr>
        <w:t>根据显示器的</w:t>
      </w:r>
      <w:r w:rsidR="00C10640">
        <w:rPr>
          <w:rFonts w:ascii="Times New Roman" w:hAnsi="Times New Roman" w:cs="Times New Roman" w:hint="eastAsia"/>
          <w:sz w:val="24"/>
          <w:szCs w:val="24"/>
        </w:rPr>
        <w:t>适用范围</w:t>
      </w:r>
      <w:r w:rsidRPr="00213CC3">
        <w:rPr>
          <w:rFonts w:ascii="Times New Roman" w:hAnsi="Times New Roman" w:cs="Times New Roman"/>
          <w:sz w:val="24"/>
          <w:szCs w:val="24"/>
        </w:rPr>
        <w:t>确定了我方建议</w:t>
      </w:r>
      <w:r w:rsidR="00CD2EB7">
        <w:rPr>
          <w:rFonts w:ascii="Times New Roman" w:hAnsi="Times New Roman" w:cs="Times New Roman"/>
          <w:sz w:val="24"/>
          <w:szCs w:val="24"/>
        </w:rPr>
        <w:t>贵司</w:t>
      </w:r>
      <w:r w:rsidRPr="00213CC3">
        <w:rPr>
          <w:rFonts w:ascii="Times New Roman" w:hAnsi="Times New Roman" w:cs="Times New Roman"/>
          <w:sz w:val="24"/>
          <w:szCs w:val="24"/>
        </w:rPr>
        <w:t>进行的测试，以证明与对照器械的实质等效性（表</w:t>
      </w:r>
      <w:r w:rsidRPr="00213CC3">
        <w:rPr>
          <w:rFonts w:ascii="Times New Roman" w:hAnsi="Times New Roman" w:cs="Times New Roman"/>
          <w:sz w:val="24"/>
          <w:szCs w:val="24"/>
        </w:rPr>
        <w:t>1</w:t>
      </w:r>
      <w:r w:rsidRPr="00213CC3">
        <w:rPr>
          <w:rFonts w:ascii="Times New Roman" w:hAnsi="Times New Roman" w:cs="Times New Roman"/>
          <w:sz w:val="24"/>
          <w:szCs w:val="24"/>
        </w:rPr>
        <w:t>包括非</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Pr="00213CC3">
        <w:rPr>
          <w:rFonts w:ascii="Times New Roman" w:hAnsi="Times New Roman" w:cs="Times New Roman"/>
          <w:sz w:val="24"/>
          <w:szCs w:val="24"/>
        </w:rPr>
        <w:t>检查和</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Pr="00213CC3">
        <w:rPr>
          <w:rFonts w:ascii="Times New Roman" w:hAnsi="Times New Roman" w:cs="Times New Roman"/>
          <w:sz w:val="24"/>
          <w:szCs w:val="24"/>
        </w:rPr>
        <w:t>检查预期用途的建议）。请参阅附录</w:t>
      </w:r>
      <w:r w:rsidRPr="00213CC3">
        <w:rPr>
          <w:rFonts w:ascii="Times New Roman" w:hAnsi="Times New Roman" w:cs="Times New Roman"/>
          <w:sz w:val="24"/>
          <w:szCs w:val="24"/>
        </w:rPr>
        <w:t>A</w:t>
      </w:r>
      <w:r w:rsidRPr="00213CC3">
        <w:rPr>
          <w:rFonts w:ascii="Times New Roman" w:hAnsi="Times New Roman" w:cs="Times New Roman"/>
          <w:sz w:val="24"/>
          <w:szCs w:val="24"/>
        </w:rPr>
        <w:t>，以获取关于每项测试的额外指导，以及显示特性描述方法和程序的参考。</w:t>
      </w:r>
    </w:p>
    <w:p w14:paraId="50E2790F" w14:textId="77777777" w:rsidR="00C30A97" w:rsidRPr="007D5C28" w:rsidRDefault="00C30A97" w:rsidP="00962A9E">
      <w:pPr>
        <w:spacing w:beforeLines="50" w:before="156" w:afterLines="50" w:after="156"/>
        <w:jc w:val="center"/>
        <w:rPr>
          <w:rFonts w:ascii="Times New Roman" w:hAnsi="Times New Roman" w:cs="Times New Roman"/>
          <w:b/>
          <w:szCs w:val="15"/>
        </w:rPr>
      </w:pPr>
      <w:r>
        <w:rPr>
          <w:rFonts w:ascii="Times New Roman" w:hAnsi="Times New Roman" w:cs="Times New Roman"/>
          <w:b/>
          <w:bCs/>
          <w:szCs w:val="15"/>
        </w:rPr>
        <w:t>表</w:t>
      </w:r>
      <w:r>
        <w:rPr>
          <w:rFonts w:ascii="Times New Roman" w:hAnsi="Times New Roman" w:cs="Times New Roman"/>
          <w:b/>
          <w:bCs/>
          <w:szCs w:val="15"/>
        </w:rPr>
        <w:t>1</w:t>
      </w:r>
      <w:r>
        <w:rPr>
          <w:rFonts w:ascii="Times New Roman" w:hAnsi="Times New Roman" w:cs="Times New Roman"/>
          <w:b/>
          <w:bCs/>
          <w:szCs w:val="15"/>
        </w:rPr>
        <w:t>：推荐物理实验室测试</w:t>
      </w:r>
    </w:p>
    <w:tbl>
      <w:tblPr>
        <w:tblStyle w:val="a7"/>
        <w:tblW w:w="0" w:type="auto"/>
        <w:tblBorders>
          <w:top w:val="single" w:sz="18" w:space="0" w:color="F0F0F0"/>
          <w:left w:val="single" w:sz="18" w:space="0" w:color="F0F0F0"/>
          <w:bottom w:val="single" w:sz="18" w:space="0" w:color="F0F0F0"/>
          <w:right w:val="single" w:sz="18" w:space="0" w:color="F0F0F0"/>
          <w:insideH w:val="single" w:sz="18" w:space="0" w:color="F0F0F0"/>
          <w:insideV w:val="single" w:sz="18" w:space="0" w:color="F0F0F0"/>
        </w:tblBorders>
        <w:tblLayout w:type="fixed"/>
        <w:tblLook w:val="04A0" w:firstRow="1" w:lastRow="0" w:firstColumn="1" w:lastColumn="0" w:noHBand="0" w:noVBand="1"/>
      </w:tblPr>
      <w:tblGrid>
        <w:gridCol w:w="4926"/>
        <w:gridCol w:w="2464"/>
        <w:gridCol w:w="2464"/>
      </w:tblGrid>
      <w:tr w:rsidR="007D5C28" w14:paraId="7CCA2E9A" w14:textId="77777777" w:rsidTr="007D5C28">
        <w:tc>
          <w:tcPr>
            <w:tcW w:w="4926" w:type="dxa"/>
            <w:shd w:val="clear" w:color="auto" w:fill="BFBFBF"/>
            <w:vAlign w:val="center"/>
          </w:tcPr>
          <w:p w14:paraId="1B4B1290" w14:textId="77777777" w:rsidR="007D5C28" w:rsidRPr="007D5C28" w:rsidRDefault="007D5C28" w:rsidP="007D5C28">
            <w:pPr>
              <w:jc w:val="center"/>
              <w:rPr>
                <w:rFonts w:ascii="Times New Roman" w:hAnsi="Times New Roman" w:cs="Times New Roman"/>
                <w:sz w:val="24"/>
                <w:szCs w:val="24"/>
              </w:rPr>
            </w:pPr>
            <w:r>
              <w:rPr>
                <w:rFonts w:ascii="Times New Roman" w:hAnsi="Times New Roman" w:cs="Times New Roman"/>
                <w:b/>
                <w:bCs/>
                <w:sz w:val="24"/>
                <w:szCs w:val="24"/>
              </w:rPr>
              <w:t>测量</w:t>
            </w:r>
          </w:p>
        </w:tc>
        <w:tc>
          <w:tcPr>
            <w:tcW w:w="2464" w:type="dxa"/>
            <w:shd w:val="clear" w:color="auto" w:fill="BFBFBF"/>
            <w:vAlign w:val="center"/>
          </w:tcPr>
          <w:p w14:paraId="2A13D72F" w14:textId="77777777" w:rsidR="007D5C28" w:rsidRPr="007D5C28" w:rsidRDefault="007D5C28" w:rsidP="007D5C28">
            <w:pPr>
              <w:jc w:val="center"/>
              <w:rPr>
                <w:rFonts w:ascii="Times New Roman" w:hAnsi="Times New Roman" w:cs="Times New Roman"/>
                <w:sz w:val="24"/>
                <w:szCs w:val="24"/>
              </w:rPr>
            </w:pPr>
            <w:r>
              <w:rPr>
                <w:rFonts w:ascii="Times New Roman" w:hAnsi="Times New Roman" w:cs="Times New Roman"/>
                <w:b/>
                <w:bCs/>
                <w:sz w:val="24"/>
                <w:szCs w:val="24"/>
              </w:rPr>
              <w:t>推荐用于非</w:t>
            </w:r>
            <w:r w:rsidR="00962A9E">
              <w:rPr>
                <w:rFonts w:ascii="Times New Roman" w:hAnsi="Times New Roman" w:cs="Times New Roman"/>
                <w:b/>
                <w:bCs/>
                <w:sz w:val="24"/>
                <w:szCs w:val="24"/>
              </w:rPr>
              <w:t>乳腺</w:t>
            </w:r>
            <w:r w:rsidR="00962A9E">
              <w:rPr>
                <w:rFonts w:ascii="Times New Roman" w:hAnsi="Times New Roman" w:cs="Times New Roman"/>
                <w:b/>
                <w:bCs/>
                <w:sz w:val="24"/>
                <w:szCs w:val="24"/>
              </w:rPr>
              <w:t>X</w:t>
            </w:r>
            <w:r w:rsidR="00962A9E">
              <w:rPr>
                <w:rFonts w:ascii="Times New Roman" w:hAnsi="Times New Roman" w:cs="Times New Roman"/>
                <w:b/>
                <w:bCs/>
                <w:sz w:val="24"/>
                <w:szCs w:val="24"/>
              </w:rPr>
              <w:t>射线</w:t>
            </w:r>
            <w:r>
              <w:rPr>
                <w:rFonts w:ascii="Times New Roman" w:hAnsi="Times New Roman" w:cs="Times New Roman"/>
                <w:b/>
                <w:bCs/>
                <w:sz w:val="24"/>
                <w:szCs w:val="24"/>
              </w:rPr>
              <w:t>检查显示提交资料</w:t>
            </w:r>
          </w:p>
        </w:tc>
        <w:tc>
          <w:tcPr>
            <w:tcW w:w="2464" w:type="dxa"/>
            <w:shd w:val="clear" w:color="auto" w:fill="BFBFBF"/>
            <w:vAlign w:val="center"/>
          </w:tcPr>
          <w:p w14:paraId="5632FABE" w14:textId="77777777" w:rsidR="007D5C28" w:rsidRPr="007D5C28" w:rsidRDefault="007D5C28" w:rsidP="007D5C28">
            <w:pPr>
              <w:jc w:val="center"/>
              <w:rPr>
                <w:rFonts w:ascii="Times New Roman" w:hAnsi="Times New Roman" w:cs="Times New Roman"/>
                <w:sz w:val="24"/>
                <w:szCs w:val="24"/>
              </w:rPr>
            </w:pPr>
            <w:r>
              <w:rPr>
                <w:rFonts w:ascii="Times New Roman" w:hAnsi="Times New Roman" w:cs="Times New Roman"/>
                <w:b/>
                <w:bCs/>
                <w:sz w:val="24"/>
                <w:szCs w:val="24"/>
              </w:rPr>
              <w:t>推荐用于</w:t>
            </w:r>
            <w:r w:rsidR="00962A9E">
              <w:rPr>
                <w:rFonts w:ascii="Times New Roman" w:hAnsi="Times New Roman" w:cs="Times New Roman"/>
                <w:b/>
                <w:bCs/>
                <w:sz w:val="24"/>
                <w:szCs w:val="24"/>
              </w:rPr>
              <w:t>乳腺</w:t>
            </w:r>
            <w:r w:rsidR="00962A9E">
              <w:rPr>
                <w:rFonts w:ascii="Times New Roman" w:hAnsi="Times New Roman" w:cs="Times New Roman"/>
                <w:b/>
                <w:bCs/>
                <w:sz w:val="24"/>
                <w:szCs w:val="24"/>
              </w:rPr>
              <w:t>X</w:t>
            </w:r>
            <w:r w:rsidR="00962A9E">
              <w:rPr>
                <w:rFonts w:ascii="Times New Roman" w:hAnsi="Times New Roman" w:cs="Times New Roman"/>
                <w:b/>
                <w:bCs/>
                <w:sz w:val="24"/>
                <w:szCs w:val="24"/>
              </w:rPr>
              <w:t>射线</w:t>
            </w:r>
            <w:r>
              <w:rPr>
                <w:rFonts w:ascii="Times New Roman" w:hAnsi="Times New Roman" w:cs="Times New Roman"/>
                <w:b/>
                <w:bCs/>
                <w:sz w:val="24"/>
                <w:szCs w:val="24"/>
              </w:rPr>
              <w:t>摄影显示提交资料</w:t>
            </w:r>
          </w:p>
        </w:tc>
      </w:tr>
      <w:tr w:rsidR="00B05500" w14:paraId="76018FF6" w14:textId="77777777" w:rsidTr="00B05500">
        <w:tc>
          <w:tcPr>
            <w:tcW w:w="4926" w:type="dxa"/>
            <w:vAlign w:val="center"/>
          </w:tcPr>
          <w:p w14:paraId="736AB324"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a.</w:t>
            </w:r>
            <w:r>
              <w:rPr>
                <w:rFonts w:ascii="Times New Roman" w:hAnsi="Times New Roman" w:cs="Times New Roman"/>
                <w:szCs w:val="15"/>
              </w:rPr>
              <w:tab/>
            </w:r>
            <w:r>
              <w:rPr>
                <w:rFonts w:ascii="Times New Roman" w:hAnsi="Times New Roman" w:cs="Times New Roman"/>
                <w:szCs w:val="15"/>
              </w:rPr>
              <w:t>空间分辨率</w:t>
            </w:r>
          </w:p>
        </w:tc>
        <w:tc>
          <w:tcPr>
            <w:tcW w:w="2464" w:type="dxa"/>
            <w:vAlign w:val="center"/>
          </w:tcPr>
          <w:p w14:paraId="5F676D2E"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c>
          <w:tcPr>
            <w:tcW w:w="2464" w:type="dxa"/>
            <w:vAlign w:val="center"/>
          </w:tcPr>
          <w:p w14:paraId="1DD4565B"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r w:rsidR="00B05500" w14:paraId="21F4C9EE" w14:textId="77777777" w:rsidTr="00B05500">
        <w:tc>
          <w:tcPr>
            <w:tcW w:w="4926" w:type="dxa"/>
            <w:vAlign w:val="center"/>
          </w:tcPr>
          <w:p w14:paraId="34FCC555"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b.</w:t>
            </w:r>
            <w:r>
              <w:rPr>
                <w:rFonts w:ascii="Times New Roman" w:hAnsi="Times New Roman" w:cs="Times New Roman"/>
                <w:szCs w:val="15"/>
              </w:rPr>
              <w:tab/>
            </w:r>
            <w:r>
              <w:rPr>
                <w:rFonts w:ascii="Times New Roman" w:hAnsi="Times New Roman" w:cs="Times New Roman"/>
                <w:szCs w:val="15"/>
              </w:rPr>
              <w:t>像素缺陷（最大计数、允许的缺陷类型和位置）</w:t>
            </w:r>
          </w:p>
        </w:tc>
        <w:tc>
          <w:tcPr>
            <w:tcW w:w="2464" w:type="dxa"/>
            <w:vAlign w:val="center"/>
          </w:tcPr>
          <w:p w14:paraId="602B162F"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c>
          <w:tcPr>
            <w:tcW w:w="2464" w:type="dxa"/>
            <w:vAlign w:val="center"/>
          </w:tcPr>
          <w:p w14:paraId="6FFEEDC6"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r w:rsidR="00B05500" w14:paraId="653C1546" w14:textId="77777777" w:rsidTr="00B05500">
        <w:tc>
          <w:tcPr>
            <w:tcW w:w="4926" w:type="dxa"/>
            <w:vAlign w:val="center"/>
          </w:tcPr>
          <w:p w14:paraId="46F372D2"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c.</w:t>
            </w:r>
            <w:r>
              <w:rPr>
                <w:rFonts w:ascii="Times New Roman" w:hAnsi="Times New Roman" w:cs="Times New Roman"/>
                <w:szCs w:val="15"/>
              </w:rPr>
              <w:tab/>
            </w:r>
            <w:r>
              <w:rPr>
                <w:rFonts w:ascii="Times New Roman" w:hAnsi="Times New Roman" w:cs="Times New Roman"/>
                <w:szCs w:val="15"/>
              </w:rPr>
              <w:t>伪影</w:t>
            </w:r>
          </w:p>
        </w:tc>
        <w:tc>
          <w:tcPr>
            <w:tcW w:w="2464" w:type="dxa"/>
            <w:vAlign w:val="center"/>
          </w:tcPr>
          <w:p w14:paraId="0488C772"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c>
          <w:tcPr>
            <w:tcW w:w="2464" w:type="dxa"/>
            <w:vAlign w:val="center"/>
          </w:tcPr>
          <w:p w14:paraId="0E581C23"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r w:rsidR="00B05500" w14:paraId="586A8EDD" w14:textId="77777777" w:rsidTr="00B05500">
        <w:tc>
          <w:tcPr>
            <w:tcW w:w="4926" w:type="dxa"/>
            <w:vAlign w:val="center"/>
          </w:tcPr>
          <w:p w14:paraId="4D08FEDD"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d.</w:t>
            </w:r>
            <w:r>
              <w:rPr>
                <w:rFonts w:ascii="Times New Roman" w:hAnsi="Times New Roman" w:cs="Times New Roman"/>
                <w:szCs w:val="15"/>
              </w:rPr>
              <w:tab/>
            </w:r>
            <w:r>
              <w:rPr>
                <w:rFonts w:ascii="Times New Roman" w:hAnsi="Times New Roman" w:cs="Times New Roman"/>
                <w:szCs w:val="15"/>
              </w:rPr>
              <w:t>时间反应</w:t>
            </w:r>
          </w:p>
        </w:tc>
        <w:tc>
          <w:tcPr>
            <w:tcW w:w="2464" w:type="dxa"/>
            <w:vAlign w:val="center"/>
          </w:tcPr>
          <w:p w14:paraId="6D26355B"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是（有限）</w:t>
            </w:r>
          </w:p>
        </w:tc>
        <w:tc>
          <w:tcPr>
            <w:tcW w:w="2464" w:type="dxa"/>
            <w:vAlign w:val="center"/>
          </w:tcPr>
          <w:p w14:paraId="6DD9D26D"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r w:rsidR="00B05500" w14:paraId="771A6EDE" w14:textId="77777777" w:rsidTr="00B05500">
        <w:tc>
          <w:tcPr>
            <w:tcW w:w="4926" w:type="dxa"/>
            <w:vAlign w:val="center"/>
          </w:tcPr>
          <w:p w14:paraId="0AF7AA73"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e.</w:t>
            </w:r>
            <w:r>
              <w:rPr>
                <w:rFonts w:ascii="Times New Roman" w:hAnsi="Times New Roman" w:cs="Times New Roman"/>
                <w:szCs w:val="15"/>
              </w:rPr>
              <w:tab/>
            </w:r>
            <w:r>
              <w:rPr>
                <w:rFonts w:ascii="Times New Roman" w:hAnsi="Times New Roman" w:cs="Times New Roman"/>
                <w:szCs w:val="15"/>
              </w:rPr>
              <w:t>亮度（最大、最小、可实现和推荐）</w:t>
            </w:r>
          </w:p>
        </w:tc>
        <w:tc>
          <w:tcPr>
            <w:tcW w:w="2464" w:type="dxa"/>
            <w:vAlign w:val="center"/>
          </w:tcPr>
          <w:p w14:paraId="5A52C269"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c>
          <w:tcPr>
            <w:tcW w:w="2464" w:type="dxa"/>
            <w:vAlign w:val="center"/>
          </w:tcPr>
          <w:p w14:paraId="33F91EAC"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r w:rsidR="00B05500" w14:paraId="188674DB" w14:textId="77777777" w:rsidTr="00B05500">
        <w:tc>
          <w:tcPr>
            <w:tcW w:w="4926" w:type="dxa"/>
            <w:vAlign w:val="center"/>
          </w:tcPr>
          <w:p w14:paraId="4C1C384E"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f.</w:t>
            </w:r>
            <w:r>
              <w:rPr>
                <w:rFonts w:ascii="Times New Roman" w:hAnsi="Times New Roman" w:cs="Times New Roman"/>
                <w:szCs w:val="15"/>
              </w:rPr>
              <w:tab/>
            </w:r>
            <w:r>
              <w:rPr>
                <w:rFonts w:ascii="Times New Roman" w:hAnsi="Times New Roman" w:cs="Times New Roman"/>
                <w:szCs w:val="15"/>
              </w:rPr>
              <w:t>符合灰度到亮度功能（例如</w:t>
            </w:r>
            <w:r>
              <w:rPr>
                <w:rFonts w:ascii="Times New Roman" w:hAnsi="Times New Roman" w:cs="Times New Roman"/>
                <w:szCs w:val="15"/>
              </w:rPr>
              <w:t>DICOM GSDF</w:t>
            </w:r>
            <w:r>
              <w:rPr>
                <w:rFonts w:ascii="Times New Roman" w:hAnsi="Times New Roman" w:cs="Times New Roman"/>
                <w:szCs w:val="15"/>
              </w:rPr>
              <w:t>）</w:t>
            </w:r>
          </w:p>
        </w:tc>
        <w:tc>
          <w:tcPr>
            <w:tcW w:w="2464" w:type="dxa"/>
            <w:vAlign w:val="center"/>
          </w:tcPr>
          <w:p w14:paraId="71A8D356"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c>
          <w:tcPr>
            <w:tcW w:w="2464" w:type="dxa"/>
            <w:vAlign w:val="center"/>
          </w:tcPr>
          <w:p w14:paraId="74C083A0"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r w:rsidR="00B05500" w14:paraId="2BBC2001" w14:textId="77777777" w:rsidTr="00B05500">
        <w:tc>
          <w:tcPr>
            <w:tcW w:w="4926" w:type="dxa"/>
            <w:vAlign w:val="center"/>
          </w:tcPr>
          <w:p w14:paraId="793DC667"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g.</w:t>
            </w:r>
            <w:r>
              <w:rPr>
                <w:rFonts w:ascii="Times New Roman" w:hAnsi="Times New Roman" w:cs="Times New Roman"/>
                <w:szCs w:val="15"/>
              </w:rPr>
              <w:tab/>
            </w:r>
            <w:r>
              <w:rPr>
                <w:rFonts w:ascii="Times New Roman" w:hAnsi="Times New Roman" w:cs="Times New Roman"/>
                <w:szCs w:val="15"/>
              </w:rPr>
              <w:t>中心和四个角的对角线、水平和垂直方向上</w:t>
            </w:r>
            <w:r>
              <w:rPr>
                <w:rFonts w:ascii="Times New Roman" w:hAnsi="Times New Roman" w:cs="Times New Roman"/>
                <w:szCs w:val="15"/>
              </w:rPr>
              <w:t>30°</w:t>
            </w:r>
            <w:r>
              <w:rPr>
                <w:rFonts w:ascii="Times New Roman" w:hAnsi="Times New Roman" w:cs="Times New Roman"/>
                <w:szCs w:val="15"/>
              </w:rPr>
              <w:t>和</w:t>
            </w:r>
            <w:r>
              <w:rPr>
                <w:rFonts w:ascii="Times New Roman" w:hAnsi="Times New Roman" w:cs="Times New Roman"/>
                <w:szCs w:val="15"/>
              </w:rPr>
              <w:t>45°</w:t>
            </w:r>
            <w:r>
              <w:rPr>
                <w:rFonts w:ascii="Times New Roman" w:hAnsi="Times New Roman" w:cs="Times New Roman"/>
                <w:szCs w:val="15"/>
              </w:rPr>
              <w:t>的亮度</w:t>
            </w:r>
          </w:p>
        </w:tc>
        <w:tc>
          <w:tcPr>
            <w:tcW w:w="2464" w:type="dxa"/>
            <w:vAlign w:val="center"/>
          </w:tcPr>
          <w:p w14:paraId="51F15D3F"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33930F3B"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r w:rsidR="00B05500" w14:paraId="497621E3" w14:textId="77777777" w:rsidTr="00B05500">
        <w:tc>
          <w:tcPr>
            <w:tcW w:w="4926" w:type="dxa"/>
            <w:vAlign w:val="center"/>
          </w:tcPr>
          <w:p w14:paraId="6B248A79"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h.</w:t>
            </w:r>
            <w:r>
              <w:rPr>
                <w:rFonts w:ascii="Times New Roman" w:hAnsi="Times New Roman" w:cs="Times New Roman"/>
                <w:szCs w:val="15"/>
              </w:rPr>
              <w:tab/>
            </w:r>
            <w:r>
              <w:rPr>
                <w:rFonts w:ascii="Times New Roman" w:hAnsi="Times New Roman" w:cs="Times New Roman"/>
                <w:szCs w:val="15"/>
              </w:rPr>
              <w:t>亮度均匀性或</w:t>
            </w:r>
            <w:r>
              <w:rPr>
                <w:rFonts w:ascii="Times New Roman" w:hAnsi="Times New Roman" w:cs="Times New Roman"/>
                <w:szCs w:val="15"/>
              </w:rPr>
              <w:t>Mura</w:t>
            </w:r>
            <w:r>
              <w:rPr>
                <w:rFonts w:ascii="Times New Roman" w:hAnsi="Times New Roman" w:cs="Times New Roman"/>
                <w:szCs w:val="15"/>
              </w:rPr>
              <w:t>测试</w:t>
            </w:r>
          </w:p>
        </w:tc>
        <w:tc>
          <w:tcPr>
            <w:tcW w:w="2464" w:type="dxa"/>
            <w:vAlign w:val="center"/>
          </w:tcPr>
          <w:p w14:paraId="73E12210"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1EE4C569"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r w:rsidR="00B05500" w14:paraId="5E405157" w14:textId="77777777" w:rsidTr="00B05500">
        <w:tc>
          <w:tcPr>
            <w:tcW w:w="4926" w:type="dxa"/>
            <w:vAlign w:val="center"/>
          </w:tcPr>
          <w:p w14:paraId="53FEEC03"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i.</w:t>
            </w:r>
            <w:r>
              <w:rPr>
                <w:rFonts w:ascii="Times New Roman" w:hAnsi="Times New Roman" w:cs="Times New Roman"/>
                <w:szCs w:val="15"/>
              </w:rPr>
              <w:tab/>
            </w:r>
            <w:r>
              <w:rPr>
                <w:rFonts w:ascii="Times New Roman" w:hAnsi="Times New Roman" w:cs="Times New Roman"/>
                <w:szCs w:val="15"/>
              </w:rPr>
              <w:t>亮度和色度响应随温度和运行时间或开启时间的稳定性</w:t>
            </w:r>
          </w:p>
        </w:tc>
        <w:tc>
          <w:tcPr>
            <w:tcW w:w="2464" w:type="dxa"/>
            <w:vAlign w:val="center"/>
          </w:tcPr>
          <w:p w14:paraId="75B1142A"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255F90BC"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r w:rsidR="00B05500" w14:paraId="6B2CDEA7" w14:textId="77777777" w:rsidTr="00B05500">
        <w:tc>
          <w:tcPr>
            <w:tcW w:w="4926" w:type="dxa"/>
            <w:vAlign w:val="center"/>
          </w:tcPr>
          <w:p w14:paraId="647D56A9"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j.</w:t>
            </w:r>
            <w:r>
              <w:rPr>
                <w:rFonts w:ascii="Times New Roman" w:hAnsi="Times New Roman" w:cs="Times New Roman"/>
                <w:szCs w:val="15"/>
              </w:rPr>
              <w:tab/>
            </w:r>
            <w:r>
              <w:rPr>
                <w:rFonts w:ascii="Times New Roman" w:hAnsi="Times New Roman" w:cs="Times New Roman"/>
                <w:szCs w:val="15"/>
              </w:rPr>
              <w:t>空间噪声</w:t>
            </w:r>
          </w:p>
        </w:tc>
        <w:tc>
          <w:tcPr>
            <w:tcW w:w="2464" w:type="dxa"/>
            <w:vAlign w:val="center"/>
          </w:tcPr>
          <w:p w14:paraId="37728C5A"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407F354F"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r w:rsidR="00B05500" w14:paraId="71ACD927" w14:textId="77777777" w:rsidTr="00B05500">
        <w:tc>
          <w:tcPr>
            <w:tcW w:w="4926" w:type="dxa"/>
            <w:vAlign w:val="center"/>
          </w:tcPr>
          <w:p w14:paraId="3366AD65"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k.</w:t>
            </w:r>
            <w:r>
              <w:rPr>
                <w:rFonts w:ascii="Times New Roman" w:hAnsi="Times New Roman" w:cs="Times New Roman"/>
                <w:szCs w:val="15"/>
              </w:rPr>
              <w:tab/>
            </w:r>
            <w:r>
              <w:rPr>
                <w:rFonts w:ascii="Times New Roman" w:hAnsi="Times New Roman" w:cs="Times New Roman"/>
                <w:szCs w:val="15"/>
              </w:rPr>
              <w:t>反射系数</w:t>
            </w:r>
          </w:p>
        </w:tc>
        <w:tc>
          <w:tcPr>
            <w:tcW w:w="2464" w:type="dxa"/>
            <w:vAlign w:val="center"/>
          </w:tcPr>
          <w:p w14:paraId="0516D7EF"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58668FF0"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r w:rsidR="00B05500" w14:paraId="6ACC6778" w14:textId="77777777" w:rsidTr="00B05500">
        <w:tc>
          <w:tcPr>
            <w:tcW w:w="4926" w:type="dxa"/>
            <w:vAlign w:val="center"/>
          </w:tcPr>
          <w:p w14:paraId="0F13ADC0"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l.</w:t>
            </w:r>
            <w:r>
              <w:rPr>
                <w:rFonts w:ascii="Times New Roman" w:hAnsi="Times New Roman" w:cs="Times New Roman"/>
                <w:szCs w:val="15"/>
              </w:rPr>
              <w:tab/>
            </w:r>
            <w:r>
              <w:rPr>
                <w:rFonts w:ascii="Times New Roman" w:hAnsi="Times New Roman" w:cs="Times New Roman"/>
                <w:szCs w:val="15"/>
              </w:rPr>
              <w:t>模糊眩光或小光斑对比</w:t>
            </w:r>
          </w:p>
        </w:tc>
        <w:tc>
          <w:tcPr>
            <w:tcW w:w="2464" w:type="dxa"/>
            <w:vAlign w:val="center"/>
          </w:tcPr>
          <w:p w14:paraId="00FD468B"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0F87E0EC"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bl>
    <w:p w14:paraId="3EAA529A" w14:textId="77777777" w:rsidR="00B05500" w:rsidRDefault="00B05500">
      <w:r>
        <w:br w:type="page"/>
      </w:r>
    </w:p>
    <w:tbl>
      <w:tblPr>
        <w:tblStyle w:val="a7"/>
        <w:tblW w:w="0" w:type="auto"/>
        <w:tblBorders>
          <w:top w:val="single" w:sz="18" w:space="0" w:color="F0F0F0"/>
          <w:left w:val="single" w:sz="18" w:space="0" w:color="F0F0F0"/>
          <w:bottom w:val="single" w:sz="18" w:space="0" w:color="F0F0F0"/>
          <w:right w:val="single" w:sz="18" w:space="0" w:color="F0F0F0"/>
          <w:insideH w:val="single" w:sz="18" w:space="0" w:color="F0F0F0"/>
          <w:insideV w:val="single" w:sz="18" w:space="0" w:color="F0F0F0"/>
        </w:tblBorders>
        <w:tblLayout w:type="fixed"/>
        <w:tblLook w:val="04A0" w:firstRow="1" w:lastRow="0" w:firstColumn="1" w:lastColumn="0" w:noHBand="0" w:noVBand="1"/>
      </w:tblPr>
      <w:tblGrid>
        <w:gridCol w:w="4926"/>
        <w:gridCol w:w="2464"/>
        <w:gridCol w:w="2464"/>
      </w:tblGrid>
      <w:tr w:rsidR="00B05500" w14:paraId="6E98D572" w14:textId="77777777" w:rsidTr="00B05500">
        <w:tc>
          <w:tcPr>
            <w:tcW w:w="9854" w:type="dxa"/>
            <w:gridSpan w:val="3"/>
            <w:shd w:val="clear" w:color="auto" w:fill="BFBFBF"/>
            <w:vAlign w:val="center"/>
          </w:tcPr>
          <w:p w14:paraId="272FC4AD" w14:textId="77777777" w:rsidR="00B05500" w:rsidRPr="00B05500" w:rsidRDefault="00B05500" w:rsidP="00B05500">
            <w:pPr>
              <w:rPr>
                <w:rFonts w:ascii="Times New Roman" w:hAnsi="Times New Roman" w:cs="Times New Roman"/>
                <w:szCs w:val="15"/>
              </w:rPr>
            </w:pPr>
            <w:r>
              <w:rPr>
                <w:rFonts w:ascii="Times New Roman" w:hAnsi="Times New Roman" w:cs="Times New Roman"/>
                <w:b/>
                <w:bCs/>
                <w:szCs w:val="15"/>
              </w:rPr>
              <w:lastRenderedPageBreak/>
              <w:t>对于彩色显示器，还应报告以下测量值：</w:t>
            </w:r>
          </w:p>
        </w:tc>
      </w:tr>
      <w:tr w:rsidR="00B05500" w14:paraId="361CF3D5" w14:textId="77777777" w:rsidTr="00B05500">
        <w:tc>
          <w:tcPr>
            <w:tcW w:w="4926" w:type="dxa"/>
            <w:vAlign w:val="center"/>
          </w:tcPr>
          <w:p w14:paraId="784163E2"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m.</w:t>
            </w:r>
            <w:r>
              <w:rPr>
                <w:rFonts w:ascii="Times New Roman" w:hAnsi="Times New Roman" w:cs="Times New Roman"/>
                <w:szCs w:val="15"/>
              </w:rPr>
              <w:tab/>
            </w:r>
            <w:r>
              <w:rPr>
                <w:rFonts w:ascii="Times New Roman" w:hAnsi="Times New Roman" w:cs="Times New Roman"/>
                <w:szCs w:val="15"/>
              </w:rPr>
              <w:t>颜色跟踪（原色和色域）</w:t>
            </w:r>
          </w:p>
        </w:tc>
        <w:tc>
          <w:tcPr>
            <w:tcW w:w="2464" w:type="dxa"/>
            <w:vAlign w:val="center"/>
          </w:tcPr>
          <w:p w14:paraId="7FA1BD79"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c>
          <w:tcPr>
            <w:tcW w:w="2464" w:type="dxa"/>
            <w:vAlign w:val="center"/>
          </w:tcPr>
          <w:p w14:paraId="7AEECC34"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r w:rsidR="00B05500" w14:paraId="0802F63A" w14:textId="77777777" w:rsidTr="00B05500">
        <w:tc>
          <w:tcPr>
            <w:tcW w:w="4926" w:type="dxa"/>
            <w:vAlign w:val="center"/>
          </w:tcPr>
          <w:p w14:paraId="0FC2FF7C" w14:textId="77777777" w:rsidR="00B05500" w:rsidRPr="00B05500" w:rsidRDefault="00B05500" w:rsidP="00B05500">
            <w:pPr>
              <w:ind w:left="424" w:hangingChars="202" w:hanging="424"/>
              <w:rPr>
                <w:rFonts w:ascii="Times New Roman" w:hAnsi="Times New Roman" w:cs="Times New Roman"/>
                <w:szCs w:val="15"/>
              </w:rPr>
            </w:pPr>
            <w:r>
              <w:rPr>
                <w:rFonts w:ascii="Times New Roman" w:hAnsi="Times New Roman" w:cs="Times New Roman"/>
                <w:szCs w:val="15"/>
              </w:rPr>
              <w:t>n.</w:t>
            </w:r>
            <w:r>
              <w:rPr>
                <w:rFonts w:ascii="Times New Roman" w:hAnsi="Times New Roman" w:cs="Times New Roman"/>
                <w:szCs w:val="15"/>
              </w:rPr>
              <w:tab/>
            </w:r>
            <w:r>
              <w:rPr>
                <w:rFonts w:ascii="Times New Roman" w:hAnsi="Times New Roman" w:cs="Times New Roman"/>
                <w:szCs w:val="15"/>
              </w:rPr>
              <w:t>灰色跟踪（灰色阴影和白点）</w:t>
            </w:r>
            <w:r>
              <w:rPr>
                <w:rFonts w:ascii="Times New Roman" w:hAnsi="Times New Roman" w:cs="Times New Roman"/>
                <w:szCs w:val="15"/>
              </w:rPr>
              <w:t xml:space="preserve"> </w:t>
            </w:r>
          </w:p>
        </w:tc>
        <w:tc>
          <w:tcPr>
            <w:tcW w:w="2464" w:type="dxa"/>
            <w:vAlign w:val="center"/>
          </w:tcPr>
          <w:p w14:paraId="46CFE800"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否</w:t>
            </w:r>
          </w:p>
        </w:tc>
        <w:tc>
          <w:tcPr>
            <w:tcW w:w="2464" w:type="dxa"/>
            <w:vAlign w:val="center"/>
          </w:tcPr>
          <w:p w14:paraId="31042B6E" w14:textId="77777777" w:rsidR="00B05500" w:rsidRPr="00B05500" w:rsidRDefault="00B05500" w:rsidP="00B05500">
            <w:pPr>
              <w:jc w:val="center"/>
              <w:rPr>
                <w:rFonts w:ascii="Times New Roman" w:hAnsi="Times New Roman" w:cs="Times New Roman"/>
                <w:szCs w:val="15"/>
              </w:rPr>
            </w:pPr>
            <w:r>
              <w:rPr>
                <w:rFonts w:ascii="Times New Roman" w:hAnsi="Times New Roman" w:cs="Times New Roman"/>
                <w:szCs w:val="15"/>
              </w:rPr>
              <w:t>是</w:t>
            </w:r>
          </w:p>
        </w:tc>
      </w:tr>
    </w:tbl>
    <w:p w14:paraId="74ACCBAF" w14:textId="1FE988BD"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我方建议</w:t>
      </w:r>
      <w:r w:rsidR="00CD2EB7">
        <w:rPr>
          <w:rFonts w:ascii="Times New Roman" w:hAnsi="Times New Roman" w:cs="Times New Roman"/>
          <w:sz w:val="24"/>
          <w:szCs w:val="24"/>
        </w:rPr>
        <w:t>贵司</w:t>
      </w:r>
      <w:r w:rsidRPr="00213CC3">
        <w:rPr>
          <w:rFonts w:ascii="Times New Roman" w:hAnsi="Times New Roman" w:cs="Times New Roman"/>
          <w:sz w:val="24"/>
          <w:szCs w:val="24"/>
        </w:rPr>
        <w:t>简要描述用于解决上述表</w:t>
      </w:r>
      <w:r w:rsidRPr="00213CC3">
        <w:rPr>
          <w:rFonts w:ascii="Times New Roman" w:hAnsi="Times New Roman" w:cs="Times New Roman"/>
          <w:sz w:val="24"/>
          <w:szCs w:val="24"/>
        </w:rPr>
        <w:t>1</w:t>
      </w:r>
      <w:r w:rsidRPr="00213CC3">
        <w:rPr>
          <w:rFonts w:ascii="Times New Roman" w:hAnsi="Times New Roman" w:cs="Times New Roman"/>
          <w:sz w:val="24"/>
          <w:szCs w:val="24"/>
        </w:rPr>
        <w:t>中确定的每个性能方面的测试方法。如果</w:t>
      </w:r>
      <w:r w:rsidR="00CD2EB7">
        <w:rPr>
          <w:rFonts w:ascii="Times New Roman" w:hAnsi="Times New Roman" w:cs="Times New Roman"/>
          <w:sz w:val="24"/>
          <w:szCs w:val="24"/>
        </w:rPr>
        <w:t>贵司</w:t>
      </w:r>
      <w:r w:rsidRPr="00213CC3">
        <w:rPr>
          <w:rFonts w:ascii="Times New Roman" w:hAnsi="Times New Roman" w:cs="Times New Roman"/>
          <w:sz w:val="24"/>
          <w:szCs w:val="24"/>
        </w:rPr>
        <w:t>遵循建议的测试方法，</w:t>
      </w:r>
      <w:r w:rsidR="00CD2EB7">
        <w:rPr>
          <w:rFonts w:ascii="Times New Roman" w:hAnsi="Times New Roman" w:cs="Times New Roman"/>
          <w:sz w:val="24"/>
          <w:szCs w:val="24"/>
        </w:rPr>
        <w:t>贵司</w:t>
      </w:r>
      <w:r w:rsidRPr="00213CC3">
        <w:rPr>
          <w:rFonts w:ascii="Times New Roman" w:hAnsi="Times New Roman" w:cs="Times New Roman"/>
          <w:sz w:val="24"/>
          <w:szCs w:val="24"/>
        </w:rPr>
        <w:t>可以引用该方法，而非在</w:t>
      </w:r>
      <w:r w:rsidR="00CD2EB7">
        <w:rPr>
          <w:rFonts w:ascii="Times New Roman" w:hAnsi="Times New Roman" w:cs="Times New Roman"/>
          <w:sz w:val="24"/>
          <w:szCs w:val="24"/>
        </w:rPr>
        <w:t>贵司</w:t>
      </w:r>
      <w:r w:rsidRPr="00213CC3">
        <w:rPr>
          <w:rFonts w:ascii="Times New Roman" w:hAnsi="Times New Roman" w:cs="Times New Roman"/>
          <w:sz w:val="24"/>
          <w:szCs w:val="24"/>
        </w:rPr>
        <w:t>提交的</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）资料中描述该器械。如果修改建议的测试方法，可以引用该方法，但应提供足够的信息来解释修改的性质和原因。我方建议</w:t>
      </w:r>
      <w:r w:rsidR="00CD2EB7">
        <w:rPr>
          <w:rFonts w:ascii="Times New Roman" w:hAnsi="Times New Roman" w:cs="Times New Roman"/>
          <w:sz w:val="24"/>
          <w:szCs w:val="24"/>
        </w:rPr>
        <w:t>贵司</w:t>
      </w:r>
      <w:r w:rsidRPr="00213CC3">
        <w:rPr>
          <w:rFonts w:ascii="Times New Roman" w:hAnsi="Times New Roman" w:cs="Times New Roman"/>
          <w:sz w:val="24"/>
          <w:szCs w:val="24"/>
        </w:rPr>
        <w:t>提供用于执行定量测试的所有专有测量系统的说明，包括测量工具的商品名称、特性和精度。</w:t>
      </w:r>
    </w:p>
    <w:p w14:paraId="240EF6C1" w14:textId="77777777"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对于新器械在表</w:t>
      </w:r>
      <w:r w:rsidRPr="00213CC3">
        <w:rPr>
          <w:rFonts w:ascii="Times New Roman" w:hAnsi="Times New Roman" w:cs="Times New Roman"/>
          <w:sz w:val="24"/>
          <w:szCs w:val="24"/>
        </w:rPr>
        <w:t>1</w:t>
      </w:r>
      <w:r w:rsidRPr="00213CC3">
        <w:rPr>
          <w:rFonts w:ascii="Times New Roman" w:hAnsi="Times New Roman" w:cs="Times New Roman"/>
          <w:sz w:val="24"/>
          <w:szCs w:val="24"/>
        </w:rPr>
        <w:t>中的一个或多个物理实验室测试中的性能明显低于对照器械的情况，可能需要进一步研究显示器性能不佳的特征，以证明与对照器械的实质等效性。</w:t>
      </w:r>
    </w:p>
    <w:p w14:paraId="6D1D1F74" w14:textId="77777777" w:rsidR="00C30A97" w:rsidRPr="007D5C28" w:rsidRDefault="00C30A97" w:rsidP="00962A9E">
      <w:pPr>
        <w:spacing w:beforeLines="50" w:before="156" w:afterLines="50" w:after="156"/>
        <w:ind w:left="565" w:hangingChars="201" w:hanging="565"/>
        <w:outlineLvl w:val="0"/>
        <w:rPr>
          <w:rFonts w:ascii="Times New Roman" w:hAnsi="Times New Roman" w:cs="Times New Roman"/>
          <w:b/>
          <w:sz w:val="28"/>
          <w:szCs w:val="28"/>
        </w:rPr>
      </w:pPr>
      <w:bookmarkStart w:id="11" w:name="_Toc97320715"/>
      <w:r>
        <w:rPr>
          <w:rFonts w:ascii="Times New Roman" w:hAnsi="Times New Roman" w:cs="Times New Roman"/>
          <w:b/>
          <w:bCs/>
          <w:sz w:val="28"/>
          <w:szCs w:val="28"/>
        </w:rPr>
        <w:t>VIII.</w:t>
      </w:r>
      <w:r>
        <w:rPr>
          <w:rFonts w:ascii="Times New Roman" w:hAnsi="Times New Roman" w:cs="Times New Roman"/>
          <w:b/>
          <w:bCs/>
          <w:sz w:val="28"/>
          <w:szCs w:val="28"/>
        </w:rPr>
        <w:tab/>
      </w:r>
      <w:r>
        <w:rPr>
          <w:rFonts w:ascii="Times New Roman" w:hAnsi="Times New Roman" w:cs="Times New Roman"/>
          <w:b/>
          <w:bCs/>
          <w:sz w:val="28"/>
          <w:szCs w:val="28"/>
        </w:rPr>
        <w:t>标签</w:t>
      </w:r>
      <w:bookmarkEnd w:id="11"/>
    </w:p>
    <w:p w14:paraId="114CA113" w14:textId="0CF8163E"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以下章节旨在帮助</w:t>
      </w:r>
      <w:r w:rsidR="00CD2EB7">
        <w:rPr>
          <w:rFonts w:ascii="Times New Roman" w:hAnsi="Times New Roman" w:cs="Times New Roman"/>
          <w:sz w:val="24"/>
          <w:szCs w:val="24"/>
        </w:rPr>
        <w:t>贵司</w:t>
      </w:r>
      <w:r w:rsidRPr="00213CC3">
        <w:rPr>
          <w:rFonts w:ascii="Times New Roman" w:hAnsi="Times New Roman" w:cs="Times New Roman"/>
          <w:sz w:val="24"/>
          <w:szCs w:val="24"/>
        </w:rPr>
        <w:t>准备符合</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801</w:t>
      </w:r>
      <w:r w:rsidRPr="00213CC3">
        <w:rPr>
          <w:rFonts w:ascii="Times New Roman" w:hAnsi="Times New Roman" w:cs="Times New Roman"/>
          <w:sz w:val="24"/>
          <w:szCs w:val="24"/>
        </w:rPr>
        <w:t>中</w:t>
      </w:r>
      <w:r w:rsidRPr="00213CC3">
        <w:rPr>
          <w:rFonts w:ascii="Times New Roman" w:hAnsi="Times New Roman" w:cs="Times New Roman"/>
          <w:sz w:val="24"/>
          <w:szCs w:val="24"/>
        </w:rPr>
        <w:t>FDA</w:t>
      </w:r>
      <w:r w:rsidRPr="00213CC3">
        <w:rPr>
          <w:rFonts w:ascii="Times New Roman" w:hAnsi="Times New Roman" w:cs="Times New Roman"/>
          <w:sz w:val="24"/>
          <w:szCs w:val="24"/>
        </w:rPr>
        <w:t>标签要求的标签。</w:t>
      </w:r>
      <w:r w:rsidRPr="00213CC3">
        <w:rPr>
          <w:rStyle w:val="af2"/>
          <w:rFonts w:ascii="Times New Roman" w:hAnsi="Times New Roman" w:cs="Times New Roman"/>
          <w:sz w:val="24"/>
          <w:szCs w:val="24"/>
        </w:rPr>
        <w:footnoteReference w:id="2"/>
      </w:r>
    </w:p>
    <w:p w14:paraId="43CC1A2A" w14:textId="2BF5DAED"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符合</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801.109</w:t>
      </w:r>
      <w:r w:rsidRPr="00213CC3">
        <w:rPr>
          <w:rFonts w:ascii="Times New Roman" w:hAnsi="Times New Roman" w:cs="Times New Roman"/>
          <w:sz w:val="24"/>
          <w:szCs w:val="24"/>
        </w:rPr>
        <w:t>的处方器械无需满足《</w:t>
      </w:r>
      <w:r w:rsidRPr="00213CC3">
        <w:rPr>
          <w:rFonts w:ascii="Times New Roman" w:hAnsi="Times New Roman" w:cs="Times New Roman"/>
          <w:sz w:val="24"/>
          <w:szCs w:val="24"/>
        </w:rPr>
        <w:t>FD&amp;C</w:t>
      </w:r>
      <w:r w:rsidRPr="00213CC3">
        <w:rPr>
          <w:rFonts w:ascii="Times New Roman" w:hAnsi="Times New Roman" w:cs="Times New Roman"/>
          <w:sz w:val="24"/>
          <w:szCs w:val="24"/>
        </w:rPr>
        <w:t>法案》第</w:t>
      </w:r>
      <w:r w:rsidRPr="00213CC3">
        <w:rPr>
          <w:rFonts w:ascii="Times New Roman" w:hAnsi="Times New Roman" w:cs="Times New Roman"/>
          <w:sz w:val="24"/>
          <w:szCs w:val="24"/>
        </w:rPr>
        <w:t>502</w:t>
      </w:r>
      <w:r w:rsidRPr="00213CC3">
        <w:rPr>
          <w:rFonts w:ascii="Times New Roman" w:hAnsi="Times New Roman" w:cs="Times New Roman"/>
          <w:sz w:val="24"/>
          <w:szCs w:val="24"/>
        </w:rPr>
        <w:t>（</w:t>
      </w:r>
      <w:r w:rsidRPr="00213CC3">
        <w:rPr>
          <w:rFonts w:ascii="Times New Roman" w:hAnsi="Times New Roman" w:cs="Times New Roman"/>
          <w:sz w:val="24"/>
          <w:szCs w:val="24"/>
        </w:rPr>
        <w:t>f</w:t>
      </w:r>
      <w:r w:rsidRPr="00213CC3">
        <w:rPr>
          <w:rFonts w:ascii="Times New Roman" w:hAnsi="Times New Roman" w:cs="Times New Roman"/>
          <w:sz w:val="24"/>
          <w:szCs w:val="24"/>
        </w:rPr>
        <w:t>）（</w:t>
      </w:r>
      <w:r w:rsidRPr="00213CC3">
        <w:rPr>
          <w:rFonts w:ascii="Times New Roman" w:hAnsi="Times New Roman" w:cs="Times New Roman"/>
          <w:sz w:val="24"/>
          <w:szCs w:val="24"/>
        </w:rPr>
        <w:t>1</w:t>
      </w:r>
      <w:r w:rsidRPr="00213CC3">
        <w:rPr>
          <w:rFonts w:ascii="Times New Roman" w:hAnsi="Times New Roman" w:cs="Times New Roman"/>
          <w:sz w:val="24"/>
          <w:szCs w:val="24"/>
        </w:rPr>
        <w:t>）条的规定，该条要求</w:t>
      </w:r>
      <w:r w:rsidR="00C10640">
        <w:rPr>
          <w:rFonts w:ascii="Times New Roman" w:hAnsi="Times New Roman" w:cs="Times New Roman" w:hint="eastAsia"/>
          <w:sz w:val="24"/>
          <w:szCs w:val="24"/>
        </w:rPr>
        <w:t>提供足够的使用方法给外行人员来使用</w:t>
      </w:r>
      <w:r w:rsidRPr="00213CC3">
        <w:rPr>
          <w:rFonts w:ascii="Times New Roman" w:hAnsi="Times New Roman" w:cs="Times New Roman"/>
          <w:sz w:val="24"/>
          <w:szCs w:val="24"/>
        </w:rPr>
        <w:t>。作为处方器械，</w:t>
      </w:r>
      <w:r w:rsidR="00CD2EB7">
        <w:rPr>
          <w:rFonts w:ascii="Times New Roman" w:hAnsi="Times New Roman" w:cs="Times New Roman"/>
          <w:sz w:val="24"/>
          <w:szCs w:val="24"/>
        </w:rPr>
        <w:t>贵司</w:t>
      </w:r>
      <w:r w:rsidRPr="00213CC3">
        <w:rPr>
          <w:rFonts w:ascii="Times New Roman" w:hAnsi="Times New Roman" w:cs="Times New Roman"/>
          <w:sz w:val="24"/>
          <w:szCs w:val="24"/>
        </w:rPr>
        <w:t>的器械必须符合</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801.109</w:t>
      </w:r>
      <w:r w:rsidRPr="00213CC3">
        <w:rPr>
          <w:rFonts w:ascii="Times New Roman" w:hAnsi="Times New Roman" w:cs="Times New Roman"/>
          <w:sz w:val="24"/>
          <w:szCs w:val="24"/>
        </w:rPr>
        <w:t>下处方器械的标签要求，包括处方使用声明。</w:t>
      </w:r>
    </w:p>
    <w:p w14:paraId="081482F2" w14:textId="279C4A3E" w:rsidR="00C30A97" w:rsidRPr="00213CC3" w:rsidRDefault="00CD2EB7" w:rsidP="00962A9E">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贵司</w:t>
      </w:r>
      <w:r w:rsidR="00C30A97" w:rsidRPr="00213CC3">
        <w:rPr>
          <w:rFonts w:ascii="Times New Roman" w:hAnsi="Times New Roman" w:cs="Times New Roman"/>
          <w:sz w:val="24"/>
          <w:szCs w:val="24"/>
        </w:rPr>
        <w:t>的</w:t>
      </w:r>
      <w:r w:rsidR="00C30A97" w:rsidRPr="00213CC3">
        <w:rPr>
          <w:rFonts w:ascii="Times New Roman" w:hAnsi="Times New Roman" w:cs="Times New Roman"/>
          <w:sz w:val="24"/>
          <w:szCs w:val="24"/>
        </w:rPr>
        <w:t>510</w:t>
      </w:r>
      <w:r w:rsidR="00C30A97" w:rsidRPr="00213CC3">
        <w:rPr>
          <w:rFonts w:ascii="Times New Roman" w:hAnsi="Times New Roman" w:cs="Times New Roman"/>
          <w:sz w:val="24"/>
          <w:szCs w:val="24"/>
        </w:rPr>
        <w:t>（</w:t>
      </w:r>
      <w:r w:rsidR="00C30A97" w:rsidRPr="00213CC3">
        <w:rPr>
          <w:rFonts w:ascii="Times New Roman" w:hAnsi="Times New Roman" w:cs="Times New Roman"/>
          <w:sz w:val="24"/>
          <w:szCs w:val="24"/>
        </w:rPr>
        <w:t>k</w:t>
      </w:r>
      <w:r w:rsidR="00C30A97" w:rsidRPr="00213CC3">
        <w:rPr>
          <w:rFonts w:ascii="Times New Roman" w:hAnsi="Times New Roman" w:cs="Times New Roman"/>
          <w:sz w:val="24"/>
          <w:szCs w:val="24"/>
        </w:rPr>
        <w:t>）提交资料必须包含足够详细的建议标签、标签和广告，以满足</w:t>
      </w:r>
      <w:r w:rsidR="00691B91">
        <w:rPr>
          <w:rFonts w:ascii="Times New Roman" w:hAnsi="Times New Roman" w:cs="Times New Roman"/>
          <w:sz w:val="24"/>
          <w:szCs w:val="24"/>
        </w:rPr>
        <w:t xml:space="preserve">21 CFR </w:t>
      </w:r>
      <w:r w:rsidR="00C30A97" w:rsidRPr="00213CC3">
        <w:rPr>
          <w:rFonts w:ascii="Times New Roman" w:hAnsi="Times New Roman" w:cs="Times New Roman"/>
          <w:sz w:val="24"/>
          <w:szCs w:val="24"/>
        </w:rPr>
        <w:t>807.87</w:t>
      </w:r>
      <w:r w:rsidR="00C30A97" w:rsidRPr="00213CC3">
        <w:rPr>
          <w:rFonts w:ascii="Times New Roman" w:hAnsi="Times New Roman" w:cs="Times New Roman"/>
          <w:sz w:val="24"/>
          <w:szCs w:val="24"/>
        </w:rPr>
        <w:t>（</w:t>
      </w:r>
      <w:r w:rsidR="00C30A97" w:rsidRPr="00213CC3">
        <w:rPr>
          <w:rFonts w:ascii="Times New Roman" w:hAnsi="Times New Roman" w:cs="Times New Roman"/>
          <w:sz w:val="24"/>
          <w:szCs w:val="24"/>
        </w:rPr>
        <w:t>e</w:t>
      </w:r>
      <w:r w:rsidR="00C30A97" w:rsidRPr="00213CC3">
        <w:rPr>
          <w:rFonts w:ascii="Times New Roman" w:hAnsi="Times New Roman" w:cs="Times New Roman"/>
          <w:sz w:val="24"/>
          <w:szCs w:val="24"/>
        </w:rPr>
        <w:t>）的要求。我方建议</w:t>
      </w:r>
      <w:r>
        <w:rPr>
          <w:rFonts w:ascii="Times New Roman" w:hAnsi="Times New Roman" w:cs="Times New Roman"/>
          <w:sz w:val="24"/>
          <w:szCs w:val="24"/>
        </w:rPr>
        <w:t>贵司</w:t>
      </w:r>
      <w:r w:rsidR="00C30A97" w:rsidRPr="00213CC3">
        <w:rPr>
          <w:rFonts w:ascii="Times New Roman" w:hAnsi="Times New Roman" w:cs="Times New Roman"/>
          <w:sz w:val="24"/>
          <w:szCs w:val="24"/>
        </w:rPr>
        <w:t>提交清晰简洁的使用说明书，描述器械的技术功能以及如何使用器械。说明应鼓励本地</w:t>
      </w:r>
      <w:r w:rsidR="00C30A97" w:rsidRPr="00213CC3">
        <w:rPr>
          <w:rFonts w:ascii="Times New Roman" w:hAnsi="Times New Roman" w:cs="Times New Roman"/>
          <w:sz w:val="24"/>
          <w:szCs w:val="24"/>
        </w:rPr>
        <w:t>/</w:t>
      </w:r>
      <w:r w:rsidR="00C30A97" w:rsidRPr="00213CC3">
        <w:rPr>
          <w:rFonts w:ascii="Times New Roman" w:hAnsi="Times New Roman" w:cs="Times New Roman"/>
          <w:sz w:val="24"/>
          <w:szCs w:val="24"/>
        </w:rPr>
        <w:t>机构培训计划，旨在让用户熟悉</w:t>
      </w:r>
      <w:r>
        <w:rPr>
          <w:rFonts w:ascii="Times New Roman" w:hAnsi="Times New Roman" w:cs="Times New Roman"/>
          <w:sz w:val="24"/>
          <w:szCs w:val="24"/>
        </w:rPr>
        <w:t>贵司</w:t>
      </w:r>
      <w:r w:rsidR="00C30A97" w:rsidRPr="00213CC3">
        <w:rPr>
          <w:rFonts w:ascii="Times New Roman" w:hAnsi="Times New Roman" w:cs="Times New Roman"/>
          <w:sz w:val="24"/>
          <w:szCs w:val="24"/>
        </w:rPr>
        <w:t>器械的功能，并指导用户如何安全有效地使用</w:t>
      </w:r>
      <w:r>
        <w:rPr>
          <w:rFonts w:ascii="Times New Roman" w:hAnsi="Times New Roman" w:cs="Times New Roman"/>
          <w:sz w:val="24"/>
          <w:szCs w:val="24"/>
        </w:rPr>
        <w:t>贵司</w:t>
      </w:r>
      <w:r w:rsidR="00C30A97" w:rsidRPr="00213CC3">
        <w:rPr>
          <w:rFonts w:ascii="Times New Roman" w:hAnsi="Times New Roman" w:cs="Times New Roman"/>
          <w:sz w:val="24"/>
          <w:szCs w:val="24"/>
        </w:rPr>
        <w:t>器械。</w:t>
      </w:r>
    </w:p>
    <w:p w14:paraId="15F02E8C" w14:textId="77777777"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FDA</w:t>
      </w:r>
      <w:r w:rsidRPr="00213CC3">
        <w:rPr>
          <w:rFonts w:ascii="Times New Roman" w:hAnsi="Times New Roman" w:cs="Times New Roman"/>
          <w:sz w:val="24"/>
          <w:szCs w:val="24"/>
        </w:rPr>
        <w:t>建议用于</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Pr="00213CC3">
        <w:rPr>
          <w:rFonts w:ascii="Times New Roman" w:hAnsi="Times New Roman" w:cs="Times New Roman"/>
          <w:sz w:val="24"/>
          <w:szCs w:val="24"/>
        </w:rPr>
        <w:t>检查的审查工作站显示器的标签应包括以下声明：</w:t>
      </w:r>
    </w:p>
    <w:p w14:paraId="3A365FEA" w14:textId="77777777" w:rsidR="00B05500" w:rsidRDefault="00B05500">
      <w:pPr>
        <w:widowControl/>
        <w:jc w:val="left"/>
        <w:rPr>
          <w:rFonts w:ascii="Times New Roman" w:hAnsi="Times New Roman" w:cs="Times New Roman"/>
          <w:szCs w:val="15"/>
        </w:rPr>
      </w:pPr>
      <w:r>
        <w:rPr>
          <w:rFonts w:ascii="Times New Roman" w:hAnsi="Times New Roman" w:cs="Times New Roman"/>
          <w:szCs w:val="15"/>
        </w:rPr>
        <w:br w:type="page"/>
      </w:r>
    </w:p>
    <w:p w14:paraId="530A708B" w14:textId="77777777" w:rsidR="00C30A97" w:rsidRPr="00213CC3" w:rsidRDefault="00C30A97" w:rsidP="00962A9E">
      <w:pPr>
        <w:spacing w:beforeLines="50" w:before="156" w:afterLines="50" w:after="156"/>
        <w:ind w:leftChars="270" w:left="567"/>
        <w:rPr>
          <w:rFonts w:ascii="Times New Roman" w:hAnsi="Times New Roman" w:cs="Times New Roman"/>
          <w:sz w:val="24"/>
          <w:szCs w:val="24"/>
        </w:rPr>
      </w:pPr>
      <w:r w:rsidRPr="00213CC3">
        <w:rPr>
          <w:rFonts w:ascii="Times New Roman" w:hAnsi="Times New Roman" w:cs="Times New Roman"/>
          <w:sz w:val="24"/>
          <w:szCs w:val="24"/>
        </w:rPr>
        <w:lastRenderedPageBreak/>
        <w:t>对于有损压缩的</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Pr="00213CC3">
        <w:rPr>
          <w:rFonts w:ascii="Times New Roman" w:hAnsi="Times New Roman" w:cs="Times New Roman"/>
          <w:sz w:val="24"/>
          <w:szCs w:val="24"/>
        </w:rPr>
        <w:t>图像，不得对原始图像进行解读。只能使用符合</w:t>
      </w:r>
      <w:r w:rsidRPr="00213CC3">
        <w:rPr>
          <w:rFonts w:ascii="Times New Roman" w:hAnsi="Times New Roman" w:cs="Times New Roman"/>
          <w:sz w:val="24"/>
          <w:szCs w:val="24"/>
        </w:rPr>
        <w:t>FDA</w:t>
      </w:r>
      <w:r w:rsidRPr="00213CC3">
        <w:rPr>
          <w:rFonts w:ascii="Times New Roman" w:hAnsi="Times New Roman" w:cs="Times New Roman"/>
          <w:sz w:val="24"/>
          <w:szCs w:val="24"/>
        </w:rPr>
        <w:t>审查和接受的技术规范的经</w:t>
      </w:r>
      <w:r w:rsidRPr="00213CC3">
        <w:rPr>
          <w:rFonts w:ascii="Times New Roman" w:hAnsi="Times New Roman" w:cs="Times New Roman"/>
          <w:sz w:val="24"/>
          <w:szCs w:val="24"/>
        </w:rPr>
        <w:t>FDA</w:t>
      </w:r>
      <w:r w:rsidRPr="00213CC3">
        <w:rPr>
          <w:rFonts w:ascii="Times New Roman" w:hAnsi="Times New Roman" w:cs="Times New Roman"/>
          <w:sz w:val="24"/>
          <w:szCs w:val="24"/>
        </w:rPr>
        <w:t>批准的显示器来解读</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Pr="00213CC3">
        <w:rPr>
          <w:rFonts w:ascii="Times New Roman" w:hAnsi="Times New Roman" w:cs="Times New Roman"/>
          <w:sz w:val="24"/>
          <w:szCs w:val="24"/>
        </w:rPr>
        <w:t>图像。</w:t>
      </w:r>
    </w:p>
    <w:p w14:paraId="528C6AD9" w14:textId="2034A6FF"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除了满足</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801</w:t>
      </w:r>
      <w:r w:rsidRPr="00213CC3">
        <w:rPr>
          <w:rFonts w:ascii="Times New Roman" w:hAnsi="Times New Roman" w:cs="Times New Roman"/>
          <w:sz w:val="24"/>
          <w:szCs w:val="24"/>
        </w:rPr>
        <w:t>的任何要求外，器械用户手册还应包括以下信息（视情况而定）：</w:t>
      </w:r>
    </w:p>
    <w:p w14:paraId="6FEBE550" w14:textId="1EF737AA"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00CD2EB7">
        <w:rPr>
          <w:rFonts w:ascii="Times New Roman" w:hAnsi="Times New Roman" w:cs="Times New Roman"/>
          <w:sz w:val="24"/>
          <w:szCs w:val="24"/>
        </w:rPr>
        <w:t>贵司</w:t>
      </w:r>
      <w:r w:rsidRPr="00213CC3">
        <w:rPr>
          <w:rFonts w:ascii="Times New Roman" w:hAnsi="Times New Roman" w:cs="Times New Roman"/>
          <w:sz w:val="24"/>
          <w:szCs w:val="24"/>
        </w:rPr>
        <w:t>在上市前提交资料中所述的使用适应症；</w:t>
      </w:r>
    </w:p>
    <w:p w14:paraId="47C93023"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警告和预防措施（以及任何缓解措施）；</w:t>
      </w:r>
    </w:p>
    <w:p w14:paraId="0C489525"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器械概述；</w:t>
      </w:r>
    </w:p>
    <w:p w14:paraId="578E6B88"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操作原则；</w:t>
      </w:r>
    </w:p>
    <w:p w14:paraId="0DC01800"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使用指南（例如，显示控件和图形用户界面）；</w:t>
      </w:r>
    </w:p>
    <w:p w14:paraId="1D657871"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技术规格；</w:t>
      </w:r>
    </w:p>
    <w:p w14:paraId="58CA429E"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性能规范（物理实验室测试总结）；</w:t>
      </w:r>
    </w:p>
    <w:p w14:paraId="626A90BF"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清洁信息；</w:t>
      </w:r>
    </w:p>
    <w:p w14:paraId="2D3FD810"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硬件</w:t>
      </w:r>
      <w:r w:rsidRPr="00213CC3">
        <w:rPr>
          <w:rFonts w:ascii="Times New Roman" w:hAnsi="Times New Roman" w:cs="Times New Roman"/>
          <w:sz w:val="24"/>
          <w:szCs w:val="24"/>
        </w:rPr>
        <w:t>/</w:t>
      </w:r>
      <w:r w:rsidRPr="00213CC3">
        <w:rPr>
          <w:rFonts w:ascii="Times New Roman" w:hAnsi="Times New Roman" w:cs="Times New Roman"/>
          <w:sz w:val="24"/>
          <w:szCs w:val="24"/>
        </w:rPr>
        <w:t>软件兼容性要求；</w:t>
      </w:r>
    </w:p>
    <w:p w14:paraId="0550AE24"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符合任何自愿标准；和</w:t>
      </w:r>
    </w:p>
    <w:p w14:paraId="033543C5"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制造商的联系方式。</w:t>
      </w:r>
    </w:p>
    <w:p w14:paraId="2D7581E2" w14:textId="77777777"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此外，维护系统性能（质量保证过程）的说明应包括：</w:t>
      </w:r>
    </w:p>
    <w:p w14:paraId="1004801E"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授权维护系统的人员的说明；</w:t>
      </w:r>
    </w:p>
    <w:p w14:paraId="17B3AE2E"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建议的维护计划；</w:t>
      </w:r>
    </w:p>
    <w:p w14:paraId="632DE5CA" w14:textId="77777777"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校准程序；和</w:t>
      </w:r>
    </w:p>
    <w:p w14:paraId="72D5505E" w14:textId="0D1F42FD" w:rsidR="00C30A97" w:rsidRPr="00213CC3" w:rsidRDefault="00C30A97" w:rsidP="00962A9E">
      <w:pPr>
        <w:spacing w:beforeLines="50" w:before="156" w:afterLines="50" w:after="156"/>
        <w:ind w:leftChars="134" w:left="603" w:hangingChars="134" w:hanging="322"/>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建议质量保证测试的完整说明（包括行动限制），包括执行这些测试的详细程序（如适用）和测试频率。</w:t>
      </w:r>
      <w:r w:rsidR="00CD2EB7">
        <w:rPr>
          <w:rFonts w:ascii="Times New Roman" w:hAnsi="Times New Roman" w:cs="Times New Roman"/>
          <w:sz w:val="24"/>
          <w:szCs w:val="24"/>
        </w:rPr>
        <w:t>贵司</w:t>
      </w:r>
      <w:r w:rsidRPr="00213CC3">
        <w:rPr>
          <w:rFonts w:ascii="Times New Roman" w:hAnsi="Times New Roman" w:cs="Times New Roman"/>
          <w:sz w:val="24"/>
          <w:szCs w:val="24"/>
        </w:rPr>
        <w:t>可以使用</w:t>
      </w:r>
      <w:r w:rsidRPr="00213CC3">
        <w:rPr>
          <w:rFonts w:ascii="Times New Roman" w:hAnsi="Times New Roman" w:cs="Times New Roman"/>
          <w:sz w:val="24"/>
          <w:szCs w:val="24"/>
        </w:rPr>
        <w:t>NEMA</w:t>
      </w:r>
      <w:r w:rsidRPr="00213CC3">
        <w:rPr>
          <w:rFonts w:ascii="Times New Roman" w:hAnsi="Times New Roman" w:cs="Times New Roman"/>
          <w:sz w:val="24"/>
          <w:szCs w:val="24"/>
        </w:rPr>
        <w:t>标准</w:t>
      </w:r>
      <w:r w:rsidRPr="00213CC3">
        <w:rPr>
          <w:rFonts w:ascii="Times New Roman" w:hAnsi="Times New Roman" w:cs="Times New Roman"/>
          <w:sz w:val="24"/>
          <w:szCs w:val="24"/>
        </w:rPr>
        <w:t>XR 22</w:t>
      </w:r>
      <w:r w:rsidRPr="00213CC3">
        <w:rPr>
          <w:rFonts w:ascii="Times New Roman" w:hAnsi="Times New Roman" w:cs="Times New Roman"/>
          <w:sz w:val="24"/>
          <w:szCs w:val="24"/>
        </w:rPr>
        <w:t>的最新认可版本：《</w:t>
      </w:r>
      <w:r w:rsidRPr="00213CC3">
        <w:rPr>
          <w:rFonts w:ascii="宋体" w:eastAsia="宋体" w:hAnsi="宋体" w:cs="Times New Roman"/>
          <w:sz w:val="24"/>
          <w:szCs w:val="24"/>
        </w:rPr>
        <w:t>“</w:t>
      </w:r>
      <w:r w:rsidRPr="00213CC3">
        <w:rPr>
          <w:rFonts w:ascii="Times New Roman" w:hAnsi="Times New Roman" w:cs="Times New Roman"/>
          <w:sz w:val="24"/>
          <w:szCs w:val="24"/>
        </w:rPr>
        <w:t>质量控制手册</w:t>
      </w:r>
      <w:r w:rsidRPr="00213CC3">
        <w:rPr>
          <w:rFonts w:ascii="宋体" w:eastAsia="宋体" w:hAnsi="宋体" w:cs="Times New Roman"/>
          <w:sz w:val="24"/>
          <w:szCs w:val="24"/>
        </w:rPr>
        <w:t>”</w:t>
      </w:r>
      <w:r w:rsidRPr="00213CC3">
        <w:rPr>
          <w:rFonts w:ascii="Times New Roman" w:hAnsi="Times New Roman" w:cs="Times New Roman"/>
          <w:sz w:val="24"/>
          <w:szCs w:val="24"/>
        </w:rPr>
        <w:t>模板，用于在全视野数字</w:t>
      </w:r>
      <w:r w:rsidR="00962A9E">
        <w:rPr>
          <w:rFonts w:ascii="Times New Roman" w:hAnsi="Times New Roman" w:cs="Times New Roman"/>
          <w:sz w:val="24"/>
          <w:szCs w:val="24"/>
        </w:rPr>
        <w:t>乳腺</w:t>
      </w:r>
      <w:r w:rsidR="00962A9E">
        <w:rPr>
          <w:rFonts w:ascii="Times New Roman" w:hAnsi="Times New Roman" w:cs="Times New Roman"/>
          <w:sz w:val="24"/>
          <w:szCs w:val="24"/>
        </w:rPr>
        <w:t>X</w:t>
      </w:r>
      <w:r w:rsidR="00962A9E">
        <w:rPr>
          <w:rFonts w:ascii="Times New Roman" w:hAnsi="Times New Roman" w:cs="Times New Roman"/>
          <w:sz w:val="24"/>
          <w:szCs w:val="24"/>
        </w:rPr>
        <w:t>射线</w:t>
      </w:r>
      <w:r w:rsidRPr="00213CC3">
        <w:rPr>
          <w:rFonts w:ascii="Times New Roman" w:hAnsi="Times New Roman" w:cs="Times New Roman"/>
          <w:sz w:val="24"/>
          <w:szCs w:val="24"/>
        </w:rPr>
        <w:t>摄影（</w:t>
      </w:r>
      <w:r w:rsidRPr="00213CC3">
        <w:rPr>
          <w:rFonts w:ascii="Times New Roman" w:hAnsi="Times New Roman" w:cs="Times New Roman"/>
          <w:sz w:val="24"/>
          <w:szCs w:val="24"/>
        </w:rPr>
        <w:t>FFDM</w:t>
      </w:r>
      <w:r w:rsidRPr="00213CC3">
        <w:rPr>
          <w:rFonts w:ascii="Times New Roman" w:hAnsi="Times New Roman" w:cs="Times New Roman"/>
          <w:sz w:val="24"/>
          <w:szCs w:val="24"/>
        </w:rPr>
        <w:t>）中标记为最终解释的显示器和工作站制造商》，以设计质量保证测试。</w:t>
      </w:r>
    </w:p>
    <w:p w14:paraId="7C792C1E" w14:textId="77777777" w:rsidR="00C30A97" w:rsidRPr="007D5C28" w:rsidRDefault="00C30A97" w:rsidP="00962A9E">
      <w:pPr>
        <w:spacing w:beforeLines="50" w:before="156" w:afterLines="50" w:after="156"/>
        <w:outlineLvl w:val="0"/>
        <w:rPr>
          <w:rFonts w:ascii="Times New Roman" w:hAnsi="Times New Roman" w:cs="Times New Roman"/>
          <w:b/>
          <w:sz w:val="28"/>
          <w:szCs w:val="28"/>
        </w:rPr>
      </w:pPr>
      <w:bookmarkStart w:id="12" w:name="_Toc97320716"/>
      <w:r>
        <w:rPr>
          <w:rFonts w:ascii="Times New Roman" w:hAnsi="Times New Roman" w:cs="Times New Roman"/>
          <w:b/>
          <w:bCs/>
          <w:sz w:val="28"/>
          <w:szCs w:val="28"/>
        </w:rPr>
        <w:t>附录</w:t>
      </w:r>
      <w:r>
        <w:rPr>
          <w:rFonts w:ascii="Times New Roman" w:hAnsi="Times New Roman" w:cs="Times New Roman"/>
          <w:b/>
          <w:bCs/>
          <w:sz w:val="28"/>
          <w:szCs w:val="28"/>
        </w:rPr>
        <w:t xml:space="preserve">A - </w:t>
      </w:r>
      <w:r>
        <w:rPr>
          <w:rFonts w:ascii="Times New Roman" w:hAnsi="Times New Roman" w:cs="Times New Roman"/>
          <w:b/>
          <w:bCs/>
          <w:sz w:val="28"/>
          <w:szCs w:val="28"/>
        </w:rPr>
        <w:t>性能测试</w:t>
      </w:r>
      <w:bookmarkEnd w:id="12"/>
    </w:p>
    <w:p w14:paraId="4F9E7269" w14:textId="77777777" w:rsidR="00C30A97" w:rsidRPr="00213CC3" w:rsidRDefault="00C30A97" w:rsidP="00962A9E">
      <w:pPr>
        <w:spacing w:beforeLines="50" w:before="156" w:afterLines="50" w:after="156"/>
        <w:rPr>
          <w:rFonts w:ascii="Times New Roman" w:hAnsi="Times New Roman" w:cs="Times New Roman"/>
          <w:sz w:val="24"/>
          <w:szCs w:val="24"/>
        </w:rPr>
      </w:pPr>
      <w:r w:rsidRPr="00213CC3">
        <w:rPr>
          <w:rFonts w:ascii="Times New Roman" w:hAnsi="Times New Roman" w:cs="Times New Roman"/>
          <w:sz w:val="24"/>
          <w:szCs w:val="24"/>
        </w:rPr>
        <w:t>以下载述了第八节物理实验室测试中建议的单独测试的额外细节，并解释了每个测试应包含哪些信息。</w:t>
      </w:r>
    </w:p>
    <w:p w14:paraId="0C97F533" w14:textId="77777777" w:rsidR="00C30A97" w:rsidRPr="00213CC3" w:rsidRDefault="00C30A97" w:rsidP="00213CC3">
      <w:pPr>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a.</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空间分辨率：</w:t>
      </w:r>
      <w:r w:rsidRPr="00213CC3">
        <w:rPr>
          <w:rFonts w:ascii="Times New Roman" w:hAnsi="Times New Roman" w:cs="Times New Roman"/>
          <w:sz w:val="24"/>
          <w:szCs w:val="24"/>
        </w:rPr>
        <w:t>通常通过报告调制传递函数来测量从图像数据到感兴趣的不同空间频率的亮度场的信息传递。非各向同性分辨率特性应通过提供二维测量或沿至少两个代表轴的测量来正确表征。</w:t>
      </w:r>
    </w:p>
    <w:p w14:paraId="3CA64AD8" w14:textId="77777777" w:rsidR="00B05500" w:rsidRDefault="00B05500">
      <w:pPr>
        <w:widowControl/>
        <w:jc w:val="left"/>
        <w:rPr>
          <w:rFonts w:ascii="Times New Roman" w:hAnsi="Times New Roman" w:cs="Times New Roman"/>
          <w:szCs w:val="15"/>
        </w:rPr>
      </w:pPr>
      <w:r>
        <w:rPr>
          <w:rFonts w:ascii="Times New Roman" w:hAnsi="Times New Roman" w:cs="Times New Roman"/>
          <w:szCs w:val="15"/>
        </w:rPr>
        <w:br w:type="page"/>
      </w:r>
    </w:p>
    <w:p w14:paraId="5292057A" w14:textId="77777777" w:rsidR="00C30A97"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lastRenderedPageBreak/>
        <w:t>b.</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像素缺陷：</w:t>
      </w:r>
      <w:r w:rsidRPr="00213CC3">
        <w:rPr>
          <w:rFonts w:ascii="Times New Roman" w:hAnsi="Times New Roman" w:cs="Times New Roman"/>
          <w:sz w:val="24"/>
          <w:szCs w:val="24"/>
        </w:rPr>
        <w:t>像素缺陷的测量（计数、类型（例如，亚像素或整个像素、始终打开、始终关闭）和位置（地图）。通常作为公差限值提供。像素缺陷会干扰医学图像中小细节的可见性。</w:t>
      </w:r>
    </w:p>
    <w:p w14:paraId="46E8FE53" w14:textId="77777777" w:rsidR="00C30A97"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c.</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伪影：</w:t>
      </w:r>
      <w:r w:rsidRPr="00213CC3">
        <w:rPr>
          <w:rFonts w:ascii="Times New Roman" w:hAnsi="Times New Roman" w:cs="Times New Roman"/>
          <w:sz w:val="24"/>
          <w:szCs w:val="24"/>
        </w:rPr>
        <w:t>评估在一段时间内显示固定测试模式时产生的图像伪影，如重影和</w:t>
      </w:r>
      <w:r w:rsidRPr="00213CC3">
        <w:rPr>
          <w:rFonts w:ascii="Times New Roman" w:hAnsi="Times New Roman" w:cs="Times New Roman"/>
          <w:sz w:val="24"/>
          <w:szCs w:val="24"/>
        </w:rPr>
        <w:t>/</w:t>
      </w:r>
      <w:r w:rsidRPr="00213CC3">
        <w:rPr>
          <w:rFonts w:ascii="Times New Roman" w:hAnsi="Times New Roman" w:cs="Times New Roman"/>
          <w:sz w:val="24"/>
          <w:szCs w:val="24"/>
        </w:rPr>
        <w:t>或图像粘滞。</w:t>
      </w:r>
    </w:p>
    <w:p w14:paraId="73718A4B" w14:textId="77777777" w:rsidR="00B05500"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d.</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时间反应：</w:t>
      </w:r>
      <w:r w:rsidRPr="00213CC3">
        <w:rPr>
          <w:rFonts w:ascii="Times New Roman" w:hAnsi="Times New Roman" w:cs="Times New Roman"/>
          <w:sz w:val="24"/>
          <w:szCs w:val="24"/>
        </w:rPr>
        <w:t>对显示器响应帧间图像值变化的时间行为的测量。由于这些转变通常不是对称的，因此需要上升和下降时间常数来表征系统。当浏览大型图像堆栈或处于视频、平移和缩放模式时，慢速显示可能会改变图像的细节和对比度。</w:t>
      </w:r>
    </w:p>
    <w:p w14:paraId="65D35EC6" w14:textId="77777777" w:rsidR="00C30A97" w:rsidRPr="00213CC3" w:rsidRDefault="00C30A97" w:rsidP="004E3586">
      <w:pPr>
        <w:spacing w:line="360" w:lineRule="exact"/>
        <w:ind w:leftChars="272" w:left="1051" w:hangingChars="200" w:hanging="480"/>
        <w:rPr>
          <w:rFonts w:ascii="Times New Roman" w:hAnsi="Times New Roman" w:cs="Times New Roman"/>
          <w:sz w:val="24"/>
          <w:szCs w:val="24"/>
        </w:rPr>
      </w:pPr>
      <w:r w:rsidRPr="00213CC3">
        <w:rPr>
          <w:rFonts w:ascii="Times New Roman" w:hAnsi="Times New Roman" w:cs="Times New Roman"/>
          <w:sz w:val="24"/>
          <w:szCs w:val="24"/>
        </w:rPr>
        <w:t>o</w:t>
      </w:r>
      <w:r w:rsidRPr="00213CC3">
        <w:rPr>
          <w:rFonts w:ascii="Times New Roman" w:hAnsi="Times New Roman" w:cs="Times New Roman"/>
          <w:sz w:val="24"/>
          <w:szCs w:val="24"/>
        </w:rPr>
        <w:tab/>
      </w:r>
      <w:r w:rsidRPr="00213CC3">
        <w:rPr>
          <w:rFonts w:ascii="Times New Roman" w:hAnsi="Times New Roman" w:cs="Times New Roman"/>
          <w:i/>
          <w:iCs/>
          <w:sz w:val="24"/>
          <w:szCs w:val="24"/>
        </w:rPr>
        <w:t>对于非乳腺摄影显示</w:t>
      </w:r>
      <w:r w:rsidRPr="00213CC3">
        <w:rPr>
          <w:rFonts w:ascii="Times New Roman" w:hAnsi="Times New Roman" w:cs="Times New Roman"/>
          <w:sz w:val="24"/>
          <w:szCs w:val="24"/>
        </w:rPr>
        <w:t>，应测量</w:t>
      </w:r>
      <w:r w:rsidRPr="00213CC3">
        <w:rPr>
          <w:rFonts w:ascii="Times New Roman" w:hAnsi="Times New Roman" w:cs="Times New Roman"/>
          <w:sz w:val="24"/>
          <w:szCs w:val="24"/>
        </w:rPr>
        <w:t>5–95%</w:t>
      </w:r>
      <w:r w:rsidRPr="00213CC3">
        <w:rPr>
          <w:rFonts w:ascii="Times New Roman" w:hAnsi="Times New Roman" w:cs="Times New Roman"/>
          <w:sz w:val="24"/>
          <w:szCs w:val="24"/>
        </w:rPr>
        <w:t>和</w:t>
      </w:r>
      <w:r w:rsidRPr="00213CC3">
        <w:rPr>
          <w:rFonts w:ascii="Times New Roman" w:hAnsi="Times New Roman" w:cs="Times New Roman"/>
          <w:sz w:val="24"/>
          <w:szCs w:val="24"/>
        </w:rPr>
        <w:t>40–60%</w:t>
      </w:r>
      <w:r w:rsidRPr="00213CC3">
        <w:rPr>
          <w:rFonts w:ascii="Times New Roman" w:hAnsi="Times New Roman" w:cs="Times New Roman"/>
          <w:sz w:val="24"/>
          <w:szCs w:val="24"/>
        </w:rPr>
        <w:t>亮度转换的上升和下降时间常数。</w:t>
      </w:r>
    </w:p>
    <w:p w14:paraId="78E7B1C3" w14:textId="77777777" w:rsidR="00C30A97" w:rsidRPr="00213CC3" w:rsidRDefault="00C30A97" w:rsidP="004E3586">
      <w:pPr>
        <w:spacing w:line="360" w:lineRule="exact"/>
        <w:ind w:leftChars="272" w:left="1051" w:hangingChars="200" w:hanging="480"/>
        <w:rPr>
          <w:rFonts w:ascii="Times New Roman" w:hAnsi="Times New Roman" w:cs="Times New Roman"/>
          <w:sz w:val="24"/>
          <w:szCs w:val="24"/>
        </w:rPr>
      </w:pPr>
      <w:r w:rsidRPr="00213CC3">
        <w:rPr>
          <w:rFonts w:ascii="Times New Roman" w:hAnsi="Times New Roman" w:cs="Times New Roman"/>
          <w:sz w:val="24"/>
          <w:szCs w:val="24"/>
        </w:rPr>
        <w:t>o</w:t>
      </w:r>
      <w:r w:rsidRPr="00213CC3">
        <w:rPr>
          <w:rFonts w:ascii="Times New Roman" w:hAnsi="Times New Roman" w:cs="Times New Roman"/>
          <w:sz w:val="24"/>
          <w:szCs w:val="24"/>
        </w:rPr>
        <w:tab/>
      </w:r>
      <w:r w:rsidRPr="00213CC3">
        <w:rPr>
          <w:rFonts w:ascii="Times New Roman" w:hAnsi="Times New Roman" w:cs="Times New Roman"/>
          <w:i/>
          <w:iCs/>
          <w:sz w:val="24"/>
          <w:szCs w:val="24"/>
        </w:rPr>
        <w:t>对于乳腺摄影显示</w:t>
      </w:r>
      <w:r w:rsidRPr="00213CC3">
        <w:rPr>
          <w:rFonts w:ascii="Times New Roman" w:hAnsi="Times New Roman" w:cs="Times New Roman"/>
          <w:sz w:val="24"/>
          <w:szCs w:val="24"/>
        </w:rPr>
        <w:t>，应在</w:t>
      </w:r>
      <w:r w:rsidRPr="00213CC3">
        <w:rPr>
          <w:rFonts w:ascii="Times New Roman" w:hAnsi="Times New Roman" w:cs="Times New Roman"/>
          <w:sz w:val="24"/>
          <w:szCs w:val="24"/>
        </w:rPr>
        <w:t>0</w:t>
      </w:r>
      <w:r w:rsidRPr="00213CC3">
        <w:rPr>
          <w:rFonts w:ascii="Times New Roman" w:hAnsi="Times New Roman" w:cs="Times New Roman"/>
          <w:sz w:val="24"/>
          <w:szCs w:val="24"/>
        </w:rPr>
        <w:t>到</w:t>
      </w:r>
      <w:r w:rsidRPr="00213CC3">
        <w:rPr>
          <w:rFonts w:ascii="Times New Roman" w:hAnsi="Times New Roman" w:cs="Times New Roman"/>
          <w:sz w:val="24"/>
          <w:szCs w:val="24"/>
        </w:rPr>
        <w:t>255</w:t>
      </w:r>
      <w:r w:rsidRPr="00213CC3">
        <w:rPr>
          <w:rFonts w:ascii="Times New Roman" w:hAnsi="Times New Roman" w:cs="Times New Roman"/>
          <w:sz w:val="24"/>
          <w:szCs w:val="24"/>
        </w:rPr>
        <w:t>之间的几个灰度间隔（例如，每</w:t>
      </w:r>
      <w:r w:rsidRPr="00213CC3">
        <w:rPr>
          <w:rFonts w:ascii="Times New Roman" w:hAnsi="Times New Roman" w:cs="Times New Roman"/>
          <w:sz w:val="24"/>
          <w:szCs w:val="24"/>
        </w:rPr>
        <w:t>15</w:t>
      </w:r>
      <w:r w:rsidRPr="00213CC3">
        <w:rPr>
          <w:rFonts w:ascii="Times New Roman" w:hAnsi="Times New Roman" w:cs="Times New Roman"/>
          <w:sz w:val="24"/>
          <w:szCs w:val="24"/>
        </w:rPr>
        <w:t>级）测量上升和下降时间常数。</w:t>
      </w:r>
    </w:p>
    <w:p w14:paraId="6B9B6BE4" w14:textId="77777777" w:rsidR="00C30A97"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e.</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最大和最小亮度（可实现和推荐）：</w:t>
      </w:r>
      <w:r w:rsidRPr="00213CC3">
        <w:rPr>
          <w:rFonts w:ascii="Times New Roman" w:hAnsi="Times New Roman" w:cs="Times New Roman"/>
          <w:sz w:val="24"/>
          <w:szCs w:val="24"/>
        </w:rPr>
        <w:t>在推荐条件下，测量应用中使用的器械输出的最大和最小亮度，以及如果器械设置为将范围扩大到极限，可达到的值。</w:t>
      </w:r>
    </w:p>
    <w:p w14:paraId="4486F2F4" w14:textId="77777777" w:rsidR="00C30A97"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f.</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符合灰度亮度功能（如</w:t>
      </w:r>
      <w:r w:rsidRPr="00213CC3">
        <w:rPr>
          <w:rFonts w:ascii="Times New Roman" w:hAnsi="Times New Roman" w:cs="Times New Roman"/>
          <w:b/>
          <w:bCs/>
          <w:i/>
          <w:iCs/>
          <w:sz w:val="24"/>
          <w:szCs w:val="24"/>
        </w:rPr>
        <w:t>DICOM GSDF</w:t>
      </w:r>
      <w:r w:rsidRPr="00213CC3">
        <w:rPr>
          <w:rFonts w:ascii="Times New Roman" w:hAnsi="Times New Roman" w:cs="Times New Roman"/>
          <w:b/>
          <w:bCs/>
          <w:i/>
          <w:iCs/>
          <w:sz w:val="24"/>
          <w:szCs w:val="24"/>
        </w:rPr>
        <w:t>）：</w:t>
      </w:r>
      <w:r w:rsidRPr="00213CC3">
        <w:rPr>
          <w:rFonts w:ascii="Times New Roman" w:hAnsi="Times New Roman" w:cs="Times New Roman"/>
          <w:sz w:val="24"/>
          <w:szCs w:val="24"/>
        </w:rPr>
        <w:t>在</w:t>
      </w:r>
      <w:r w:rsidRPr="00213CC3">
        <w:rPr>
          <w:rFonts w:ascii="Times New Roman" w:hAnsi="Times New Roman" w:cs="Times New Roman"/>
          <w:sz w:val="24"/>
          <w:szCs w:val="24"/>
        </w:rPr>
        <w:t>256</w:t>
      </w:r>
      <w:r w:rsidRPr="00213CC3">
        <w:rPr>
          <w:rFonts w:ascii="Times New Roman" w:hAnsi="Times New Roman" w:cs="Times New Roman"/>
          <w:sz w:val="24"/>
          <w:szCs w:val="24"/>
        </w:rPr>
        <w:t>级或以上的目标模型响应后，测量图像值和亮度输出之间的映射。</w:t>
      </w:r>
    </w:p>
    <w:p w14:paraId="08234E7D" w14:textId="77777777" w:rsidR="00C30A97"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g.</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在中心和四个角的对角线、水平和垂直方向上</w:t>
      </w:r>
      <w:r w:rsidRPr="00213CC3">
        <w:rPr>
          <w:rFonts w:ascii="Times New Roman" w:hAnsi="Times New Roman" w:cs="Times New Roman"/>
          <w:b/>
          <w:bCs/>
          <w:i/>
          <w:iCs/>
          <w:sz w:val="24"/>
          <w:szCs w:val="24"/>
        </w:rPr>
        <w:t>30°</w:t>
      </w:r>
      <w:r w:rsidRPr="00213CC3">
        <w:rPr>
          <w:rFonts w:ascii="Times New Roman" w:hAnsi="Times New Roman" w:cs="Times New Roman"/>
          <w:b/>
          <w:bCs/>
          <w:i/>
          <w:iCs/>
          <w:sz w:val="24"/>
          <w:szCs w:val="24"/>
        </w:rPr>
        <w:t>和</w:t>
      </w:r>
      <w:r w:rsidRPr="00213CC3">
        <w:rPr>
          <w:rFonts w:ascii="Times New Roman" w:hAnsi="Times New Roman" w:cs="Times New Roman"/>
          <w:b/>
          <w:bCs/>
          <w:i/>
          <w:iCs/>
          <w:sz w:val="24"/>
          <w:szCs w:val="24"/>
        </w:rPr>
        <w:t>45°</w:t>
      </w:r>
      <w:r w:rsidRPr="00213CC3">
        <w:rPr>
          <w:rFonts w:ascii="Times New Roman" w:hAnsi="Times New Roman" w:cs="Times New Roman"/>
          <w:b/>
          <w:bCs/>
          <w:i/>
          <w:iCs/>
          <w:sz w:val="24"/>
          <w:szCs w:val="24"/>
        </w:rPr>
        <w:t>的亮度：</w:t>
      </w:r>
      <w:r w:rsidRPr="00213CC3">
        <w:rPr>
          <w:rFonts w:ascii="Times New Roman" w:hAnsi="Times New Roman" w:cs="Times New Roman"/>
          <w:sz w:val="24"/>
          <w:szCs w:val="24"/>
        </w:rPr>
        <w:t>与亮度响应目标模型相关的非正常观看时的亮度响应测量。</w:t>
      </w:r>
    </w:p>
    <w:p w14:paraId="4D86CEB3" w14:textId="77777777" w:rsidR="00C30A97"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h.</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亮度均匀性或</w:t>
      </w:r>
      <w:r w:rsidRPr="00213CC3">
        <w:rPr>
          <w:rFonts w:ascii="Times New Roman" w:hAnsi="Times New Roman" w:cs="Times New Roman"/>
          <w:b/>
          <w:bCs/>
          <w:i/>
          <w:iCs/>
          <w:sz w:val="24"/>
          <w:szCs w:val="24"/>
        </w:rPr>
        <w:t>Mura</w:t>
      </w:r>
      <w:r w:rsidRPr="00213CC3">
        <w:rPr>
          <w:rFonts w:ascii="Times New Roman" w:hAnsi="Times New Roman" w:cs="Times New Roman"/>
          <w:b/>
          <w:bCs/>
          <w:i/>
          <w:iCs/>
          <w:sz w:val="24"/>
          <w:szCs w:val="24"/>
        </w:rPr>
        <w:t>测试：</w:t>
      </w:r>
      <w:r w:rsidRPr="00213CC3">
        <w:rPr>
          <w:rFonts w:ascii="Times New Roman" w:hAnsi="Times New Roman" w:cs="Times New Roman"/>
          <w:sz w:val="24"/>
          <w:szCs w:val="24"/>
        </w:rPr>
        <w:t>测量整个显示屏亮度均匀性。</w:t>
      </w:r>
    </w:p>
    <w:p w14:paraId="47B49932" w14:textId="77777777" w:rsidR="00C30A97"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i.</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亮度和色度响应随温度和运行时间的稳定性（实时）：</w:t>
      </w:r>
      <w:r w:rsidRPr="00213CC3">
        <w:rPr>
          <w:rFonts w:ascii="Times New Roman" w:hAnsi="Times New Roman" w:cs="Times New Roman"/>
          <w:sz w:val="24"/>
          <w:szCs w:val="24"/>
        </w:rPr>
        <w:t>测量亮度和色度响应随温度和使用时间的变化。</w:t>
      </w:r>
    </w:p>
    <w:p w14:paraId="7665E9C7" w14:textId="77777777" w:rsidR="00C30A97"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j.</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空间噪声：</w:t>
      </w:r>
      <w:r w:rsidRPr="00213CC3">
        <w:rPr>
          <w:rFonts w:ascii="Times New Roman" w:hAnsi="Times New Roman" w:cs="Times New Roman"/>
          <w:sz w:val="24"/>
          <w:szCs w:val="24"/>
        </w:rPr>
        <w:t>使用相机和显示像素的适当比例测量由噪声功率谱表示的空间噪声级。空间噪声和分辨率会影响图像呈现给观众的方式，并会改变与医生或放射科医生的解释过程相关的特征。</w:t>
      </w:r>
    </w:p>
    <w:p w14:paraId="3EC67699" w14:textId="77777777" w:rsidR="00C30A97"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k.</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反射系数：</w:t>
      </w:r>
      <w:r w:rsidRPr="00213CC3">
        <w:rPr>
          <w:rFonts w:ascii="Times New Roman" w:hAnsi="Times New Roman" w:cs="Times New Roman"/>
          <w:sz w:val="24"/>
          <w:szCs w:val="24"/>
        </w:rPr>
        <w:t>测量显示器械的反射系数。镜面反射和漫反射系数可用作全双向反射分布函数的替代物。</w:t>
      </w:r>
    </w:p>
    <w:p w14:paraId="5EC0966F" w14:textId="77777777" w:rsidR="00C30A97"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l.</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朦胧眩光或小点对比度：</w:t>
      </w:r>
      <w:r w:rsidRPr="00213CC3">
        <w:rPr>
          <w:rFonts w:ascii="Times New Roman" w:hAnsi="Times New Roman" w:cs="Times New Roman"/>
          <w:sz w:val="24"/>
          <w:szCs w:val="24"/>
        </w:rPr>
        <w:t>测量小目标的对比度。</w:t>
      </w:r>
    </w:p>
    <w:p w14:paraId="1D580BC6" w14:textId="77777777" w:rsidR="00C30A97"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m.</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颜色跟踪：</w:t>
      </w:r>
      <w:r w:rsidRPr="00213CC3">
        <w:rPr>
          <w:rFonts w:ascii="Times New Roman" w:hAnsi="Times New Roman" w:cs="Times New Roman"/>
          <w:sz w:val="24"/>
          <w:szCs w:val="24"/>
        </w:rPr>
        <w:t>由适当单位系统（例如</w:t>
      </w:r>
      <w:r w:rsidRPr="00213CC3">
        <w:rPr>
          <w:rFonts w:ascii="Times New Roman" w:hAnsi="Times New Roman" w:cs="Times New Roman"/>
          <w:sz w:val="24"/>
          <w:szCs w:val="24"/>
        </w:rPr>
        <w:t>CIE u'v'</w:t>
      </w:r>
      <w:r w:rsidRPr="00213CC3">
        <w:rPr>
          <w:rFonts w:ascii="Times New Roman" w:hAnsi="Times New Roman" w:cs="Times New Roman"/>
          <w:sz w:val="24"/>
          <w:szCs w:val="24"/>
        </w:rPr>
        <w:t>）中的颜色坐标和由原色包围的色域指示的原色在不同亮度水平下的色度。</w:t>
      </w:r>
    </w:p>
    <w:p w14:paraId="55C87089" w14:textId="77777777" w:rsidR="00C30A97" w:rsidRPr="00213CC3" w:rsidRDefault="00C30A97" w:rsidP="004E3586">
      <w:pPr>
        <w:spacing w:line="360" w:lineRule="exact"/>
        <w:ind w:leftChars="134" w:left="604" w:hangingChars="134" w:hanging="323"/>
        <w:rPr>
          <w:rFonts w:ascii="Times New Roman" w:hAnsi="Times New Roman" w:cs="Times New Roman"/>
          <w:sz w:val="24"/>
          <w:szCs w:val="24"/>
        </w:rPr>
      </w:pPr>
      <w:r w:rsidRPr="00213CC3">
        <w:rPr>
          <w:rFonts w:ascii="Times New Roman" w:hAnsi="Times New Roman" w:cs="Times New Roman"/>
          <w:b/>
          <w:bCs/>
          <w:i/>
          <w:iCs/>
          <w:sz w:val="24"/>
          <w:szCs w:val="24"/>
        </w:rPr>
        <w:t>n.</w:t>
      </w:r>
      <w:r w:rsidRPr="00213CC3">
        <w:rPr>
          <w:rFonts w:ascii="Times New Roman" w:hAnsi="Times New Roman" w:cs="Times New Roman"/>
          <w:b/>
          <w:bCs/>
          <w:i/>
          <w:iCs/>
          <w:sz w:val="24"/>
          <w:szCs w:val="24"/>
        </w:rPr>
        <w:tab/>
      </w:r>
      <w:r w:rsidRPr="00213CC3">
        <w:rPr>
          <w:rFonts w:ascii="Times New Roman" w:hAnsi="Times New Roman" w:cs="Times New Roman"/>
          <w:b/>
          <w:bCs/>
          <w:i/>
          <w:iCs/>
          <w:sz w:val="24"/>
          <w:szCs w:val="24"/>
        </w:rPr>
        <w:t>灰色追踪：</w:t>
      </w:r>
      <w:r w:rsidRPr="00213CC3">
        <w:rPr>
          <w:rFonts w:ascii="Times New Roman" w:hAnsi="Times New Roman" w:cs="Times New Roman"/>
          <w:sz w:val="24"/>
          <w:szCs w:val="24"/>
        </w:rPr>
        <w:t>不同灰度亮度水平下的色度，包括白点，如适当单位系统（例如</w:t>
      </w:r>
      <w:r w:rsidRPr="00213CC3">
        <w:rPr>
          <w:rFonts w:ascii="Times New Roman" w:hAnsi="Times New Roman" w:cs="Times New Roman"/>
          <w:sz w:val="24"/>
          <w:szCs w:val="24"/>
        </w:rPr>
        <w:t>CIE u'v'</w:t>
      </w:r>
      <w:r w:rsidRPr="00213CC3">
        <w:rPr>
          <w:rFonts w:ascii="Times New Roman" w:hAnsi="Times New Roman" w:cs="Times New Roman"/>
          <w:sz w:val="24"/>
          <w:szCs w:val="24"/>
        </w:rPr>
        <w:t>）中的颜色坐标所示（参见</w:t>
      </w:r>
      <w:r w:rsidRPr="00213CC3">
        <w:rPr>
          <w:rFonts w:ascii="Times New Roman" w:hAnsi="Times New Roman" w:cs="Times New Roman"/>
          <w:sz w:val="24"/>
          <w:szCs w:val="24"/>
        </w:rPr>
        <w:t>IEC 62563-1</w:t>
      </w:r>
      <w:r w:rsidRPr="00213CC3">
        <w:rPr>
          <w:rFonts w:ascii="Times New Roman" w:hAnsi="Times New Roman" w:cs="Times New Roman"/>
          <w:sz w:val="24"/>
          <w:szCs w:val="24"/>
        </w:rPr>
        <w:t>：</w:t>
      </w:r>
      <w:r w:rsidRPr="00213CC3">
        <w:rPr>
          <w:rFonts w:ascii="Times New Roman" w:hAnsi="Times New Roman" w:cs="Times New Roman"/>
          <w:sz w:val="24"/>
          <w:szCs w:val="24"/>
        </w:rPr>
        <w:t>2009+AMD1</w:t>
      </w:r>
      <w:r w:rsidRPr="00213CC3">
        <w:rPr>
          <w:rFonts w:ascii="Times New Roman" w:hAnsi="Times New Roman" w:cs="Times New Roman"/>
          <w:sz w:val="24"/>
          <w:szCs w:val="24"/>
        </w:rPr>
        <w:t>：</w:t>
      </w:r>
      <w:r w:rsidRPr="00213CC3">
        <w:rPr>
          <w:rFonts w:ascii="Times New Roman" w:hAnsi="Times New Roman" w:cs="Times New Roman"/>
          <w:sz w:val="24"/>
          <w:szCs w:val="24"/>
        </w:rPr>
        <w:t>2016 CSV</w:t>
      </w:r>
      <w:r w:rsidRPr="00213CC3">
        <w:rPr>
          <w:rFonts w:ascii="Times New Roman" w:hAnsi="Times New Roman" w:cs="Times New Roman"/>
          <w:sz w:val="24"/>
          <w:szCs w:val="24"/>
        </w:rPr>
        <w:t>合并版本）。</w:t>
      </w:r>
    </w:p>
    <w:p w14:paraId="05922E29" w14:textId="77777777" w:rsidR="00B05500" w:rsidRDefault="00B05500" w:rsidP="004E3586">
      <w:pPr>
        <w:widowControl/>
        <w:spacing w:line="360" w:lineRule="exact"/>
        <w:jc w:val="left"/>
        <w:rPr>
          <w:rFonts w:ascii="Times New Roman" w:hAnsi="Times New Roman" w:cs="Times New Roman"/>
          <w:szCs w:val="15"/>
        </w:rPr>
      </w:pPr>
      <w:r>
        <w:rPr>
          <w:rFonts w:ascii="Times New Roman" w:hAnsi="Times New Roman" w:cs="Times New Roman"/>
          <w:szCs w:val="15"/>
        </w:rPr>
        <w:br w:type="page"/>
      </w:r>
    </w:p>
    <w:p w14:paraId="54018E12" w14:textId="77777777" w:rsidR="00C30A97" w:rsidRPr="00213CC3" w:rsidRDefault="00C30A97" w:rsidP="00962A9E">
      <w:pPr>
        <w:spacing w:beforeLines="50" w:before="156" w:afterLines="50" w:after="156" w:line="360" w:lineRule="exact"/>
        <w:jc w:val="left"/>
        <w:rPr>
          <w:rFonts w:ascii="Times New Roman" w:hAnsi="Times New Roman" w:cs="Times New Roman"/>
          <w:sz w:val="24"/>
          <w:szCs w:val="24"/>
        </w:rPr>
      </w:pPr>
      <w:r w:rsidRPr="00213CC3">
        <w:rPr>
          <w:rFonts w:ascii="Times New Roman" w:hAnsi="Times New Roman" w:cs="Times New Roman"/>
          <w:sz w:val="24"/>
          <w:szCs w:val="24"/>
        </w:rPr>
        <w:lastRenderedPageBreak/>
        <w:t>有关器械说明以及显示特性的测试方法和程序，请参考以下内容：</w:t>
      </w:r>
    </w:p>
    <w:p w14:paraId="5AB424B3" w14:textId="77777777" w:rsidR="007D5C28" w:rsidRPr="00213CC3" w:rsidRDefault="00C30A97" w:rsidP="00962A9E">
      <w:pPr>
        <w:spacing w:beforeLines="50" w:before="156" w:afterLines="50" w:after="156" w:line="360" w:lineRule="exact"/>
        <w:ind w:leftChars="134" w:left="603" w:hangingChars="134" w:hanging="322"/>
        <w:jc w:val="left"/>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t>Samei E</w:t>
      </w:r>
      <w:r w:rsidRPr="00213CC3">
        <w:rPr>
          <w:rFonts w:ascii="Times New Roman" w:hAnsi="Times New Roman" w:cs="Times New Roman"/>
          <w:sz w:val="24"/>
          <w:szCs w:val="24"/>
        </w:rPr>
        <w:t>，</w:t>
      </w:r>
      <w:r w:rsidRPr="00213CC3">
        <w:rPr>
          <w:rFonts w:ascii="Times New Roman" w:hAnsi="Times New Roman" w:cs="Times New Roman"/>
          <w:sz w:val="24"/>
          <w:szCs w:val="24"/>
        </w:rPr>
        <w:t>Badano A</w:t>
      </w:r>
      <w:r w:rsidRPr="00213CC3">
        <w:rPr>
          <w:rFonts w:ascii="Times New Roman" w:hAnsi="Times New Roman" w:cs="Times New Roman"/>
          <w:sz w:val="24"/>
          <w:szCs w:val="24"/>
        </w:rPr>
        <w:t>，</w:t>
      </w:r>
      <w:r w:rsidRPr="00213CC3">
        <w:rPr>
          <w:rFonts w:ascii="Times New Roman" w:hAnsi="Times New Roman" w:cs="Times New Roman"/>
          <w:sz w:val="24"/>
          <w:szCs w:val="24"/>
        </w:rPr>
        <w:t xml:space="preserve">et al. </w:t>
      </w:r>
      <w:r w:rsidRPr="00213CC3">
        <w:rPr>
          <w:rFonts w:ascii="Times New Roman" w:hAnsi="Times New Roman" w:cs="Times New Roman"/>
          <w:i/>
          <w:iCs/>
          <w:sz w:val="24"/>
          <w:szCs w:val="24"/>
        </w:rPr>
        <w:t>Assessment of display performance for medical imaging systems:</w:t>
      </w:r>
      <w:r w:rsidR="00AC6436">
        <w:rPr>
          <w:rFonts w:ascii="Times New Roman" w:hAnsi="Times New Roman" w:cs="Times New Roman" w:hint="eastAsia"/>
          <w:i/>
          <w:iCs/>
          <w:sz w:val="24"/>
          <w:szCs w:val="24"/>
        </w:rPr>
        <w:t xml:space="preserve"> </w:t>
      </w:r>
      <w:r w:rsidRPr="00213CC3">
        <w:rPr>
          <w:rFonts w:ascii="Times New Roman" w:hAnsi="Times New Roman" w:cs="Times New Roman"/>
          <w:i/>
          <w:iCs/>
          <w:sz w:val="24"/>
          <w:szCs w:val="24"/>
        </w:rPr>
        <w:t>Executive summary of AAPM TG18 Report</w:t>
      </w:r>
      <w:r w:rsidRPr="00213CC3">
        <w:rPr>
          <w:rFonts w:ascii="Times New Roman" w:hAnsi="Times New Roman" w:cs="Times New Roman"/>
          <w:sz w:val="24"/>
          <w:szCs w:val="24"/>
        </w:rPr>
        <w:t>.</w:t>
      </w:r>
      <w:r w:rsidR="00AC6436">
        <w:rPr>
          <w:rFonts w:ascii="Times New Roman" w:hAnsi="Times New Roman" w:cs="Times New Roman" w:hint="eastAsia"/>
          <w:sz w:val="24"/>
          <w:szCs w:val="24"/>
        </w:rPr>
        <w:t xml:space="preserve"> </w:t>
      </w:r>
      <w:r w:rsidRPr="00213CC3">
        <w:rPr>
          <w:rFonts w:ascii="Times New Roman" w:hAnsi="Times New Roman" w:cs="Times New Roman"/>
          <w:sz w:val="24"/>
          <w:szCs w:val="24"/>
        </w:rPr>
        <w:t>Medical Physics</w:t>
      </w:r>
      <w:r w:rsidRPr="00213CC3">
        <w:rPr>
          <w:rFonts w:ascii="Times New Roman" w:hAnsi="Times New Roman" w:cs="Times New Roman"/>
          <w:sz w:val="24"/>
          <w:szCs w:val="24"/>
        </w:rPr>
        <w:t>，</w:t>
      </w:r>
      <w:r w:rsidRPr="00213CC3">
        <w:rPr>
          <w:rFonts w:ascii="Times New Roman" w:hAnsi="Times New Roman" w:cs="Times New Roman"/>
          <w:sz w:val="24"/>
          <w:szCs w:val="24"/>
        </w:rPr>
        <w:t>32</w:t>
      </w:r>
      <w:r w:rsidRPr="00213CC3">
        <w:rPr>
          <w:rFonts w:ascii="Times New Roman" w:hAnsi="Times New Roman" w:cs="Times New Roman"/>
          <w:sz w:val="24"/>
          <w:szCs w:val="24"/>
        </w:rPr>
        <w:t>，</w:t>
      </w:r>
      <w:r w:rsidRPr="00213CC3">
        <w:rPr>
          <w:rFonts w:ascii="Times New Roman" w:hAnsi="Times New Roman" w:cs="Times New Roman"/>
          <w:sz w:val="24"/>
          <w:szCs w:val="24"/>
        </w:rPr>
        <w:t>1205-1225</w:t>
      </w:r>
      <w:r w:rsidRPr="00213CC3">
        <w:rPr>
          <w:rFonts w:ascii="Times New Roman" w:hAnsi="Times New Roman" w:cs="Times New Roman"/>
          <w:sz w:val="24"/>
          <w:szCs w:val="24"/>
        </w:rPr>
        <w:t>（</w:t>
      </w:r>
      <w:r w:rsidRPr="00213CC3">
        <w:rPr>
          <w:rFonts w:ascii="Times New Roman" w:hAnsi="Times New Roman" w:cs="Times New Roman"/>
          <w:sz w:val="24"/>
          <w:szCs w:val="24"/>
        </w:rPr>
        <w:t>2005</w:t>
      </w:r>
      <w:r w:rsidRPr="00213CC3">
        <w:rPr>
          <w:rFonts w:ascii="Times New Roman" w:hAnsi="Times New Roman" w:cs="Times New Roman"/>
          <w:sz w:val="24"/>
          <w:szCs w:val="24"/>
        </w:rPr>
        <w:t>）。（</w:t>
      </w:r>
      <w:hyperlink r:id="rId24" w:history="1">
        <w:r w:rsidRPr="00213CC3">
          <w:rPr>
            <w:rStyle w:val="af"/>
            <w:rFonts w:ascii="Times New Roman" w:hAnsi="Times New Roman" w:cs="Times New Roman"/>
            <w:sz w:val="24"/>
            <w:szCs w:val="24"/>
          </w:rPr>
          <w:t>http://scitation.aip.org/content/aapm/journal/medphys/32/4/10.1118/1.1861159</w:t>
        </w:r>
      </w:hyperlink>
      <w:r w:rsidRPr="00213CC3">
        <w:rPr>
          <w:rFonts w:ascii="Times New Roman" w:hAnsi="Times New Roman" w:cs="Times New Roman"/>
          <w:sz w:val="24"/>
          <w:szCs w:val="24"/>
        </w:rPr>
        <w:t>）。</w:t>
      </w:r>
    </w:p>
    <w:p w14:paraId="4BF0D0E7" w14:textId="77777777" w:rsidR="00C30A97" w:rsidRPr="00213CC3" w:rsidRDefault="00C30A97" w:rsidP="00962A9E">
      <w:pPr>
        <w:spacing w:beforeLines="50" w:before="156" w:afterLines="50" w:after="156" w:line="360" w:lineRule="exact"/>
        <w:ind w:leftChars="134" w:left="603" w:hangingChars="134" w:hanging="322"/>
        <w:jc w:val="left"/>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国际电工委员会（</w:t>
      </w:r>
      <w:r w:rsidRPr="00213CC3">
        <w:rPr>
          <w:rFonts w:ascii="Times New Roman" w:hAnsi="Times New Roman" w:cs="Times New Roman"/>
          <w:sz w:val="24"/>
          <w:szCs w:val="24"/>
        </w:rPr>
        <w:t>IEC</w:t>
      </w:r>
      <w:r w:rsidRPr="00213CC3">
        <w:rPr>
          <w:rFonts w:ascii="Times New Roman" w:hAnsi="Times New Roman" w:cs="Times New Roman"/>
          <w:sz w:val="24"/>
          <w:szCs w:val="24"/>
        </w:rPr>
        <w:t>）</w:t>
      </w:r>
      <w:r w:rsidRPr="00213CC3">
        <w:rPr>
          <w:rFonts w:ascii="Times New Roman" w:hAnsi="Times New Roman" w:cs="Times New Roman"/>
          <w:sz w:val="24"/>
          <w:szCs w:val="24"/>
        </w:rPr>
        <w:t>62563-1</w:t>
      </w:r>
      <w:r w:rsidRPr="00213CC3">
        <w:rPr>
          <w:rFonts w:ascii="Times New Roman" w:hAnsi="Times New Roman" w:cs="Times New Roman"/>
          <w:sz w:val="24"/>
          <w:szCs w:val="24"/>
        </w:rPr>
        <w:t>：</w:t>
      </w:r>
      <w:r w:rsidRPr="00213CC3">
        <w:rPr>
          <w:rFonts w:ascii="Times New Roman" w:hAnsi="Times New Roman" w:cs="Times New Roman"/>
          <w:sz w:val="24"/>
          <w:szCs w:val="24"/>
        </w:rPr>
        <w:t>2009+AMD1</w:t>
      </w:r>
      <w:r w:rsidRPr="00213CC3">
        <w:rPr>
          <w:rFonts w:ascii="Times New Roman" w:hAnsi="Times New Roman" w:cs="Times New Roman"/>
          <w:sz w:val="24"/>
          <w:szCs w:val="24"/>
        </w:rPr>
        <w:t>：</w:t>
      </w:r>
      <w:r w:rsidRPr="00213CC3">
        <w:rPr>
          <w:rFonts w:ascii="Times New Roman" w:hAnsi="Times New Roman" w:cs="Times New Roman"/>
          <w:sz w:val="24"/>
          <w:szCs w:val="24"/>
        </w:rPr>
        <w:t>2016 CSV</w:t>
      </w:r>
      <w:r w:rsidRPr="00213CC3">
        <w:rPr>
          <w:rFonts w:ascii="Times New Roman" w:hAnsi="Times New Roman" w:cs="Times New Roman"/>
          <w:sz w:val="24"/>
          <w:szCs w:val="24"/>
        </w:rPr>
        <w:t>合并版。《医用电气器械</w:t>
      </w:r>
      <w:r w:rsidRPr="00213CC3">
        <w:rPr>
          <w:rFonts w:ascii="Times New Roman" w:hAnsi="Times New Roman" w:cs="Times New Roman"/>
          <w:sz w:val="24"/>
          <w:szCs w:val="24"/>
        </w:rPr>
        <w:t xml:space="preserve"> - </w:t>
      </w:r>
      <w:r w:rsidRPr="00213CC3">
        <w:rPr>
          <w:rFonts w:ascii="Times New Roman" w:hAnsi="Times New Roman" w:cs="Times New Roman"/>
          <w:sz w:val="24"/>
          <w:szCs w:val="24"/>
        </w:rPr>
        <w:t>医用图像显示系统</w:t>
      </w:r>
      <w:r w:rsidRPr="00213CC3">
        <w:rPr>
          <w:rFonts w:ascii="Times New Roman" w:hAnsi="Times New Roman" w:cs="Times New Roman"/>
          <w:sz w:val="24"/>
          <w:szCs w:val="24"/>
        </w:rPr>
        <w:t xml:space="preserve"> - </w:t>
      </w:r>
      <w:r w:rsidRPr="00213CC3">
        <w:rPr>
          <w:rFonts w:ascii="Times New Roman" w:hAnsi="Times New Roman" w:cs="Times New Roman"/>
          <w:sz w:val="24"/>
          <w:szCs w:val="24"/>
        </w:rPr>
        <w:t>第</w:t>
      </w:r>
      <w:r w:rsidRPr="00213CC3">
        <w:rPr>
          <w:rFonts w:ascii="Times New Roman" w:hAnsi="Times New Roman" w:cs="Times New Roman"/>
          <w:sz w:val="24"/>
          <w:szCs w:val="24"/>
        </w:rPr>
        <w:t>1</w:t>
      </w:r>
      <w:r w:rsidRPr="00213CC3">
        <w:rPr>
          <w:rFonts w:ascii="Times New Roman" w:hAnsi="Times New Roman" w:cs="Times New Roman"/>
          <w:sz w:val="24"/>
          <w:szCs w:val="24"/>
        </w:rPr>
        <w:t>部分：评估方法》。</w:t>
      </w:r>
      <w:r w:rsidRPr="00213CC3">
        <w:rPr>
          <w:rFonts w:ascii="Times New Roman" w:hAnsi="Times New Roman" w:cs="Times New Roman"/>
          <w:sz w:val="24"/>
          <w:szCs w:val="24"/>
        </w:rPr>
        <w:t>2016</w:t>
      </w:r>
      <w:r w:rsidRPr="00213CC3">
        <w:rPr>
          <w:rFonts w:ascii="Times New Roman" w:hAnsi="Times New Roman" w:cs="Times New Roman"/>
          <w:sz w:val="24"/>
          <w:szCs w:val="24"/>
        </w:rPr>
        <w:t>年</w:t>
      </w:r>
      <w:r w:rsidRPr="00213CC3">
        <w:rPr>
          <w:rFonts w:ascii="Times New Roman" w:hAnsi="Times New Roman" w:cs="Times New Roman"/>
          <w:sz w:val="24"/>
          <w:szCs w:val="24"/>
        </w:rPr>
        <w:t>3</w:t>
      </w:r>
      <w:r w:rsidRPr="00213CC3">
        <w:rPr>
          <w:rFonts w:ascii="Times New Roman" w:hAnsi="Times New Roman" w:cs="Times New Roman"/>
          <w:sz w:val="24"/>
          <w:szCs w:val="24"/>
        </w:rPr>
        <w:t>月；</w:t>
      </w:r>
    </w:p>
    <w:p w14:paraId="708AFAA4" w14:textId="77777777" w:rsidR="007D5C28" w:rsidRPr="00213CC3" w:rsidRDefault="00C30A97" w:rsidP="00962A9E">
      <w:pPr>
        <w:spacing w:beforeLines="50" w:before="156" w:afterLines="50" w:after="156" w:line="360" w:lineRule="exact"/>
        <w:ind w:leftChars="134" w:left="603" w:hangingChars="134" w:hanging="322"/>
        <w:jc w:val="left"/>
        <w:rPr>
          <w:rFonts w:ascii="Times New Roman" w:hAnsi="Times New Roman" w:cs="Times New Roman"/>
          <w:sz w:val="24"/>
          <w:szCs w:val="24"/>
        </w:rPr>
      </w:pPr>
      <w:r w:rsidRPr="00213CC3">
        <w:rPr>
          <w:rFonts w:ascii="Times New Roman" w:hAnsi="Times New Roman" w:cs="Times New Roman"/>
          <w:sz w:val="24"/>
          <w:szCs w:val="24"/>
        </w:rPr>
        <w:t>•</w:t>
      </w:r>
      <w:r w:rsidRPr="00213CC3">
        <w:rPr>
          <w:rFonts w:ascii="Times New Roman" w:hAnsi="Times New Roman" w:cs="Times New Roman"/>
          <w:sz w:val="24"/>
          <w:szCs w:val="24"/>
        </w:rPr>
        <w:tab/>
      </w:r>
      <w:r w:rsidRPr="00213CC3">
        <w:rPr>
          <w:rFonts w:ascii="Times New Roman" w:hAnsi="Times New Roman" w:cs="Times New Roman"/>
          <w:sz w:val="24"/>
          <w:szCs w:val="24"/>
        </w:rPr>
        <w:t>国际显示计量委员会（</w:t>
      </w:r>
      <w:r w:rsidRPr="00213CC3">
        <w:rPr>
          <w:rFonts w:ascii="Times New Roman" w:hAnsi="Times New Roman" w:cs="Times New Roman"/>
          <w:sz w:val="24"/>
          <w:szCs w:val="24"/>
        </w:rPr>
        <w:t>ICDM</w:t>
      </w:r>
      <w:r w:rsidRPr="00213CC3">
        <w:rPr>
          <w:rFonts w:ascii="Times New Roman" w:hAnsi="Times New Roman" w:cs="Times New Roman"/>
          <w:sz w:val="24"/>
          <w:szCs w:val="24"/>
        </w:rPr>
        <w:t>）。《信息显示测量标准（</w:t>
      </w:r>
      <w:r w:rsidRPr="00213CC3">
        <w:rPr>
          <w:rFonts w:ascii="Times New Roman" w:hAnsi="Times New Roman" w:cs="Times New Roman"/>
          <w:sz w:val="24"/>
          <w:szCs w:val="24"/>
        </w:rPr>
        <w:t>IDMS</w:t>
      </w:r>
      <w:r w:rsidRPr="00213CC3">
        <w:rPr>
          <w:rFonts w:ascii="Times New Roman" w:hAnsi="Times New Roman" w:cs="Times New Roman"/>
          <w:sz w:val="24"/>
          <w:szCs w:val="24"/>
        </w:rPr>
        <w:t>）》，</w:t>
      </w:r>
      <w:r w:rsidRPr="00213CC3">
        <w:rPr>
          <w:rFonts w:ascii="Times New Roman" w:hAnsi="Times New Roman" w:cs="Times New Roman"/>
          <w:sz w:val="24"/>
          <w:szCs w:val="24"/>
        </w:rPr>
        <w:t>1.03</w:t>
      </w:r>
      <w:r w:rsidRPr="00213CC3">
        <w:rPr>
          <w:rFonts w:ascii="Times New Roman" w:hAnsi="Times New Roman" w:cs="Times New Roman"/>
          <w:sz w:val="24"/>
          <w:szCs w:val="24"/>
        </w:rPr>
        <w:t>版。</w:t>
      </w:r>
      <w:r w:rsidRPr="00213CC3">
        <w:rPr>
          <w:rFonts w:ascii="Times New Roman" w:hAnsi="Times New Roman" w:cs="Times New Roman"/>
          <w:sz w:val="24"/>
          <w:szCs w:val="24"/>
        </w:rPr>
        <w:t>2012</w:t>
      </w:r>
      <w:r w:rsidRPr="00213CC3">
        <w:rPr>
          <w:rFonts w:ascii="Times New Roman" w:hAnsi="Times New Roman" w:cs="Times New Roman"/>
          <w:sz w:val="24"/>
          <w:szCs w:val="24"/>
        </w:rPr>
        <w:t>年</w:t>
      </w:r>
      <w:r w:rsidRPr="00213CC3">
        <w:rPr>
          <w:rFonts w:ascii="Times New Roman" w:hAnsi="Times New Roman" w:cs="Times New Roman"/>
          <w:sz w:val="24"/>
          <w:szCs w:val="24"/>
        </w:rPr>
        <w:t>6</w:t>
      </w:r>
      <w:r w:rsidRPr="00213CC3">
        <w:rPr>
          <w:rFonts w:ascii="Times New Roman" w:hAnsi="Times New Roman" w:cs="Times New Roman"/>
          <w:sz w:val="24"/>
          <w:szCs w:val="24"/>
        </w:rPr>
        <w:t>月（</w:t>
      </w:r>
      <w:hyperlink r:id="rId25" w:history="1">
        <w:r w:rsidRPr="00213CC3">
          <w:rPr>
            <w:rStyle w:val="af"/>
            <w:rFonts w:ascii="Times New Roman" w:hAnsi="Times New Roman" w:cs="Times New Roman"/>
            <w:sz w:val="24"/>
            <w:szCs w:val="24"/>
          </w:rPr>
          <w:t>http://www.icdm-sid.org/</w:t>
        </w:r>
      </w:hyperlink>
      <w:r w:rsidRPr="00213CC3">
        <w:rPr>
          <w:rFonts w:ascii="Times New Roman" w:hAnsi="Times New Roman" w:cs="Times New Roman"/>
          <w:sz w:val="24"/>
          <w:szCs w:val="24"/>
        </w:rPr>
        <w:t>）。</w:t>
      </w:r>
    </w:p>
    <w:p w14:paraId="1EBE65C8" w14:textId="77777777" w:rsidR="00C30A97" w:rsidRPr="007D5C28" w:rsidRDefault="00C30A97" w:rsidP="00962A9E">
      <w:pPr>
        <w:spacing w:beforeLines="50" w:before="156" w:afterLines="50" w:after="156" w:line="360" w:lineRule="exact"/>
        <w:jc w:val="left"/>
        <w:outlineLvl w:val="0"/>
        <w:rPr>
          <w:rFonts w:ascii="Times New Roman" w:hAnsi="Times New Roman" w:cs="Times New Roman"/>
          <w:b/>
          <w:sz w:val="28"/>
          <w:szCs w:val="28"/>
        </w:rPr>
      </w:pPr>
      <w:bookmarkStart w:id="13" w:name="_Toc97320717"/>
      <w:r>
        <w:rPr>
          <w:rFonts w:ascii="Times New Roman" w:hAnsi="Times New Roman" w:cs="Times New Roman"/>
          <w:b/>
          <w:bCs/>
          <w:sz w:val="28"/>
          <w:szCs w:val="28"/>
        </w:rPr>
        <w:t>附录</w:t>
      </w:r>
      <w:r>
        <w:rPr>
          <w:rFonts w:ascii="Times New Roman" w:hAnsi="Times New Roman" w:cs="Times New Roman"/>
          <w:b/>
          <w:bCs/>
          <w:sz w:val="28"/>
          <w:szCs w:val="28"/>
        </w:rPr>
        <w:t xml:space="preserve">B - </w:t>
      </w:r>
      <w:r>
        <w:rPr>
          <w:rFonts w:ascii="Times New Roman" w:hAnsi="Times New Roman" w:cs="Times New Roman"/>
          <w:b/>
          <w:bCs/>
          <w:sz w:val="28"/>
          <w:szCs w:val="28"/>
        </w:rPr>
        <w:t>器械修改</w:t>
      </w:r>
      <w:bookmarkEnd w:id="13"/>
    </w:p>
    <w:p w14:paraId="09537B68" w14:textId="1FAAC440" w:rsidR="00C30A97" w:rsidRPr="00213CC3" w:rsidRDefault="00C30A97" w:rsidP="00962A9E">
      <w:pPr>
        <w:spacing w:beforeLines="50" w:before="156" w:afterLines="50" w:after="156" w:line="360" w:lineRule="exact"/>
        <w:jc w:val="left"/>
        <w:rPr>
          <w:rFonts w:ascii="Times New Roman" w:hAnsi="Times New Roman" w:cs="Times New Roman"/>
          <w:sz w:val="24"/>
          <w:szCs w:val="24"/>
        </w:rPr>
      </w:pPr>
      <w:r w:rsidRPr="00213CC3">
        <w:rPr>
          <w:rFonts w:ascii="Times New Roman" w:hAnsi="Times New Roman" w:cs="Times New Roman"/>
          <w:sz w:val="24"/>
          <w:szCs w:val="24"/>
        </w:rPr>
        <w:t>对于之前已获得</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）许可的同一器械系列的后续型号，我方建议</w:t>
      </w:r>
      <w:r w:rsidR="00CD2EB7">
        <w:rPr>
          <w:rFonts w:ascii="Times New Roman" w:hAnsi="Times New Roman" w:cs="Times New Roman"/>
          <w:sz w:val="24"/>
          <w:szCs w:val="24"/>
        </w:rPr>
        <w:t>贵司</w:t>
      </w:r>
      <w:r w:rsidRPr="00213CC3">
        <w:rPr>
          <w:rFonts w:ascii="Times New Roman" w:hAnsi="Times New Roman" w:cs="Times New Roman"/>
          <w:sz w:val="24"/>
          <w:szCs w:val="24"/>
        </w:rPr>
        <w:t>参考</w:t>
      </w:r>
      <w:r w:rsidRPr="00213CC3">
        <w:rPr>
          <w:rFonts w:ascii="Times New Roman" w:hAnsi="Times New Roman" w:cs="Times New Roman"/>
          <w:sz w:val="24"/>
          <w:szCs w:val="24"/>
        </w:rPr>
        <w:t>FDA</w:t>
      </w:r>
      <w:r w:rsidRPr="00213CC3">
        <w:rPr>
          <w:rFonts w:ascii="Times New Roman" w:hAnsi="Times New Roman" w:cs="Times New Roman"/>
          <w:sz w:val="24"/>
          <w:szCs w:val="24"/>
        </w:rPr>
        <w:t>题为</w:t>
      </w:r>
      <w:r w:rsidRPr="00213CC3">
        <w:rPr>
          <w:rFonts w:ascii="宋体" w:eastAsia="宋体" w:hAnsi="宋体" w:cs="Times New Roman"/>
          <w:sz w:val="24"/>
          <w:szCs w:val="24"/>
        </w:rPr>
        <w:t>“</w:t>
      </w:r>
      <w:r w:rsidRPr="00213CC3">
        <w:rPr>
          <w:rFonts w:ascii="Times New Roman" w:hAnsi="Times New Roman" w:cs="Times New Roman"/>
          <w:sz w:val="24"/>
          <w:szCs w:val="24"/>
        </w:rPr>
        <w:t>决定何时提交</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）变更现有器械</w:t>
      </w:r>
      <w:r w:rsidRPr="00213CC3">
        <w:rPr>
          <w:rFonts w:ascii="宋体" w:eastAsia="宋体" w:hAnsi="宋体" w:cs="Times New Roman"/>
          <w:sz w:val="24"/>
          <w:szCs w:val="24"/>
        </w:rPr>
        <w:t>”</w:t>
      </w:r>
      <w:r w:rsidRPr="00213CC3">
        <w:rPr>
          <w:rFonts w:ascii="Times New Roman" w:hAnsi="Times New Roman" w:cs="Times New Roman"/>
          <w:sz w:val="24"/>
          <w:szCs w:val="24"/>
        </w:rPr>
        <w:t>的指南（</w:t>
      </w:r>
      <w:hyperlink r:id="rId26" w:history="1">
        <w:r w:rsidRPr="00213CC3">
          <w:rPr>
            <w:rStyle w:val="af"/>
            <w:rFonts w:ascii="Times New Roman" w:hAnsi="Times New Roman" w:cs="Times New Roman"/>
            <w:sz w:val="24"/>
            <w:szCs w:val="24"/>
          </w:rPr>
          <w:t>http://www.fda.gov/MedicalDevices/DeviceRegulationandGuidance/GuidanceDocuments/ucm80235.htm</w:t>
        </w:r>
      </w:hyperlink>
      <w:r w:rsidRPr="00213CC3">
        <w:rPr>
          <w:rFonts w:ascii="Times New Roman" w:hAnsi="Times New Roman" w:cs="Times New Roman"/>
          <w:sz w:val="24"/>
          <w:szCs w:val="24"/>
        </w:rPr>
        <w:t>）。</w:t>
      </w:r>
      <w:r w:rsidR="00CD2EB7">
        <w:rPr>
          <w:rFonts w:ascii="Times New Roman" w:hAnsi="Times New Roman" w:cs="Times New Roman"/>
          <w:sz w:val="24"/>
          <w:szCs w:val="24"/>
        </w:rPr>
        <w:t>贵司</w:t>
      </w:r>
      <w:r w:rsidRPr="00213CC3">
        <w:rPr>
          <w:rFonts w:ascii="Times New Roman" w:hAnsi="Times New Roman" w:cs="Times New Roman"/>
          <w:sz w:val="24"/>
          <w:szCs w:val="24"/>
        </w:rPr>
        <w:t>应按照相关测试标准进行回归测试和物理实验室测试，以验证更改不会对图像质量产生负面影响，并确保器械符合质量体系法规（</w:t>
      </w:r>
      <w:r w:rsidR="00691B91">
        <w:rPr>
          <w:rFonts w:ascii="Times New Roman" w:hAnsi="Times New Roman" w:cs="Times New Roman"/>
          <w:sz w:val="24"/>
          <w:szCs w:val="24"/>
        </w:rPr>
        <w:t xml:space="preserve">21 CFR </w:t>
      </w:r>
      <w:r w:rsidRPr="00213CC3">
        <w:rPr>
          <w:rFonts w:ascii="Times New Roman" w:hAnsi="Times New Roman" w:cs="Times New Roman"/>
          <w:sz w:val="24"/>
          <w:szCs w:val="24"/>
        </w:rPr>
        <w:t>820.70</w:t>
      </w:r>
      <w:r w:rsidRPr="00213CC3">
        <w:rPr>
          <w:rFonts w:ascii="Times New Roman" w:hAnsi="Times New Roman" w:cs="Times New Roman"/>
          <w:sz w:val="24"/>
          <w:szCs w:val="24"/>
        </w:rPr>
        <w:t>）要求的规范。例如，图形驱动程序、电源的更改或校准软件的升级不太可能影响器械的安全性和有效性，因此，此类更改不太可能需要新的</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）提交资料，但申办者应审查适当的法规和标准，以确定是否需要新的</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）提交资料。申办者如对其器械进行任何修改，应联系</w:t>
      </w:r>
      <w:r w:rsidRPr="00213CC3">
        <w:rPr>
          <w:rFonts w:ascii="Times New Roman" w:hAnsi="Times New Roman" w:cs="Times New Roman"/>
          <w:sz w:val="24"/>
          <w:szCs w:val="24"/>
        </w:rPr>
        <w:t>FDA</w:t>
      </w:r>
      <w:r w:rsidRPr="00213CC3">
        <w:rPr>
          <w:rFonts w:ascii="Times New Roman" w:hAnsi="Times New Roman" w:cs="Times New Roman"/>
          <w:sz w:val="24"/>
          <w:szCs w:val="24"/>
        </w:rPr>
        <w:t>。</w:t>
      </w:r>
    </w:p>
    <w:p w14:paraId="62B1FEC6" w14:textId="77777777" w:rsidR="00C30A97" w:rsidRPr="007D5C28" w:rsidRDefault="00C30A97" w:rsidP="00962A9E">
      <w:pPr>
        <w:spacing w:beforeLines="50" w:before="156" w:afterLines="50" w:after="156" w:line="360" w:lineRule="exact"/>
        <w:jc w:val="left"/>
        <w:outlineLvl w:val="0"/>
        <w:rPr>
          <w:rFonts w:ascii="Times New Roman" w:hAnsi="Times New Roman" w:cs="Times New Roman"/>
          <w:b/>
          <w:sz w:val="28"/>
          <w:szCs w:val="28"/>
        </w:rPr>
      </w:pPr>
      <w:bookmarkStart w:id="14" w:name="_Toc97320718"/>
      <w:r>
        <w:rPr>
          <w:rFonts w:ascii="Times New Roman" w:hAnsi="Times New Roman" w:cs="Times New Roman"/>
          <w:b/>
          <w:bCs/>
          <w:sz w:val="28"/>
          <w:szCs w:val="28"/>
        </w:rPr>
        <w:t>附录</w:t>
      </w:r>
      <w:r>
        <w:rPr>
          <w:rFonts w:ascii="Times New Roman" w:hAnsi="Times New Roman" w:cs="Times New Roman"/>
          <w:b/>
          <w:bCs/>
          <w:sz w:val="28"/>
          <w:szCs w:val="28"/>
        </w:rPr>
        <w:t xml:space="preserve">C - </w:t>
      </w:r>
      <w:r>
        <w:rPr>
          <w:rFonts w:ascii="Times New Roman" w:hAnsi="Times New Roman" w:cs="Times New Roman"/>
          <w:b/>
          <w:bCs/>
          <w:sz w:val="28"/>
          <w:szCs w:val="28"/>
        </w:rPr>
        <w:t>器械捆绑</w:t>
      </w:r>
      <w:bookmarkEnd w:id="14"/>
    </w:p>
    <w:p w14:paraId="6187E265" w14:textId="77777777" w:rsidR="000E6C5E" w:rsidRPr="00213CC3" w:rsidRDefault="00C30A97" w:rsidP="00CF2677">
      <w:pPr>
        <w:spacing w:beforeLines="50" w:before="156" w:afterLines="50" w:after="156" w:line="360" w:lineRule="exact"/>
        <w:jc w:val="left"/>
        <w:rPr>
          <w:rFonts w:ascii="Times New Roman" w:hAnsi="Times New Roman" w:cs="Times New Roman"/>
          <w:sz w:val="24"/>
          <w:szCs w:val="24"/>
        </w:rPr>
      </w:pPr>
      <w:r w:rsidRPr="00213CC3">
        <w:rPr>
          <w:rFonts w:ascii="Times New Roman" w:hAnsi="Times New Roman" w:cs="Times New Roman"/>
          <w:sz w:val="24"/>
          <w:szCs w:val="24"/>
        </w:rPr>
        <w:t>通常，公司可能会对其所有显示器模型进行相同的修改。</w:t>
      </w:r>
      <w:r w:rsidRPr="00213CC3">
        <w:rPr>
          <w:rFonts w:ascii="Times New Roman" w:hAnsi="Times New Roman" w:cs="Times New Roman"/>
          <w:sz w:val="24"/>
          <w:szCs w:val="24"/>
        </w:rPr>
        <w:t>FDA</w:t>
      </w:r>
      <w:r w:rsidRPr="00213CC3">
        <w:rPr>
          <w:rFonts w:ascii="Times New Roman" w:hAnsi="Times New Roman" w:cs="Times New Roman"/>
          <w:sz w:val="24"/>
          <w:szCs w:val="24"/>
        </w:rPr>
        <w:t>建议对所有受影响的显示器模型提交捆绑提交，而不是对每个显示器模型单独提交</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）提交资料。捆绑适用于存在科学和监管问题的器械，这些问题可以在一次</w:t>
      </w:r>
      <w:r w:rsidRPr="00213CC3">
        <w:rPr>
          <w:rFonts w:ascii="Times New Roman" w:hAnsi="Times New Roman" w:cs="Times New Roman"/>
          <w:sz w:val="24"/>
          <w:szCs w:val="24"/>
        </w:rPr>
        <w:t>510</w:t>
      </w:r>
      <w:r w:rsidRPr="00213CC3">
        <w:rPr>
          <w:rFonts w:ascii="Times New Roman" w:hAnsi="Times New Roman" w:cs="Times New Roman"/>
          <w:sz w:val="24"/>
          <w:szCs w:val="24"/>
        </w:rPr>
        <w:t>（</w:t>
      </w:r>
      <w:r w:rsidRPr="00213CC3">
        <w:rPr>
          <w:rFonts w:ascii="Times New Roman" w:hAnsi="Times New Roman" w:cs="Times New Roman"/>
          <w:sz w:val="24"/>
          <w:szCs w:val="24"/>
        </w:rPr>
        <w:t>k</w:t>
      </w:r>
      <w:r w:rsidRPr="00213CC3">
        <w:rPr>
          <w:rFonts w:ascii="Times New Roman" w:hAnsi="Times New Roman" w:cs="Times New Roman"/>
          <w:sz w:val="24"/>
          <w:szCs w:val="24"/>
        </w:rPr>
        <w:t>）提交资料审查中最有效地解决。欲了解更多信息，请参考</w:t>
      </w:r>
      <w:r w:rsidRPr="00213CC3">
        <w:rPr>
          <w:rFonts w:ascii="Times New Roman" w:hAnsi="Times New Roman" w:cs="Times New Roman"/>
          <w:sz w:val="24"/>
          <w:szCs w:val="24"/>
        </w:rPr>
        <w:t>FDA</w:t>
      </w:r>
      <w:r w:rsidRPr="00213CC3">
        <w:rPr>
          <w:rFonts w:ascii="Times New Roman" w:hAnsi="Times New Roman" w:cs="Times New Roman"/>
          <w:sz w:val="24"/>
          <w:szCs w:val="24"/>
        </w:rPr>
        <w:t>题为</w:t>
      </w:r>
      <w:r w:rsidRPr="00213CC3">
        <w:rPr>
          <w:rFonts w:ascii="宋体" w:eastAsia="宋体" w:hAnsi="宋体" w:cs="Times New Roman"/>
          <w:sz w:val="24"/>
          <w:szCs w:val="24"/>
        </w:rPr>
        <w:t>“</w:t>
      </w:r>
      <w:r w:rsidRPr="00213CC3">
        <w:rPr>
          <w:rFonts w:ascii="Times New Roman" w:hAnsi="Times New Roman" w:cs="Times New Roman"/>
          <w:sz w:val="24"/>
          <w:szCs w:val="24"/>
        </w:rPr>
        <w:t>在一次提交资料中捆绑多个器械或多个适应症</w:t>
      </w:r>
      <w:r w:rsidRPr="00213CC3">
        <w:rPr>
          <w:rFonts w:ascii="宋体" w:eastAsia="宋体" w:hAnsi="宋体" w:cs="Times New Roman"/>
          <w:sz w:val="24"/>
          <w:szCs w:val="24"/>
        </w:rPr>
        <w:t>”</w:t>
      </w:r>
      <w:r w:rsidRPr="00213CC3">
        <w:rPr>
          <w:rFonts w:ascii="Times New Roman" w:hAnsi="Times New Roman" w:cs="Times New Roman"/>
          <w:sz w:val="24"/>
          <w:szCs w:val="24"/>
        </w:rPr>
        <w:t>的指南（</w:t>
      </w:r>
      <w:hyperlink r:id="rId27" w:history="1">
        <w:r w:rsidRPr="00213CC3">
          <w:rPr>
            <w:rStyle w:val="af"/>
            <w:rFonts w:ascii="Times New Roman" w:hAnsi="Times New Roman" w:cs="Times New Roman"/>
            <w:sz w:val="24"/>
            <w:szCs w:val="24"/>
          </w:rPr>
          <w:t>http://www.fda.gov/MedicalDevices/DeviceRegulationandGuidance/GuidanceDocuments/ucm 89731.htm</w:t>
        </w:r>
      </w:hyperlink>
      <w:r w:rsidRPr="00213CC3">
        <w:rPr>
          <w:rFonts w:ascii="Times New Roman" w:hAnsi="Times New Roman" w:cs="Times New Roman"/>
          <w:sz w:val="24"/>
          <w:szCs w:val="24"/>
        </w:rPr>
        <w:t>））。</w:t>
      </w:r>
    </w:p>
    <w:sectPr w:rsidR="000E6C5E" w:rsidRPr="00213CC3" w:rsidSect="004939FA">
      <w:headerReference w:type="default" r:id="rId28"/>
      <w:footerReference w:type="default" r:id="rId29"/>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E9BCD" w14:textId="77777777" w:rsidR="00BD2BD7" w:rsidRDefault="00BD2BD7" w:rsidP="00AE5438">
      <w:r>
        <w:separator/>
      </w:r>
    </w:p>
  </w:endnote>
  <w:endnote w:type="continuationSeparator" w:id="0">
    <w:p w14:paraId="15944851" w14:textId="77777777" w:rsidR="00BD2BD7" w:rsidRDefault="00BD2BD7"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9B490" w14:textId="28B55017" w:rsidR="005D479D" w:rsidRPr="001674BB" w:rsidRDefault="00CF2677" w:rsidP="00D112E4">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293738">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8533F8">
      <w:rPr>
        <w:rFonts w:ascii="Times New Roman" w:hAnsi="Times New Roman" w:cs="Times New Roman"/>
        <w:noProof/>
        <w:sz w:val="21"/>
        <w:szCs w:val="21"/>
      </w:rPr>
      <w:t>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D7E80" w14:textId="77777777" w:rsidR="00BD2BD7" w:rsidRDefault="00BD2BD7" w:rsidP="00AE5438">
      <w:r>
        <w:separator/>
      </w:r>
    </w:p>
  </w:footnote>
  <w:footnote w:type="continuationSeparator" w:id="0">
    <w:p w14:paraId="72D72FAB" w14:textId="77777777" w:rsidR="00BD2BD7" w:rsidRDefault="00BD2BD7" w:rsidP="00AE5438">
      <w:r>
        <w:continuationSeparator/>
      </w:r>
    </w:p>
  </w:footnote>
  <w:footnote w:id="1">
    <w:p w14:paraId="4A1A2091" w14:textId="77777777" w:rsidR="007D5C28" w:rsidRPr="00B05500" w:rsidRDefault="007D5C28" w:rsidP="00B05500">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请访问</w:t>
      </w:r>
      <w:r>
        <w:rPr>
          <w:rFonts w:ascii="Times New Roman" w:hAnsi="Times New Roman" w:cs="Times New Roman"/>
          <w:szCs w:val="15"/>
        </w:rPr>
        <w:t>FDA</w:t>
      </w:r>
      <w:r>
        <w:rPr>
          <w:rFonts w:ascii="Times New Roman" w:hAnsi="Times New Roman" w:cs="Times New Roman"/>
          <w:szCs w:val="15"/>
        </w:rPr>
        <w:t>网站：</w:t>
      </w:r>
      <w:hyperlink r:id="rId1" w:history="1">
        <w:r>
          <w:rPr>
            <w:rStyle w:val="af"/>
            <w:rFonts w:ascii="Times New Roman" w:hAnsi="Times New Roman" w:cs="Times New Roman"/>
            <w:szCs w:val="15"/>
          </w:rPr>
          <w:t>http://www.fda.gov/MedicalDevices/DeviceRegulationandGuidance/Standards/default.htm</w:t>
        </w:r>
      </w:hyperlink>
      <w:r>
        <w:rPr>
          <w:rFonts w:ascii="Times New Roman" w:hAnsi="Times New Roman" w:cs="Times New Roman"/>
          <w:szCs w:val="15"/>
        </w:rPr>
        <w:t>。</w:t>
      </w:r>
    </w:p>
  </w:footnote>
  <w:footnote w:id="2">
    <w:p w14:paraId="67604991" w14:textId="77777777" w:rsidR="00B05500" w:rsidRPr="00B05500" w:rsidRDefault="00B05500" w:rsidP="00B05500">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虽然</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）资料许可不需要最终标签，但在医疗器械进入州际商业之前，最终标签必须符合《美国联邦法规》第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801</w:t>
      </w:r>
      <w:r>
        <w:rPr>
          <w:rFonts w:ascii="Times New Roman" w:hAnsi="Times New Roman" w:cs="Times New Roman"/>
          <w:szCs w:val="15"/>
        </w:rPr>
        <w:t>部分的要求。此外，按处方使用医疗器械的最终标签必须符合《美国联邦法规》第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801.109</w:t>
      </w:r>
      <w:r>
        <w:rPr>
          <w:rFonts w:ascii="Times New Roman" w:hAnsi="Times New Roman" w:cs="Times New Roman"/>
          <w:szCs w:val="15"/>
        </w:rPr>
        <w:t>条的要求。本指南中的标签建议符合《美国联邦法规》第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801</w:t>
      </w:r>
      <w:r>
        <w:rPr>
          <w:rFonts w:ascii="Times New Roman" w:hAnsi="Times New Roman" w:cs="Times New Roman"/>
          <w:szCs w:val="15"/>
        </w:rPr>
        <w:t>部分的要求。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03A3" w14:textId="64CDB793" w:rsidR="005D479D" w:rsidRPr="001674BB" w:rsidRDefault="00691B91" w:rsidP="00962A9E">
    <w:pPr>
      <w:pStyle w:val="a3"/>
      <w:pBdr>
        <w:bottom w:val="none" w:sz="0" w:space="0" w:color="auto"/>
      </w:pBdr>
      <w:spacing w:beforeLines="50" w:before="120" w:afterLines="50" w:after="120"/>
      <w:rPr>
        <w:rFonts w:ascii="Times New Roman" w:hAnsi="Times New Roman" w:cs="Times New Roman"/>
        <w:b/>
        <w:i/>
        <w:sz w:val="21"/>
        <w:szCs w:val="21"/>
      </w:rPr>
    </w:pPr>
    <w:r w:rsidRPr="00CE387B">
      <w:rPr>
        <w:rFonts w:ascii="Times New Roman" w:hAnsi="Times New Roman"/>
        <w:b/>
        <w:bCs/>
        <w:i/>
        <w:iCs/>
        <w:sz w:val="21"/>
        <w:szCs w:val="21"/>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6DBB"/>
    <w:rsid w:val="000929A0"/>
    <w:rsid w:val="000E6C5E"/>
    <w:rsid w:val="00117B42"/>
    <w:rsid w:val="0013357A"/>
    <w:rsid w:val="00194914"/>
    <w:rsid w:val="001B4DD1"/>
    <w:rsid w:val="001E073F"/>
    <w:rsid w:val="00204A9A"/>
    <w:rsid w:val="00213CC3"/>
    <w:rsid w:val="0022281B"/>
    <w:rsid w:val="002376F4"/>
    <w:rsid w:val="00247DB9"/>
    <w:rsid w:val="002579C0"/>
    <w:rsid w:val="00262724"/>
    <w:rsid w:val="00270096"/>
    <w:rsid w:val="002818F6"/>
    <w:rsid w:val="0029317C"/>
    <w:rsid w:val="00293738"/>
    <w:rsid w:val="002963B1"/>
    <w:rsid w:val="002A0347"/>
    <w:rsid w:val="002A6E8F"/>
    <w:rsid w:val="00367D7D"/>
    <w:rsid w:val="00396B6B"/>
    <w:rsid w:val="003A16F6"/>
    <w:rsid w:val="003B700E"/>
    <w:rsid w:val="0042191B"/>
    <w:rsid w:val="00422507"/>
    <w:rsid w:val="00427783"/>
    <w:rsid w:val="00434C7E"/>
    <w:rsid w:val="004355E7"/>
    <w:rsid w:val="004523C7"/>
    <w:rsid w:val="004B231E"/>
    <w:rsid w:val="004E3586"/>
    <w:rsid w:val="004F6FDD"/>
    <w:rsid w:val="00500B28"/>
    <w:rsid w:val="0051201D"/>
    <w:rsid w:val="005B2A31"/>
    <w:rsid w:val="005C56D4"/>
    <w:rsid w:val="005E18AF"/>
    <w:rsid w:val="005F4A92"/>
    <w:rsid w:val="0065637B"/>
    <w:rsid w:val="00691B91"/>
    <w:rsid w:val="006C5CE2"/>
    <w:rsid w:val="00724B3B"/>
    <w:rsid w:val="00726F3F"/>
    <w:rsid w:val="0074266F"/>
    <w:rsid w:val="00753268"/>
    <w:rsid w:val="00760E53"/>
    <w:rsid w:val="007670C1"/>
    <w:rsid w:val="007A5C4C"/>
    <w:rsid w:val="007A6E26"/>
    <w:rsid w:val="007B1AE4"/>
    <w:rsid w:val="007C12CA"/>
    <w:rsid w:val="007C38ED"/>
    <w:rsid w:val="007D5C28"/>
    <w:rsid w:val="007F3F3A"/>
    <w:rsid w:val="007F5CD3"/>
    <w:rsid w:val="00826482"/>
    <w:rsid w:val="00826BFD"/>
    <w:rsid w:val="008300E8"/>
    <w:rsid w:val="008533F8"/>
    <w:rsid w:val="008C740E"/>
    <w:rsid w:val="00915FFE"/>
    <w:rsid w:val="009160A7"/>
    <w:rsid w:val="00962A9E"/>
    <w:rsid w:val="00966AD2"/>
    <w:rsid w:val="00973869"/>
    <w:rsid w:val="009A02E1"/>
    <w:rsid w:val="009B3A19"/>
    <w:rsid w:val="00A308B5"/>
    <w:rsid w:val="00A634C9"/>
    <w:rsid w:val="00A756DC"/>
    <w:rsid w:val="00A81E42"/>
    <w:rsid w:val="00AC12B5"/>
    <w:rsid w:val="00AC4F90"/>
    <w:rsid w:val="00AC6436"/>
    <w:rsid w:val="00AE5438"/>
    <w:rsid w:val="00AF2B1C"/>
    <w:rsid w:val="00AF66A9"/>
    <w:rsid w:val="00B05500"/>
    <w:rsid w:val="00B11FA3"/>
    <w:rsid w:val="00B819B3"/>
    <w:rsid w:val="00B96CDE"/>
    <w:rsid w:val="00BC426B"/>
    <w:rsid w:val="00BD2BD7"/>
    <w:rsid w:val="00C10640"/>
    <w:rsid w:val="00C30A97"/>
    <w:rsid w:val="00C85F9A"/>
    <w:rsid w:val="00C97D2D"/>
    <w:rsid w:val="00CA3A92"/>
    <w:rsid w:val="00CA7A8A"/>
    <w:rsid w:val="00CD2A3E"/>
    <w:rsid w:val="00CD2EB7"/>
    <w:rsid w:val="00CD3FFD"/>
    <w:rsid w:val="00CF2677"/>
    <w:rsid w:val="00CF3A8E"/>
    <w:rsid w:val="00D364FA"/>
    <w:rsid w:val="00D4570B"/>
    <w:rsid w:val="00D5632C"/>
    <w:rsid w:val="00DD512B"/>
    <w:rsid w:val="00DF5D49"/>
    <w:rsid w:val="00E64A21"/>
    <w:rsid w:val="00E72368"/>
    <w:rsid w:val="00EA51B2"/>
    <w:rsid w:val="00EA6FAA"/>
    <w:rsid w:val="00EC13FD"/>
    <w:rsid w:val="00EF39FF"/>
    <w:rsid w:val="00F241D7"/>
    <w:rsid w:val="00F25C4C"/>
    <w:rsid w:val="00F44055"/>
    <w:rsid w:val="00F9340A"/>
    <w:rsid w:val="00FA2FCE"/>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56B4F"/>
  <w15:docId w15:val="{5B4A3E70-7E7C-4526-BE28-5BF572E5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C30A97"/>
    <w:rPr>
      <w:color w:val="0000FF" w:themeColor="hyperlink"/>
      <w:u w:val="single"/>
    </w:rPr>
  </w:style>
  <w:style w:type="paragraph" w:styleId="af0">
    <w:name w:val="footnote text"/>
    <w:basedOn w:val="a"/>
    <w:link w:val="af1"/>
    <w:uiPriority w:val="99"/>
    <w:semiHidden/>
    <w:unhideWhenUsed/>
    <w:rsid w:val="00C30A97"/>
    <w:pPr>
      <w:snapToGrid w:val="0"/>
      <w:jc w:val="left"/>
    </w:pPr>
    <w:rPr>
      <w:sz w:val="18"/>
      <w:szCs w:val="18"/>
    </w:rPr>
  </w:style>
  <w:style w:type="character" w:customStyle="1" w:styleId="af1">
    <w:name w:val="脚注文本 字符"/>
    <w:basedOn w:val="a0"/>
    <w:link w:val="af0"/>
    <w:uiPriority w:val="99"/>
    <w:semiHidden/>
    <w:rsid w:val="00C30A97"/>
    <w:rPr>
      <w:sz w:val="18"/>
      <w:szCs w:val="18"/>
    </w:rPr>
  </w:style>
  <w:style w:type="character" w:styleId="af2">
    <w:name w:val="footnote reference"/>
    <w:basedOn w:val="a0"/>
    <w:uiPriority w:val="99"/>
    <w:semiHidden/>
    <w:unhideWhenUsed/>
    <w:rsid w:val="00C30A97"/>
    <w:rPr>
      <w:vertAlign w:val="superscript"/>
    </w:rPr>
  </w:style>
  <w:style w:type="paragraph" w:styleId="11">
    <w:name w:val="toc 1"/>
    <w:basedOn w:val="a"/>
    <w:next w:val="a"/>
    <w:autoRedefine/>
    <w:uiPriority w:val="39"/>
    <w:unhideWhenUsed/>
    <w:rsid w:val="00C30A97"/>
    <w:pPr>
      <w:tabs>
        <w:tab w:val="left" w:pos="567"/>
        <w:tab w:val="right" w:leader="dot" w:pos="9628"/>
      </w:tabs>
    </w:pPr>
  </w:style>
  <w:style w:type="table" w:customStyle="1" w:styleId="12">
    <w:name w:val="网格型1"/>
    <w:basedOn w:val="a1"/>
    <w:next w:val="a7"/>
    <w:uiPriority w:val="39"/>
    <w:qFormat/>
    <w:rsid w:val="00C30A97"/>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toc 2"/>
    <w:basedOn w:val="a"/>
    <w:next w:val="a"/>
    <w:autoRedefine/>
    <w:uiPriority w:val="39"/>
    <w:unhideWhenUsed/>
    <w:rsid w:val="00B05500"/>
    <w:pPr>
      <w:ind w:leftChars="200" w:left="420"/>
    </w:pPr>
  </w:style>
  <w:style w:type="character" w:styleId="af3">
    <w:name w:val="annotation reference"/>
    <w:basedOn w:val="a0"/>
    <w:uiPriority w:val="99"/>
    <w:semiHidden/>
    <w:unhideWhenUsed/>
    <w:rsid w:val="00262724"/>
    <w:rPr>
      <w:sz w:val="21"/>
      <w:szCs w:val="21"/>
    </w:rPr>
  </w:style>
  <w:style w:type="paragraph" w:styleId="af4">
    <w:name w:val="annotation text"/>
    <w:basedOn w:val="a"/>
    <w:link w:val="af5"/>
    <w:uiPriority w:val="99"/>
    <w:semiHidden/>
    <w:unhideWhenUsed/>
    <w:rsid w:val="00262724"/>
    <w:pPr>
      <w:jc w:val="left"/>
    </w:pPr>
  </w:style>
  <w:style w:type="character" w:customStyle="1" w:styleId="af5">
    <w:name w:val="批注文字 字符"/>
    <w:basedOn w:val="a0"/>
    <w:link w:val="af4"/>
    <w:uiPriority w:val="99"/>
    <w:semiHidden/>
    <w:rsid w:val="00262724"/>
  </w:style>
  <w:style w:type="paragraph" w:styleId="af6">
    <w:name w:val="annotation subject"/>
    <w:basedOn w:val="af4"/>
    <w:next w:val="af4"/>
    <w:link w:val="af7"/>
    <w:uiPriority w:val="99"/>
    <w:semiHidden/>
    <w:unhideWhenUsed/>
    <w:rsid w:val="00262724"/>
    <w:rPr>
      <w:b/>
      <w:bCs/>
    </w:rPr>
  </w:style>
  <w:style w:type="character" w:customStyle="1" w:styleId="af7">
    <w:name w:val="批注主题 字符"/>
    <w:basedOn w:val="af5"/>
    <w:link w:val="af6"/>
    <w:uiPriority w:val="99"/>
    <w:semiHidden/>
    <w:rsid w:val="00262724"/>
    <w:rPr>
      <w:b/>
      <w:bCs/>
    </w:rPr>
  </w:style>
  <w:style w:type="paragraph" w:styleId="af8">
    <w:name w:val="Revision"/>
    <w:hidden/>
    <w:uiPriority w:val="99"/>
    <w:semiHidden/>
    <w:rsid w:val="009A0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hengx3\AppData\Local\Microsoft\Windows\INetCache\Content.Outlook\48BBUFWD\&#32593;&#22336;&#65306;Aldo.Badano@fda.hhs.gov" TargetMode="External"/><Relationship Id="rId13" Type="http://schemas.openxmlformats.org/officeDocument/2006/relationships/hyperlink" Target="http://www.fda.gov/downloads/medicaldevices/deviceregulationandguidance/guidancedocumets/ucm315014.pdf" TargetMode="External"/><Relationship Id="rId18" Type="http://schemas.openxmlformats.org/officeDocument/2006/relationships/hyperlink" Target="http://www.fda.gov/downloads/MedicalDevices/DeviceRegulationandGuidance/GuidanceDocments/UCM311176.pdf" TargetMode="External"/><Relationship Id="rId26" Type="http://schemas.openxmlformats.org/officeDocument/2006/relationships/hyperlink" Target="http://www.fda.gov/MedicalDevices/DeviceRegulationandGuidance/GuidanceDocuments/ucm80235.htm" TargetMode="External"/><Relationship Id="rId3" Type="http://schemas.openxmlformats.org/officeDocument/2006/relationships/settings" Target="settings.xml"/><Relationship Id="rId21" Type="http://schemas.openxmlformats.org/officeDocument/2006/relationships/hyperlink" Target="http://www.fda.gov/downloads/MedicalDevices/.../ucm073779.pdf" TargetMode="External"/><Relationship Id="rId7" Type="http://schemas.openxmlformats.org/officeDocument/2006/relationships/hyperlink" Target="file:///C:\Users\chengx3\AppData\Local\Microsoft\Windows\INetCache\Content.Outlook\48BBUFWD\&#37038;&#31665;&#65306;Robert.Ochs@fda.hhs.gov" TargetMode="External"/><Relationship Id="rId12" Type="http://schemas.openxmlformats.org/officeDocument/2006/relationships/hyperlink" Target="http://www.fda.gov/RegulatoryInformation/Guidances/ucm084365.htm" TargetMode="External"/><Relationship Id="rId17" Type="http://schemas.openxmlformats.org/officeDocument/2006/relationships/hyperlink" Target="http://www.fda.gov/downloads/MedicalDevices/DeviceRegulationandGuidance/Guidance%20Docments/UCM263366.pdf" TargetMode="External"/><Relationship Id="rId25" Type="http://schemas.openxmlformats.org/officeDocument/2006/relationships/hyperlink" Target="http://www.icdm-sid.org/" TargetMode="External"/><Relationship Id="rId2" Type="http://schemas.openxmlformats.org/officeDocument/2006/relationships/styles" Target="styles.xml"/><Relationship Id="rId16" Type="http://schemas.openxmlformats.org/officeDocument/2006/relationships/hyperlink" Target="http://www.fda.gov/downloads/MedicalDevices/DeviceRegulationandGuidance/%20GuidanceDocments/UCM401996.pdf" TargetMode="External"/><Relationship Id="rId20" Type="http://schemas.openxmlformats.org/officeDocument/2006/relationships/hyperlink" Target="http://www.fda.gov/downloads/MedicalDevices/DeviceRegulationandGuidance/GuidaeDocuments/ucm085371.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ccessdata.fda.gov/scripts/cdrh/cfdocs/cfStandards/search.cfm" TargetMode="External"/><Relationship Id="rId24" Type="http://schemas.openxmlformats.org/officeDocument/2006/relationships/hyperlink" Target="http://scitation.aip.org/content/aapm/journal/medphys/32/4/10.1118/1.1861159" TargetMode="External"/><Relationship Id="rId5" Type="http://schemas.openxmlformats.org/officeDocument/2006/relationships/footnotes" Target="footnotes.xml"/><Relationship Id="rId15" Type="http://schemas.openxmlformats.org/officeDocument/2006/relationships/hyperlink" Target="http://www.fda.gov/downloads/MedicalDevices/DeviceRegulationandGuidance/GuidanceDocments/ucm073721" TargetMode="External"/><Relationship Id="rId23" Type="http://schemas.openxmlformats.org/officeDocument/2006/relationships/hyperlink" Target="http://www.fda.gov/downloads/medicaldevices/deviceregulationandguidance/guidance%20ocuments/ucm356190.pdf" TargetMode="External"/><Relationship Id="rId28" Type="http://schemas.openxmlformats.org/officeDocument/2006/relationships/header" Target="header1.xml"/><Relationship Id="rId10" Type="http://schemas.openxmlformats.org/officeDocument/2006/relationships/hyperlink" Target="mailto:CDRH-Guidance@fda.hhs.gov" TargetMode="External"/><Relationship Id="rId19" Type="http://schemas.openxmlformats.org/officeDocument/2006/relationships/hyperlink" Target="http://www.fda.gov/downloads/MedicalDevices/.../ucm089593.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fda.gov/RegulatoryInformation/Guidances/ucm283904.htm" TargetMode="External"/><Relationship Id="rId22" Type="http://schemas.openxmlformats.org/officeDocument/2006/relationships/hyperlink" Target="http://www.fda.gov/downloads/MedicalDevices/DeviceRegulationandGuidance/GuidaeDocuments/ucm077823.pdf" TargetMode="External"/><Relationship Id="rId27" Type="http://schemas.openxmlformats.org/officeDocument/2006/relationships/hyperlink" Target="http://www.fda.gov/MedicalDevices/DeviceRegulationandGuidance/GuidanceDocuments/ucm%2089731.ht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da.gov/MedicalDevices/DeviceRegulationandGuidance/Standards/default.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773F-542A-4A65-8A94-4EF50160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14</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质量部</cp:lastModifiedBy>
  <cp:revision>8</cp:revision>
  <dcterms:created xsi:type="dcterms:W3CDTF">2022-03-15T08:03:00Z</dcterms:created>
  <dcterms:modified xsi:type="dcterms:W3CDTF">2022-10-10T06:33:00Z</dcterms:modified>
</cp:coreProperties>
</file>