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D7DA0" w14:textId="4FAFBE82" w:rsidR="0090462A" w:rsidRPr="006023F2" w:rsidRDefault="00337F3A" w:rsidP="0090462A">
      <w:pPr>
        <w:pStyle w:val="Default"/>
        <w:pBdr>
          <w:bottom w:val="single" w:sz="4" w:space="1" w:color="auto"/>
        </w:pBdr>
        <w:jc w:val="center"/>
        <w:rPr>
          <w:rFonts w:eastAsia="宋体"/>
          <w:sz w:val="56"/>
          <w:szCs w:val="56"/>
        </w:rPr>
      </w:pPr>
      <w:bookmarkStart w:id="0" w:name="_GoBack"/>
      <w:r>
        <w:rPr>
          <w:rFonts w:eastAsia="宋体"/>
          <w:b/>
          <w:bCs/>
          <w:sz w:val="56"/>
          <w:szCs w:val="56"/>
        </w:rPr>
        <w:t>决定何时针对现有器械软件变更提交</w:t>
      </w:r>
      <w:r w:rsidR="0090462A" w:rsidRPr="006023F2">
        <w:rPr>
          <w:rFonts w:eastAsia="宋体"/>
          <w:b/>
          <w:bCs/>
          <w:sz w:val="56"/>
          <w:szCs w:val="56"/>
        </w:rPr>
        <w:t>510</w:t>
      </w:r>
      <w:r w:rsidR="009C2D38">
        <w:rPr>
          <w:rFonts w:eastAsia="宋体" w:hint="eastAsia"/>
          <w:b/>
          <w:bCs/>
          <w:sz w:val="56"/>
          <w:szCs w:val="56"/>
        </w:rPr>
        <w:t>（</w:t>
      </w:r>
      <w:r w:rsidR="009C2D38" w:rsidRPr="006023F2">
        <w:rPr>
          <w:rFonts w:eastAsia="宋体"/>
          <w:b/>
          <w:bCs/>
          <w:sz w:val="56"/>
          <w:szCs w:val="56"/>
        </w:rPr>
        <w:t>k</w:t>
      </w:r>
      <w:r w:rsidR="009C2D38">
        <w:rPr>
          <w:rFonts w:eastAsia="宋体" w:hint="eastAsia"/>
          <w:b/>
          <w:bCs/>
          <w:sz w:val="56"/>
          <w:szCs w:val="56"/>
        </w:rPr>
        <w:t>）</w:t>
      </w:r>
      <w:bookmarkEnd w:id="0"/>
    </w:p>
    <w:p w14:paraId="76294427" w14:textId="77777777" w:rsidR="0090462A" w:rsidRPr="006023F2" w:rsidRDefault="00337F3A" w:rsidP="00337F3A">
      <w:pPr>
        <w:pStyle w:val="Default"/>
        <w:jc w:val="center"/>
        <w:rPr>
          <w:rFonts w:eastAsia="宋体"/>
          <w:sz w:val="56"/>
          <w:szCs w:val="56"/>
        </w:rPr>
      </w:pPr>
      <w:r>
        <w:rPr>
          <w:rFonts w:eastAsia="宋体"/>
          <w:b/>
          <w:bCs/>
          <w:sz w:val="56"/>
          <w:szCs w:val="56"/>
        </w:rPr>
        <w:t>行业</w:t>
      </w:r>
      <w:r w:rsidR="0090462A" w:rsidRPr="006023F2">
        <w:rPr>
          <w:rFonts w:eastAsia="宋体"/>
          <w:b/>
          <w:bCs/>
          <w:sz w:val="56"/>
          <w:szCs w:val="56"/>
        </w:rPr>
        <w:t>和美国食品药品监督管理局工作人员</w:t>
      </w:r>
      <w:r w:rsidRPr="006023F2">
        <w:rPr>
          <w:rFonts w:eastAsia="宋体"/>
          <w:b/>
          <w:bCs/>
          <w:sz w:val="56"/>
          <w:szCs w:val="56"/>
        </w:rPr>
        <w:t>指南</w:t>
      </w:r>
    </w:p>
    <w:p w14:paraId="282894FD" w14:textId="77777777" w:rsidR="0090462A" w:rsidRPr="006023F2" w:rsidRDefault="0090462A" w:rsidP="0090462A">
      <w:pPr>
        <w:pStyle w:val="Default"/>
        <w:jc w:val="center"/>
        <w:rPr>
          <w:rFonts w:eastAsia="宋体"/>
          <w:b/>
          <w:bCs/>
          <w:sz w:val="28"/>
          <w:szCs w:val="28"/>
        </w:rPr>
      </w:pPr>
    </w:p>
    <w:p w14:paraId="37E87B76" w14:textId="77777777" w:rsidR="0090462A" w:rsidRPr="006023F2" w:rsidRDefault="0090462A" w:rsidP="0090462A">
      <w:pPr>
        <w:pStyle w:val="Default"/>
        <w:jc w:val="center"/>
        <w:rPr>
          <w:rFonts w:eastAsia="宋体"/>
          <w:b/>
          <w:bCs/>
          <w:sz w:val="28"/>
          <w:szCs w:val="28"/>
        </w:rPr>
      </w:pPr>
      <w:r w:rsidRPr="006023F2">
        <w:rPr>
          <w:rFonts w:eastAsia="宋体"/>
          <w:b/>
          <w:bCs/>
          <w:sz w:val="28"/>
          <w:szCs w:val="28"/>
        </w:rPr>
        <w:t>2017</w:t>
      </w:r>
      <w:r w:rsidRPr="006023F2">
        <w:rPr>
          <w:rFonts w:eastAsia="宋体"/>
          <w:b/>
          <w:bCs/>
          <w:sz w:val="28"/>
          <w:szCs w:val="28"/>
        </w:rPr>
        <w:t>年</w:t>
      </w:r>
      <w:r w:rsidRPr="006023F2">
        <w:rPr>
          <w:rFonts w:eastAsia="宋体"/>
          <w:b/>
          <w:bCs/>
          <w:sz w:val="28"/>
          <w:szCs w:val="28"/>
        </w:rPr>
        <w:t>10</w:t>
      </w:r>
      <w:r w:rsidRPr="006023F2">
        <w:rPr>
          <w:rFonts w:eastAsia="宋体"/>
          <w:b/>
          <w:bCs/>
          <w:sz w:val="28"/>
          <w:szCs w:val="28"/>
        </w:rPr>
        <w:t>月</w:t>
      </w:r>
      <w:r w:rsidRPr="006023F2">
        <w:rPr>
          <w:rFonts w:eastAsia="宋体"/>
          <w:b/>
          <w:bCs/>
          <w:sz w:val="28"/>
          <w:szCs w:val="28"/>
        </w:rPr>
        <w:t>25</w:t>
      </w:r>
      <w:r w:rsidRPr="006023F2">
        <w:rPr>
          <w:rFonts w:eastAsia="宋体"/>
          <w:b/>
          <w:bCs/>
          <w:sz w:val="28"/>
          <w:szCs w:val="28"/>
        </w:rPr>
        <w:t>日发布的文件。</w:t>
      </w:r>
    </w:p>
    <w:p w14:paraId="6CD537A1" w14:textId="77777777" w:rsidR="0090462A" w:rsidRPr="006023F2" w:rsidRDefault="0090462A" w:rsidP="0090462A">
      <w:pPr>
        <w:pStyle w:val="Default"/>
        <w:jc w:val="center"/>
        <w:rPr>
          <w:rFonts w:eastAsia="宋体"/>
          <w:sz w:val="28"/>
          <w:szCs w:val="28"/>
        </w:rPr>
      </w:pPr>
    </w:p>
    <w:p w14:paraId="4AC40C8E" w14:textId="77777777" w:rsidR="0090462A" w:rsidRPr="006023F2" w:rsidRDefault="0090462A" w:rsidP="0090462A">
      <w:pPr>
        <w:shd w:val="clear" w:color="auto" w:fill="FFFFFF"/>
        <w:snapToGrid w:val="0"/>
        <w:jc w:val="center"/>
        <w:rPr>
          <w:rFonts w:eastAsia="宋体"/>
          <w:b/>
          <w:bCs/>
          <w:sz w:val="28"/>
          <w:szCs w:val="28"/>
        </w:rPr>
      </w:pPr>
      <w:r w:rsidRPr="006023F2">
        <w:rPr>
          <w:rFonts w:eastAsia="宋体"/>
          <w:b/>
          <w:bCs/>
          <w:sz w:val="28"/>
          <w:szCs w:val="28"/>
        </w:rPr>
        <w:t>2016</w:t>
      </w:r>
      <w:r w:rsidRPr="006023F2">
        <w:rPr>
          <w:rFonts w:eastAsia="宋体"/>
          <w:b/>
          <w:bCs/>
          <w:sz w:val="28"/>
          <w:szCs w:val="28"/>
        </w:rPr>
        <w:t>年</w:t>
      </w:r>
      <w:r w:rsidRPr="006023F2">
        <w:rPr>
          <w:rFonts w:eastAsia="宋体"/>
          <w:b/>
          <w:bCs/>
          <w:sz w:val="28"/>
          <w:szCs w:val="28"/>
        </w:rPr>
        <w:t>8</w:t>
      </w:r>
      <w:r w:rsidRPr="006023F2">
        <w:rPr>
          <w:rFonts w:eastAsia="宋体"/>
          <w:b/>
          <w:bCs/>
          <w:sz w:val="28"/>
          <w:szCs w:val="28"/>
        </w:rPr>
        <w:t>月</w:t>
      </w:r>
      <w:r w:rsidRPr="006023F2">
        <w:rPr>
          <w:rFonts w:eastAsia="宋体"/>
          <w:b/>
          <w:bCs/>
          <w:sz w:val="28"/>
          <w:szCs w:val="28"/>
        </w:rPr>
        <w:t>8</w:t>
      </w:r>
      <w:r w:rsidRPr="006023F2">
        <w:rPr>
          <w:rFonts w:eastAsia="宋体"/>
          <w:b/>
          <w:bCs/>
          <w:sz w:val="28"/>
          <w:szCs w:val="28"/>
        </w:rPr>
        <w:t>日发布本文件草案。</w:t>
      </w:r>
    </w:p>
    <w:p w14:paraId="5E22812B" w14:textId="77777777" w:rsidR="0090462A" w:rsidRPr="006023F2" w:rsidRDefault="0090462A" w:rsidP="0090462A">
      <w:pPr>
        <w:shd w:val="clear" w:color="auto" w:fill="FFFFFF"/>
        <w:snapToGrid w:val="0"/>
        <w:jc w:val="center"/>
        <w:rPr>
          <w:rFonts w:eastAsia="宋体"/>
          <w:b/>
          <w:bCs/>
          <w:sz w:val="28"/>
          <w:szCs w:val="28"/>
        </w:rPr>
      </w:pPr>
    </w:p>
    <w:p w14:paraId="6CC249CD" w14:textId="77777777" w:rsidR="0090462A" w:rsidRPr="006023F2" w:rsidRDefault="0090462A" w:rsidP="0090462A">
      <w:pPr>
        <w:shd w:val="clear" w:color="auto" w:fill="FFFFFF"/>
        <w:snapToGrid w:val="0"/>
        <w:jc w:val="center"/>
        <w:rPr>
          <w:rFonts w:eastAsia="宋体"/>
          <w:b/>
          <w:bCs/>
          <w:sz w:val="28"/>
          <w:szCs w:val="28"/>
        </w:rPr>
      </w:pPr>
    </w:p>
    <w:p w14:paraId="74962EFC" w14:textId="77777777" w:rsidR="0090462A" w:rsidRPr="006023F2" w:rsidRDefault="0090462A" w:rsidP="0090462A">
      <w:pPr>
        <w:shd w:val="clear" w:color="auto" w:fill="FFFFFF"/>
        <w:snapToGrid w:val="0"/>
        <w:jc w:val="center"/>
        <w:rPr>
          <w:rFonts w:eastAsia="宋体"/>
          <w:sz w:val="23"/>
          <w:szCs w:val="23"/>
        </w:rPr>
      </w:pPr>
    </w:p>
    <w:p w14:paraId="409580F1" w14:textId="77777777" w:rsidR="002F7777" w:rsidRPr="006023F2" w:rsidRDefault="000F4635" w:rsidP="0090462A">
      <w:pPr>
        <w:shd w:val="clear" w:color="auto" w:fill="FFFFFF"/>
        <w:snapToGrid w:val="0"/>
        <w:jc w:val="both"/>
        <w:rPr>
          <w:rFonts w:eastAsia="宋体"/>
          <w:sz w:val="24"/>
          <w:szCs w:val="24"/>
        </w:rPr>
      </w:pPr>
      <w:r w:rsidRPr="006023F2">
        <w:rPr>
          <w:rFonts w:eastAsia="宋体"/>
          <w:color w:val="000000"/>
          <w:sz w:val="24"/>
          <w:szCs w:val="24"/>
        </w:rPr>
        <w:t>如对本文件有任何问题，请联系（</w:t>
      </w:r>
      <w:r w:rsidRPr="006023F2">
        <w:rPr>
          <w:rFonts w:eastAsia="宋体"/>
          <w:color w:val="000000"/>
          <w:sz w:val="24"/>
          <w:szCs w:val="24"/>
        </w:rPr>
        <w:t>CDRH</w:t>
      </w:r>
      <w:r w:rsidRPr="006023F2">
        <w:rPr>
          <w:rFonts w:eastAsia="宋体"/>
          <w:color w:val="000000"/>
          <w:sz w:val="24"/>
          <w:szCs w:val="24"/>
        </w:rPr>
        <w:t>）</w:t>
      </w:r>
      <w:r w:rsidRPr="006023F2">
        <w:rPr>
          <w:rFonts w:eastAsia="宋体"/>
          <w:color w:val="000000"/>
          <w:sz w:val="24"/>
          <w:szCs w:val="24"/>
        </w:rPr>
        <w:t>Linda Ricci</w:t>
      </w:r>
      <w:r w:rsidRPr="006023F2">
        <w:rPr>
          <w:rFonts w:eastAsia="宋体"/>
          <w:color w:val="000000"/>
          <w:sz w:val="24"/>
          <w:szCs w:val="24"/>
        </w:rPr>
        <w:t>，器械评价办公室，电话：</w:t>
      </w:r>
      <w:r w:rsidRPr="006023F2">
        <w:rPr>
          <w:rFonts w:eastAsia="宋体"/>
          <w:color w:val="000000"/>
          <w:sz w:val="24"/>
          <w:szCs w:val="24"/>
        </w:rPr>
        <w:t>301-796-6325</w:t>
      </w:r>
      <w:r w:rsidRPr="006023F2">
        <w:rPr>
          <w:rFonts w:eastAsia="宋体"/>
          <w:color w:val="000000"/>
          <w:sz w:val="24"/>
          <w:szCs w:val="24"/>
        </w:rPr>
        <w:t>，</w:t>
      </w:r>
      <w:r w:rsidRPr="006023F2">
        <w:rPr>
          <w:rFonts w:eastAsia="宋体"/>
          <w:color w:val="000000"/>
          <w:sz w:val="24"/>
          <w:szCs w:val="24"/>
        </w:rPr>
        <w:t xml:space="preserve"> </w:t>
      </w:r>
      <w:r w:rsidRPr="006023F2">
        <w:rPr>
          <w:rFonts w:eastAsia="宋体"/>
          <w:color w:val="0000FF"/>
          <w:sz w:val="24"/>
          <w:szCs w:val="24"/>
          <w:u w:val="single"/>
        </w:rPr>
        <w:t>Linda.Ricci@fda.hhs.gov</w:t>
      </w:r>
      <w:r w:rsidRPr="006023F2">
        <w:rPr>
          <w:rFonts w:eastAsia="宋体"/>
          <w:color w:val="000000"/>
          <w:sz w:val="24"/>
          <w:szCs w:val="24"/>
        </w:rPr>
        <w:t>。</w:t>
      </w:r>
    </w:p>
    <w:p w14:paraId="42808015" w14:textId="77777777" w:rsidR="0090462A" w:rsidRPr="006023F2" w:rsidRDefault="0090462A" w:rsidP="000B7D3B">
      <w:pPr>
        <w:shd w:val="clear" w:color="auto" w:fill="FFFFFF"/>
        <w:snapToGrid w:val="0"/>
        <w:jc w:val="both"/>
        <w:rPr>
          <w:rFonts w:eastAsia="宋体"/>
          <w:color w:val="000000"/>
          <w:sz w:val="24"/>
          <w:szCs w:val="24"/>
        </w:rPr>
      </w:pPr>
    </w:p>
    <w:p w14:paraId="56BE79FF" w14:textId="77777777" w:rsidR="002F7777" w:rsidRPr="006023F2" w:rsidRDefault="000F4635" w:rsidP="000B7D3B">
      <w:pPr>
        <w:shd w:val="clear" w:color="auto" w:fill="FFFFFF"/>
        <w:snapToGrid w:val="0"/>
        <w:jc w:val="both"/>
        <w:rPr>
          <w:rFonts w:eastAsia="宋体"/>
          <w:sz w:val="24"/>
          <w:szCs w:val="24"/>
        </w:rPr>
      </w:pPr>
      <w:r w:rsidRPr="006023F2">
        <w:rPr>
          <w:rFonts w:eastAsia="宋体"/>
          <w:color w:val="000000"/>
          <w:sz w:val="24"/>
          <w:szCs w:val="24"/>
        </w:rPr>
        <w:t>如对本文件有任何关于</w:t>
      </w:r>
      <w:r w:rsidRPr="006023F2">
        <w:rPr>
          <w:rFonts w:eastAsia="宋体"/>
          <w:color w:val="000000"/>
          <w:sz w:val="24"/>
          <w:szCs w:val="24"/>
        </w:rPr>
        <w:t>CBER</w:t>
      </w:r>
      <w:r w:rsidRPr="006023F2">
        <w:rPr>
          <w:rFonts w:eastAsia="宋体"/>
          <w:color w:val="000000"/>
          <w:sz w:val="24"/>
          <w:szCs w:val="24"/>
        </w:rPr>
        <w:t>监管器械的问题，请致电</w:t>
      </w:r>
      <w:r w:rsidRPr="006023F2">
        <w:rPr>
          <w:rFonts w:eastAsia="宋体"/>
          <w:color w:val="000000"/>
          <w:sz w:val="24"/>
          <w:szCs w:val="24"/>
        </w:rPr>
        <w:t>1-800-835-4709</w:t>
      </w:r>
      <w:r w:rsidRPr="006023F2">
        <w:rPr>
          <w:rFonts w:eastAsia="宋体"/>
          <w:color w:val="000000"/>
          <w:sz w:val="24"/>
          <w:szCs w:val="24"/>
        </w:rPr>
        <w:t>或</w:t>
      </w:r>
      <w:r w:rsidRPr="006023F2">
        <w:rPr>
          <w:rFonts w:eastAsia="宋体"/>
          <w:color w:val="000000"/>
          <w:sz w:val="24"/>
          <w:szCs w:val="24"/>
        </w:rPr>
        <w:t>240-402-8010</w:t>
      </w:r>
      <w:r w:rsidRPr="006023F2">
        <w:rPr>
          <w:rFonts w:eastAsia="宋体"/>
          <w:color w:val="000000"/>
          <w:sz w:val="24"/>
          <w:szCs w:val="24"/>
        </w:rPr>
        <w:t>与通信、推广和发展办公室（</w:t>
      </w:r>
      <w:r w:rsidRPr="006023F2">
        <w:rPr>
          <w:rFonts w:eastAsia="宋体"/>
          <w:color w:val="000000"/>
          <w:sz w:val="24"/>
          <w:szCs w:val="24"/>
        </w:rPr>
        <w:t>OCOD</w:t>
      </w:r>
      <w:r w:rsidRPr="006023F2">
        <w:rPr>
          <w:rFonts w:eastAsia="宋体"/>
          <w:color w:val="000000"/>
          <w:sz w:val="24"/>
          <w:szCs w:val="24"/>
        </w:rPr>
        <w:t>）联系。</w:t>
      </w:r>
    </w:p>
    <w:p w14:paraId="645B19B4" w14:textId="77777777" w:rsidR="002F7777" w:rsidRPr="006023F2" w:rsidRDefault="002F7777" w:rsidP="000B7D3B">
      <w:pPr>
        <w:snapToGrid w:val="0"/>
        <w:jc w:val="both"/>
        <w:rPr>
          <w:rFonts w:eastAsia="宋体"/>
          <w:sz w:val="24"/>
          <w:szCs w:val="24"/>
        </w:rPr>
      </w:pPr>
    </w:p>
    <w:p w14:paraId="15F60814" w14:textId="77777777" w:rsidR="0090462A" w:rsidRPr="006023F2" w:rsidRDefault="0090462A" w:rsidP="000B7D3B">
      <w:pPr>
        <w:snapToGrid w:val="0"/>
        <w:jc w:val="both"/>
        <w:rPr>
          <w:rFonts w:eastAsia="宋体"/>
          <w:sz w:val="24"/>
          <w:szCs w:val="24"/>
        </w:rPr>
      </w:pPr>
    </w:p>
    <w:p w14:paraId="1AA09A25" w14:textId="77777777" w:rsidR="0090462A" w:rsidRDefault="0090462A" w:rsidP="000B7D3B">
      <w:pPr>
        <w:snapToGrid w:val="0"/>
        <w:jc w:val="both"/>
        <w:rPr>
          <w:rFonts w:eastAsia="宋体"/>
          <w:sz w:val="24"/>
          <w:szCs w:val="24"/>
        </w:rPr>
      </w:pPr>
    </w:p>
    <w:p w14:paraId="1E463DBB" w14:textId="77777777" w:rsidR="00337F3A" w:rsidRDefault="00337F3A" w:rsidP="000B7D3B">
      <w:pPr>
        <w:snapToGrid w:val="0"/>
        <w:jc w:val="both"/>
        <w:rPr>
          <w:rFonts w:eastAsia="宋体"/>
          <w:sz w:val="24"/>
          <w:szCs w:val="24"/>
        </w:rPr>
      </w:pPr>
    </w:p>
    <w:p w14:paraId="07BB02EF" w14:textId="77777777" w:rsidR="00337F3A" w:rsidRDefault="00337F3A" w:rsidP="000B7D3B">
      <w:pPr>
        <w:snapToGrid w:val="0"/>
        <w:jc w:val="both"/>
        <w:rPr>
          <w:rFonts w:eastAsia="宋体"/>
          <w:sz w:val="24"/>
          <w:szCs w:val="24"/>
        </w:rPr>
      </w:pPr>
    </w:p>
    <w:p w14:paraId="2C6C2FB1" w14:textId="77777777" w:rsidR="00337F3A" w:rsidRDefault="00337F3A" w:rsidP="000B7D3B">
      <w:pPr>
        <w:snapToGrid w:val="0"/>
        <w:jc w:val="both"/>
        <w:rPr>
          <w:rFonts w:eastAsia="宋体"/>
          <w:sz w:val="24"/>
          <w:szCs w:val="24"/>
        </w:rPr>
      </w:pPr>
    </w:p>
    <w:p w14:paraId="4D6E5ADD" w14:textId="77777777" w:rsidR="00337F3A" w:rsidRDefault="00337F3A" w:rsidP="000B7D3B">
      <w:pPr>
        <w:snapToGrid w:val="0"/>
        <w:jc w:val="both"/>
        <w:rPr>
          <w:rFonts w:eastAsia="宋体"/>
          <w:sz w:val="24"/>
          <w:szCs w:val="24"/>
        </w:rPr>
      </w:pPr>
    </w:p>
    <w:p w14:paraId="1DA0A7A7" w14:textId="77777777" w:rsidR="00337F3A" w:rsidRDefault="00337F3A" w:rsidP="000B7D3B">
      <w:pPr>
        <w:snapToGrid w:val="0"/>
        <w:jc w:val="both"/>
        <w:rPr>
          <w:rFonts w:eastAsia="宋体"/>
          <w:sz w:val="24"/>
          <w:szCs w:val="24"/>
        </w:rPr>
      </w:pPr>
    </w:p>
    <w:p w14:paraId="374C8391" w14:textId="77777777" w:rsidR="00337F3A" w:rsidRDefault="00337F3A" w:rsidP="000B7D3B">
      <w:pPr>
        <w:snapToGrid w:val="0"/>
        <w:jc w:val="both"/>
        <w:rPr>
          <w:rFonts w:eastAsia="宋体"/>
          <w:sz w:val="24"/>
          <w:szCs w:val="24"/>
        </w:rPr>
      </w:pPr>
    </w:p>
    <w:p w14:paraId="0D60199C" w14:textId="77777777" w:rsidR="00337F3A" w:rsidRDefault="00337F3A" w:rsidP="000B7D3B">
      <w:pPr>
        <w:snapToGrid w:val="0"/>
        <w:jc w:val="both"/>
        <w:rPr>
          <w:rFonts w:eastAsia="宋体"/>
          <w:sz w:val="24"/>
          <w:szCs w:val="24"/>
        </w:rPr>
      </w:pPr>
    </w:p>
    <w:p w14:paraId="3AC33789" w14:textId="77777777" w:rsidR="00337F3A" w:rsidRDefault="00337F3A" w:rsidP="000B7D3B">
      <w:pPr>
        <w:snapToGrid w:val="0"/>
        <w:jc w:val="both"/>
        <w:rPr>
          <w:rFonts w:eastAsia="宋体"/>
          <w:sz w:val="24"/>
          <w:szCs w:val="24"/>
        </w:rPr>
      </w:pPr>
    </w:p>
    <w:p w14:paraId="6E364FA5" w14:textId="77777777" w:rsidR="00337F3A" w:rsidRDefault="00337F3A" w:rsidP="000B7D3B">
      <w:pPr>
        <w:snapToGrid w:val="0"/>
        <w:jc w:val="both"/>
        <w:rPr>
          <w:rFonts w:eastAsia="宋体"/>
          <w:sz w:val="24"/>
          <w:szCs w:val="24"/>
        </w:rPr>
      </w:pPr>
    </w:p>
    <w:p w14:paraId="349A54B8" w14:textId="77777777" w:rsidR="00337F3A" w:rsidRDefault="00337F3A" w:rsidP="000B7D3B">
      <w:pPr>
        <w:snapToGrid w:val="0"/>
        <w:jc w:val="both"/>
        <w:rPr>
          <w:rFonts w:eastAsia="宋体"/>
          <w:sz w:val="24"/>
          <w:szCs w:val="24"/>
        </w:rPr>
      </w:pPr>
    </w:p>
    <w:p w14:paraId="1FB0E05A" w14:textId="77777777" w:rsidR="00337F3A" w:rsidRDefault="00337F3A" w:rsidP="000B7D3B">
      <w:pPr>
        <w:snapToGrid w:val="0"/>
        <w:jc w:val="both"/>
        <w:rPr>
          <w:rFonts w:eastAsia="宋体"/>
          <w:sz w:val="24"/>
          <w:szCs w:val="24"/>
        </w:rPr>
      </w:pPr>
    </w:p>
    <w:p w14:paraId="5F9B9770" w14:textId="77777777" w:rsidR="00337F3A" w:rsidRDefault="00337F3A" w:rsidP="000B7D3B">
      <w:pPr>
        <w:snapToGrid w:val="0"/>
        <w:jc w:val="both"/>
        <w:rPr>
          <w:rFonts w:eastAsia="宋体"/>
          <w:sz w:val="24"/>
          <w:szCs w:val="24"/>
        </w:rPr>
      </w:pPr>
    </w:p>
    <w:p w14:paraId="6F0D8D1C" w14:textId="77777777" w:rsidR="00337F3A" w:rsidRPr="006023F2" w:rsidRDefault="00337F3A" w:rsidP="000B7D3B">
      <w:pPr>
        <w:snapToGrid w:val="0"/>
        <w:jc w:val="both"/>
        <w:rPr>
          <w:rFonts w:eastAsia="宋体"/>
          <w:sz w:val="24"/>
          <w:szCs w:val="24"/>
        </w:rPr>
      </w:pPr>
    </w:p>
    <w:p w14:paraId="75EB5AD0" w14:textId="77777777" w:rsidR="0090462A" w:rsidRPr="006023F2" w:rsidRDefault="0090462A" w:rsidP="000B7D3B">
      <w:pPr>
        <w:snapToGrid w:val="0"/>
        <w:jc w:val="both"/>
        <w:rPr>
          <w:rFonts w:eastAsia="宋体"/>
          <w:sz w:val="24"/>
          <w:szCs w:val="24"/>
        </w:rPr>
      </w:pPr>
    </w:p>
    <w:tbl>
      <w:tblPr>
        <w:tblW w:w="5000" w:type="pct"/>
        <w:tblLayout w:type="fixed"/>
        <w:tblCellMar>
          <w:left w:w="40" w:type="dxa"/>
          <w:right w:w="40" w:type="dxa"/>
        </w:tblCellMar>
        <w:tblLook w:val="0000" w:firstRow="0" w:lastRow="0" w:firstColumn="0" w:lastColumn="0" w:noHBand="0" w:noVBand="0"/>
      </w:tblPr>
      <w:tblGrid>
        <w:gridCol w:w="3854"/>
        <w:gridCol w:w="5332"/>
      </w:tblGrid>
      <w:tr w:rsidR="002F7777" w:rsidRPr="006023F2" w14:paraId="2E6A177E" w14:textId="77777777" w:rsidTr="0090462A">
        <w:tc>
          <w:tcPr>
            <w:tcW w:w="4022" w:type="dxa"/>
            <w:tcBorders>
              <w:top w:val="nil"/>
              <w:left w:val="nil"/>
              <w:bottom w:val="nil"/>
              <w:right w:val="nil"/>
            </w:tcBorders>
            <w:shd w:val="clear" w:color="auto" w:fill="FFFFFF"/>
            <w:tcMar>
              <w:left w:w="57" w:type="dxa"/>
              <w:right w:w="57" w:type="dxa"/>
            </w:tcMar>
            <w:vAlign w:val="center"/>
          </w:tcPr>
          <w:p w14:paraId="6107D047" w14:textId="77777777" w:rsidR="002F7777" w:rsidRPr="006023F2" w:rsidRDefault="0090462A" w:rsidP="0090462A">
            <w:pPr>
              <w:shd w:val="clear" w:color="auto" w:fill="FFFFFF"/>
              <w:snapToGrid w:val="0"/>
              <w:rPr>
                <w:rFonts w:eastAsia="宋体"/>
                <w:sz w:val="24"/>
                <w:szCs w:val="24"/>
              </w:rPr>
            </w:pPr>
            <w:r w:rsidRPr="006023F2">
              <w:rPr>
                <w:rFonts w:eastAsia="宋体"/>
                <w:noProof/>
              </w:rPr>
              <w:drawing>
                <wp:inline distT="0" distB="0" distL="0" distR="0" wp14:anchorId="37E2148C" wp14:editId="773B19BF">
                  <wp:extent cx="2286198" cy="510584"/>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86198" cy="510584"/>
                          </a:xfrm>
                          <a:prstGeom prst="rect">
                            <a:avLst/>
                          </a:prstGeom>
                        </pic:spPr>
                      </pic:pic>
                    </a:graphicData>
                  </a:graphic>
                </wp:inline>
              </w:drawing>
            </w:r>
          </w:p>
        </w:tc>
        <w:tc>
          <w:tcPr>
            <w:tcW w:w="5568" w:type="dxa"/>
            <w:tcBorders>
              <w:top w:val="nil"/>
              <w:left w:val="nil"/>
              <w:bottom w:val="nil"/>
              <w:right w:val="nil"/>
            </w:tcBorders>
            <w:shd w:val="clear" w:color="auto" w:fill="FFFFFF"/>
            <w:tcMar>
              <w:left w:w="57" w:type="dxa"/>
              <w:right w:w="57" w:type="dxa"/>
            </w:tcMar>
          </w:tcPr>
          <w:p w14:paraId="03CE113C" w14:textId="242C5BBE" w:rsidR="0090462A" w:rsidRPr="006023F2" w:rsidRDefault="000F4635" w:rsidP="0090462A">
            <w:pPr>
              <w:shd w:val="clear" w:color="auto" w:fill="FFFFFF"/>
              <w:snapToGrid w:val="0"/>
              <w:jc w:val="right"/>
              <w:rPr>
                <w:rFonts w:eastAsia="宋体"/>
                <w:b/>
                <w:bCs/>
                <w:color w:val="000000"/>
                <w:sz w:val="24"/>
                <w:szCs w:val="24"/>
              </w:rPr>
            </w:pPr>
            <w:r w:rsidRPr="006023F2">
              <w:rPr>
                <w:rFonts w:eastAsia="宋体"/>
                <w:b/>
                <w:bCs/>
                <w:color w:val="000000"/>
                <w:sz w:val="24"/>
                <w:szCs w:val="24"/>
              </w:rPr>
              <w:t>美国卫生</w:t>
            </w:r>
            <w:r w:rsidR="004C33C7">
              <w:rPr>
                <w:rFonts w:eastAsia="宋体" w:hint="eastAsia"/>
                <w:b/>
                <w:bCs/>
                <w:color w:val="000000"/>
                <w:sz w:val="24"/>
                <w:szCs w:val="24"/>
              </w:rPr>
              <w:t>与</w:t>
            </w:r>
            <w:r w:rsidRPr="006023F2">
              <w:rPr>
                <w:rFonts w:eastAsia="宋体"/>
                <w:b/>
                <w:bCs/>
                <w:color w:val="000000"/>
                <w:sz w:val="24"/>
                <w:szCs w:val="24"/>
              </w:rPr>
              <w:t>公众服务部</w:t>
            </w:r>
          </w:p>
          <w:p w14:paraId="1377CB52" w14:textId="77777777" w:rsidR="002F7777" w:rsidRPr="006023F2" w:rsidRDefault="000F4635" w:rsidP="0090462A">
            <w:pPr>
              <w:shd w:val="clear" w:color="auto" w:fill="FFFFFF"/>
              <w:snapToGrid w:val="0"/>
              <w:jc w:val="right"/>
              <w:rPr>
                <w:rFonts w:eastAsia="宋体"/>
                <w:b/>
                <w:bCs/>
                <w:color w:val="000000"/>
                <w:sz w:val="24"/>
                <w:szCs w:val="24"/>
              </w:rPr>
            </w:pPr>
            <w:r w:rsidRPr="006023F2">
              <w:rPr>
                <w:rFonts w:eastAsia="宋体"/>
                <w:b/>
                <w:bCs/>
                <w:color w:val="000000"/>
                <w:sz w:val="24"/>
                <w:szCs w:val="24"/>
              </w:rPr>
              <w:t>美国食品药品监督管理局</w:t>
            </w:r>
          </w:p>
          <w:p w14:paraId="75BFB5D1" w14:textId="77777777" w:rsidR="0090462A" w:rsidRPr="006023F2" w:rsidRDefault="0090462A" w:rsidP="0090462A">
            <w:pPr>
              <w:shd w:val="clear" w:color="auto" w:fill="FFFFFF"/>
              <w:snapToGrid w:val="0"/>
              <w:jc w:val="right"/>
              <w:rPr>
                <w:rFonts w:eastAsia="宋体"/>
                <w:sz w:val="24"/>
                <w:szCs w:val="24"/>
              </w:rPr>
            </w:pPr>
          </w:p>
          <w:p w14:paraId="56AF197F" w14:textId="54C84BAF" w:rsidR="0090462A" w:rsidRPr="006023F2" w:rsidRDefault="000F4635" w:rsidP="0090462A">
            <w:pPr>
              <w:shd w:val="clear" w:color="auto" w:fill="FFFFFF"/>
              <w:snapToGrid w:val="0"/>
              <w:jc w:val="right"/>
              <w:rPr>
                <w:rFonts w:eastAsia="宋体"/>
                <w:b/>
                <w:bCs/>
                <w:color w:val="000000"/>
                <w:sz w:val="24"/>
                <w:szCs w:val="24"/>
              </w:rPr>
            </w:pPr>
            <w:r w:rsidRPr="006023F2">
              <w:rPr>
                <w:rFonts w:eastAsia="宋体"/>
                <w:b/>
                <w:bCs/>
                <w:color w:val="000000"/>
                <w:sz w:val="24"/>
                <w:szCs w:val="24"/>
              </w:rPr>
              <w:t>医疗器械</w:t>
            </w:r>
            <w:r w:rsidR="004C33C7">
              <w:rPr>
                <w:rFonts w:eastAsia="宋体" w:hint="eastAsia"/>
                <w:b/>
                <w:bCs/>
                <w:color w:val="000000"/>
                <w:sz w:val="24"/>
                <w:szCs w:val="24"/>
              </w:rPr>
              <w:t>和</w:t>
            </w:r>
            <w:r w:rsidRPr="006023F2">
              <w:rPr>
                <w:rFonts w:eastAsia="宋体"/>
                <w:b/>
                <w:bCs/>
                <w:color w:val="000000"/>
                <w:sz w:val="24"/>
                <w:szCs w:val="24"/>
              </w:rPr>
              <w:t>放射健康中心</w:t>
            </w:r>
          </w:p>
          <w:p w14:paraId="1671FFAC" w14:textId="77777777" w:rsidR="002F7777" w:rsidRPr="006023F2" w:rsidRDefault="000F4635" w:rsidP="0090462A">
            <w:pPr>
              <w:shd w:val="clear" w:color="auto" w:fill="FFFFFF"/>
              <w:snapToGrid w:val="0"/>
              <w:jc w:val="right"/>
              <w:rPr>
                <w:rFonts w:eastAsia="宋体"/>
                <w:sz w:val="24"/>
                <w:szCs w:val="24"/>
              </w:rPr>
            </w:pPr>
            <w:r w:rsidRPr="006023F2">
              <w:rPr>
                <w:rFonts w:eastAsia="宋体"/>
                <w:b/>
                <w:bCs/>
                <w:color w:val="000000"/>
                <w:sz w:val="24"/>
                <w:szCs w:val="24"/>
              </w:rPr>
              <w:t>生物制品评价和研究中心</w:t>
            </w:r>
          </w:p>
        </w:tc>
      </w:tr>
    </w:tbl>
    <w:p w14:paraId="3714047B" w14:textId="77777777" w:rsidR="002F7777" w:rsidRPr="006023F2" w:rsidRDefault="002F7777" w:rsidP="000B7D3B">
      <w:pPr>
        <w:snapToGrid w:val="0"/>
        <w:jc w:val="both"/>
        <w:rPr>
          <w:rFonts w:eastAsia="宋体"/>
          <w:sz w:val="21"/>
          <w:szCs w:val="21"/>
        </w:rPr>
        <w:sectPr w:rsidR="002F7777" w:rsidRPr="006023F2" w:rsidSect="000B7D3B">
          <w:headerReference w:type="default" r:id="rId9"/>
          <w:type w:val="continuous"/>
          <w:pgSz w:w="11906" w:h="16838"/>
          <w:pgMar w:top="1134" w:right="1417" w:bottom="1134" w:left="1417" w:header="850" w:footer="720" w:gutter="0"/>
          <w:cols w:space="60"/>
          <w:noEndnote/>
          <w:docGrid w:linePitch="272"/>
        </w:sectPr>
      </w:pPr>
    </w:p>
    <w:p w14:paraId="15FCB602" w14:textId="77777777" w:rsidR="0090462A" w:rsidRPr="006023F2" w:rsidRDefault="0090462A" w:rsidP="0090462A">
      <w:pPr>
        <w:pStyle w:val="Default"/>
        <w:jc w:val="center"/>
        <w:rPr>
          <w:rFonts w:eastAsia="宋体"/>
          <w:b/>
          <w:bCs/>
          <w:sz w:val="48"/>
          <w:szCs w:val="48"/>
        </w:rPr>
      </w:pPr>
      <w:r w:rsidRPr="006023F2">
        <w:rPr>
          <w:rFonts w:eastAsia="宋体"/>
          <w:b/>
          <w:bCs/>
          <w:sz w:val="48"/>
          <w:szCs w:val="48"/>
        </w:rPr>
        <w:lastRenderedPageBreak/>
        <w:t>前言</w:t>
      </w:r>
    </w:p>
    <w:p w14:paraId="1ADF1D9B" w14:textId="77777777" w:rsidR="0090462A" w:rsidRPr="006023F2" w:rsidRDefault="0090462A" w:rsidP="0090462A">
      <w:pPr>
        <w:pStyle w:val="Default"/>
        <w:jc w:val="center"/>
        <w:rPr>
          <w:rFonts w:eastAsia="宋体"/>
          <w:sz w:val="48"/>
          <w:szCs w:val="48"/>
        </w:rPr>
      </w:pPr>
    </w:p>
    <w:p w14:paraId="7C7F8398" w14:textId="77777777" w:rsidR="0090462A" w:rsidRPr="006023F2" w:rsidRDefault="0090462A" w:rsidP="0090462A">
      <w:pPr>
        <w:shd w:val="clear" w:color="auto" w:fill="FFFFFF"/>
        <w:snapToGrid w:val="0"/>
        <w:jc w:val="both"/>
        <w:rPr>
          <w:rFonts w:eastAsia="宋体"/>
          <w:b/>
          <w:bCs/>
          <w:sz w:val="36"/>
          <w:szCs w:val="36"/>
        </w:rPr>
      </w:pPr>
      <w:r w:rsidRPr="006023F2">
        <w:rPr>
          <w:rFonts w:eastAsia="宋体"/>
          <w:b/>
          <w:bCs/>
          <w:sz w:val="36"/>
          <w:szCs w:val="36"/>
        </w:rPr>
        <w:t>公众意见</w:t>
      </w:r>
    </w:p>
    <w:p w14:paraId="42E85894" w14:textId="77777777" w:rsidR="0090462A" w:rsidRPr="006023F2" w:rsidRDefault="0090462A" w:rsidP="0090462A">
      <w:pPr>
        <w:shd w:val="clear" w:color="auto" w:fill="FFFFFF"/>
        <w:snapToGrid w:val="0"/>
        <w:jc w:val="both"/>
        <w:rPr>
          <w:rFonts w:eastAsia="宋体"/>
          <w:b/>
          <w:bCs/>
          <w:sz w:val="24"/>
          <w:szCs w:val="24"/>
        </w:rPr>
      </w:pPr>
    </w:p>
    <w:p w14:paraId="669AF111" w14:textId="2F7319E7" w:rsidR="002F7777" w:rsidRPr="006023F2" w:rsidRDefault="004C33C7" w:rsidP="0090462A">
      <w:pPr>
        <w:shd w:val="clear" w:color="auto" w:fill="FFFFFF"/>
        <w:snapToGrid w:val="0"/>
        <w:jc w:val="both"/>
        <w:rPr>
          <w:rFonts w:eastAsia="宋体"/>
          <w:sz w:val="24"/>
          <w:szCs w:val="24"/>
        </w:rPr>
      </w:pPr>
      <w:r>
        <w:rPr>
          <w:rFonts w:eastAsia="宋体"/>
          <w:color w:val="000000"/>
          <w:sz w:val="24"/>
          <w:szCs w:val="24"/>
        </w:rPr>
        <w:t>您</w:t>
      </w:r>
      <w:r w:rsidR="000F4635" w:rsidRPr="006023F2">
        <w:rPr>
          <w:rFonts w:eastAsia="宋体"/>
          <w:color w:val="000000"/>
          <w:sz w:val="24"/>
          <w:szCs w:val="24"/>
        </w:rPr>
        <w:t>可随时提交电子意见和建议至</w:t>
      </w:r>
      <w:r w:rsidR="000F4635" w:rsidRPr="006023F2">
        <w:rPr>
          <w:rFonts w:eastAsia="宋体"/>
          <w:color w:val="0000FF"/>
          <w:sz w:val="24"/>
          <w:szCs w:val="24"/>
          <w:u w:val="single"/>
        </w:rPr>
        <w:t>http://www.regulations.gov</w:t>
      </w:r>
      <w:r w:rsidR="000F4635" w:rsidRPr="006023F2">
        <w:rPr>
          <w:rFonts w:eastAsia="宋体"/>
          <w:color w:val="000000"/>
          <w:sz w:val="24"/>
          <w:szCs w:val="24"/>
        </w:rPr>
        <w:t>，以供</w:t>
      </w:r>
      <w:r w:rsidR="00871B09">
        <w:rPr>
          <w:rFonts w:eastAsia="宋体" w:hint="eastAsia"/>
          <w:color w:val="000000"/>
          <w:sz w:val="24"/>
          <w:szCs w:val="24"/>
        </w:rPr>
        <w:t>F</w:t>
      </w:r>
      <w:r w:rsidR="00871B09">
        <w:rPr>
          <w:rFonts w:eastAsia="宋体"/>
          <w:color w:val="000000"/>
          <w:sz w:val="24"/>
          <w:szCs w:val="24"/>
        </w:rPr>
        <w:t>DA</w:t>
      </w:r>
      <w:r w:rsidR="000F4635" w:rsidRPr="006023F2">
        <w:rPr>
          <w:rFonts w:eastAsia="宋体"/>
          <w:color w:val="000000"/>
          <w:sz w:val="24"/>
          <w:szCs w:val="24"/>
        </w:rPr>
        <w:t>考虑。请提交书面意见至美国食品药品监督管理局档案管理工作人员（</w:t>
      </w:r>
      <w:r w:rsidR="000F4635" w:rsidRPr="006023F2">
        <w:rPr>
          <w:rFonts w:eastAsia="宋体"/>
          <w:color w:val="000000"/>
          <w:sz w:val="24"/>
          <w:szCs w:val="24"/>
        </w:rPr>
        <w:t xml:space="preserve">5630 Fishers Lane, Room 1061, </w:t>
      </w:r>
      <w:r w:rsidR="000F4635" w:rsidRPr="006023F2">
        <w:rPr>
          <w:rFonts w:eastAsia="宋体"/>
          <w:color w:val="000000"/>
          <w:sz w:val="24"/>
          <w:szCs w:val="24"/>
        </w:rPr>
        <w:t>（</w:t>
      </w:r>
      <w:r w:rsidR="000F4635" w:rsidRPr="006023F2">
        <w:rPr>
          <w:rFonts w:eastAsia="宋体"/>
          <w:color w:val="000000"/>
          <w:sz w:val="24"/>
          <w:szCs w:val="24"/>
        </w:rPr>
        <w:t>HFA-305</w:t>
      </w:r>
      <w:r w:rsidR="000F4635" w:rsidRPr="006023F2">
        <w:rPr>
          <w:rFonts w:eastAsia="宋体"/>
          <w:color w:val="000000"/>
          <w:sz w:val="24"/>
          <w:szCs w:val="24"/>
        </w:rPr>
        <w:t>）</w:t>
      </w:r>
      <w:r w:rsidR="000F4635" w:rsidRPr="006023F2">
        <w:rPr>
          <w:rFonts w:eastAsia="宋体"/>
          <w:color w:val="000000"/>
          <w:sz w:val="24"/>
          <w:szCs w:val="24"/>
        </w:rPr>
        <w:t>, Rockville, MD 20852</w:t>
      </w:r>
      <w:r w:rsidR="000F4635" w:rsidRPr="006023F2">
        <w:rPr>
          <w:rFonts w:eastAsia="宋体"/>
          <w:color w:val="000000"/>
          <w:sz w:val="24"/>
          <w:szCs w:val="24"/>
        </w:rPr>
        <w:t>）。使用案卷编号</w:t>
      </w:r>
      <w:r w:rsidR="000F4635" w:rsidRPr="006023F2">
        <w:rPr>
          <w:rFonts w:eastAsia="宋体"/>
          <w:color w:val="000000"/>
          <w:sz w:val="24"/>
          <w:szCs w:val="24"/>
        </w:rPr>
        <w:t>FDA-2016-D-2021</w:t>
      </w:r>
      <w:r w:rsidR="000F4635" w:rsidRPr="006023F2">
        <w:rPr>
          <w:rFonts w:eastAsia="宋体"/>
          <w:color w:val="000000"/>
          <w:sz w:val="24"/>
          <w:szCs w:val="24"/>
        </w:rPr>
        <w:t>标识所有评注。下次修订或更新文件前，</w:t>
      </w:r>
      <w:r w:rsidR="00871B09">
        <w:rPr>
          <w:rFonts w:eastAsia="宋体" w:hint="eastAsia"/>
          <w:color w:val="000000"/>
          <w:sz w:val="24"/>
          <w:szCs w:val="24"/>
        </w:rPr>
        <w:t>F</w:t>
      </w:r>
      <w:r w:rsidR="00871B09">
        <w:rPr>
          <w:rFonts w:eastAsia="宋体"/>
          <w:color w:val="000000"/>
          <w:sz w:val="24"/>
          <w:szCs w:val="24"/>
        </w:rPr>
        <w:t>DA</w:t>
      </w:r>
      <w:r w:rsidR="000F4635" w:rsidRPr="006023F2">
        <w:rPr>
          <w:rFonts w:eastAsia="宋体"/>
          <w:color w:val="000000"/>
          <w:sz w:val="24"/>
          <w:szCs w:val="24"/>
        </w:rPr>
        <w:t>可能不会对评论意见采取行动。</w:t>
      </w:r>
    </w:p>
    <w:p w14:paraId="611F0811" w14:textId="77777777" w:rsidR="0090462A" w:rsidRPr="006023F2" w:rsidRDefault="0090462A" w:rsidP="0090462A">
      <w:pPr>
        <w:pStyle w:val="Default"/>
        <w:rPr>
          <w:rFonts w:eastAsia="宋体"/>
          <w:b/>
          <w:bCs/>
        </w:rPr>
      </w:pPr>
    </w:p>
    <w:p w14:paraId="7E856DC8" w14:textId="6DB57E4B" w:rsidR="0090462A" w:rsidRPr="006023F2" w:rsidRDefault="0042508B" w:rsidP="0090462A">
      <w:pPr>
        <w:pStyle w:val="Default"/>
        <w:rPr>
          <w:rFonts w:eastAsia="宋体"/>
          <w:b/>
          <w:bCs/>
          <w:sz w:val="36"/>
          <w:szCs w:val="36"/>
        </w:rPr>
      </w:pPr>
      <w:r>
        <w:rPr>
          <w:rFonts w:eastAsia="宋体" w:hint="eastAsia"/>
          <w:b/>
          <w:bCs/>
          <w:sz w:val="36"/>
          <w:szCs w:val="36"/>
        </w:rPr>
        <w:t>更多</w:t>
      </w:r>
      <w:r w:rsidR="0090462A" w:rsidRPr="006023F2">
        <w:rPr>
          <w:rFonts w:eastAsia="宋体"/>
          <w:b/>
          <w:bCs/>
          <w:sz w:val="36"/>
          <w:szCs w:val="36"/>
        </w:rPr>
        <w:t>副本</w:t>
      </w:r>
    </w:p>
    <w:p w14:paraId="5FD18A4A" w14:textId="77777777" w:rsidR="0090462A" w:rsidRPr="006023F2" w:rsidRDefault="0090462A" w:rsidP="0090462A">
      <w:pPr>
        <w:pStyle w:val="Default"/>
        <w:rPr>
          <w:rFonts w:eastAsia="宋体"/>
          <w:sz w:val="36"/>
          <w:szCs w:val="36"/>
        </w:rPr>
      </w:pPr>
    </w:p>
    <w:p w14:paraId="04B323CF" w14:textId="77777777" w:rsidR="0090462A" w:rsidRPr="006023F2" w:rsidRDefault="0090462A" w:rsidP="0090462A">
      <w:pPr>
        <w:shd w:val="clear" w:color="auto" w:fill="FFFFFF"/>
        <w:snapToGrid w:val="0"/>
        <w:jc w:val="both"/>
        <w:rPr>
          <w:rFonts w:eastAsia="宋体"/>
          <w:b/>
          <w:bCs/>
          <w:sz w:val="36"/>
          <w:szCs w:val="36"/>
        </w:rPr>
      </w:pPr>
      <w:r w:rsidRPr="006023F2">
        <w:rPr>
          <w:rFonts w:eastAsia="宋体"/>
          <w:b/>
          <w:bCs/>
          <w:sz w:val="36"/>
          <w:szCs w:val="36"/>
        </w:rPr>
        <w:t>医疗器械和放射健康中心（</w:t>
      </w:r>
      <w:r w:rsidRPr="006023F2">
        <w:rPr>
          <w:rFonts w:eastAsia="宋体"/>
          <w:b/>
          <w:bCs/>
          <w:sz w:val="36"/>
          <w:szCs w:val="36"/>
        </w:rPr>
        <w:t>CDRH</w:t>
      </w:r>
      <w:r w:rsidRPr="006023F2">
        <w:rPr>
          <w:rFonts w:eastAsia="宋体"/>
          <w:b/>
          <w:bCs/>
          <w:sz w:val="36"/>
          <w:szCs w:val="36"/>
        </w:rPr>
        <w:t>）</w:t>
      </w:r>
    </w:p>
    <w:p w14:paraId="67717764" w14:textId="66BAF91B" w:rsidR="002F7777" w:rsidRPr="006023F2" w:rsidRDefault="000F4635" w:rsidP="0090462A">
      <w:pPr>
        <w:shd w:val="clear" w:color="auto" w:fill="FFFFFF"/>
        <w:snapToGrid w:val="0"/>
        <w:jc w:val="both"/>
        <w:rPr>
          <w:rFonts w:eastAsia="宋体"/>
          <w:color w:val="000000" w:themeColor="text1"/>
          <w:sz w:val="24"/>
          <w:szCs w:val="24"/>
        </w:rPr>
      </w:pPr>
      <w:r w:rsidRPr="006023F2">
        <w:rPr>
          <w:rFonts w:eastAsia="宋体"/>
          <w:color w:val="000000"/>
          <w:sz w:val="24"/>
          <w:szCs w:val="24"/>
        </w:rPr>
        <w:t>可从互联网获取其他副本。同时，也可发送电子邮件请求至</w:t>
      </w:r>
      <w:r w:rsidRPr="006023F2">
        <w:rPr>
          <w:rFonts w:eastAsia="宋体"/>
          <w:color w:val="0000FF"/>
          <w:sz w:val="24"/>
          <w:szCs w:val="24"/>
          <w:u w:val="single"/>
        </w:rPr>
        <w:t>CDRH-Guidance@fda.hhs.gov</w:t>
      </w:r>
      <w:r w:rsidRPr="006023F2">
        <w:rPr>
          <w:rFonts w:eastAsia="宋体"/>
          <w:color w:val="000000" w:themeColor="text1"/>
          <w:sz w:val="24"/>
          <w:szCs w:val="24"/>
        </w:rPr>
        <w:t>接收指南副本。请使用文件编号</w:t>
      </w:r>
      <w:r w:rsidRPr="006023F2">
        <w:rPr>
          <w:rFonts w:eastAsia="宋体"/>
          <w:color w:val="000000" w:themeColor="text1"/>
          <w:sz w:val="24"/>
          <w:szCs w:val="24"/>
        </w:rPr>
        <w:t>1500055</w:t>
      </w:r>
      <w:r w:rsidRPr="006023F2">
        <w:rPr>
          <w:rFonts w:eastAsia="宋体"/>
          <w:color w:val="000000" w:themeColor="text1"/>
          <w:sz w:val="24"/>
          <w:szCs w:val="24"/>
        </w:rPr>
        <w:t>识别</w:t>
      </w:r>
      <w:r w:rsidR="004C33C7">
        <w:rPr>
          <w:rFonts w:eastAsia="宋体"/>
          <w:color w:val="000000" w:themeColor="text1"/>
          <w:sz w:val="24"/>
          <w:szCs w:val="24"/>
        </w:rPr>
        <w:t>您</w:t>
      </w:r>
      <w:r w:rsidRPr="006023F2">
        <w:rPr>
          <w:rFonts w:eastAsia="宋体"/>
          <w:color w:val="000000" w:themeColor="text1"/>
          <w:sz w:val="24"/>
          <w:szCs w:val="24"/>
        </w:rPr>
        <w:t>请求的指南。</w:t>
      </w:r>
    </w:p>
    <w:p w14:paraId="06FE2434" w14:textId="77777777" w:rsidR="0090462A" w:rsidRPr="006023F2" w:rsidRDefault="0090462A" w:rsidP="000B7D3B">
      <w:pPr>
        <w:shd w:val="clear" w:color="auto" w:fill="FFFFFF"/>
        <w:snapToGrid w:val="0"/>
        <w:jc w:val="both"/>
        <w:rPr>
          <w:rFonts w:eastAsia="宋体"/>
          <w:b/>
          <w:bCs/>
          <w:color w:val="000000"/>
          <w:sz w:val="36"/>
          <w:szCs w:val="36"/>
        </w:rPr>
      </w:pPr>
    </w:p>
    <w:p w14:paraId="5EBF8F71" w14:textId="2DF3765F" w:rsidR="002F7777" w:rsidRPr="006023F2" w:rsidRDefault="000F4635" w:rsidP="000B7D3B">
      <w:pPr>
        <w:shd w:val="clear" w:color="auto" w:fill="FFFFFF"/>
        <w:snapToGrid w:val="0"/>
        <w:jc w:val="both"/>
        <w:rPr>
          <w:rFonts w:eastAsia="宋体"/>
          <w:sz w:val="36"/>
          <w:szCs w:val="36"/>
        </w:rPr>
      </w:pPr>
      <w:r w:rsidRPr="006023F2">
        <w:rPr>
          <w:rFonts w:eastAsia="宋体"/>
          <w:b/>
          <w:bCs/>
          <w:color w:val="000000"/>
          <w:sz w:val="36"/>
          <w:szCs w:val="36"/>
        </w:rPr>
        <w:t>生物制品评价</w:t>
      </w:r>
      <w:r w:rsidR="00E636D1">
        <w:rPr>
          <w:rFonts w:eastAsia="宋体" w:hint="eastAsia"/>
          <w:b/>
          <w:bCs/>
          <w:color w:val="000000"/>
          <w:sz w:val="36"/>
          <w:szCs w:val="36"/>
        </w:rPr>
        <w:t>和</w:t>
      </w:r>
      <w:r w:rsidRPr="006023F2">
        <w:rPr>
          <w:rFonts w:eastAsia="宋体"/>
          <w:b/>
          <w:bCs/>
          <w:color w:val="000000"/>
          <w:sz w:val="36"/>
          <w:szCs w:val="36"/>
        </w:rPr>
        <w:t>研究中心（</w:t>
      </w:r>
      <w:r w:rsidRPr="006023F2">
        <w:rPr>
          <w:rFonts w:eastAsia="宋体"/>
          <w:b/>
          <w:bCs/>
          <w:color w:val="000000"/>
          <w:sz w:val="36"/>
          <w:szCs w:val="36"/>
        </w:rPr>
        <w:t>CBER</w:t>
      </w:r>
      <w:r w:rsidRPr="006023F2">
        <w:rPr>
          <w:rFonts w:eastAsia="宋体"/>
          <w:b/>
          <w:bCs/>
          <w:color w:val="000000"/>
          <w:sz w:val="36"/>
          <w:szCs w:val="36"/>
        </w:rPr>
        <w:t>）</w:t>
      </w:r>
    </w:p>
    <w:p w14:paraId="75EED6DC" w14:textId="77777777" w:rsidR="002F7777" w:rsidRPr="006023F2" w:rsidRDefault="000F4635" w:rsidP="000B7D3B">
      <w:pPr>
        <w:shd w:val="clear" w:color="auto" w:fill="FFFFFF"/>
        <w:snapToGrid w:val="0"/>
        <w:jc w:val="both"/>
        <w:rPr>
          <w:rFonts w:eastAsia="宋体"/>
          <w:sz w:val="24"/>
          <w:szCs w:val="24"/>
        </w:rPr>
      </w:pPr>
      <w:r w:rsidRPr="006023F2">
        <w:rPr>
          <w:rFonts w:eastAsia="宋体"/>
          <w:color w:val="000000"/>
          <w:sz w:val="24"/>
          <w:szCs w:val="24"/>
        </w:rPr>
        <w:t>其他副本可从生物制品评价和研究中心（</w:t>
      </w:r>
      <w:r w:rsidRPr="006023F2">
        <w:rPr>
          <w:rFonts w:eastAsia="宋体"/>
          <w:color w:val="000000"/>
          <w:sz w:val="24"/>
          <w:szCs w:val="24"/>
        </w:rPr>
        <w:t>CBER</w:t>
      </w:r>
      <w:r w:rsidRPr="006023F2">
        <w:rPr>
          <w:rFonts w:eastAsia="宋体"/>
          <w:color w:val="000000"/>
          <w:sz w:val="24"/>
          <w:szCs w:val="24"/>
        </w:rPr>
        <w:t>），通信、推广和发展办公室（</w:t>
      </w:r>
      <w:r w:rsidRPr="006023F2">
        <w:rPr>
          <w:rFonts w:eastAsia="宋体"/>
          <w:color w:val="000000"/>
          <w:sz w:val="24"/>
          <w:szCs w:val="24"/>
        </w:rPr>
        <w:t>OCOD</w:t>
      </w:r>
      <w:r w:rsidRPr="006023F2">
        <w:rPr>
          <w:rFonts w:eastAsia="宋体"/>
          <w:color w:val="000000"/>
          <w:sz w:val="24"/>
          <w:szCs w:val="24"/>
        </w:rPr>
        <w:t>）（</w:t>
      </w:r>
      <w:r w:rsidRPr="006023F2">
        <w:rPr>
          <w:rFonts w:eastAsia="宋体"/>
          <w:color w:val="000000"/>
          <w:sz w:val="24"/>
          <w:szCs w:val="24"/>
        </w:rPr>
        <w:t>10903 New Hampshire Ave., Bldg. 71, Room 3128, Silver Spring, MD 20993-0002</w:t>
      </w:r>
      <w:r w:rsidRPr="006023F2">
        <w:rPr>
          <w:rFonts w:eastAsia="宋体"/>
          <w:color w:val="000000"/>
          <w:sz w:val="24"/>
          <w:szCs w:val="24"/>
        </w:rPr>
        <w:t>）获取，或致电</w:t>
      </w:r>
      <w:r w:rsidRPr="006023F2">
        <w:rPr>
          <w:rFonts w:eastAsia="宋体"/>
          <w:color w:val="000000"/>
          <w:sz w:val="24"/>
          <w:szCs w:val="24"/>
        </w:rPr>
        <w:t>1-800-835 4709</w:t>
      </w:r>
      <w:r w:rsidRPr="006023F2">
        <w:rPr>
          <w:rFonts w:eastAsia="宋体"/>
          <w:color w:val="000000"/>
          <w:sz w:val="24"/>
          <w:szCs w:val="24"/>
        </w:rPr>
        <w:t>或</w:t>
      </w:r>
      <w:r w:rsidRPr="006023F2">
        <w:rPr>
          <w:rFonts w:eastAsia="宋体"/>
          <w:color w:val="000000"/>
          <w:sz w:val="24"/>
          <w:szCs w:val="24"/>
        </w:rPr>
        <w:t>240-402-8010</w:t>
      </w:r>
      <w:r w:rsidRPr="006023F2">
        <w:rPr>
          <w:rFonts w:eastAsia="宋体"/>
          <w:color w:val="000000"/>
          <w:sz w:val="24"/>
          <w:szCs w:val="24"/>
        </w:rPr>
        <w:t>，发送电子邮件到以下电子邮箱：</w:t>
      </w:r>
      <w:r w:rsidRPr="006023F2">
        <w:rPr>
          <w:rFonts w:eastAsia="宋体"/>
          <w:color w:val="0000FF"/>
          <w:sz w:val="24"/>
          <w:szCs w:val="24"/>
          <w:u w:val="single"/>
        </w:rPr>
        <w:t>ocod@fda.hhs.gov</w:t>
      </w:r>
      <w:r w:rsidRPr="006023F2">
        <w:rPr>
          <w:rFonts w:eastAsia="宋体"/>
          <w:color w:val="0000FF"/>
          <w:sz w:val="24"/>
          <w:szCs w:val="24"/>
        </w:rPr>
        <w:t xml:space="preserve"> </w:t>
      </w:r>
      <w:r w:rsidRPr="006023F2">
        <w:rPr>
          <w:rFonts w:eastAsia="宋体"/>
          <w:color w:val="000000"/>
          <w:sz w:val="24"/>
          <w:szCs w:val="24"/>
        </w:rPr>
        <w:t>或登录以下网站：</w:t>
      </w:r>
    </w:p>
    <w:p w14:paraId="66B5BCF1" w14:textId="77777777" w:rsidR="002F7777" w:rsidRPr="006023F2" w:rsidRDefault="000F4635" w:rsidP="000B7D3B">
      <w:pPr>
        <w:shd w:val="clear" w:color="auto" w:fill="FFFFFF"/>
        <w:snapToGrid w:val="0"/>
        <w:jc w:val="both"/>
        <w:rPr>
          <w:rFonts w:eastAsia="宋体"/>
          <w:sz w:val="24"/>
          <w:szCs w:val="24"/>
        </w:rPr>
      </w:pPr>
      <w:r w:rsidRPr="006023F2">
        <w:rPr>
          <w:rFonts w:eastAsia="宋体"/>
          <w:color w:val="0000FF"/>
          <w:sz w:val="24"/>
          <w:szCs w:val="24"/>
          <w:u w:val="single"/>
        </w:rPr>
        <w:t>http://www.fda.gov/BiologicsBloodVaccines/GuidanceComplianceRegulatoryInformation/Guidances/default.htm.</w:t>
      </w:r>
    </w:p>
    <w:p w14:paraId="651E4FAD" w14:textId="77777777" w:rsidR="002F7777" w:rsidRPr="006023F2" w:rsidRDefault="002F7777" w:rsidP="000B7D3B">
      <w:pPr>
        <w:shd w:val="clear" w:color="auto" w:fill="FFFFFF"/>
        <w:snapToGrid w:val="0"/>
        <w:jc w:val="both"/>
        <w:rPr>
          <w:rFonts w:eastAsia="宋体"/>
          <w:sz w:val="24"/>
          <w:szCs w:val="24"/>
        </w:rPr>
      </w:pPr>
    </w:p>
    <w:p w14:paraId="56E38FCA" w14:textId="77777777" w:rsidR="0090462A" w:rsidRPr="006023F2" w:rsidRDefault="0090462A" w:rsidP="000B7D3B">
      <w:pPr>
        <w:shd w:val="clear" w:color="auto" w:fill="FFFFFF"/>
        <w:snapToGrid w:val="0"/>
        <w:jc w:val="both"/>
        <w:rPr>
          <w:rFonts w:eastAsia="宋体"/>
          <w:sz w:val="21"/>
          <w:szCs w:val="21"/>
        </w:rPr>
        <w:sectPr w:rsidR="0090462A" w:rsidRPr="006023F2" w:rsidSect="000B7D3B">
          <w:pgSz w:w="11906" w:h="16838"/>
          <w:pgMar w:top="1134" w:right="1417" w:bottom="1134" w:left="1417" w:header="850" w:footer="720" w:gutter="0"/>
          <w:cols w:space="60"/>
          <w:noEndnote/>
          <w:docGrid w:linePitch="272"/>
        </w:sectPr>
      </w:pPr>
    </w:p>
    <w:p w14:paraId="73102075" w14:textId="77777777" w:rsidR="0090462A" w:rsidRPr="006023F2" w:rsidRDefault="0090462A" w:rsidP="0090462A">
      <w:pPr>
        <w:snapToGrid w:val="0"/>
        <w:rPr>
          <w:rFonts w:eastAsia="宋体"/>
          <w:b/>
          <w:bCs/>
          <w:sz w:val="36"/>
          <w:szCs w:val="36"/>
        </w:rPr>
      </w:pPr>
      <w:r w:rsidRPr="006023F2">
        <w:rPr>
          <w:rFonts w:eastAsia="宋体"/>
          <w:b/>
          <w:bCs/>
          <w:sz w:val="36"/>
          <w:szCs w:val="36"/>
        </w:rPr>
        <w:lastRenderedPageBreak/>
        <w:t>目录</w:t>
      </w:r>
    </w:p>
    <w:p w14:paraId="4CBA0DCE" w14:textId="77777777" w:rsidR="0090462A" w:rsidRPr="006023F2" w:rsidRDefault="0090462A" w:rsidP="0090462A">
      <w:pPr>
        <w:snapToGrid w:val="0"/>
        <w:jc w:val="both"/>
        <w:rPr>
          <w:rFonts w:eastAsia="宋体"/>
          <w:sz w:val="21"/>
          <w:szCs w:val="21"/>
        </w:rPr>
      </w:pPr>
    </w:p>
    <w:p w14:paraId="18B087DB" w14:textId="7010F420" w:rsidR="006023F2" w:rsidRDefault="0036228E" w:rsidP="00337F3A">
      <w:pPr>
        <w:pStyle w:val="11"/>
        <w:spacing w:before="120" w:after="120"/>
        <w:rPr>
          <w:rFonts w:asciiTheme="minorHAnsi" w:eastAsiaTheme="minorEastAsia" w:hAnsiTheme="minorHAnsi" w:cstheme="minorBidi"/>
          <w:noProof/>
          <w:kern w:val="2"/>
          <w:sz w:val="21"/>
          <w:szCs w:val="22"/>
        </w:rPr>
      </w:pPr>
      <w:r w:rsidRPr="006023F2">
        <w:rPr>
          <w:b/>
          <w:bCs/>
          <w:sz w:val="21"/>
          <w:szCs w:val="21"/>
        </w:rPr>
        <w:fldChar w:fldCharType="begin"/>
      </w:r>
      <w:r w:rsidR="0004505A" w:rsidRPr="006023F2">
        <w:rPr>
          <w:b/>
          <w:sz w:val="21"/>
          <w:szCs w:val="21"/>
        </w:rPr>
        <w:instrText xml:space="preserve"> TOC \o "1-1" \h \z \u </w:instrText>
      </w:r>
      <w:r w:rsidRPr="006023F2">
        <w:rPr>
          <w:b/>
          <w:sz w:val="21"/>
          <w:szCs w:val="21"/>
        </w:rPr>
        <w:fldChar w:fldCharType="separate"/>
      </w:r>
      <w:hyperlink w:anchor="_Toc97485258" w:history="1">
        <w:r w:rsidR="006023F2" w:rsidRPr="00984232">
          <w:rPr>
            <w:rStyle w:val="aa"/>
            <w:noProof/>
          </w:rPr>
          <w:t>I.</w:t>
        </w:r>
        <w:r w:rsidR="006023F2">
          <w:rPr>
            <w:rFonts w:asciiTheme="minorHAnsi" w:eastAsiaTheme="minorEastAsia" w:hAnsiTheme="minorHAnsi" w:cstheme="minorBidi"/>
            <w:noProof/>
            <w:kern w:val="2"/>
            <w:sz w:val="21"/>
            <w:szCs w:val="22"/>
          </w:rPr>
          <w:tab/>
        </w:r>
        <w:r w:rsidR="00D85732">
          <w:rPr>
            <w:rStyle w:val="aa"/>
            <w:rFonts w:hint="eastAsia"/>
            <w:noProof/>
          </w:rPr>
          <w:t>前</w:t>
        </w:r>
        <w:r w:rsidR="006023F2" w:rsidRPr="00984232">
          <w:rPr>
            <w:rStyle w:val="aa"/>
            <w:rFonts w:hint="eastAsia"/>
            <w:noProof/>
          </w:rPr>
          <w:t>言</w:t>
        </w:r>
        <w:r w:rsidR="006023F2">
          <w:rPr>
            <w:noProof/>
            <w:webHidden/>
          </w:rPr>
          <w:tab/>
        </w:r>
        <w:r>
          <w:rPr>
            <w:noProof/>
            <w:webHidden/>
          </w:rPr>
          <w:fldChar w:fldCharType="begin"/>
        </w:r>
        <w:r w:rsidR="006023F2">
          <w:rPr>
            <w:noProof/>
            <w:webHidden/>
          </w:rPr>
          <w:instrText xml:space="preserve"> PAGEREF _Toc97485258 \h </w:instrText>
        </w:r>
        <w:r>
          <w:rPr>
            <w:noProof/>
            <w:webHidden/>
          </w:rPr>
        </w:r>
        <w:r>
          <w:rPr>
            <w:noProof/>
            <w:webHidden/>
          </w:rPr>
          <w:fldChar w:fldCharType="separate"/>
        </w:r>
        <w:r w:rsidR="006023F2">
          <w:rPr>
            <w:noProof/>
            <w:webHidden/>
          </w:rPr>
          <w:t>1</w:t>
        </w:r>
        <w:r>
          <w:rPr>
            <w:noProof/>
            <w:webHidden/>
          </w:rPr>
          <w:fldChar w:fldCharType="end"/>
        </w:r>
      </w:hyperlink>
    </w:p>
    <w:p w14:paraId="4758A53D" w14:textId="77777777" w:rsidR="006023F2" w:rsidRDefault="005A01AE" w:rsidP="00337F3A">
      <w:pPr>
        <w:pStyle w:val="11"/>
        <w:spacing w:before="120" w:after="120"/>
        <w:rPr>
          <w:rFonts w:asciiTheme="minorHAnsi" w:eastAsiaTheme="minorEastAsia" w:hAnsiTheme="minorHAnsi" w:cstheme="minorBidi"/>
          <w:noProof/>
          <w:kern w:val="2"/>
          <w:sz w:val="21"/>
          <w:szCs w:val="22"/>
        </w:rPr>
      </w:pPr>
      <w:hyperlink w:anchor="_Toc97485259" w:history="1">
        <w:r w:rsidR="006023F2" w:rsidRPr="00984232">
          <w:rPr>
            <w:rStyle w:val="aa"/>
            <w:noProof/>
          </w:rPr>
          <w:t>II.</w:t>
        </w:r>
        <w:r w:rsidR="006023F2">
          <w:rPr>
            <w:rFonts w:asciiTheme="minorHAnsi" w:eastAsiaTheme="minorEastAsia" w:hAnsiTheme="minorHAnsi" w:cstheme="minorBidi"/>
            <w:noProof/>
            <w:kern w:val="2"/>
            <w:sz w:val="21"/>
            <w:szCs w:val="22"/>
          </w:rPr>
          <w:tab/>
        </w:r>
        <w:r w:rsidR="006023F2" w:rsidRPr="00984232">
          <w:rPr>
            <w:rStyle w:val="aa"/>
            <w:rFonts w:hint="eastAsia"/>
            <w:noProof/>
          </w:rPr>
          <w:t>背景</w:t>
        </w:r>
        <w:r w:rsidR="006023F2">
          <w:rPr>
            <w:noProof/>
            <w:webHidden/>
          </w:rPr>
          <w:tab/>
        </w:r>
        <w:r w:rsidR="0036228E">
          <w:rPr>
            <w:noProof/>
            <w:webHidden/>
          </w:rPr>
          <w:fldChar w:fldCharType="begin"/>
        </w:r>
        <w:r w:rsidR="006023F2">
          <w:rPr>
            <w:noProof/>
            <w:webHidden/>
          </w:rPr>
          <w:instrText xml:space="preserve"> PAGEREF _Toc97485259 \h </w:instrText>
        </w:r>
        <w:r w:rsidR="0036228E">
          <w:rPr>
            <w:noProof/>
            <w:webHidden/>
          </w:rPr>
        </w:r>
        <w:r w:rsidR="0036228E">
          <w:rPr>
            <w:noProof/>
            <w:webHidden/>
          </w:rPr>
          <w:fldChar w:fldCharType="separate"/>
        </w:r>
        <w:r w:rsidR="006023F2">
          <w:rPr>
            <w:noProof/>
            <w:webHidden/>
          </w:rPr>
          <w:t>2</w:t>
        </w:r>
        <w:r w:rsidR="0036228E">
          <w:rPr>
            <w:noProof/>
            <w:webHidden/>
          </w:rPr>
          <w:fldChar w:fldCharType="end"/>
        </w:r>
      </w:hyperlink>
    </w:p>
    <w:p w14:paraId="2EC7F658" w14:textId="77777777" w:rsidR="006023F2" w:rsidRDefault="005A01AE" w:rsidP="00337F3A">
      <w:pPr>
        <w:pStyle w:val="11"/>
        <w:spacing w:before="120" w:after="120"/>
        <w:rPr>
          <w:rFonts w:asciiTheme="minorHAnsi" w:eastAsiaTheme="minorEastAsia" w:hAnsiTheme="minorHAnsi" w:cstheme="minorBidi"/>
          <w:noProof/>
          <w:kern w:val="2"/>
          <w:sz w:val="21"/>
          <w:szCs w:val="22"/>
        </w:rPr>
      </w:pPr>
      <w:hyperlink w:anchor="_Toc97485260" w:history="1">
        <w:r w:rsidR="006023F2" w:rsidRPr="00984232">
          <w:rPr>
            <w:rStyle w:val="aa"/>
            <w:noProof/>
          </w:rPr>
          <w:t>III.</w:t>
        </w:r>
        <w:r w:rsidR="006023F2">
          <w:rPr>
            <w:rFonts w:asciiTheme="minorHAnsi" w:eastAsiaTheme="minorEastAsia" w:hAnsiTheme="minorHAnsi" w:cstheme="minorBidi"/>
            <w:noProof/>
            <w:kern w:val="2"/>
            <w:sz w:val="21"/>
            <w:szCs w:val="22"/>
          </w:rPr>
          <w:tab/>
        </w:r>
        <w:r w:rsidR="006023F2" w:rsidRPr="00984232">
          <w:rPr>
            <w:rStyle w:val="aa"/>
            <w:rFonts w:hint="eastAsia"/>
            <w:noProof/>
          </w:rPr>
          <w:t>范围</w:t>
        </w:r>
        <w:r w:rsidR="006023F2">
          <w:rPr>
            <w:noProof/>
            <w:webHidden/>
          </w:rPr>
          <w:tab/>
        </w:r>
        <w:r w:rsidR="0036228E">
          <w:rPr>
            <w:noProof/>
            <w:webHidden/>
          </w:rPr>
          <w:fldChar w:fldCharType="begin"/>
        </w:r>
        <w:r w:rsidR="006023F2">
          <w:rPr>
            <w:noProof/>
            <w:webHidden/>
          </w:rPr>
          <w:instrText xml:space="preserve"> PAGEREF _Toc97485260 \h </w:instrText>
        </w:r>
        <w:r w:rsidR="0036228E">
          <w:rPr>
            <w:noProof/>
            <w:webHidden/>
          </w:rPr>
        </w:r>
        <w:r w:rsidR="0036228E">
          <w:rPr>
            <w:noProof/>
            <w:webHidden/>
          </w:rPr>
          <w:fldChar w:fldCharType="separate"/>
        </w:r>
        <w:r w:rsidR="006023F2">
          <w:rPr>
            <w:noProof/>
            <w:webHidden/>
          </w:rPr>
          <w:t>3</w:t>
        </w:r>
        <w:r w:rsidR="0036228E">
          <w:rPr>
            <w:noProof/>
            <w:webHidden/>
          </w:rPr>
          <w:fldChar w:fldCharType="end"/>
        </w:r>
      </w:hyperlink>
    </w:p>
    <w:p w14:paraId="484257FF" w14:textId="77777777" w:rsidR="006023F2" w:rsidRDefault="005A01AE" w:rsidP="00337F3A">
      <w:pPr>
        <w:pStyle w:val="11"/>
        <w:spacing w:before="120" w:after="120"/>
        <w:rPr>
          <w:rFonts w:asciiTheme="minorHAnsi" w:eastAsiaTheme="minorEastAsia" w:hAnsiTheme="minorHAnsi" w:cstheme="minorBidi"/>
          <w:noProof/>
          <w:kern w:val="2"/>
          <w:sz w:val="21"/>
          <w:szCs w:val="22"/>
        </w:rPr>
      </w:pPr>
      <w:hyperlink w:anchor="_Toc97485261" w:history="1">
        <w:r w:rsidR="006023F2" w:rsidRPr="00984232">
          <w:rPr>
            <w:rStyle w:val="aa"/>
            <w:noProof/>
          </w:rPr>
          <w:t>IV.</w:t>
        </w:r>
        <w:r w:rsidR="006023F2">
          <w:rPr>
            <w:rFonts w:asciiTheme="minorHAnsi" w:eastAsiaTheme="minorEastAsia" w:hAnsiTheme="minorHAnsi" w:cstheme="minorBidi"/>
            <w:noProof/>
            <w:kern w:val="2"/>
            <w:sz w:val="21"/>
            <w:szCs w:val="22"/>
          </w:rPr>
          <w:tab/>
        </w:r>
        <w:r w:rsidR="006023F2" w:rsidRPr="00984232">
          <w:rPr>
            <w:rStyle w:val="aa"/>
            <w:rFonts w:hint="eastAsia"/>
            <w:noProof/>
          </w:rPr>
          <w:t>指导原则</w:t>
        </w:r>
        <w:r w:rsidR="006023F2">
          <w:rPr>
            <w:noProof/>
            <w:webHidden/>
          </w:rPr>
          <w:tab/>
        </w:r>
        <w:r w:rsidR="0036228E">
          <w:rPr>
            <w:noProof/>
            <w:webHidden/>
          </w:rPr>
          <w:fldChar w:fldCharType="begin"/>
        </w:r>
        <w:r w:rsidR="006023F2">
          <w:rPr>
            <w:noProof/>
            <w:webHidden/>
          </w:rPr>
          <w:instrText xml:space="preserve"> PAGEREF _Toc97485261 \h </w:instrText>
        </w:r>
        <w:r w:rsidR="0036228E">
          <w:rPr>
            <w:noProof/>
            <w:webHidden/>
          </w:rPr>
        </w:r>
        <w:r w:rsidR="0036228E">
          <w:rPr>
            <w:noProof/>
            <w:webHidden/>
          </w:rPr>
          <w:fldChar w:fldCharType="separate"/>
        </w:r>
        <w:r w:rsidR="006023F2">
          <w:rPr>
            <w:noProof/>
            <w:webHidden/>
          </w:rPr>
          <w:t>5</w:t>
        </w:r>
        <w:r w:rsidR="0036228E">
          <w:rPr>
            <w:noProof/>
            <w:webHidden/>
          </w:rPr>
          <w:fldChar w:fldCharType="end"/>
        </w:r>
      </w:hyperlink>
    </w:p>
    <w:p w14:paraId="3436BD29" w14:textId="77777777" w:rsidR="006023F2" w:rsidRDefault="005A01AE" w:rsidP="00337F3A">
      <w:pPr>
        <w:pStyle w:val="11"/>
        <w:spacing w:before="120" w:after="120"/>
        <w:rPr>
          <w:rFonts w:asciiTheme="minorHAnsi" w:eastAsiaTheme="minorEastAsia" w:hAnsiTheme="minorHAnsi" w:cstheme="minorBidi"/>
          <w:noProof/>
          <w:kern w:val="2"/>
          <w:sz w:val="21"/>
          <w:szCs w:val="22"/>
        </w:rPr>
      </w:pPr>
      <w:hyperlink w:anchor="_Toc97485262" w:history="1">
        <w:r w:rsidR="006023F2" w:rsidRPr="00984232">
          <w:rPr>
            <w:rStyle w:val="aa"/>
            <w:noProof/>
          </w:rPr>
          <w:t>V.</w:t>
        </w:r>
        <w:r w:rsidR="006023F2">
          <w:rPr>
            <w:rFonts w:asciiTheme="minorHAnsi" w:eastAsiaTheme="minorEastAsia" w:hAnsiTheme="minorHAnsi" w:cstheme="minorBidi"/>
            <w:noProof/>
            <w:kern w:val="2"/>
            <w:sz w:val="21"/>
            <w:szCs w:val="22"/>
          </w:rPr>
          <w:tab/>
        </w:r>
        <w:r w:rsidR="006023F2" w:rsidRPr="00984232">
          <w:rPr>
            <w:rStyle w:val="aa"/>
            <w:rFonts w:hint="eastAsia"/>
            <w:noProof/>
          </w:rPr>
          <w:t>如何使用本指南</w:t>
        </w:r>
        <w:r w:rsidR="006023F2">
          <w:rPr>
            <w:noProof/>
            <w:webHidden/>
          </w:rPr>
          <w:tab/>
        </w:r>
        <w:r w:rsidR="0036228E">
          <w:rPr>
            <w:noProof/>
            <w:webHidden/>
          </w:rPr>
          <w:fldChar w:fldCharType="begin"/>
        </w:r>
        <w:r w:rsidR="006023F2">
          <w:rPr>
            <w:noProof/>
            <w:webHidden/>
          </w:rPr>
          <w:instrText xml:space="preserve"> PAGEREF _Toc97485262 \h </w:instrText>
        </w:r>
        <w:r w:rsidR="0036228E">
          <w:rPr>
            <w:noProof/>
            <w:webHidden/>
          </w:rPr>
        </w:r>
        <w:r w:rsidR="0036228E">
          <w:rPr>
            <w:noProof/>
            <w:webHidden/>
          </w:rPr>
          <w:fldChar w:fldCharType="separate"/>
        </w:r>
        <w:r w:rsidR="006023F2">
          <w:rPr>
            <w:noProof/>
            <w:webHidden/>
          </w:rPr>
          <w:t>9</w:t>
        </w:r>
        <w:r w:rsidR="0036228E">
          <w:rPr>
            <w:noProof/>
            <w:webHidden/>
          </w:rPr>
          <w:fldChar w:fldCharType="end"/>
        </w:r>
      </w:hyperlink>
    </w:p>
    <w:p w14:paraId="33039A79" w14:textId="1DDD9BF1" w:rsidR="006023F2" w:rsidRDefault="0036228E" w:rsidP="00337F3A">
      <w:pPr>
        <w:pStyle w:val="11"/>
        <w:spacing w:before="120" w:after="120"/>
        <w:rPr>
          <w:rFonts w:asciiTheme="minorHAnsi" w:eastAsiaTheme="minorEastAsia" w:hAnsiTheme="minorHAnsi" w:cstheme="minorBidi"/>
          <w:noProof/>
          <w:kern w:val="2"/>
          <w:sz w:val="21"/>
          <w:szCs w:val="22"/>
        </w:rPr>
      </w:pPr>
      <w:hyperlink w:anchor="_Toc97485263" w:history="1">
        <w:r w:rsidR="006023F2" w:rsidRPr="00984232">
          <w:rPr>
            <w:rStyle w:val="aa"/>
            <w:noProof/>
          </w:rPr>
          <w:t>VI.</w:t>
        </w:r>
        <w:r w:rsidR="006023F2">
          <w:rPr>
            <w:rFonts w:asciiTheme="minorHAnsi" w:eastAsiaTheme="minorEastAsia" w:hAnsiTheme="minorHAnsi" w:cstheme="minorBidi"/>
            <w:noProof/>
            <w:kern w:val="2"/>
            <w:sz w:val="21"/>
            <w:szCs w:val="22"/>
          </w:rPr>
          <w:tab/>
        </w:r>
        <w:r w:rsidR="00337F3A">
          <w:rPr>
            <w:rStyle w:val="aa"/>
            <w:rFonts w:hint="eastAsia"/>
            <w:noProof/>
          </w:rPr>
          <w:t>决定何时针对现有器械软件变更提交</w:t>
        </w:r>
        <w:r w:rsidR="009C2D38">
          <w:rPr>
            <w:rStyle w:val="aa"/>
            <w:noProof/>
          </w:rPr>
          <w:t>510</w:t>
        </w:r>
        <w:r w:rsidR="009C2D38">
          <w:rPr>
            <w:rStyle w:val="aa"/>
            <w:noProof/>
          </w:rPr>
          <w:t>（</w:t>
        </w:r>
        <w:r w:rsidR="009C2D38">
          <w:rPr>
            <w:rStyle w:val="aa"/>
            <w:noProof/>
          </w:rPr>
          <w:t>k</w:t>
        </w:r>
        <w:r w:rsidR="009C2D38">
          <w:rPr>
            <w:rStyle w:val="aa"/>
            <w:noProof/>
          </w:rPr>
          <w:t>）</w:t>
        </w:r>
        <w:r w:rsidR="006023F2" w:rsidRPr="00984232">
          <w:rPr>
            <w:rStyle w:val="aa"/>
            <w:rFonts w:hint="eastAsia"/>
            <w:noProof/>
          </w:rPr>
          <w:t>时需要考虑的其他因素</w:t>
        </w:r>
        <w:r w:rsidR="006023F2">
          <w:rPr>
            <w:noProof/>
            <w:webHidden/>
          </w:rPr>
          <w:tab/>
        </w:r>
        <w:r>
          <w:rPr>
            <w:noProof/>
            <w:webHidden/>
          </w:rPr>
          <w:fldChar w:fldCharType="begin"/>
        </w:r>
        <w:r w:rsidR="006023F2">
          <w:rPr>
            <w:noProof/>
            <w:webHidden/>
          </w:rPr>
          <w:instrText xml:space="preserve"> PAGEREF _Toc97485263 \h </w:instrText>
        </w:r>
        <w:r>
          <w:rPr>
            <w:noProof/>
            <w:webHidden/>
          </w:rPr>
        </w:r>
        <w:r>
          <w:rPr>
            <w:noProof/>
            <w:webHidden/>
          </w:rPr>
          <w:fldChar w:fldCharType="separate"/>
        </w:r>
        <w:r w:rsidR="006023F2">
          <w:rPr>
            <w:noProof/>
            <w:webHidden/>
          </w:rPr>
          <w:t>14</w:t>
        </w:r>
        <w:r>
          <w:rPr>
            <w:noProof/>
            <w:webHidden/>
          </w:rPr>
          <w:fldChar w:fldCharType="end"/>
        </w:r>
      </w:hyperlink>
    </w:p>
    <w:p w14:paraId="2C49DFDC" w14:textId="77777777" w:rsidR="006023F2" w:rsidRDefault="005A01AE" w:rsidP="00337F3A">
      <w:pPr>
        <w:pStyle w:val="11"/>
        <w:spacing w:before="120" w:after="120"/>
        <w:rPr>
          <w:rFonts w:asciiTheme="minorHAnsi" w:eastAsiaTheme="minorEastAsia" w:hAnsiTheme="minorHAnsi" w:cstheme="minorBidi"/>
          <w:noProof/>
          <w:kern w:val="2"/>
          <w:sz w:val="21"/>
          <w:szCs w:val="22"/>
        </w:rPr>
      </w:pPr>
      <w:hyperlink w:anchor="_Toc97485264" w:history="1">
        <w:r w:rsidR="006023F2" w:rsidRPr="00984232">
          <w:rPr>
            <w:rStyle w:val="aa"/>
            <w:rFonts w:hint="eastAsia"/>
            <w:noProof/>
          </w:rPr>
          <w:t>附录</w:t>
        </w:r>
        <w:r w:rsidR="006023F2" w:rsidRPr="00984232">
          <w:rPr>
            <w:rStyle w:val="aa"/>
            <w:noProof/>
          </w:rPr>
          <w:t>A.</w:t>
        </w:r>
        <w:r w:rsidR="006023F2">
          <w:rPr>
            <w:rFonts w:asciiTheme="minorHAnsi" w:eastAsiaTheme="minorEastAsia" w:hAnsiTheme="minorHAnsi" w:cstheme="minorBidi"/>
            <w:noProof/>
            <w:kern w:val="2"/>
            <w:sz w:val="21"/>
            <w:szCs w:val="22"/>
          </w:rPr>
          <w:tab/>
        </w:r>
        <w:r w:rsidR="006023F2" w:rsidRPr="00984232">
          <w:rPr>
            <w:rStyle w:val="aa"/>
            <w:rFonts w:hint="eastAsia"/>
            <w:noProof/>
          </w:rPr>
          <w:t>软件修改示例</w:t>
        </w:r>
        <w:r w:rsidR="006023F2">
          <w:rPr>
            <w:noProof/>
            <w:webHidden/>
          </w:rPr>
          <w:tab/>
        </w:r>
        <w:r w:rsidR="0036228E">
          <w:rPr>
            <w:noProof/>
            <w:webHidden/>
          </w:rPr>
          <w:fldChar w:fldCharType="begin"/>
        </w:r>
        <w:r w:rsidR="006023F2">
          <w:rPr>
            <w:noProof/>
            <w:webHidden/>
          </w:rPr>
          <w:instrText xml:space="preserve"> PAGEREF _Toc97485264 \h </w:instrText>
        </w:r>
        <w:r w:rsidR="0036228E">
          <w:rPr>
            <w:noProof/>
            <w:webHidden/>
          </w:rPr>
        </w:r>
        <w:r w:rsidR="0036228E">
          <w:rPr>
            <w:noProof/>
            <w:webHidden/>
          </w:rPr>
          <w:fldChar w:fldCharType="separate"/>
        </w:r>
        <w:r w:rsidR="006023F2">
          <w:rPr>
            <w:noProof/>
            <w:webHidden/>
          </w:rPr>
          <w:t>17</w:t>
        </w:r>
        <w:r w:rsidR="0036228E">
          <w:rPr>
            <w:noProof/>
            <w:webHidden/>
          </w:rPr>
          <w:fldChar w:fldCharType="end"/>
        </w:r>
      </w:hyperlink>
    </w:p>
    <w:p w14:paraId="291DD4D6" w14:textId="77777777" w:rsidR="002F7777" w:rsidRPr="006023F2" w:rsidRDefault="0036228E" w:rsidP="0090462A">
      <w:pPr>
        <w:shd w:val="clear" w:color="auto" w:fill="FFFFFF"/>
        <w:snapToGrid w:val="0"/>
        <w:jc w:val="both"/>
        <w:rPr>
          <w:rFonts w:eastAsia="宋体"/>
          <w:sz w:val="21"/>
          <w:szCs w:val="21"/>
        </w:rPr>
        <w:sectPr w:rsidR="002F7777" w:rsidRPr="006023F2" w:rsidSect="000B7D3B">
          <w:pgSz w:w="11906" w:h="16838"/>
          <w:pgMar w:top="1134" w:right="1417" w:bottom="1134" w:left="1417" w:header="850" w:footer="720" w:gutter="0"/>
          <w:cols w:space="60"/>
          <w:noEndnote/>
          <w:docGrid w:linePitch="272"/>
        </w:sectPr>
      </w:pPr>
      <w:r w:rsidRPr="006023F2">
        <w:rPr>
          <w:rFonts w:eastAsia="宋体"/>
          <w:b/>
          <w:sz w:val="21"/>
          <w:szCs w:val="21"/>
        </w:rPr>
        <w:fldChar w:fldCharType="end"/>
      </w:r>
    </w:p>
    <w:p w14:paraId="787AEE61" w14:textId="59B4409E" w:rsidR="0090462A" w:rsidRPr="006023F2" w:rsidRDefault="00337F3A" w:rsidP="0090462A">
      <w:pPr>
        <w:pStyle w:val="Default"/>
        <w:pBdr>
          <w:bottom w:val="single" w:sz="4" w:space="1" w:color="auto"/>
        </w:pBdr>
        <w:jc w:val="center"/>
        <w:rPr>
          <w:rFonts w:eastAsia="宋体"/>
          <w:sz w:val="56"/>
          <w:szCs w:val="56"/>
        </w:rPr>
      </w:pPr>
      <w:r>
        <w:rPr>
          <w:rFonts w:eastAsia="宋体"/>
          <w:b/>
          <w:bCs/>
          <w:sz w:val="56"/>
          <w:szCs w:val="56"/>
        </w:rPr>
        <w:lastRenderedPageBreak/>
        <w:t>决定何时针对现有器械软件变更提交</w:t>
      </w:r>
      <w:r w:rsidR="009C2D38">
        <w:rPr>
          <w:rFonts w:eastAsia="宋体"/>
          <w:b/>
          <w:bCs/>
          <w:sz w:val="56"/>
          <w:szCs w:val="56"/>
        </w:rPr>
        <w:t>510</w:t>
      </w:r>
      <w:r w:rsidR="009C2D38">
        <w:rPr>
          <w:rFonts w:eastAsia="宋体"/>
          <w:b/>
          <w:bCs/>
          <w:sz w:val="56"/>
          <w:szCs w:val="56"/>
        </w:rPr>
        <w:t>（</w:t>
      </w:r>
      <w:r w:rsidR="009C2D38">
        <w:rPr>
          <w:rFonts w:eastAsia="宋体"/>
          <w:b/>
          <w:bCs/>
          <w:sz w:val="56"/>
          <w:szCs w:val="56"/>
        </w:rPr>
        <w:t>k</w:t>
      </w:r>
      <w:r w:rsidR="009C2D38">
        <w:rPr>
          <w:rFonts w:eastAsia="宋体"/>
          <w:b/>
          <w:bCs/>
          <w:sz w:val="56"/>
          <w:szCs w:val="56"/>
        </w:rPr>
        <w:t>）</w:t>
      </w:r>
    </w:p>
    <w:p w14:paraId="1F17FADF" w14:textId="77777777" w:rsidR="0090462A" w:rsidRPr="006023F2" w:rsidRDefault="0090462A" w:rsidP="0090462A">
      <w:pPr>
        <w:pStyle w:val="Default"/>
        <w:jc w:val="center"/>
        <w:rPr>
          <w:rFonts w:eastAsia="宋体"/>
          <w:b/>
          <w:bCs/>
          <w:sz w:val="56"/>
          <w:szCs w:val="56"/>
        </w:rPr>
      </w:pPr>
      <w:r w:rsidRPr="006023F2">
        <w:rPr>
          <w:rFonts w:eastAsia="宋体"/>
          <w:b/>
          <w:bCs/>
          <w:sz w:val="56"/>
          <w:szCs w:val="56"/>
        </w:rPr>
        <w:t>行业和美国食品药品监督管理局工作人员指南</w:t>
      </w:r>
    </w:p>
    <w:p w14:paraId="76000BC2" w14:textId="77777777" w:rsidR="0090462A" w:rsidRPr="006023F2" w:rsidRDefault="0090462A" w:rsidP="0090462A">
      <w:pPr>
        <w:shd w:val="clear" w:color="auto" w:fill="FFFFFF"/>
        <w:snapToGrid w:val="0"/>
        <w:jc w:val="both"/>
        <w:rPr>
          <w:rFonts w:eastAsia="宋体"/>
          <w:b/>
          <w:bCs/>
          <w:i/>
          <w:iCs/>
          <w:color w:val="000000"/>
          <w:sz w:val="21"/>
          <w:szCs w:val="21"/>
        </w:rPr>
      </w:pPr>
    </w:p>
    <w:p w14:paraId="7AD00E01" w14:textId="511F930C" w:rsidR="002F7777" w:rsidRPr="006023F2" w:rsidRDefault="00E636D1" w:rsidP="0090462A">
      <w:pPr>
        <w:pBdr>
          <w:top w:val="thinThickThinSmallGap" w:sz="24" w:space="1" w:color="auto"/>
          <w:left w:val="thinThickThinSmallGap" w:sz="24" w:space="4" w:color="auto"/>
          <w:bottom w:val="thinThickThinSmallGap" w:sz="24" w:space="1" w:color="auto"/>
          <w:right w:val="thinThickThinSmallGap" w:sz="24" w:space="4" w:color="auto"/>
        </w:pBdr>
        <w:snapToGrid w:val="0"/>
        <w:jc w:val="both"/>
        <w:rPr>
          <w:rFonts w:eastAsia="宋体"/>
          <w:sz w:val="24"/>
          <w:szCs w:val="24"/>
        </w:rPr>
      </w:pPr>
      <w:r>
        <w:rPr>
          <w:rFonts w:eastAsia="宋体" w:hint="eastAsia"/>
          <w:b/>
          <w:bCs/>
          <w:i/>
          <w:iCs/>
          <w:color w:val="000000"/>
          <w:sz w:val="24"/>
          <w:szCs w:val="24"/>
        </w:rPr>
        <w:t>本指南代表美国食品药品监督管理局（</w:t>
      </w:r>
      <w:r>
        <w:rPr>
          <w:rFonts w:eastAsia="宋体"/>
          <w:b/>
          <w:bCs/>
          <w:i/>
          <w:iCs/>
          <w:color w:val="000000"/>
          <w:sz w:val="24"/>
          <w:szCs w:val="24"/>
        </w:rPr>
        <w:t>FDA</w:t>
      </w:r>
      <w:r>
        <w:rPr>
          <w:rFonts w:eastAsia="宋体" w:hint="eastAsia"/>
          <w:b/>
          <w:bCs/>
          <w:i/>
          <w:iCs/>
          <w:color w:val="000000"/>
          <w:sz w:val="24"/>
          <w:szCs w:val="24"/>
        </w:rPr>
        <w:t>）对该主题的当前看法。本文件不赋予任何人任何权利，对</w:t>
      </w:r>
      <w:r>
        <w:rPr>
          <w:rFonts w:eastAsia="宋体"/>
          <w:b/>
          <w:bCs/>
          <w:i/>
          <w:iCs/>
          <w:color w:val="000000"/>
          <w:sz w:val="24"/>
          <w:szCs w:val="24"/>
        </w:rPr>
        <w:t>FDA</w:t>
      </w:r>
      <w:r>
        <w:rPr>
          <w:rFonts w:eastAsia="宋体" w:hint="eastAsia"/>
          <w:b/>
          <w:bCs/>
          <w:i/>
          <w:iCs/>
          <w:color w:val="000000"/>
          <w:sz w:val="24"/>
          <w:szCs w:val="24"/>
        </w:rPr>
        <w:t>或公众不具有约束力。如果替代方法满足适用的情形和法规</w:t>
      </w:r>
      <w:r>
        <w:rPr>
          <w:rFonts w:eastAsia="宋体"/>
          <w:b/>
          <w:bCs/>
          <w:i/>
          <w:iCs/>
          <w:color w:val="000000"/>
          <w:sz w:val="24"/>
          <w:szCs w:val="24"/>
        </w:rPr>
        <w:t xml:space="preserve"> </w:t>
      </w:r>
      <w:r>
        <w:rPr>
          <w:rFonts w:eastAsia="宋体" w:hint="eastAsia"/>
          <w:b/>
          <w:bCs/>
          <w:i/>
          <w:iCs/>
          <w:color w:val="000000"/>
          <w:sz w:val="24"/>
          <w:szCs w:val="24"/>
        </w:rPr>
        <w:t>的要求，则贵司可使用替代方法。如需讨论替代方法，请联系标题页所列负责本指南的</w:t>
      </w:r>
      <w:r>
        <w:rPr>
          <w:rFonts w:eastAsia="宋体"/>
          <w:b/>
          <w:bCs/>
          <w:i/>
          <w:iCs/>
          <w:color w:val="000000"/>
          <w:sz w:val="24"/>
          <w:szCs w:val="24"/>
        </w:rPr>
        <w:t>FDA</w:t>
      </w:r>
      <w:r>
        <w:rPr>
          <w:rFonts w:eastAsia="宋体" w:hint="eastAsia"/>
          <w:b/>
          <w:bCs/>
          <w:i/>
          <w:iCs/>
          <w:color w:val="000000"/>
          <w:sz w:val="24"/>
          <w:szCs w:val="24"/>
        </w:rPr>
        <w:t>工作人员或办公室。</w:t>
      </w:r>
    </w:p>
    <w:p w14:paraId="1AB6385F" w14:textId="4359101F" w:rsidR="002F7777" w:rsidRPr="006023F2" w:rsidRDefault="000F4635" w:rsidP="00337F3A">
      <w:pPr>
        <w:pStyle w:val="1"/>
        <w:spacing w:before="240" w:after="120"/>
        <w:ind w:left="632" w:hanging="632"/>
        <w:rPr>
          <w:rFonts w:eastAsia="宋体"/>
        </w:rPr>
      </w:pPr>
      <w:bookmarkStart w:id="1" w:name="bookmark0"/>
      <w:bookmarkStart w:id="2" w:name="_Toc97485258"/>
      <w:r w:rsidRPr="006023F2">
        <w:rPr>
          <w:rFonts w:eastAsia="宋体"/>
        </w:rPr>
        <w:t>I</w:t>
      </w:r>
      <w:bookmarkEnd w:id="1"/>
      <w:r w:rsidRPr="006023F2">
        <w:rPr>
          <w:rFonts w:eastAsia="宋体"/>
        </w:rPr>
        <w:t>.</w:t>
      </w:r>
      <w:r w:rsidRPr="006023F2">
        <w:rPr>
          <w:rFonts w:eastAsia="宋体"/>
        </w:rPr>
        <w:tab/>
      </w:r>
      <w:r w:rsidR="00D85732">
        <w:rPr>
          <w:rFonts w:eastAsia="宋体" w:hint="eastAsia"/>
        </w:rPr>
        <w:t>前</w:t>
      </w:r>
      <w:r w:rsidRPr="006023F2">
        <w:rPr>
          <w:rFonts w:eastAsia="宋体"/>
        </w:rPr>
        <w:t>言</w:t>
      </w:r>
      <w:bookmarkEnd w:id="2"/>
    </w:p>
    <w:p w14:paraId="5B9D5FAA" w14:textId="188EA534" w:rsidR="002F7777" w:rsidRPr="006023F2" w:rsidRDefault="000F4635" w:rsidP="000B7D3B">
      <w:pPr>
        <w:shd w:val="clear" w:color="auto" w:fill="FFFFFF"/>
        <w:snapToGrid w:val="0"/>
        <w:jc w:val="both"/>
        <w:rPr>
          <w:rFonts w:eastAsia="宋体"/>
          <w:color w:val="000000"/>
          <w:sz w:val="24"/>
          <w:szCs w:val="24"/>
        </w:rPr>
      </w:pPr>
      <w:r w:rsidRPr="006023F2">
        <w:rPr>
          <w:rFonts w:eastAsia="宋体"/>
          <w:color w:val="000000"/>
          <w:sz w:val="24"/>
          <w:szCs w:val="24"/>
        </w:rPr>
        <w:t>本指南将帮助行业和</w:t>
      </w:r>
      <w:r w:rsidR="00871B09">
        <w:rPr>
          <w:rFonts w:eastAsia="宋体" w:hint="eastAsia"/>
          <w:color w:val="000000"/>
          <w:sz w:val="24"/>
          <w:szCs w:val="24"/>
        </w:rPr>
        <w:t>F</w:t>
      </w:r>
      <w:r w:rsidR="00871B09">
        <w:rPr>
          <w:rFonts w:eastAsia="宋体"/>
          <w:color w:val="000000"/>
          <w:sz w:val="24"/>
          <w:szCs w:val="24"/>
        </w:rPr>
        <w:t>DA</w:t>
      </w:r>
      <w:r w:rsidRPr="006023F2">
        <w:rPr>
          <w:rFonts w:eastAsia="宋体"/>
          <w:color w:val="000000"/>
          <w:sz w:val="24"/>
          <w:szCs w:val="24"/>
        </w:rPr>
        <w:t>工作人员确定医疗器械的软件（包括固件）变更何时可能要求制造商递交新上市前通知（</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）并获得</w:t>
      </w:r>
      <w:r w:rsidRPr="006023F2">
        <w:rPr>
          <w:rFonts w:eastAsia="宋体"/>
          <w:color w:val="000000"/>
          <w:sz w:val="24"/>
          <w:szCs w:val="24"/>
        </w:rPr>
        <w:t>FDA</w:t>
      </w:r>
      <w:r w:rsidRPr="006023F2">
        <w:rPr>
          <w:rFonts w:eastAsia="宋体"/>
          <w:color w:val="000000"/>
          <w:sz w:val="24"/>
          <w:szCs w:val="24"/>
        </w:rPr>
        <w:t>批准。本指南预期不会对</w:t>
      </w:r>
      <w:r w:rsidRPr="006023F2">
        <w:rPr>
          <w:rFonts w:eastAsia="宋体"/>
          <w:color w:val="000000"/>
          <w:sz w:val="24"/>
          <w:szCs w:val="24"/>
        </w:rPr>
        <w:t>FDA</w:t>
      </w:r>
      <w:r w:rsidRPr="006023F2">
        <w:rPr>
          <w:rFonts w:eastAsia="宋体"/>
          <w:color w:val="000000"/>
          <w:sz w:val="24"/>
          <w:szCs w:val="24"/>
        </w:rPr>
        <w:t>目前关于针对</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批准的器械（或器械组）或其他受</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要求控制的器械（例如</w:t>
      </w:r>
      <w:r w:rsidRPr="006023F2">
        <w:rPr>
          <w:rFonts w:eastAsia="宋体"/>
          <w:color w:val="000000"/>
          <w:sz w:val="24"/>
          <w:szCs w:val="24"/>
        </w:rPr>
        <w:t>1976</w:t>
      </w:r>
      <w:r w:rsidRPr="006023F2">
        <w:rPr>
          <w:rFonts w:eastAsia="宋体"/>
          <w:color w:val="000000"/>
          <w:sz w:val="24"/>
          <w:szCs w:val="24"/>
        </w:rPr>
        <w:t>年</w:t>
      </w:r>
      <w:r w:rsidRPr="006023F2">
        <w:rPr>
          <w:rFonts w:eastAsia="宋体"/>
          <w:color w:val="000000"/>
          <w:sz w:val="24"/>
          <w:szCs w:val="24"/>
        </w:rPr>
        <w:t>5</w:t>
      </w:r>
      <w:r w:rsidRPr="006023F2">
        <w:rPr>
          <w:rFonts w:eastAsia="宋体"/>
          <w:color w:val="000000"/>
          <w:sz w:val="24"/>
          <w:szCs w:val="24"/>
        </w:rPr>
        <w:t>月</w:t>
      </w:r>
      <w:r w:rsidRPr="006023F2">
        <w:rPr>
          <w:rFonts w:eastAsia="宋体"/>
          <w:color w:val="000000"/>
          <w:sz w:val="24"/>
          <w:szCs w:val="24"/>
        </w:rPr>
        <w:t>28</w:t>
      </w:r>
      <w:r w:rsidRPr="006023F2">
        <w:rPr>
          <w:rFonts w:eastAsia="宋体"/>
          <w:color w:val="000000"/>
          <w:sz w:val="24"/>
          <w:szCs w:val="24"/>
        </w:rPr>
        <w:t>日之前合法上市的器械或根据《联邦食品、药品和化妆品法案》（《</w:t>
      </w:r>
      <w:r w:rsidRPr="006023F2">
        <w:rPr>
          <w:rFonts w:eastAsia="宋体"/>
          <w:color w:val="000000"/>
          <w:sz w:val="24"/>
          <w:szCs w:val="24"/>
        </w:rPr>
        <w:t>FD&amp;C</w:t>
      </w:r>
      <w:r w:rsidRPr="006023F2">
        <w:rPr>
          <w:rFonts w:eastAsia="宋体"/>
          <w:color w:val="000000"/>
          <w:sz w:val="24"/>
          <w:szCs w:val="24"/>
        </w:rPr>
        <w:t>法案》）第</w:t>
      </w:r>
      <w:r w:rsidRPr="006023F2">
        <w:rPr>
          <w:rFonts w:eastAsia="宋体"/>
          <w:color w:val="000000"/>
          <w:sz w:val="24"/>
          <w:szCs w:val="24"/>
        </w:rPr>
        <w:t>513</w:t>
      </w:r>
      <w:r w:rsidRPr="006023F2">
        <w:rPr>
          <w:rFonts w:eastAsia="宋体"/>
          <w:color w:val="000000"/>
          <w:sz w:val="24"/>
          <w:szCs w:val="24"/>
        </w:rPr>
        <w:t>（</w:t>
      </w:r>
      <w:r w:rsidRPr="006023F2">
        <w:rPr>
          <w:rFonts w:eastAsia="宋体"/>
          <w:color w:val="000000"/>
          <w:sz w:val="24"/>
          <w:szCs w:val="24"/>
        </w:rPr>
        <w:t>f</w:t>
      </w:r>
      <w:r w:rsidRPr="006023F2">
        <w:rPr>
          <w:rFonts w:eastAsia="宋体"/>
          <w:color w:val="000000"/>
          <w:sz w:val="24"/>
          <w:szCs w:val="24"/>
        </w:rPr>
        <w:t>）（</w:t>
      </w:r>
      <w:r w:rsidRPr="006023F2">
        <w:rPr>
          <w:rFonts w:eastAsia="宋体"/>
          <w:color w:val="000000"/>
          <w:sz w:val="24"/>
          <w:szCs w:val="24"/>
        </w:rPr>
        <w:t>2</w:t>
      </w:r>
      <w:r w:rsidRPr="006023F2">
        <w:rPr>
          <w:rFonts w:eastAsia="宋体"/>
          <w:color w:val="000000"/>
          <w:sz w:val="24"/>
          <w:szCs w:val="24"/>
        </w:rPr>
        <w:t>）条通过重新分类过程获得上市许可的器械（也统称为</w:t>
      </w:r>
      <w:r w:rsidRPr="006023F2">
        <w:rPr>
          <w:rFonts w:ascii="宋体" w:eastAsia="宋体" w:hAnsi="宋体"/>
          <w:color w:val="000000"/>
          <w:sz w:val="24"/>
          <w:szCs w:val="24"/>
        </w:rPr>
        <w:t>“</w:t>
      </w:r>
      <w:r w:rsidRPr="006023F2">
        <w:rPr>
          <w:rFonts w:eastAsia="宋体"/>
          <w:color w:val="000000"/>
          <w:sz w:val="24"/>
          <w:szCs w:val="24"/>
        </w:rPr>
        <w:t>现有器械</w:t>
      </w:r>
      <w:r w:rsidRPr="006023F2">
        <w:rPr>
          <w:rFonts w:ascii="宋体" w:eastAsia="宋体" w:hAnsi="宋体"/>
          <w:color w:val="000000"/>
          <w:sz w:val="24"/>
          <w:szCs w:val="24"/>
        </w:rPr>
        <w:t>”</w:t>
      </w:r>
      <w:r w:rsidRPr="006023F2">
        <w:rPr>
          <w:rFonts w:eastAsia="宋体"/>
          <w:color w:val="000000"/>
          <w:sz w:val="24"/>
          <w:szCs w:val="24"/>
        </w:rPr>
        <w:t>））的软件变更何时需要递交新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的考量进行重大政策变更。相反，本指南的目的是通过提供一种最小负担法，并更详细地描述作为此类决策基础的监管框架、政策和实践（特别当其与软件变更相关时）来增强</w:t>
      </w:r>
      <w:r w:rsidRPr="006023F2">
        <w:rPr>
          <w:rFonts w:ascii="宋体" w:eastAsia="宋体" w:hAnsi="宋体"/>
          <w:color w:val="000000"/>
          <w:sz w:val="24"/>
          <w:szCs w:val="24"/>
        </w:rPr>
        <w:t>“</w:t>
      </w:r>
      <w:r w:rsidRPr="006023F2">
        <w:rPr>
          <w:rFonts w:eastAsia="宋体"/>
          <w:color w:val="000000"/>
          <w:sz w:val="24"/>
          <w:szCs w:val="24"/>
        </w:rPr>
        <w:t>何时递交</w:t>
      </w:r>
      <w:r w:rsidRPr="006023F2">
        <w:rPr>
          <w:rFonts w:ascii="宋体" w:eastAsia="宋体" w:hAnsi="宋体"/>
          <w:color w:val="000000"/>
          <w:sz w:val="24"/>
          <w:szCs w:val="24"/>
        </w:rPr>
        <w:t>”</w:t>
      </w:r>
      <w:r w:rsidRPr="006023F2">
        <w:rPr>
          <w:rFonts w:eastAsia="宋体"/>
          <w:color w:val="000000"/>
          <w:sz w:val="24"/>
          <w:szCs w:val="24"/>
        </w:rPr>
        <w:t>决策过程的可预测性、一致性和透明性。</w:t>
      </w:r>
    </w:p>
    <w:p w14:paraId="3F6BDDB7" w14:textId="77777777" w:rsidR="0090462A" w:rsidRPr="006023F2" w:rsidRDefault="0090462A" w:rsidP="000B7D3B">
      <w:pPr>
        <w:shd w:val="clear" w:color="auto" w:fill="FFFFFF"/>
        <w:snapToGrid w:val="0"/>
        <w:jc w:val="both"/>
        <w:rPr>
          <w:rFonts w:eastAsia="宋体"/>
          <w:sz w:val="24"/>
          <w:szCs w:val="24"/>
        </w:rPr>
      </w:pPr>
    </w:p>
    <w:p w14:paraId="282590F8" w14:textId="77777777" w:rsidR="002F7777" w:rsidRPr="006023F2" w:rsidRDefault="000F4635" w:rsidP="0090462A">
      <w:pPr>
        <w:shd w:val="clear" w:color="auto" w:fill="FFFFFF"/>
        <w:snapToGrid w:val="0"/>
        <w:rPr>
          <w:rFonts w:eastAsia="宋体"/>
          <w:sz w:val="24"/>
          <w:szCs w:val="24"/>
        </w:rPr>
      </w:pPr>
      <w:r w:rsidRPr="006023F2">
        <w:rPr>
          <w:rFonts w:eastAsia="宋体"/>
          <w:color w:val="000000"/>
          <w:sz w:val="24"/>
          <w:szCs w:val="24"/>
        </w:rPr>
        <w:t>有关本文件中引用的</w:t>
      </w:r>
      <w:r w:rsidRPr="006023F2">
        <w:rPr>
          <w:rFonts w:eastAsia="宋体"/>
          <w:color w:val="000000"/>
          <w:sz w:val="24"/>
          <w:szCs w:val="24"/>
        </w:rPr>
        <w:t>FDA</w:t>
      </w:r>
      <w:r w:rsidRPr="006023F2">
        <w:rPr>
          <w:rFonts w:eastAsia="宋体"/>
          <w:color w:val="000000"/>
          <w:sz w:val="24"/>
          <w:szCs w:val="24"/>
        </w:rPr>
        <w:t>认可的标准的最新版本，请参见</w:t>
      </w:r>
      <w:r w:rsidRPr="006023F2">
        <w:rPr>
          <w:rFonts w:eastAsia="宋体"/>
          <w:color w:val="000000"/>
          <w:sz w:val="24"/>
          <w:szCs w:val="24"/>
        </w:rPr>
        <w:t>FDA</w:t>
      </w:r>
      <w:r w:rsidRPr="006023F2">
        <w:rPr>
          <w:rFonts w:eastAsia="宋体"/>
          <w:color w:val="000000"/>
          <w:sz w:val="24"/>
          <w:szCs w:val="24"/>
        </w:rPr>
        <w:t>认可的共识标准数据库，网站：</w:t>
      </w:r>
      <w:r w:rsidRPr="006023F2">
        <w:rPr>
          <w:rFonts w:eastAsia="宋体"/>
          <w:color w:val="000000"/>
          <w:sz w:val="24"/>
          <w:szCs w:val="24"/>
        </w:rPr>
        <w:t xml:space="preserve"> </w:t>
      </w:r>
      <w:r w:rsidRPr="006023F2">
        <w:rPr>
          <w:rFonts w:eastAsia="宋体"/>
          <w:color w:val="0000FF"/>
          <w:sz w:val="24"/>
          <w:szCs w:val="24"/>
          <w:u w:val="single"/>
        </w:rPr>
        <w:t>http://www.accessdata.fda.gov/scripts/cdrh/cfdocs/cfStandards/search.cfm</w:t>
      </w:r>
      <w:r w:rsidRPr="006023F2">
        <w:rPr>
          <w:rFonts w:eastAsia="宋体"/>
          <w:color w:val="000000"/>
          <w:sz w:val="24"/>
          <w:szCs w:val="24"/>
        </w:rPr>
        <w:t>。</w:t>
      </w:r>
    </w:p>
    <w:p w14:paraId="44374B9E" w14:textId="77777777" w:rsidR="0090462A" w:rsidRPr="006023F2" w:rsidRDefault="0090462A" w:rsidP="000B7D3B">
      <w:pPr>
        <w:shd w:val="clear" w:color="auto" w:fill="FFFFFF"/>
        <w:snapToGrid w:val="0"/>
        <w:jc w:val="both"/>
        <w:rPr>
          <w:rFonts w:eastAsia="宋体"/>
          <w:color w:val="000000"/>
          <w:sz w:val="24"/>
          <w:szCs w:val="24"/>
        </w:rPr>
      </w:pPr>
    </w:p>
    <w:p w14:paraId="185CB7DB" w14:textId="07566B0C" w:rsidR="002F7777" w:rsidRPr="006023F2" w:rsidRDefault="007221ED" w:rsidP="000B7D3B">
      <w:pPr>
        <w:shd w:val="clear" w:color="auto" w:fill="FFFFFF"/>
        <w:snapToGrid w:val="0"/>
        <w:jc w:val="both"/>
        <w:rPr>
          <w:rFonts w:eastAsia="宋体"/>
          <w:sz w:val="24"/>
          <w:szCs w:val="24"/>
        </w:rPr>
      </w:pPr>
      <w:r>
        <w:rPr>
          <w:rFonts w:eastAsia="宋体"/>
          <w:color w:val="000000"/>
          <w:sz w:val="24"/>
          <w:szCs w:val="24"/>
        </w:rPr>
        <w:t>FDA</w:t>
      </w:r>
      <w:r>
        <w:rPr>
          <w:rFonts w:eastAsia="宋体" w:hint="eastAsia"/>
          <w:color w:val="000000"/>
          <w:sz w:val="24"/>
          <w:szCs w:val="24"/>
        </w:rPr>
        <w:t>指南文件，包括本指南，并未规定具有法律强制力的责任。相反，指南描述了</w:t>
      </w:r>
      <w:r>
        <w:rPr>
          <w:rFonts w:eastAsia="宋体"/>
          <w:color w:val="000000"/>
          <w:sz w:val="24"/>
          <w:szCs w:val="24"/>
        </w:rPr>
        <w:t>FDA</w:t>
      </w:r>
      <w:r>
        <w:rPr>
          <w:rFonts w:eastAsia="宋体" w:hint="eastAsia"/>
          <w:color w:val="000000"/>
          <w:sz w:val="24"/>
          <w:szCs w:val="24"/>
        </w:rPr>
        <w:t>对该主题的当前看法，除非引用了具体监管或法定要求，否则应仅视为建议。</w:t>
      </w:r>
      <w:r>
        <w:rPr>
          <w:rFonts w:eastAsia="宋体"/>
          <w:color w:val="000000"/>
          <w:sz w:val="24"/>
          <w:szCs w:val="24"/>
        </w:rPr>
        <w:t>FDA</w:t>
      </w:r>
      <w:r>
        <w:rPr>
          <w:rFonts w:eastAsia="宋体" w:hint="eastAsia"/>
          <w:color w:val="000000"/>
          <w:sz w:val="24"/>
          <w:szCs w:val="24"/>
        </w:rPr>
        <w:t>指南中使用的“</w:t>
      </w:r>
      <w:r>
        <w:rPr>
          <w:rFonts w:eastAsia="宋体" w:hint="eastAsia"/>
          <w:i/>
          <w:iCs/>
          <w:color w:val="000000"/>
          <w:sz w:val="24"/>
          <w:szCs w:val="24"/>
        </w:rPr>
        <w:t>应该（</w:t>
      </w:r>
      <w:r>
        <w:rPr>
          <w:rFonts w:eastAsia="宋体"/>
          <w:i/>
          <w:iCs/>
          <w:color w:val="000000"/>
          <w:sz w:val="24"/>
          <w:szCs w:val="24"/>
        </w:rPr>
        <w:t>should</w:t>
      </w:r>
      <w:r>
        <w:rPr>
          <w:rFonts w:eastAsia="宋体" w:hint="eastAsia"/>
          <w:i/>
          <w:iCs/>
          <w:color w:val="000000"/>
          <w:sz w:val="24"/>
          <w:szCs w:val="24"/>
        </w:rPr>
        <w:t>）</w:t>
      </w:r>
      <w:r>
        <w:rPr>
          <w:rFonts w:eastAsia="宋体" w:hint="eastAsia"/>
          <w:color w:val="000000"/>
          <w:sz w:val="24"/>
          <w:szCs w:val="24"/>
        </w:rPr>
        <w:t>”一词指建议或推荐进行某一事项，并非强制要求。</w:t>
      </w:r>
    </w:p>
    <w:p w14:paraId="3805FCAA" w14:textId="77777777" w:rsidR="002F7777" w:rsidRPr="006023F2" w:rsidRDefault="002F7777" w:rsidP="000B7D3B">
      <w:pPr>
        <w:shd w:val="clear" w:color="auto" w:fill="FFFFFF"/>
        <w:snapToGrid w:val="0"/>
        <w:jc w:val="both"/>
        <w:rPr>
          <w:rFonts w:eastAsia="宋体"/>
          <w:sz w:val="21"/>
          <w:szCs w:val="21"/>
        </w:rPr>
      </w:pPr>
    </w:p>
    <w:p w14:paraId="58BAD0C3" w14:textId="77777777" w:rsidR="0090462A" w:rsidRPr="006023F2" w:rsidRDefault="0090462A" w:rsidP="000B7D3B">
      <w:pPr>
        <w:shd w:val="clear" w:color="auto" w:fill="FFFFFF"/>
        <w:snapToGrid w:val="0"/>
        <w:jc w:val="both"/>
        <w:rPr>
          <w:rFonts w:eastAsia="宋体"/>
          <w:sz w:val="21"/>
          <w:szCs w:val="21"/>
        </w:rPr>
        <w:sectPr w:rsidR="0090462A" w:rsidRPr="006023F2" w:rsidSect="0090462A">
          <w:footerReference w:type="default" r:id="rId10"/>
          <w:pgSz w:w="11906" w:h="16838"/>
          <w:pgMar w:top="1134" w:right="1417" w:bottom="1134" w:left="1417" w:header="850" w:footer="720" w:gutter="0"/>
          <w:pgNumType w:start="1"/>
          <w:cols w:space="60"/>
          <w:noEndnote/>
          <w:docGrid w:linePitch="272"/>
        </w:sectPr>
      </w:pPr>
    </w:p>
    <w:p w14:paraId="11E79BDD" w14:textId="77777777" w:rsidR="002F7777" w:rsidRPr="006023F2" w:rsidRDefault="000F4635" w:rsidP="00337F3A">
      <w:pPr>
        <w:pStyle w:val="1"/>
        <w:spacing w:before="240" w:after="120"/>
        <w:ind w:left="632" w:hanging="632"/>
        <w:rPr>
          <w:rFonts w:eastAsia="宋体"/>
        </w:rPr>
      </w:pPr>
      <w:bookmarkStart w:id="3" w:name="bookmark1"/>
      <w:bookmarkStart w:id="4" w:name="_Toc97485259"/>
      <w:r w:rsidRPr="006023F2">
        <w:rPr>
          <w:rFonts w:eastAsia="宋体"/>
        </w:rPr>
        <w:lastRenderedPageBreak/>
        <w:t>I</w:t>
      </w:r>
      <w:bookmarkEnd w:id="3"/>
      <w:r w:rsidRPr="006023F2">
        <w:rPr>
          <w:rFonts w:eastAsia="宋体"/>
        </w:rPr>
        <w:t>I.</w:t>
      </w:r>
      <w:r w:rsidRPr="006023F2">
        <w:rPr>
          <w:rFonts w:eastAsia="宋体"/>
        </w:rPr>
        <w:tab/>
      </w:r>
      <w:r w:rsidRPr="006023F2">
        <w:rPr>
          <w:rFonts w:eastAsia="宋体"/>
        </w:rPr>
        <w:t>背景</w:t>
      </w:r>
      <w:bookmarkEnd w:id="4"/>
    </w:p>
    <w:p w14:paraId="7D532AA6" w14:textId="77777777" w:rsidR="002F7777" w:rsidRPr="006023F2" w:rsidRDefault="000F4635" w:rsidP="000B7D3B">
      <w:pPr>
        <w:shd w:val="clear" w:color="auto" w:fill="FFFFFF"/>
        <w:snapToGrid w:val="0"/>
        <w:jc w:val="both"/>
        <w:rPr>
          <w:rFonts w:eastAsia="宋体"/>
          <w:color w:val="000000"/>
          <w:sz w:val="24"/>
          <w:szCs w:val="24"/>
        </w:rPr>
      </w:pPr>
      <w:r w:rsidRPr="006023F2">
        <w:rPr>
          <w:rFonts w:eastAsia="宋体"/>
          <w:color w:val="000000"/>
          <w:sz w:val="24"/>
          <w:szCs w:val="24"/>
        </w:rPr>
        <w:t>21 CFR 807.81(a)(3)</w:t>
      </w:r>
      <w:r w:rsidRPr="006023F2">
        <w:rPr>
          <w:rFonts w:eastAsia="宋体"/>
          <w:color w:val="000000"/>
          <w:sz w:val="24"/>
          <w:szCs w:val="24"/>
        </w:rPr>
        <w:t>中的监管标准规定，在下列情况下必须提交上市前通知：</w:t>
      </w:r>
    </w:p>
    <w:p w14:paraId="7A981970" w14:textId="77777777" w:rsidR="0090462A" w:rsidRPr="006023F2" w:rsidRDefault="0090462A" w:rsidP="000B7D3B">
      <w:pPr>
        <w:shd w:val="clear" w:color="auto" w:fill="FFFFFF"/>
        <w:snapToGrid w:val="0"/>
        <w:jc w:val="both"/>
        <w:rPr>
          <w:rFonts w:eastAsia="宋体"/>
          <w:sz w:val="24"/>
          <w:szCs w:val="24"/>
        </w:rPr>
      </w:pPr>
    </w:p>
    <w:p w14:paraId="3814D6B3" w14:textId="77777777" w:rsidR="002F7777" w:rsidRPr="006023F2" w:rsidRDefault="000F4635" w:rsidP="0090462A">
      <w:pPr>
        <w:shd w:val="clear" w:color="auto" w:fill="FFFFFF"/>
        <w:snapToGrid w:val="0"/>
        <w:ind w:leftChars="307" w:left="614"/>
        <w:jc w:val="both"/>
        <w:rPr>
          <w:rFonts w:eastAsia="宋体"/>
          <w:sz w:val="24"/>
          <w:szCs w:val="24"/>
        </w:rPr>
      </w:pPr>
      <w:r w:rsidRPr="006023F2">
        <w:rPr>
          <w:rFonts w:eastAsia="宋体"/>
          <w:i/>
          <w:iCs/>
          <w:color w:val="000000"/>
          <w:sz w:val="24"/>
          <w:szCs w:val="24"/>
        </w:rPr>
        <w:t xml:space="preserve">(3) </w:t>
      </w:r>
      <w:r w:rsidRPr="006023F2">
        <w:rPr>
          <w:rFonts w:eastAsia="宋体"/>
          <w:i/>
          <w:iCs/>
          <w:color w:val="000000"/>
          <w:sz w:val="24"/>
          <w:szCs w:val="24"/>
        </w:rPr>
        <w:t>该器械是该人目前在商业流通中的器械，或正在重新引入商业流通的器械，但在设计、部件、制造方法或预期用途方面即将发生重大变化或修改。以下构成了需要提交上市前通知的重大变化或修改：</w:t>
      </w:r>
    </w:p>
    <w:p w14:paraId="127D51FE" w14:textId="77777777" w:rsidR="0090462A" w:rsidRPr="006023F2" w:rsidRDefault="0090462A" w:rsidP="0090462A">
      <w:pPr>
        <w:shd w:val="clear" w:color="auto" w:fill="FFFFFF"/>
        <w:snapToGrid w:val="0"/>
        <w:ind w:leftChars="638" w:left="1276"/>
        <w:jc w:val="both"/>
        <w:rPr>
          <w:rFonts w:eastAsia="宋体"/>
          <w:i/>
          <w:iCs/>
          <w:color w:val="000000"/>
          <w:sz w:val="24"/>
          <w:szCs w:val="24"/>
        </w:rPr>
      </w:pPr>
    </w:p>
    <w:p w14:paraId="6CBF4341" w14:textId="77777777" w:rsidR="002F7777" w:rsidRPr="006023F2" w:rsidRDefault="000F4635" w:rsidP="0090462A">
      <w:pPr>
        <w:shd w:val="clear" w:color="auto" w:fill="FFFFFF"/>
        <w:snapToGrid w:val="0"/>
        <w:ind w:leftChars="638" w:left="1276"/>
        <w:jc w:val="both"/>
        <w:rPr>
          <w:rFonts w:eastAsia="宋体"/>
          <w:i/>
          <w:iCs/>
          <w:color w:val="000000"/>
          <w:sz w:val="24"/>
          <w:szCs w:val="24"/>
        </w:rPr>
      </w:pPr>
      <w:r w:rsidRPr="006023F2">
        <w:rPr>
          <w:rFonts w:eastAsia="宋体"/>
          <w:i/>
          <w:iCs/>
          <w:color w:val="000000"/>
          <w:sz w:val="24"/>
          <w:szCs w:val="24"/>
        </w:rPr>
        <w:t xml:space="preserve">(i) </w:t>
      </w:r>
      <w:r w:rsidRPr="006023F2">
        <w:rPr>
          <w:rFonts w:eastAsia="宋体"/>
          <w:i/>
          <w:iCs/>
          <w:color w:val="000000"/>
          <w:sz w:val="24"/>
          <w:szCs w:val="24"/>
        </w:rPr>
        <w:t>器械的变化或修改，可能对器械的安全性或有效性产生重大影响，例如，设计、材料、化学成分、能源或制造工艺的重大变化或修改。</w:t>
      </w:r>
    </w:p>
    <w:p w14:paraId="0084077C" w14:textId="77777777" w:rsidR="0090462A" w:rsidRPr="006023F2" w:rsidRDefault="0090462A" w:rsidP="0090462A">
      <w:pPr>
        <w:shd w:val="clear" w:color="auto" w:fill="FFFFFF"/>
        <w:snapToGrid w:val="0"/>
        <w:ind w:leftChars="638" w:left="1276"/>
        <w:jc w:val="both"/>
        <w:rPr>
          <w:rFonts w:eastAsia="宋体"/>
          <w:sz w:val="24"/>
          <w:szCs w:val="24"/>
        </w:rPr>
      </w:pPr>
    </w:p>
    <w:p w14:paraId="641FBEB1" w14:textId="77777777" w:rsidR="002F7777" w:rsidRPr="006023F2" w:rsidRDefault="000F4635" w:rsidP="0090462A">
      <w:pPr>
        <w:shd w:val="clear" w:color="auto" w:fill="FFFFFF"/>
        <w:snapToGrid w:val="0"/>
        <w:ind w:leftChars="638" w:left="1276"/>
        <w:jc w:val="both"/>
        <w:rPr>
          <w:rFonts w:eastAsia="宋体"/>
          <w:sz w:val="24"/>
          <w:szCs w:val="24"/>
        </w:rPr>
      </w:pPr>
      <w:r w:rsidRPr="006023F2">
        <w:rPr>
          <w:rFonts w:eastAsia="宋体"/>
          <w:i/>
          <w:iCs/>
          <w:color w:val="000000"/>
          <w:sz w:val="24"/>
          <w:szCs w:val="24"/>
        </w:rPr>
        <w:t xml:space="preserve">(ii) </w:t>
      </w:r>
      <w:r w:rsidRPr="006023F2">
        <w:rPr>
          <w:rFonts w:eastAsia="宋体"/>
          <w:i/>
          <w:iCs/>
          <w:color w:val="000000"/>
          <w:sz w:val="24"/>
          <w:szCs w:val="24"/>
        </w:rPr>
        <w:t>该器械的预期用途有重大改变或修改。</w:t>
      </w:r>
    </w:p>
    <w:p w14:paraId="30E3714E" w14:textId="77777777" w:rsidR="0090462A" w:rsidRPr="006023F2" w:rsidRDefault="0090462A" w:rsidP="000B7D3B">
      <w:pPr>
        <w:shd w:val="clear" w:color="auto" w:fill="FFFFFF"/>
        <w:snapToGrid w:val="0"/>
        <w:jc w:val="both"/>
        <w:rPr>
          <w:rFonts w:eastAsia="宋体"/>
          <w:color w:val="000000"/>
          <w:sz w:val="24"/>
          <w:szCs w:val="24"/>
        </w:rPr>
      </w:pPr>
    </w:p>
    <w:p w14:paraId="207E9CF2" w14:textId="79FED69A" w:rsidR="002F7777" w:rsidRPr="006023F2" w:rsidRDefault="000F4635" w:rsidP="000B7D3B">
      <w:pPr>
        <w:shd w:val="clear" w:color="auto" w:fill="FFFFFF"/>
        <w:snapToGrid w:val="0"/>
        <w:jc w:val="both"/>
        <w:rPr>
          <w:rFonts w:eastAsia="宋体"/>
          <w:sz w:val="24"/>
          <w:szCs w:val="24"/>
        </w:rPr>
      </w:pPr>
      <w:r w:rsidRPr="006023F2">
        <w:rPr>
          <w:rFonts w:eastAsia="宋体"/>
          <w:color w:val="000000"/>
          <w:sz w:val="24"/>
          <w:szCs w:val="24"/>
        </w:rPr>
        <w:t>FDA</w:t>
      </w:r>
      <w:r w:rsidRPr="006023F2">
        <w:rPr>
          <w:rFonts w:eastAsia="宋体"/>
          <w:color w:val="000000"/>
          <w:sz w:val="24"/>
          <w:szCs w:val="24"/>
        </w:rPr>
        <w:t>于</w:t>
      </w:r>
      <w:r w:rsidRPr="006023F2">
        <w:rPr>
          <w:rFonts w:eastAsia="宋体"/>
          <w:color w:val="000000"/>
          <w:sz w:val="24"/>
          <w:szCs w:val="24"/>
        </w:rPr>
        <w:t>1997</w:t>
      </w:r>
      <w:r w:rsidRPr="006023F2">
        <w:rPr>
          <w:rFonts w:eastAsia="宋体"/>
          <w:color w:val="000000"/>
          <w:sz w:val="24"/>
          <w:szCs w:val="24"/>
        </w:rPr>
        <w:t>年</w:t>
      </w:r>
      <w:r w:rsidRPr="006023F2">
        <w:rPr>
          <w:rFonts w:eastAsia="宋体"/>
          <w:color w:val="000000"/>
          <w:sz w:val="24"/>
          <w:szCs w:val="24"/>
        </w:rPr>
        <w:t>1</w:t>
      </w:r>
      <w:r w:rsidRPr="006023F2">
        <w:rPr>
          <w:rFonts w:eastAsia="宋体"/>
          <w:color w:val="000000"/>
          <w:sz w:val="24"/>
          <w:szCs w:val="24"/>
        </w:rPr>
        <w:t>月</w:t>
      </w:r>
      <w:r w:rsidRPr="006023F2">
        <w:rPr>
          <w:rFonts w:eastAsia="宋体"/>
          <w:color w:val="000000"/>
          <w:sz w:val="24"/>
          <w:szCs w:val="24"/>
        </w:rPr>
        <w:t>10</w:t>
      </w:r>
      <w:r w:rsidRPr="006023F2">
        <w:rPr>
          <w:rFonts w:eastAsia="宋体"/>
          <w:color w:val="000000"/>
          <w:sz w:val="24"/>
          <w:szCs w:val="24"/>
        </w:rPr>
        <w:t>日发布了最初的指南，</w:t>
      </w:r>
      <w:r w:rsidRPr="006023F2">
        <w:rPr>
          <w:rFonts w:eastAsia="宋体"/>
          <w:i/>
          <w:iCs/>
          <w:color w:val="000000"/>
          <w:sz w:val="24"/>
          <w:szCs w:val="24"/>
        </w:rPr>
        <w:t>决定何时提交</w:t>
      </w:r>
      <w:r w:rsidR="009C2D38">
        <w:rPr>
          <w:rFonts w:eastAsia="宋体"/>
          <w:i/>
          <w:iCs/>
          <w:color w:val="000000"/>
          <w:sz w:val="24"/>
          <w:szCs w:val="24"/>
        </w:rPr>
        <w:t>510</w:t>
      </w:r>
      <w:r w:rsidR="009C2D38">
        <w:rPr>
          <w:rFonts w:eastAsia="宋体"/>
          <w:i/>
          <w:iCs/>
          <w:color w:val="000000"/>
          <w:sz w:val="24"/>
          <w:szCs w:val="24"/>
        </w:rPr>
        <w:t>（</w:t>
      </w:r>
      <w:r w:rsidR="009C2D38">
        <w:rPr>
          <w:rFonts w:eastAsia="宋体"/>
          <w:i/>
          <w:iCs/>
          <w:color w:val="000000"/>
          <w:sz w:val="24"/>
          <w:szCs w:val="24"/>
        </w:rPr>
        <w:t>k</w:t>
      </w:r>
      <w:r w:rsidR="009C2D38">
        <w:rPr>
          <w:rFonts w:eastAsia="宋体"/>
          <w:i/>
          <w:iCs/>
          <w:color w:val="000000"/>
          <w:sz w:val="24"/>
          <w:szCs w:val="24"/>
        </w:rPr>
        <w:t>）</w:t>
      </w:r>
      <w:r w:rsidRPr="006023F2">
        <w:rPr>
          <w:rFonts w:eastAsia="宋体"/>
          <w:i/>
          <w:iCs/>
          <w:color w:val="000000"/>
          <w:sz w:val="24"/>
          <w:szCs w:val="24"/>
        </w:rPr>
        <w:t>对现有器械的更改</w:t>
      </w:r>
      <w:r w:rsidRPr="006023F2">
        <w:rPr>
          <w:rFonts w:eastAsia="宋体"/>
          <w:i/>
          <w:iCs/>
          <w:color w:val="000000"/>
          <w:sz w:val="24"/>
          <w:szCs w:val="24"/>
        </w:rPr>
        <w:t>(K97-1)</w:t>
      </w:r>
      <w:r w:rsidRPr="006023F2">
        <w:rPr>
          <w:rFonts w:eastAsia="宋体"/>
          <w:color w:val="000000"/>
          <w:sz w:val="24"/>
          <w:szCs w:val="24"/>
        </w:rPr>
        <w:t>，以提供关于这一监管语言的指导。如该指南所述，解释</w:t>
      </w:r>
      <w:r w:rsidRPr="006023F2">
        <w:rPr>
          <w:rFonts w:eastAsia="宋体"/>
          <w:color w:val="000000"/>
          <w:sz w:val="24"/>
          <w:szCs w:val="24"/>
        </w:rPr>
        <w:t>21 CFR 807.81(a)(3)</w:t>
      </w:r>
      <w:r w:rsidRPr="006023F2">
        <w:rPr>
          <w:rFonts w:eastAsia="宋体"/>
          <w:color w:val="000000"/>
          <w:sz w:val="24"/>
          <w:szCs w:val="24"/>
        </w:rPr>
        <w:t>的关键问题是，</w:t>
      </w:r>
      <w:r w:rsidR="006023F2">
        <w:rPr>
          <w:rFonts w:ascii="宋体" w:eastAsia="宋体" w:hAnsi="宋体" w:hint="eastAsia"/>
          <w:color w:val="000000"/>
          <w:sz w:val="24"/>
          <w:szCs w:val="24"/>
        </w:rPr>
        <w:t>“</w:t>
      </w:r>
      <w:r w:rsidRPr="006023F2">
        <w:rPr>
          <w:rFonts w:eastAsia="宋体"/>
          <w:color w:val="000000"/>
          <w:sz w:val="24"/>
          <w:szCs w:val="24"/>
        </w:rPr>
        <w:t>可能严重影响器械的安全性或有效性</w:t>
      </w:r>
      <w:r w:rsidR="006023F2">
        <w:rPr>
          <w:rFonts w:ascii="宋体" w:eastAsia="宋体" w:hAnsi="宋体"/>
          <w:color w:val="000000"/>
          <w:sz w:val="24"/>
          <w:szCs w:val="24"/>
        </w:rPr>
        <w:t>”</w:t>
      </w:r>
      <w:r w:rsidRPr="006023F2">
        <w:rPr>
          <w:rFonts w:eastAsia="宋体"/>
          <w:color w:val="000000"/>
          <w:sz w:val="24"/>
          <w:szCs w:val="24"/>
        </w:rPr>
        <w:t>这一短语以及</w:t>
      </w:r>
      <w:r w:rsidRPr="006023F2">
        <w:rPr>
          <w:rFonts w:ascii="宋体" w:eastAsia="宋体" w:hAnsi="宋体"/>
          <w:color w:val="000000"/>
          <w:sz w:val="24"/>
          <w:szCs w:val="24"/>
        </w:rPr>
        <w:t>“</w:t>
      </w:r>
      <w:r w:rsidRPr="006023F2">
        <w:rPr>
          <w:rFonts w:eastAsia="宋体"/>
          <w:color w:val="000000"/>
          <w:sz w:val="24"/>
          <w:szCs w:val="24"/>
        </w:rPr>
        <w:t>主要</w:t>
      </w:r>
      <w:r w:rsidR="006023F2">
        <w:rPr>
          <w:rFonts w:ascii="宋体" w:eastAsia="宋体" w:hAnsi="宋体"/>
          <w:color w:val="000000"/>
          <w:sz w:val="24"/>
          <w:szCs w:val="24"/>
        </w:rPr>
        <w:t>”</w:t>
      </w:r>
      <w:r w:rsidRPr="006023F2">
        <w:rPr>
          <w:rFonts w:eastAsia="宋体"/>
          <w:color w:val="000000"/>
          <w:sz w:val="24"/>
          <w:szCs w:val="24"/>
        </w:rPr>
        <w:t>和</w:t>
      </w:r>
      <w:r w:rsidRPr="006023F2">
        <w:rPr>
          <w:rFonts w:ascii="宋体" w:eastAsia="宋体" w:hAnsi="宋体"/>
          <w:color w:val="000000"/>
          <w:sz w:val="24"/>
          <w:szCs w:val="24"/>
        </w:rPr>
        <w:t>“</w:t>
      </w:r>
      <w:r w:rsidRPr="006023F2">
        <w:rPr>
          <w:rFonts w:eastAsia="宋体"/>
          <w:color w:val="000000"/>
          <w:sz w:val="24"/>
          <w:szCs w:val="24"/>
        </w:rPr>
        <w:t>重大</w:t>
      </w:r>
      <w:r w:rsidR="006023F2">
        <w:rPr>
          <w:rFonts w:ascii="宋体" w:eastAsia="宋体" w:hAnsi="宋体"/>
          <w:color w:val="000000"/>
          <w:sz w:val="24"/>
          <w:szCs w:val="24"/>
        </w:rPr>
        <w:t>”</w:t>
      </w:r>
      <w:r w:rsidRPr="006023F2">
        <w:rPr>
          <w:rFonts w:eastAsia="宋体"/>
          <w:color w:val="000000"/>
          <w:sz w:val="24"/>
          <w:szCs w:val="24"/>
        </w:rPr>
        <w:t>等形容词的使用有时会导致</w:t>
      </w:r>
      <w:r w:rsidRPr="006023F2">
        <w:rPr>
          <w:rFonts w:eastAsia="宋体"/>
          <w:color w:val="000000"/>
          <w:sz w:val="24"/>
          <w:szCs w:val="24"/>
        </w:rPr>
        <w:t>FDA</w:t>
      </w:r>
      <w:r w:rsidRPr="006023F2">
        <w:rPr>
          <w:rFonts w:eastAsia="宋体"/>
          <w:color w:val="000000"/>
          <w:sz w:val="24"/>
          <w:szCs w:val="24"/>
        </w:rPr>
        <w:t>和器械制造商的不同解释。最初的指南提供了</w:t>
      </w:r>
      <w:r w:rsidR="00871B09">
        <w:rPr>
          <w:rFonts w:eastAsia="宋体" w:hint="eastAsia"/>
          <w:color w:val="000000"/>
          <w:sz w:val="24"/>
          <w:szCs w:val="24"/>
        </w:rPr>
        <w:t>F</w:t>
      </w:r>
      <w:r w:rsidR="00871B09">
        <w:rPr>
          <w:rFonts w:eastAsia="宋体"/>
          <w:color w:val="000000"/>
          <w:sz w:val="24"/>
          <w:szCs w:val="24"/>
        </w:rPr>
        <w:t>DA</w:t>
      </w:r>
      <w:r w:rsidRPr="006023F2">
        <w:rPr>
          <w:rFonts w:eastAsia="宋体"/>
          <w:color w:val="000000"/>
          <w:sz w:val="24"/>
          <w:szCs w:val="24"/>
        </w:rPr>
        <w:t>对这些术语的解释，并提出了一些原则和要点，供制造商在分析器械的变化如何影响安全性或有效性以及确定是否必须为特定类型的变化提交新的</w:t>
      </w:r>
      <w:r w:rsidRPr="006023F2">
        <w:rPr>
          <w:rFonts w:eastAsia="宋体"/>
          <w:color w:val="000000"/>
          <w:sz w:val="24"/>
          <w:szCs w:val="24"/>
        </w:rPr>
        <w:t>510</w:t>
      </w:r>
      <w:r w:rsidRPr="006023F2">
        <w:rPr>
          <w:rFonts w:eastAsia="宋体"/>
          <w:color w:val="000000"/>
          <w:sz w:val="24"/>
          <w:szCs w:val="24"/>
        </w:rPr>
        <w:t>（</w:t>
      </w:r>
      <w:r w:rsidRPr="006023F2">
        <w:rPr>
          <w:rFonts w:eastAsia="宋体"/>
          <w:color w:val="000000"/>
          <w:sz w:val="24"/>
          <w:szCs w:val="24"/>
        </w:rPr>
        <w:t>k</w:t>
      </w:r>
      <w:r w:rsidRPr="006023F2">
        <w:rPr>
          <w:rFonts w:eastAsia="宋体"/>
          <w:color w:val="000000"/>
          <w:sz w:val="24"/>
          <w:szCs w:val="24"/>
        </w:rPr>
        <w:t>）时考虑。目前的指南保留了原有的基本格式和内容，并进行了更新以增加清晰度。增加清晰度的目的是增加</w:t>
      </w:r>
      <w:r w:rsidRPr="006023F2">
        <w:rPr>
          <w:rFonts w:eastAsia="宋体"/>
          <w:color w:val="000000"/>
          <w:sz w:val="24"/>
          <w:szCs w:val="24"/>
        </w:rPr>
        <w:t>FDA</w:t>
      </w:r>
      <w:r w:rsidRPr="006023F2">
        <w:rPr>
          <w:rFonts w:eastAsia="宋体"/>
          <w:color w:val="000000"/>
          <w:sz w:val="24"/>
          <w:szCs w:val="24"/>
        </w:rPr>
        <w:t>工作人员和制造商对指南的一致解释，并为确定何时需要提交新的</w:t>
      </w:r>
      <w:r w:rsidRPr="006023F2">
        <w:rPr>
          <w:rFonts w:eastAsia="宋体"/>
          <w:color w:val="000000"/>
          <w:sz w:val="24"/>
          <w:szCs w:val="24"/>
        </w:rPr>
        <w:t>510</w:t>
      </w:r>
      <w:r w:rsidRPr="006023F2">
        <w:rPr>
          <w:rFonts w:eastAsia="宋体"/>
          <w:color w:val="000000"/>
          <w:sz w:val="24"/>
          <w:szCs w:val="24"/>
        </w:rPr>
        <w:t>（</w:t>
      </w:r>
      <w:r w:rsidRPr="006023F2">
        <w:rPr>
          <w:rFonts w:eastAsia="宋体"/>
          <w:color w:val="000000"/>
          <w:sz w:val="24"/>
          <w:szCs w:val="24"/>
        </w:rPr>
        <w:t>k</w:t>
      </w:r>
      <w:r w:rsidRPr="006023F2">
        <w:rPr>
          <w:rFonts w:eastAsia="宋体"/>
          <w:color w:val="000000"/>
          <w:sz w:val="24"/>
          <w:szCs w:val="24"/>
        </w:rPr>
        <w:t>）提供一个更透明的框架。</w:t>
      </w:r>
    </w:p>
    <w:p w14:paraId="3457C110" w14:textId="77777777" w:rsidR="0090462A" w:rsidRPr="006023F2" w:rsidRDefault="0090462A" w:rsidP="000B7D3B">
      <w:pPr>
        <w:shd w:val="clear" w:color="auto" w:fill="FFFFFF"/>
        <w:snapToGrid w:val="0"/>
        <w:jc w:val="both"/>
        <w:rPr>
          <w:rFonts w:eastAsia="宋体"/>
          <w:b/>
          <w:bCs/>
          <w:color w:val="000000"/>
          <w:sz w:val="24"/>
          <w:szCs w:val="24"/>
        </w:rPr>
      </w:pPr>
    </w:p>
    <w:p w14:paraId="259651CA" w14:textId="407BD00D" w:rsidR="002F7777" w:rsidRPr="006023F2" w:rsidRDefault="009C2D38" w:rsidP="000B7D3B">
      <w:pPr>
        <w:shd w:val="clear" w:color="auto" w:fill="FFFFFF"/>
        <w:snapToGrid w:val="0"/>
        <w:jc w:val="both"/>
        <w:rPr>
          <w:rFonts w:eastAsia="宋体"/>
          <w:b/>
          <w:bCs/>
          <w:color w:val="000000"/>
          <w:sz w:val="24"/>
          <w:szCs w:val="24"/>
        </w:rPr>
      </w:pPr>
      <w:r>
        <w:rPr>
          <w:rFonts w:eastAsia="宋体"/>
          <w:b/>
          <w:bCs/>
          <w:color w:val="000000"/>
          <w:sz w:val="24"/>
          <w:szCs w:val="24"/>
        </w:rPr>
        <w:t>510</w:t>
      </w:r>
      <w:r>
        <w:rPr>
          <w:rFonts w:eastAsia="宋体"/>
          <w:b/>
          <w:bCs/>
          <w:color w:val="000000"/>
          <w:sz w:val="24"/>
          <w:szCs w:val="24"/>
        </w:rPr>
        <w:t>（</w:t>
      </w:r>
      <w:r>
        <w:rPr>
          <w:rFonts w:eastAsia="宋体"/>
          <w:b/>
          <w:bCs/>
          <w:color w:val="000000"/>
          <w:sz w:val="24"/>
          <w:szCs w:val="24"/>
        </w:rPr>
        <w:t>k</w:t>
      </w:r>
      <w:r>
        <w:rPr>
          <w:rFonts w:eastAsia="宋体"/>
          <w:b/>
          <w:bCs/>
          <w:color w:val="000000"/>
          <w:sz w:val="24"/>
          <w:szCs w:val="24"/>
        </w:rPr>
        <w:t>）</w:t>
      </w:r>
      <w:r w:rsidR="000F4635" w:rsidRPr="006023F2">
        <w:rPr>
          <w:rFonts w:eastAsia="宋体"/>
          <w:b/>
          <w:bCs/>
          <w:color w:val="000000"/>
          <w:sz w:val="24"/>
          <w:szCs w:val="24"/>
        </w:rPr>
        <w:t>程序和质量体系条例</w:t>
      </w:r>
    </w:p>
    <w:p w14:paraId="12CC7718" w14:textId="77777777" w:rsidR="0090462A" w:rsidRPr="006023F2" w:rsidRDefault="0090462A" w:rsidP="000B7D3B">
      <w:pPr>
        <w:shd w:val="clear" w:color="auto" w:fill="FFFFFF"/>
        <w:snapToGrid w:val="0"/>
        <w:jc w:val="both"/>
        <w:rPr>
          <w:rFonts w:eastAsia="宋体"/>
          <w:sz w:val="24"/>
          <w:szCs w:val="24"/>
        </w:rPr>
      </w:pPr>
    </w:p>
    <w:p w14:paraId="49019CD9" w14:textId="6405AA8E" w:rsidR="002F7777" w:rsidRPr="006023F2" w:rsidRDefault="000F4635" w:rsidP="000B7D3B">
      <w:pPr>
        <w:shd w:val="clear" w:color="auto" w:fill="FFFFFF"/>
        <w:snapToGrid w:val="0"/>
        <w:jc w:val="both"/>
        <w:rPr>
          <w:rFonts w:eastAsia="宋体"/>
          <w:color w:val="000000"/>
          <w:sz w:val="24"/>
          <w:szCs w:val="24"/>
        </w:rPr>
      </w:pPr>
      <w:r w:rsidRPr="006023F2">
        <w:rPr>
          <w:rFonts w:eastAsia="宋体"/>
          <w:color w:val="000000"/>
          <w:sz w:val="24"/>
          <w:szCs w:val="24"/>
        </w:rPr>
        <w:t>任何关于</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对合法上市的器械进行更改的指导，都应该考虑质量体系（</w:t>
      </w:r>
      <w:r w:rsidRPr="006023F2">
        <w:rPr>
          <w:rFonts w:eastAsia="宋体"/>
          <w:color w:val="000000"/>
          <w:sz w:val="24"/>
          <w:szCs w:val="24"/>
        </w:rPr>
        <w:t>QS</w:t>
      </w:r>
      <w:r w:rsidRPr="006023F2">
        <w:rPr>
          <w:rFonts w:eastAsia="宋体"/>
          <w:color w:val="000000"/>
          <w:sz w:val="24"/>
          <w:szCs w:val="24"/>
        </w:rPr>
        <w:t>）条例，即</w:t>
      </w:r>
      <w:r w:rsidRPr="006023F2">
        <w:rPr>
          <w:rFonts w:eastAsia="宋体"/>
          <w:color w:val="000000"/>
          <w:sz w:val="24"/>
          <w:szCs w:val="24"/>
        </w:rPr>
        <w:t>21 CFR</w:t>
      </w:r>
      <w:r w:rsidRPr="006023F2">
        <w:rPr>
          <w:rFonts w:eastAsia="宋体"/>
          <w:color w:val="000000"/>
          <w:sz w:val="24"/>
          <w:szCs w:val="24"/>
        </w:rPr>
        <w:t>第</w:t>
      </w:r>
      <w:r w:rsidRPr="006023F2">
        <w:rPr>
          <w:rFonts w:eastAsia="宋体"/>
          <w:color w:val="000000"/>
          <w:sz w:val="24"/>
          <w:szCs w:val="24"/>
        </w:rPr>
        <w:t>820</w:t>
      </w:r>
      <w:r w:rsidRPr="006023F2">
        <w:rPr>
          <w:rFonts w:eastAsia="宋体"/>
          <w:color w:val="000000"/>
          <w:sz w:val="24"/>
          <w:szCs w:val="24"/>
        </w:rPr>
        <w:t>部分，在器械更改中发挥的作用。对于器械的某些类型的改变，</w:t>
      </w:r>
      <w:r w:rsidR="00871B09">
        <w:rPr>
          <w:rFonts w:eastAsia="宋体" w:hint="eastAsia"/>
          <w:color w:val="000000"/>
          <w:sz w:val="24"/>
          <w:szCs w:val="24"/>
        </w:rPr>
        <w:t>F</w:t>
      </w:r>
      <w:r w:rsidR="00871B09">
        <w:rPr>
          <w:rFonts w:eastAsia="宋体"/>
          <w:color w:val="000000"/>
          <w:sz w:val="24"/>
          <w:szCs w:val="24"/>
        </w:rPr>
        <w:t>DA</w:t>
      </w:r>
      <w:r w:rsidRPr="006023F2">
        <w:rPr>
          <w:rFonts w:eastAsia="宋体"/>
          <w:color w:val="000000"/>
          <w:sz w:val="24"/>
          <w:szCs w:val="24"/>
        </w:rPr>
        <w:t>认为不需要提交新的</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，依靠现有的</w:t>
      </w:r>
      <w:r w:rsidRPr="006023F2">
        <w:rPr>
          <w:rFonts w:eastAsia="宋体"/>
          <w:color w:val="000000"/>
          <w:sz w:val="24"/>
          <w:szCs w:val="24"/>
        </w:rPr>
        <w:t>QS</w:t>
      </w:r>
      <w:r w:rsidRPr="006023F2">
        <w:rPr>
          <w:rFonts w:eastAsia="宋体"/>
          <w:color w:val="000000"/>
          <w:sz w:val="24"/>
          <w:szCs w:val="24"/>
        </w:rPr>
        <w:t>要求是合理保证改变后的器械的安全性和有效性的最小负担的方法。</w:t>
      </w:r>
    </w:p>
    <w:p w14:paraId="5DEB1576" w14:textId="77777777" w:rsidR="0090462A" w:rsidRPr="006023F2" w:rsidRDefault="0090462A" w:rsidP="000B7D3B">
      <w:pPr>
        <w:shd w:val="clear" w:color="auto" w:fill="FFFFFF"/>
        <w:snapToGrid w:val="0"/>
        <w:jc w:val="both"/>
        <w:rPr>
          <w:rFonts w:eastAsia="宋体"/>
          <w:sz w:val="24"/>
          <w:szCs w:val="24"/>
        </w:rPr>
      </w:pPr>
    </w:p>
    <w:p w14:paraId="1EA32789" w14:textId="77777777" w:rsidR="002F7777" w:rsidRPr="006023F2" w:rsidRDefault="000F4635" w:rsidP="000B7D3B">
      <w:pPr>
        <w:shd w:val="clear" w:color="auto" w:fill="FFFFFF"/>
        <w:snapToGrid w:val="0"/>
        <w:jc w:val="both"/>
        <w:rPr>
          <w:rFonts w:eastAsia="宋体"/>
          <w:sz w:val="24"/>
          <w:szCs w:val="24"/>
        </w:rPr>
      </w:pPr>
      <w:r w:rsidRPr="006023F2">
        <w:rPr>
          <w:rFonts w:eastAsia="宋体"/>
          <w:color w:val="000000"/>
          <w:sz w:val="24"/>
          <w:szCs w:val="24"/>
        </w:rPr>
        <w:t>不管一个变化是否需要上市前审查，</w:t>
      </w:r>
      <w:r w:rsidRPr="006023F2">
        <w:rPr>
          <w:rFonts w:eastAsia="宋体"/>
          <w:color w:val="000000"/>
          <w:sz w:val="24"/>
          <w:szCs w:val="24"/>
        </w:rPr>
        <w:t>QS</w:t>
      </w:r>
      <w:r w:rsidRPr="006023F2">
        <w:rPr>
          <w:rFonts w:eastAsia="宋体"/>
          <w:color w:val="000000"/>
          <w:sz w:val="24"/>
          <w:szCs w:val="24"/>
        </w:rPr>
        <w:t>法规要求成品医疗器械的制造商审查和批准对器械设计和生产的变化（</w:t>
      </w:r>
      <w:r w:rsidRPr="006023F2">
        <w:rPr>
          <w:rFonts w:eastAsia="宋体"/>
          <w:color w:val="000000"/>
          <w:sz w:val="24"/>
          <w:szCs w:val="24"/>
        </w:rPr>
        <w:t>21 CFR 820.30</w:t>
      </w:r>
      <w:r w:rsidRPr="006023F2">
        <w:rPr>
          <w:rFonts w:eastAsia="宋体"/>
          <w:color w:val="000000"/>
          <w:sz w:val="24"/>
          <w:szCs w:val="24"/>
        </w:rPr>
        <w:t>和</w:t>
      </w:r>
      <w:r w:rsidRPr="006023F2">
        <w:rPr>
          <w:rFonts w:eastAsia="宋体"/>
          <w:color w:val="000000"/>
          <w:sz w:val="24"/>
          <w:szCs w:val="24"/>
        </w:rPr>
        <w:t>820.70</w:t>
      </w:r>
      <w:r w:rsidRPr="006023F2">
        <w:rPr>
          <w:rFonts w:eastAsia="宋体"/>
          <w:color w:val="000000"/>
          <w:sz w:val="24"/>
          <w:szCs w:val="24"/>
        </w:rPr>
        <w:t>），并在器械主记录中记录变化和批准（</w:t>
      </w:r>
      <w:r w:rsidRPr="006023F2">
        <w:rPr>
          <w:rFonts w:eastAsia="宋体"/>
          <w:color w:val="000000"/>
          <w:sz w:val="24"/>
          <w:szCs w:val="24"/>
        </w:rPr>
        <w:t>21 CFR 820.181</w:t>
      </w:r>
      <w:r w:rsidRPr="006023F2">
        <w:rPr>
          <w:rFonts w:eastAsia="宋体"/>
          <w:color w:val="000000"/>
          <w:sz w:val="24"/>
          <w:szCs w:val="24"/>
        </w:rPr>
        <w:t>）。任何过程如果其结果不能被随后的检查和测试完全验证，必须进行验证（</w:t>
      </w:r>
      <w:r w:rsidRPr="006023F2">
        <w:rPr>
          <w:rFonts w:eastAsia="宋体"/>
          <w:color w:val="000000"/>
          <w:sz w:val="24"/>
          <w:szCs w:val="24"/>
        </w:rPr>
        <w:t>21 CFR 820.75</w:t>
      </w:r>
      <w:r w:rsidRPr="006023F2">
        <w:rPr>
          <w:rFonts w:eastAsia="宋体"/>
          <w:color w:val="000000"/>
          <w:sz w:val="24"/>
          <w:szCs w:val="24"/>
        </w:rPr>
        <w:t>），对过程的改变需要审查、评估，并在适当的时候对过程进行重新验证（</w:t>
      </w:r>
      <w:r w:rsidRPr="006023F2">
        <w:rPr>
          <w:rFonts w:eastAsia="宋体"/>
          <w:color w:val="000000"/>
          <w:sz w:val="24"/>
          <w:szCs w:val="24"/>
        </w:rPr>
        <w:t>21 CFR 820.75</w:t>
      </w:r>
      <w:r w:rsidRPr="006023F2">
        <w:rPr>
          <w:rFonts w:eastAsia="宋体"/>
          <w:color w:val="000000"/>
          <w:sz w:val="24"/>
          <w:szCs w:val="24"/>
        </w:rPr>
        <w:t>（</w:t>
      </w:r>
      <w:r w:rsidRPr="006023F2">
        <w:rPr>
          <w:rFonts w:eastAsia="宋体"/>
          <w:color w:val="000000"/>
          <w:sz w:val="24"/>
          <w:szCs w:val="24"/>
        </w:rPr>
        <w:t>c</w:t>
      </w:r>
      <w:r w:rsidRPr="006023F2">
        <w:rPr>
          <w:rFonts w:eastAsia="宋体"/>
          <w:color w:val="000000"/>
          <w:sz w:val="24"/>
          <w:szCs w:val="24"/>
        </w:rPr>
        <w:t>））。</w:t>
      </w:r>
    </w:p>
    <w:p w14:paraId="74307A2C" w14:textId="77777777" w:rsidR="002F7777" w:rsidRPr="006023F2" w:rsidRDefault="002F7777" w:rsidP="000B7D3B">
      <w:pPr>
        <w:shd w:val="clear" w:color="auto" w:fill="FFFFFF"/>
        <w:snapToGrid w:val="0"/>
        <w:jc w:val="both"/>
        <w:rPr>
          <w:rFonts w:eastAsia="宋体"/>
          <w:sz w:val="24"/>
          <w:szCs w:val="24"/>
        </w:rPr>
      </w:pPr>
    </w:p>
    <w:p w14:paraId="02CBEE29" w14:textId="77777777" w:rsidR="0090462A" w:rsidRPr="006023F2" w:rsidRDefault="0090462A" w:rsidP="000B7D3B">
      <w:pPr>
        <w:shd w:val="clear" w:color="auto" w:fill="FFFFFF"/>
        <w:snapToGrid w:val="0"/>
        <w:jc w:val="both"/>
        <w:rPr>
          <w:rFonts w:eastAsia="宋体"/>
          <w:sz w:val="21"/>
          <w:szCs w:val="21"/>
        </w:rPr>
        <w:sectPr w:rsidR="0090462A" w:rsidRPr="006023F2" w:rsidSect="000B7D3B">
          <w:pgSz w:w="11906" w:h="16838"/>
          <w:pgMar w:top="1134" w:right="1417" w:bottom="1134" w:left="1417" w:header="850" w:footer="720" w:gutter="0"/>
          <w:cols w:space="60"/>
          <w:noEndnote/>
          <w:docGrid w:linePitch="272"/>
        </w:sectPr>
      </w:pPr>
    </w:p>
    <w:p w14:paraId="647C5E41" w14:textId="5A88AC89" w:rsidR="002F7777" w:rsidRPr="006023F2" w:rsidRDefault="000F4635" w:rsidP="000B7D3B">
      <w:pPr>
        <w:shd w:val="clear" w:color="auto" w:fill="FFFFFF"/>
        <w:snapToGrid w:val="0"/>
        <w:jc w:val="both"/>
        <w:rPr>
          <w:rFonts w:eastAsia="宋体"/>
          <w:color w:val="000000"/>
          <w:sz w:val="24"/>
          <w:szCs w:val="24"/>
        </w:rPr>
      </w:pPr>
      <w:r w:rsidRPr="006023F2">
        <w:rPr>
          <w:rFonts w:eastAsia="宋体"/>
          <w:color w:val="000000"/>
          <w:sz w:val="24"/>
          <w:szCs w:val="24"/>
        </w:rPr>
        <w:lastRenderedPageBreak/>
        <w:t>QS</w:t>
      </w:r>
      <w:r w:rsidRPr="006023F2">
        <w:rPr>
          <w:rFonts w:eastAsia="宋体"/>
          <w:color w:val="000000"/>
          <w:sz w:val="24"/>
          <w:szCs w:val="24"/>
        </w:rPr>
        <w:t>法规的</w:t>
      </w:r>
      <w:r w:rsidR="00402DAE">
        <w:rPr>
          <w:rFonts w:eastAsia="宋体" w:hint="eastAsia"/>
          <w:color w:val="000000"/>
          <w:sz w:val="24"/>
          <w:szCs w:val="24"/>
        </w:rPr>
        <w:t>本质</w:t>
      </w:r>
      <w:r w:rsidRPr="006023F2">
        <w:rPr>
          <w:rFonts w:eastAsia="宋体"/>
          <w:color w:val="000000"/>
          <w:sz w:val="24"/>
          <w:szCs w:val="24"/>
        </w:rPr>
        <w:t>效果是要求，当成品医疗器械的制造商对器械的设计进行改变时，要有一个程序来证明所生产的器械符合设计规格的改变（或原始规格，如果没有打算改变）。他们必须</w:t>
      </w:r>
      <w:r w:rsidR="00402DAE">
        <w:rPr>
          <w:rFonts w:eastAsia="宋体" w:hint="eastAsia"/>
          <w:color w:val="000000"/>
          <w:sz w:val="24"/>
          <w:szCs w:val="24"/>
        </w:rPr>
        <w:t>保存</w:t>
      </w:r>
      <w:r w:rsidRPr="006023F2">
        <w:rPr>
          <w:rFonts w:eastAsia="宋体"/>
          <w:color w:val="000000"/>
          <w:sz w:val="24"/>
          <w:szCs w:val="24"/>
        </w:rPr>
        <w:t>记录，</w:t>
      </w:r>
      <w:r w:rsidR="00402DAE">
        <w:rPr>
          <w:rFonts w:eastAsia="宋体" w:hint="eastAsia"/>
          <w:color w:val="000000"/>
          <w:sz w:val="24"/>
          <w:szCs w:val="24"/>
        </w:rPr>
        <w:t>当提出要求时</w:t>
      </w:r>
      <w:r w:rsidRPr="006023F2">
        <w:rPr>
          <w:rFonts w:eastAsia="宋体"/>
          <w:color w:val="000000"/>
          <w:sz w:val="24"/>
          <w:szCs w:val="24"/>
        </w:rPr>
        <w:t>这些记录必须提供给</w:t>
      </w:r>
      <w:r w:rsidRPr="006023F2">
        <w:rPr>
          <w:rFonts w:eastAsia="宋体"/>
          <w:color w:val="000000"/>
          <w:sz w:val="24"/>
          <w:szCs w:val="24"/>
        </w:rPr>
        <w:t>FDA</w:t>
      </w:r>
      <w:r w:rsidRPr="006023F2">
        <w:rPr>
          <w:rFonts w:eastAsia="宋体"/>
          <w:color w:val="000000"/>
          <w:sz w:val="24"/>
          <w:szCs w:val="24"/>
        </w:rPr>
        <w:t>调查员（见《</w:t>
      </w:r>
      <w:r w:rsidRPr="006023F2">
        <w:rPr>
          <w:rFonts w:eastAsia="宋体"/>
          <w:color w:val="000000"/>
          <w:sz w:val="24"/>
          <w:szCs w:val="24"/>
        </w:rPr>
        <w:t>FD&amp;C</w:t>
      </w:r>
      <w:r w:rsidRPr="006023F2">
        <w:rPr>
          <w:rFonts w:eastAsia="宋体"/>
          <w:color w:val="000000"/>
          <w:sz w:val="24"/>
          <w:szCs w:val="24"/>
        </w:rPr>
        <w:t>法案》第</w:t>
      </w:r>
      <w:r w:rsidRPr="006023F2">
        <w:rPr>
          <w:rFonts w:eastAsia="宋体"/>
          <w:color w:val="000000"/>
          <w:sz w:val="24"/>
          <w:szCs w:val="24"/>
        </w:rPr>
        <w:t>704</w:t>
      </w:r>
      <w:r w:rsidRPr="006023F2">
        <w:rPr>
          <w:rFonts w:eastAsia="宋体"/>
          <w:color w:val="000000"/>
          <w:sz w:val="24"/>
          <w:szCs w:val="24"/>
        </w:rPr>
        <w:t>（</w:t>
      </w:r>
      <w:r w:rsidRPr="006023F2">
        <w:rPr>
          <w:rFonts w:eastAsia="宋体"/>
          <w:color w:val="000000"/>
          <w:sz w:val="24"/>
          <w:szCs w:val="24"/>
        </w:rPr>
        <w:t>e</w:t>
      </w:r>
      <w:r w:rsidRPr="006023F2">
        <w:rPr>
          <w:rFonts w:eastAsia="宋体"/>
          <w:color w:val="000000"/>
          <w:sz w:val="24"/>
          <w:szCs w:val="24"/>
        </w:rPr>
        <w:t>）条）。对于器械的许多变化，可能不需要提交新的</w:t>
      </w:r>
      <w:r w:rsidRPr="006023F2">
        <w:rPr>
          <w:rFonts w:eastAsia="宋体"/>
          <w:color w:val="000000"/>
          <w:sz w:val="24"/>
          <w:szCs w:val="24"/>
        </w:rPr>
        <w:t>510</w:t>
      </w:r>
      <w:r w:rsidRPr="006023F2">
        <w:rPr>
          <w:rFonts w:eastAsia="宋体"/>
          <w:color w:val="000000"/>
          <w:sz w:val="24"/>
          <w:szCs w:val="24"/>
        </w:rPr>
        <w:t>（</w:t>
      </w:r>
      <w:r w:rsidRPr="006023F2">
        <w:rPr>
          <w:rFonts w:eastAsia="宋体"/>
          <w:color w:val="000000"/>
          <w:sz w:val="24"/>
          <w:szCs w:val="24"/>
        </w:rPr>
        <w:t>k</w:t>
      </w:r>
      <w:r w:rsidRPr="006023F2">
        <w:rPr>
          <w:rFonts w:eastAsia="宋体"/>
          <w:color w:val="000000"/>
          <w:sz w:val="24"/>
          <w:szCs w:val="24"/>
        </w:rPr>
        <w:t>）。在这些情况下，包括许多软件设计变更，遵守</w:t>
      </w:r>
      <w:r w:rsidRPr="006023F2">
        <w:rPr>
          <w:rFonts w:eastAsia="宋体"/>
          <w:color w:val="000000"/>
          <w:sz w:val="24"/>
          <w:szCs w:val="24"/>
        </w:rPr>
        <w:t>QS</w:t>
      </w:r>
      <w:r w:rsidRPr="006023F2">
        <w:rPr>
          <w:rFonts w:eastAsia="宋体"/>
          <w:color w:val="000000"/>
          <w:sz w:val="24"/>
          <w:szCs w:val="24"/>
        </w:rPr>
        <w:t>法规可以合理地保证变更后器械的安全性和有效性。</w:t>
      </w:r>
    </w:p>
    <w:p w14:paraId="1238C8C6" w14:textId="77777777" w:rsidR="0090462A" w:rsidRPr="006023F2" w:rsidRDefault="0090462A" w:rsidP="000B7D3B">
      <w:pPr>
        <w:shd w:val="clear" w:color="auto" w:fill="FFFFFF"/>
        <w:snapToGrid w:val="0"/>
        <w:jc w:val="both"/>
        <w:rPr>
          <w:rFonts w:eastAsia="宋体"/>
          <w:sz w:val="24"/>
          <w:szCs w:val="24"/>
        </w:rPr>
      </w:pPr>
    </w:p>
    <w:p w14:paraId="277B004A" w14:textId="77777777" w:rsidR="002F7777" w:rsidRPr="006023F2" w:rsidRDefault="000F4635" w:rsidP="000B7D3B">
      <w:pPr>
        <w:shd w:val="clear" w:color="auto" w:fill="FFFFFF"/>
        <w:snapToGrid w:val="0"/>
        <w:jc w:val="both"/>
        <w:rPr>
          <w:rFonts w:eastAsia="宋体"/>
          <w:b/>
          <w:bCs/>
          <w:color w:val="000000"/>
          <w:sz w:val="24"/>
          <w:szCs w:val="24"/>
        </w:rPr>
      </w:pPr>
      <w:r w:rsidRPr="006023F2">
        <w:rPr>
          <w:rFonts w:eastAsia="宋体"/>
          <w:b/>
          <w:bCs/>
          <w:color w:val="000000"/>
          <w:sz w:val="24"/>
          <w:szCs w:val="24"/>
        </w:rPr>
        <w:t>最低负担的原则</w:t>
      </w:r>
    </w:p>
    <w:p w14:paraId="34C6DEBD" w14:textId="77777777" w:rsidR="0090462A" w:rsidRPr="006023F2" w:rsidRDefault="0090462A" w:rsidP="000B7D3B">
      <w:pPr>
        <w:shd w:val="clear" w:color="auto" w:fill="FFFFFF"/>
        <w:snapToGrid w:val="0"/>
        <w:jc w:val="both"/>
        <w:rPr>
          <w:rFonts w:eastAsia="宋体"/>
          <w:sz w:val="24"/>
          <w:szCs w:val="24"/>
        </w:rPr>
      </w:pPr>
    </w:p>
    <w:p w14:paraId="4C5BD9EB" w14:textId="7DE25BAD" w:rsidR="002F7777" w:rsidRPr="006023F2" w:rsidRDefault="000F4635" w:rsidP="000B7D3B">
      <w:pPr>
        <w:shd w:val="clear" w:color="auto" w:fill="FFFFFF"/>
        <w:snapToGrid w:val="0"/>
        <w:jc w:val="both"/>
        <w:rPr>
          <w:rFonts w:eastAsia="宋体"/>
          <w:sz w:val="24"/>
          <w:szCs w:val="24"/>
        </w:rPr>
      </w:pPr>
      <w:r w:rsidRPr="006023F2">
        <w:rPr>
          <w:rFonts w:eastAsia="宋体"/>
          <w:color w:val="000000"/>
          <w:sz w:val="24"/>
          <w:szCs w:val="24"/>
        </w:rPr>
        <w:t>关于</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的最小负担条款规定，</w:t>
      </w:r>
      <w:r w:rsidRPr="006023F2">
        <w:rPr>
          <w:rFonts w:eastAsia="宋体"/>
          <w:color w:val="000000"/>
          <w:sz w:val="24"/>
          <w:szCs w:val="24"/>
        </w:rPr>
        <w:t>FDA</w:t>
      </w:r>
      <w:r w:rsidRPr="006023F2">
        <w:rPr>
          <w:rFonts w:ascii="宋体" w:eastAsia="宋体" w:hAnsi="宋体"/>
          <w:color w:val="000000"/>
          <w:sz w:val="24"/>
          <w:szCs w:val="24"/>
        </w:rPr>
        <w:t>“</w:t>
      </w:r>
      <w:r w:rsidR="00402DAE">
        <w:rPr>
          <w:rFonts w:eastAsia="宋体" w:hint="eastAsia"/>
          <w:color w:val="000000"/>
          <w:sz w:val="24"/>
          <w:szCs w:val="24"/>
        </w:rPr>
        <w:t>应仅</w:t>
      </w:r>
      <w:r w:rsidRPr="006023F2">
        <w:rPr>
          <w:rFonts w:eastAsia="宋体"/>
          <w:color w:val="000000"/>
          <w:sz w:val="24"/>
          <w:szCs w:val="24"/>
        </w:rPr>
        <w:t>要求提供必要的信息</w:t>
      </w:r>
      <w:r w:rsidRPr="006023F2">
        <w:rPr>
          <w:rFonts w:ascii="宋体" w:eastAsia="宋体" w:hAnsi="宋体"/>
          <w:color w:val="000000"/>
          <w:sz w:val="24"/>
          <w:szCs w:val="24"/>
        </w:rPr>
        <w:t>”</w:t>
      </w:r>
      <w:r w:rsidRPr="006023F2">
        <w:rPr>
          <w:rFonts w:eastAsia="宋体"/>
          <w:color w:val="000000"/>
          <w:sz w:val="24"/>
          <w:szCs w:val="24"/>
        </w:rPr>
        <w:t>以及</w:t>
      </w:r>
      <w:r w:rsidRPr="006023F2">
        <w:rPr>
          <w:rFonts w:ascii="宋体" w:eastAsia="宋体" w:hAnsi="宋体"/>
          <w:color w:val="000000"/>
          <w:sz w:val="24"/>
          <w:szCs w:val="24"/>
        </w:rPr>
        <w:t>“</w:t>
      </w:r>
      <w:r w:rsidRPr="006023F2">
        <w:rPr>
          <w:rFonts w:eastAsia="宋体"/>
          <w:color w:val="000000"/>
          <w:sz w:val="24"/>
          <w:szCs w:val="24"/>
        </w:rPr>
        <w:t>应考虑证明实质等同性的最小负担法</w:t>
      </w:r>
      <w:r w:rsidRPr="006023F2">
        <w:rPr>
          <w:rFonts w:ascii="宋体" w:eastAsia="宋体" w:hAnsi="宋体"/>
          <w:color w:val="000000"/>
          <w:sz w:val="24"/>
          <w:szCs w:val="24"/>
        </w:rPr>
        <w:t>”</w:t>
      </w:r>
      <w:r w:rsidRPr="006023F2">
        <w:rPr>
          <w:rFonts w:eastAsia="宋体"/>
          <w:color w:val="000000"/>
          <w:sz w:val="24"/>
          <w:szCs w:val="24"/>
        </w:rPr>
        <w:t>（见《联邦食品、药品和化妆品法案》第</w:t>
      </w:r>
      <w:r w:rsidRPr="006023F2">
        <w:rPr>
          <w:rFonts w:eastAsia="宋体"/>
          <w:color w:val="000000"/>
          <w:sz w:val="24"/>
          <w:szCs w:val="24"/>
        </w:rPr>
        <w:t>513</w:t>
      </w:r>
      <w:r w:rsidRPr="006023F2">
        <w:rPr>
          <w:rFonts w:eastAsia="宋体"/>
          <w:color w:val="000000"/>
          <w:sz w:val="24"/>
          <w:szCs w:val="24"/>
        </w:rPr>
        <w:t>（</w:t>
      </w:r>
      <w:r w:rsidRPr="006023F2">
        <w:rPr>
          <w:rFonts w:eastAsia="宋体"/>
          <w:color w:val="000000"/>
          <w:sz w:val="24"/>
          <w:szCs w:val="24"/>
        </w:rPr>
        <w:t>i</w:t>
      </w:r>
      <w:r w:rsidRPr="006023F2">
        <w:rPr>
          <w:rFonts w:eastAsia="宋体"/>
          <w:color w:val="000000"/>
          <w:sz w:val="24"/>
          <w:szCs w:val="24"/>
        </w:rPr>
        <w:t>）（</w:t>
      </w:r>
      <w:r w:rsidRPr="006023F2">
        <w:rPr>
          <w:rFonts w:eastAsia="宋体"/>
          <w:color w:val="000000"/>
          <w:sz w:val="24"/>
          <w:szCs w:val="24"/>
        </w:rPr>
        <w:t>1</w:t>
      </w:r>
      <w:r w:rsidRPr="006023F2">
        <w:rPr>
          <w:rFonts w:eastAsia="宋体"/>
          <w:color w:val="000000"/>
          <w:sz w:val="24"/>
          <w:szCs w:val="24"/>
        </w:rPr>
        <w:t>）（</w:t>
      </w:r>
      <w:r w:rsidRPr="006023F2">
        <w:rPr>
          <w:rFonts w:eastAsia="宋体"/>
          <w:color w:val="000000"/>
          <w:sz w:val="24"/>
          <w:szCs w:val="24"/>
        </w:rPr>
        <w:t>D</w:t>
      </w:r>
      <w:r w:rsidRPr="006023F2">
        <w:rPr>
          <w:rFonts w:eastAsia="宋体"/>
          <w:color w:val="000000"/>
          <w:sz w:val="24"/>
          <w:szCs w:val="24"/>
        </w:rPr>
        <w:t>）（</w:t>
      </w:r>
      <w:r w:rsidRPr="006023F2">
        <w:rPr>
          <w:rFonts w:eastAsia="宋体"/>
          <w:color w:val="000000"/>
          <w:sz w:val="24"/>
          <w:szCs w:val="24"/>
        </w:rPr>
        <w:t>i</w:t>
      </w:r>
      <w:r w:rsidRPr="006023F2">
        <w:rPr>
          <w:rFonts w:eastAsia="宋体"/>
          <w:color w:val="000000"/>
          <w:sz w:val="24"/>
          <w:szCs w:val="24"/>
        </w:rPr>
        <w:t>）条）。虽然没有改变实质性等同的标准，但这一条款规定，</w:t>
      </w:r>
      <w:r w:rsidRPr="006023F2">
        <w:rPr>
          <w:rFonts w:eastAsia="宋体"/>
          <w:color w:val="000000"/>
          <w:sz w:val="24"/>
          <w:szCs w:val="24"/>
        </w:rPr>
        <w:t>FDA</w:t>
      </w:r>
      <w:r w:rsidR="00402DAE">
        <w:rPr>
          <w:rFonts w:eastAsia="宋体" w:hint="eastAsia"/>
          <w:color w:val="000000"/>
          <w:sz w:val="24"/>
          <w:szCs w:val="24"/>
        </w:rPr>
        <w:t>应仅</w:t>
      </w:r>
      <w:r w:rsidRPr="006023F2">
        <w:rPr>
          <w:rFonts w:eastAsia="宋体"/>
          <w:color w:val="000000"/>
          <w:sz w:val="24"/>
          <w:szCs w:val="24"/>
        </w:rPr>
        <w:t>要求提供支持实质性等同的决定所需的</w:t>
      </w:r>
      <w:r w:rsidRPr="006023F2">
        <w:rPr>
          <w:rFonts w:ascii="宋体" w:eastAsia="宋体" w:hAnsi="宋体"/>
          <w:color w:val="000000"/>
          <w:sz w:val="24"/>
          <w:szCs w:val="24"/>
        </w:rPr>
        <w:t>“</w:t>
      </w:r>
      <w:r w:rsidRPr="006023F2">
        <w:rPr>
          <w:rFonts w:eastAsia="宋体"/>
          <w:color w:val="000000"/>
          <w:sz w:val="24"/>
          <w:szCs w:val="24"/>
        </w:rPr>
        <w:t>最低限度的必要信息</w:t>
      </w:r>
      <w:r w:rsidRPr="006023F2">
        <w:rPr>
          <w:rFonts w:ascii="宋体" w:eastAsia="宋体" w:hAnsi="宋体"/>
          <w:color w:val="000000"/>
          <w:sz w:val="24"/>
          <w:szCs w:val="24"/>
        </w:rPr>
        <w:t>”</w:t>
      </w:r>
      <w:r w:rsidRPr="006023F2">
        <w:rPr>
          <w:rFonts w:eastAsia="宋体"/>
          <w:color w:val="000000"/>
          <w:sz w:val="24"/>
          <w:szCs w:val="24"/>
        </w:rPr>
        <w:t>（见《</w:t>
      </w:r>
      <w:r w:rsidRPr="006023F2">
        <w:rPr>
          <w:rFonts w:eastAsia="宋体"/>
          <w:color w:val="000000"/>
          <w:sz w:val="24"/>
          <w:szCs w:val="24"/>
        </w:rPr>
        <w:t>FD&amp;C</w:t>
      </w:r>
      <w:r w:rsidRPr="006023F2">
        <w:rPr>
          <w:rFonts w:eastAsia="宋体"/>
          <w:color w:val="000000"/>
          <w:sz w:val="24"/>
          <w:szCs w:val="24"/>
        </w:rPr>
        <w:t>法案》第</w:t>
      </w:r>
      <w:r w:rsidRPr="006023F2">
        <w:rPr>
          <w:rFonts w:eastAsia="宋体"/>
          <w:color w:val="000000"/>
          <w:sz w:val="24"/>
          <w:szCs w:val="24"/>
        </w:rPr>
        <w:t>513(i)(1)(D)(ii)-(iii)</w:t>
      </w:r>
      <w:r w:rsidRPr="006023F2">
        <w:rPr>
          <w:rFonts w:eastAsia="宋体"/>
          <w:color w:val="000000"/>
          <w:sz w:val="24"/>
          <w:szCs w:val="24"/>
        </w:rPr>
        <w:t>条）。本指南中讨论的关于评估医疗器械的变化何时会触发制造商向</w:t>
      </w:r>
      <w:r w:rsidR="00871B09">
        <w:rPr>
          <w:rFonts w:eastAsia="宋体" w:hint="eastAsia"/>
          <w:color w:val="000000"/>
          <w:sz w:val="24"/>
          <w:szCs w:val="24"/>
        </w:rPr>
        <w:t>F</w:t>
      </w:r>
      <w:r w:rsidR="00871B09">
        <w:rPr>
          <w:rFonts w:eastAsia="宋体"/>
          <w:color w:val="000000"/>
          <w:sz w:val="24"/>
          <w:szCs w:val="24"/>
        </w:rPr>
        <w:t>DA</w:t>
      </w:r>
      <w:r w:rsidRPr="006023F2">
        <w:rPr>
          <w:rFonts w:eastAsia="宋体"/>
          <w:color w:val="000000"/>
          <w:sz w:val="24"/>
          <w:szCs w:val="24"/>
        </w:rPr>
        <w:t>提交新的</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的要求的建议符合最小负担原则，并在讨论可能影响关于何时为器械变化或修改提交新的</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的决策的考虑因素时应用这些原则。</w:t>
      </w:r>
    </w:p>
    <w:p w14:paraId="7AC3DD5E" w14:textId="77777777" w:rsidR="002F7777" w:rsidRPr="006023F2" w:rsidRDefault="000F4635" w:rsidP="00337F3A">
      <w:pPr>
        <w:pStyle w:val="1"/>
        <w:spacing w:before="240" w:after="120"/>
        <w:ind w:left="632" w:hanging="632"/>
        <w:rPr>
          <w:rFonts w:eastAsia="宋体"/>
        </w:rPr>
      </w:pPr>
      <w:bookmarkStart w:id="5" w:name="bookmark2"/>
      <w:bookmarkStart w:id="6" w:name="_Toc97485260"/>
      <w:r w:rsidRPr="006023F2">
        <w:rPr>
          <w:rFonts w:eastAsia="宋体"/>
        </w:rPr>
        <w:t>I</w:t>
      </w:r>
      <w:bookmarkEnd w:id="5"/>
      <w:r w:rsidRPr="006023F2">
        <w:rPr>
          <w:rFonts w:eastAsia="宋体"/>
        </w:rPr>
        <w:t>II.</w:t>
      </w:r>
      <w:r w:rsidRPr="006023F2">
        <w:rPr>
          <w:rFonts w:eastAsia="宋体"/>
        </w:rPr>
        <w:tab/>
      </w:r>
      <w:r w:rsidRPr="006023F2">
        <w:rPr>
          <w:rFonts w:eastAsia="宋体"/>
        </w:rPr>
        <w:t>范围</w:t>
      </w:r>
      <w:bookmarkEnd w:id="6"/>
    </w:p>
    <w:p w14:paraId="4710468D" w14:textId="77777777" w:rsidR="002F7777" w:rsidRPr="006023F2" w:rsidRDefault="000F4635" w:rsidP="000B7D3B">
      <w:pPr>
        <w:shd w:val="clear" w:color="auto" w:fill="FFFFFF"/>
        <w:snapToGrid w:val="0"/>
        <w:jc w:val="both"/>
        <w:rPr>
          <w:rFonts w:eastAsia="宋体"/>
          <w:color w:val="000000"/>
          <w:sz w:val="24"/>
          <w:szCs w:val="24"/>
        </w:rPr>
      </w:pPr>
      <w:r w:rsidRPr="006023F2">
        <w:rPr>
          <w:rFonts w:eastAsia="宋体"/>
          <w:color w:val="000000"/>
          <w:sz w:val="24"/>
          <w:szCs w:val="24"/>
        </w:rPr>
        <w:t>如本指南中所使用的内容所示，</w:t>
      </w:r>
      <w:r w:rsidRPr="006023F2">
        <w:rPr>
          <w:rFonts w:ascii="宋体" w:eastAsia="宋体" w:hAnsi="宋体"/>
          <w:color w:val="000000"/>
          <w:sz w:val="24"/>
          <w:szCs w:val="24"/>
        </w:rPr>
        <w:t>“</w:t>
      </w:r>
      <w:r w:rsidRPr="006023F2">
        <w:rPr>
          <w:rFonts w:eastAsia="宋体"/>
          <w:color w:val="000000"/>
          <w:sz w:val="24"/>
          <w:szCs w:val="24"/>
        </w:rPr>
        <w:t>软件</w:t>
      </w:r>
      <w:r w:rsidRPr="006023F2">
        <w:rPr>
          <w:rFonts w:ascii="宋体" w:eastAsia="宋体" w:hAnsi="宋体"/>
          <w:color w:val="000000"/>
          <w:sz w:val="24"/>
          <w:szCs w:val="24"/>
        </w:rPr>
        <w:t>”</w:t>
      </w:r>
      <w:r w:rsidRPr="006023F2">
        <w:rPr>
          <w:rFonts w:eastAsia="宋体"/>
          <w:color w:val="000000"/>
          <w:sz w:val="24"/>
          <w:szCs w:val="24"/>
        </w:rPr>
        <w:t>是用于控制医疗器械的动作或输出、向医疗器械提供输入或从中输出或提供医疗器械的动作的一组电子指令。本定义包括嵌入在医疗器械的组件内或作为医疗器械的组件的软件、作为另一种医疗器械的附件的软件、或预期用于执行这些目的的一个或多个医疗目的而不是硬件医疗器械的一部分的软件。</w:t>
      </w:r>
      <w:r w:rsidRPr="006023F2">
        <w:rPr>
          <w:rStyle w:val="a5"/>
          <w:rFonts w:eastAsia="宋体"/>
          <w:color w:val="000000"/>
          <w:sz w:val="24"/>
          <w:szCs w:val="24"/>
        </w:rPr>
        <w:footnoteReference w:id="1"/>
      </w:r>
    </w:p>
    <w:p w14:paraId="566F5C2C" w14:textId="77777777" w:rsidR="0090462A" w:rsidRPr="006023F2" w:rsidRDefault="0090462A" w:rsidP="000B7D3B">
      <w:pPr>
        <w:shd w:val="clear" w:color="auto" w:fill="FFFFFF"/>
        <w:snapToGrid w:val="0"/>
        <w:jc w:val="both"/>
        <w:rPr>
          <w:rFonts w:eastAsia="宋体"/>
          <w:sz w:val="24"/>
          <w:szCs w:val="24"/>
        </w:rPr>
      </w:pPr>
    </w:p>
    <w:p w14:paraId="092FF2BB" w14:textId="603E641A" w:rsidR="0090462A" w:rsidRPr="006023F2" w:rsidRDefault="000F4635" w:rsidP="0090462A">
      <w:pPr>
        <w:shd w:val="clear" w:color="auto" w:fill="FFFFFF"/>
        <w:snapToGrid w:val="0"/>
        <w:jc w:val="both"/>
        <w:rPr>
          <w:rFonts w:eastAsia="宋体"/>
          <w:sz w:val="24"/>
          <w:szCs w:val="24"/>
        </w:rPr>
      </w:pPr>
      <w:r w:rsidRPr="006023F2">
        <w:rPr>
          <w:rFonts w:eastAsia="宋体"/>
          <w:color w:val="000000"/>
          <w:sz w:val="24"/>
          <w:szCs w:val="24"/>
        </w:rPr>
        <w:t>本指南将为受上市前通知要求控制的医疗器械制造商在决定该变更是否超过</w:t>
      </w:r>
      <w:r w:rsidRPr="006023F2">
        <w:rPr>
          <w:rFonts w:eastAsia="宋体"/>
          <w:color w:val="000000"/>
          <w:sz w:val="24"/>
          <w:szCs w:val="24"/>
        </w:rPr>
        <w:t>21 CFR 807.81</w:t>
      </w:r>
      <w:r w:rsidRPr="006023F2">
        <w:rPr>
          <w:rFonts w:eastAsia="宋体"/>
          <w:color w:val="000000"/>
          <w:sz w:val="24"/>
          <w:szCs w:val="24"/>
        </w:rPr>
        <w:t>（</w:t>
      </w:r>
      <w:r w:rsidRPr="006023F2">
        <w:rPr>
          <w:rFonts w:eastAsia="宋体"/>
          <w:color w:val="000000"/>
          <w:sz w:val="24"/>
          <w:szCs w:val="24"/>
        </w:rPr>
        <w:t>a</w:t>
      </w:r>
      <w:r w:rsidRPr="006023F2">
        <w:rPr>
          <w:rFonts w:eastAsia="宋体"/>
          <w:color w:val="000000"/>
          <w:sz w:val="24"/>
          <w:szCs w:val="24"/>
        </w:rPr>
        <w:t>）（</w:t>
      </w:r>
      <w:r w:rsidRPr="006023F2">
        <w:rPr>
          <w:rFonts w:eastAsia="宋体"/>
          <w:color w:val="000000"/>
          <w:sz w:val="24"/>
          <w:szCs w:val="24"/>
        </w:rPr>
        <w:t>3</w:t>
      </w:r>
      <w:r w:rsidRPr="006023F2">
        <w:rPr>
          <w:rFonts w:eastAsia="宋体"/>
          <w:color w:val="000000"/>
          <w:sz w:val="24"/>
          <w:szCs w:val="24"/>
        </w:rPr>
        <w:t>）的监管阈值而需要递交和批准新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的过程中提供帮助，这些制造商预期要修改</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批准的器械（或器械组）或其他受</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要求控制的器械，例如</w:t>
      </w:r>
      <w:r w:rsidRPr="006023F2">
        <w:rPr>
          <w:rFonts w:eastAsia="宋体"/>
          <w:color w:val="000000"/>
          <w:sz w:val="24"/>
          <w:szCs w:val="24"/>
        </w:rPr>
        <w:t>1976</w:t>
      </w:r>
      <w:r w:rsidRPr="006023F2">
        <w:rPr>
          <w:rFonts w:eastAsia="宋体"/>
          <w:color w:val="000000"/>
          <w:sz w:val="24"/>
          <w:szCs w:val="24"/>
        </w:rPr>
        <w:t>年</w:t>
      </w:r>
      <w:r w:rsidRPr="006023F2">
        <w:rPr>
          <w:rFonts w:eastAsia="宋体"/>
          <w:color w:val="000000"/>
          <w:sz w:val="24"/>
          <w:szCs w:val="24"/>
        </w:rPr>
        <w:t>5</w:t>
      </w:r>
      <w:r w:rsidRPr="006023F2">
        <w:rPr>
          <w:rFonts w:eastAsia="宋体"/>
          <w:color w:val="000000"/>
          <w:sz w:val="24"/>
          <w:szCs w:val="24"/>
        </w:rPr>
        <w:t>月</w:t>
      </w:r>
      <w:r w:rsidRPr="006023F2">
        <w:rPr>
          <w:rFonts w:eastAsia="宋体"/>
          <w:color w:val="000000"/>
          <w:sz w:val="24"/>
          <w:szCs w:val="24"/>
        </w:rPr>
        <w:t>28</w:t>
      </w:r>
      <w:r w:rsidRPr="006023F2">
        <w:rPr>
          <w:rFonts w:eastAsia="宋体"/>
          <w:color w:val="000000"/>
          <w:sz w:val="24"/>
          <w:szCs w:val="24"/>
        </w:rPr>
        <w:t>日之前合法上市的器械或根据《联邦食品、药品和化妆品法案》第</w:t>
      </w:r>
      <w:r w:rsidRPr="006023F2">
        <w:rPr>
          <w:rFonts w:eastAsia="宋体"/>
          <w:color w:val="000000"/>
          <w:sz w:val="24"/>
          <w:szCs w:val="24"/>
        </w:rPr>
        <w:t>513</w:t>
      </w:r>
      <w:r w:rsidRPr="006023F2">
        <w:rPr>
          <w:rFonts w:eastAsia="宋体"/>
          <w:color w:val="000000"/>
          <w:sz w:val="24"/>
          <w:szCs w:val="24"/>
        </w:rPr>
        <w:t>（</w:t>
      </w:r>
      <w:r w:rsidRPr="006023F2">
        <w:rPr>
          <w:rFonts w:eastAsia="宋体"/>
          <w:color w:val="000000"/>
          <w:sz w:val="24"/>
          <w:szCs w:val="24"/>
        </w:rPr>
        <w:t>f</w:t>
      </w:r>
      <w:r w:rsidRPr="006023F2">
        <w:rPr>
          <w:rFonts w:eastAsia="宋体"/>
          <w:color w:val="000000"/>
          <w:sz w:val="24"/>
          <w:szCs w:val="24"/>
        </w:rPr>
        <w:t>）（</w:t>
      </w:r>
      <w:r w:rsidRPr="006023F2">
        <w:rPr>
          <w:rFonts w:eastAsia="宋体"/>
          <w:color w:val="000000"/>
          <w:sz w:val="24"/>
          <w:szCs w:val="24"/>
        </w:rPr>
        <w:t>2</w:t>
      </w:r>
      <w:r w:rsidRPr="006023F2">
        <w:rPr>
          <w:rFonts w:eastAsia="宋体"/>
          <w:color w:val="000000"/>
          <w:sz w:val="24"/>
          <w:szCs w:val="24"/>
        </w:rPr>
        <w:t>）条通过重新分类过程</w:t>
      </w:r>
      <w:r w:rsidRPr="006023F2">
        <w:rPr>
          <w:rStyle w:val="a5"/>
          <w:rFonts w:eastAsia="宋体"/>
          <w:color w:val="000000"/>
          <w:sz w:val="24"/>
          <w:szCs w:val="24"/>
        </w:rPr>
        <w:footnoteReference w:id="2"/>
      </w:r>
      <w:r w:rsidRPr="006023F2">
        <w:rPr>
          <w:rFonts w:eastAsia="宋体"/>
          <w:color w:val="000000"/>
          <w:sz w:val="24"/>
          <w:szCs w:val="24"/>
        </w:rPr>
        <w:t>获得上市许可的器械（也统称为</w:t>
      </w:r>
      <w:r w:rsidRPr="006023F2">
        <w:rPr>
          <w:rFonts w:ascii="宋体" w:eastAsia="宋体" w:hAnsi="宋体"/>
          <w:color w:val="000000"/>
          <w:sz w:val="24"/>
          <w:szCs w:val="24"/>
        </w:rPr>
        <w:t>“</w:t>
      </w:r>
      <w:r w:rsidRPr="006023F2">
        <w:rPr>
          <w:rFonts w:eastAsia="宋体"/>
          <w:color w:val="000000"/>
          <w:sz w:val="24"/>
          <w:szCs w:val="24"/>
        </w:rPr>
        <w:t>现有器械</w:t>
      </w:r>
      <w:r w:rsidRPr="006023F2">
        <w:rPr>
          <w:rFonts w:ascii="宋体" w:eastAsia="宋体" w:hAnsi="宋体"/>
          <w:color w:val="000000"/>
          <w:sz w:val="24"/>
          <w:szCs w:val="24"/>
        </w:rPr>
        <w:t>”</w:t>
      </w:r>
      <w:r w:rsidRPr="006023F2">
        <w:rPr>
          <w:rFonts w:eastAsia="宋体"/>
          <w:color w:val="000000"/>
          <w:sz w:val="24"/>
          <w:szCs w:val="24"/>
        </w:rPr>
        <w:t>）。请注意，任何根据</w:t>
      </w:r>
      <w:r w:rsidRPr="006023F2">
        <w:rPr>
          <w:rFonts w:eastAsia="宋体"/>
          <w:color w:val="000000"/>
          <w:sz w:val="24"/>
          <w:szCs w:val="24"/>
        </w:rPr>
        <w:t>21 CFR 807.20</w:t>
      </w:r>
      <w:r w:rsidRPr="006023F2">
        <w:rPr>
          <w:rFonts w:eastAsia="宋体"/>
          <w:color w:val="000000"/>
          <w:sz w:val="24"/>
          <w:szCs w:val="24"/>
        </w:rPr>
        <w:t>要求注册的人，如果计划首次将器械引入商业流通，必须根据</w:t>
      </w:r>
      <w:r w:rsidRPr="006023F2">
        <w:rPr>
          <w:rFonts w:eastAsia="宋体"/>
          <w:color w:val="000000"/>
          <w:sz w:val="24"/>
          <w:szCs w:val="24"/>
        </w:rPr>
        <w:t>21 CFR 807.81(a)(2)</w:t>
      </w:r>
      <w:r w:rsidRPr="006023F2">
        <w:rPr>
          <w:rFonts w:eastAsia="宋体"/>
          <w:color w:val="000000"/>
          <w:sz w:val="24"/>
          <w:szCs w:val="24"/>
        </w:rPr>
        <w:t>提交</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，如果该器械不能豁免上市前通知要求。还要注意，需要提交新的</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的改变的器械，在</w:t>
      </w:r>
      <w:r w:rsidRPr="006023F2">
        <w:rPr>
          <w:rFonts w:eastAsia="宋体"/>
          <w:color w:val="000000"/>
          <w:sz w:val="24"/>
          <w:szCs w:val="24"/>
        </w:rPr>
        <w:t>FDA</w:t>
      </w:r>
      <w:r w:rsidRPr="006023F2">
        <w:rPr>
          <w:rFonts w:eastAsia="宋体"/>
          <w:color w:val="000000"/>
          <w:sz w:val="24"/>
          <w:szCs w:val="24"/>
        </w:rPr>
        <w:t>批准改变后的器械之前，不能合法地进行商业销售（</w:t>
      </w:r>
      <w:r w:rsidRPr="006023F2">
        <w:rPr>
          <w:rFonts w:eastAsia="宋体"/>
          <w:color w:val="000000"/>
          <w:sz w:val="24"/>
          <w:szCs w:val="24"/>
        </w:rPr>
        <w:t>21 CFR 807.100(a)</w:t>
      </w:r>
      <w:r w:rsidRPr="006023F2">
        <w:rPr>
          <w:rFonts w:eastAsia="宋体"/>
          <w:color w:val="000000"/>
          <w:sz w:val="24"/>
          <w:szCs w:val="24"/>
        </w:rPr>
        <w:t>和《</w:t>
      </w:r>
      <w:r w:rsidRPr="006023F2">
        <w:rPr>
          <w:rFonts w:eastAsia="宋体"/>
          <w:color w:val="000000"/>
          <w:sz w:val="24"/>
          <w:szCs w:val="24"/>
        </w:rPr>
        <w:t>FD&amp;C</w:t>
      </w:r>
      <w:r w:rsidRPr="006023F2">
        <w:rPr>
          <w:rFonts w:eastAsia="宋体"/>
          <w:color w:val="000000"/>
          <w:sz w:val="24"/>
          <w:szCs w:val="24"/>
        </w:rPr>
        <w:t>法案》第</w:t>
      </w:r>
      <w:r w:rsidRPr="006023F2">
        <w:rPr>
          <w:rFonts w:eastAsia="宋体"/>
          <w:color w:val="000000"/>
          <w:sz w:val="24"/>
          <w:szCs w:val="24"/>
        </w:rPr>
        <w:t>513(f)(1)</w:t>
      </w:r>
      <w:r w:rsidRPr="006023F2">
        <w:rPr>
          <w:rFonts w:eastAsia="宋体"/>
          <w:color w:val="000000"/>
          <w:sz w:val="24"/>
          <w:szCs w:val="24"/>
        </w:rPr>
        <w:t>和</w:t>
      </w:r>
      <w:r w:rsidRPr="006023F2">
        <w:rPr>
          <w:rFonts w:eastAsia="宋体"/>
          <w:color w:val="000000"/>
          <w:sz w:val="24"/>
          <w:szCs w:val="24"/>
        </w:rPr>
        <w:t>513(i)</w:t>
      </w:r>
      <w:r w:rsidRPr="006023F2">
        <w:rPr>
          <w:rFonts w:eastAsia="宋体"/>
          <w:color w:val="000000"/>
          <w:sz w:val="24"/>
          <w:szCs w:val="24"/>
        </w:rPr>
        <w:t>条）。私人标签分销商和再包装商如果满足</w:t>
      </w:r>
      <w:r w:rsidRPr="006023F2">
        <w:rPr>
          <w:rFonts w:eastAsia="宋体"/>
          <w:color w:val="000000"/>
          <w:sz w:val="24"/>
          <w:szCs w:val="24"/>
        </w:rPr>
        <w:t>21 CFR 807.85(b)</w:t>
      </w:r>
      <w:r w:rsidRPr="006023F2">
        <w:rPr>
          <w:rFonts w:eastAsia="宋体"/>
          <w:color w:val="000000"/>
          <w:sz w:val="24"/>
          <w:szCs w:val="24"/>
        </w:rPr>
        <w:t>的要求，则可免于提交</w:t>
      </w:r>
      <w:r w:rsidRPr="006023F2">
        <w:rPr>
          <w:rFonts w:eastAsia="宋体"/>
          <w:color w:val="000000"/>
          <w:sz w:val="24"/>
          <w:szCs w:val="24"/>
        </w:rPr>
        <w:t>510</w:t>
      </w:r>
      <w:r w:rsidRPr="006023F2">
        <w:rPr>
          <w:rFonts w:eastAsia="宋体"/>
          <w:color w:val="000000"/>
          <w:sz w:val="24"/>
          <w:szCs w:val="24"/>
        </w:rPr>
        <w:t>（</w:t>
      </w:r>
      <w:r w:rsidRPr="006023F2">
        <w:rPr>
          <w:rFonts w:eastAsia="宋体"/>
          <w:color w:val="000000"/>
          <w:sz w:val="24"/>
          <w:szCs w:val="24"/>
        </w:rPr>
        <w:t>k</w:t>
      </w:r>
      <w:r w:rsidRPr="006023F2">
        <w:rPr>
          <w:rFonts w:eastAsia="宋体"/>
          <w:color w:val="000000"/>
          <w:sz w:val="24"/>
          <w:szCs w:val="24"/>
        </w:rPr>
        <w:t>）。本指南无意于解决</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豁免或需要上市前批准</w:t>
      </w:r>
      <w:r w:rsidRPr="006023F2">
        <w:rPr>
          <w:rFonts w:eastAsia="宋体"/>
          <w:color w:val="000000"/>
          <w:sz w:val="24"/>
          <w:szCs w:val="24"/>
        </w:rPr>
        <w:t>(PMA)</w:t>
      </w:r>
      <w:r w:rsidRPr="006023F2">
        <w:rPr>
          <w:rFonts w:eastAsia="宋体"/>
          <w:color w:val="000000"/>
          <w:sz w:val="24"/>
          <w:szCs w:val="24"/>
        </w:rPr>
        <w:t>的器械的变化。</w:t>
      </w:r>
    </w:p>
    <w:p w14:paraId="0F7FB53F" w14:textId="77777777" w:rsidR="002F7777" w:rsidRPr="006023F2" w:rsidRDefault="002F7777" w:rsidP="000B7D3B">
      <w:pPr>
        <w:shd w:val="clear" w:color="auto" w:fill="FFFFFF"/>
        <w:snapToGrid w:val="0"/>
        <w:jc w:val="both"/>
        <w:rPr>
          <w:rFonts w:eastAsia="宋体"/>
          <w:sz w:val="24"/>
          <w:szCs w:val="24"/>
        </w:rPr>
      </w:pPr>
    </w:p>
    <w:p w14:paraId="3158E60A" w14:textId="77777777" w:rsidR="002F7777" w:rsidRPr="006023F2" w:rsidRDefault="002F7777" w:rsidP="000B7D3B">
      <w:pPr>
        <w:shd w:val="clear" w:color="auto" w:fill="FFFFFF"/>
        <w:tabs>
          <w:tab w:val="left" w:pos="115"/>
        </w:tabs>
        <w:snapToGrid w:val="0"/>
        <w:jc w:val="both"/>
        <w:rPr>
          <w:rFonts w:eastAsia="宋体"/>
          <w:color w:val="000000"/>
          <w:sz w:val="24"/>
          <w:szCs w:val="24"/>
          <w:vertAlign w:val="superscript"/>
        </w:rPr>
      </w:pPr>
    </w:p>
    <w:p w14:paraId="3A7DD14B" w14:textId="77777777" w:rsidR="0090462A" w:rsidRPr="006023F2" w:rsidRDefault="0090462A" w:rsidP="000B7D3B">
      <w:pPr>
        <w:shd w:val="clear" w:color="auto" w:fill="FFFFFF"/>
        <w:tabs>
          <w:tab w:val="left" w:pos="115"/>
        </w:tabs>
        <w:snapToGrid w:val="0"/>
        <w:jc w:val="both"/>
        <w:rPr>
          <w:rFonts w:eastAsia="宋体"/>
          <w:sz w:val="21"/>
          <w:szCs w:val="21"/>
        </w:rPr>
        <w:sectPr w:rsidR="0090462A" w:rsidRPr="006023F2" w:rsidSect="000B7D3B">
          <w:pgSz w:w="11906" w:h="16838"/>
          <w:pgMar w:top="1134" w:right="1417" w:bottom="1134" w:left="1417" w:header="850" w:footer="720" w:gutter="0"/>
          <w:cols w:space="60"/>
          <w:noEndnote/>
          <w:docGrid w:linePitch="272"/>
        </w:sectPr>
      </w:pPr>
    </w:p>
    <w:p w14:paraId="07D304EA" w14:textId="54933633" w:rsidR="002F7777" w:rsidRPr="006023F2" w:rsidRDefault="000F4635" w:rsidP="000B7D3B">
      <w:pPr>
        <w:shd w:val="clear" w:color="auto" w:fill="FFFFFF"/>
        <w:snapToGrid w:val="0"/>
        <w:jc w:val="both"/>
        <w:rPr>
          <w:rFonts w:eastAsia="宋体"/>
          <w:sz w:val="24"/>
          <w:szCs w:val="24"/>
        </w:rPr>
      </w:pPr>
      <w:r w:rsidRPr="006023F2">
        <w:rPr>
          <w:rFonts w:eastAsia="宋体"/>
          <w:color w:val="000000"/>
          <w:sz w:val="24"/>
          <w:szCs w:val="24"/>
        </w:rPr>
        <w:lastRenderedPageBreak/>
        <w:t>本指南专门针对软件修改，旨在作为《针对现有器械的变更决定何时递交</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》的配套文件</w:t>
      </w:r>
    </w:p>
    <w:p w14:paraId="4570303E" w14:textId="3632A284" w:rsidR="002F7777" w:rsidRPr="006023F2" w:rsidRDefault="000F4635" w:rsidP="000B7D3B">
      <w:pPr>
        <w:shd w:val="clear" w:color="auto" w:fill="FFFFFF"/>
        <w:snapToGrid w:val="0"/>
        <w:jc w:val="both"/>
        <w:rPr>
          <w:rFonts w:eastAsia="宋体"/>
          <w:color w:val="000000"/>
          <w:sz w:val="24"/>
          <w:szCs w:val="24"/>
        </w:rPr>
      </w:pPr>
      <w:r w:rsidRPr="006023F2">
        <w:rPr>
          <w:rFonts w:eastAsia="宋体"/>
          <w:color w:val="000000"/>
          <w:sz w:val="24"/>
          <w:szCs w:val="24"/>
        </w:rPr>
        <w:t>(</w:t>
      </w:r>
      <w:r w:rsidRPr="006023F2">
        <w:rPr>
          <w:rFonts w:eastAsia="宋体"/>
          <w:color w:val="0000FF"/>
          <w:sz w:val="24"/>
          <w:szCs w:val="24"/>
          <w:u w:val="single"/>
        </w:rPr>
        <w:t>http://www.fda.gov/downloads/MedicalDevices/DeviceRegulationandGuidance/GuidanceDocuments/ucm080243.pdf).</w:t>
      </w:r>
      <w:r w:rsidRPr="006023F2">
        <w:rPr>
          <w:rFonts w:eastAsia="宋体"/>
          <w:color w:val="000000" w:themeColor="text1"/>
          <w:sz w:val="24"/>
          <w:szCs w:val="24"/>
        </w:rPr>
        <w:t xml:space="preserve"> </w:t>
      </w:r>
      <w:r w:rsidRPr="006023F2">
        <w:rPr>
          <w:rFonts w:eastAsia="宋体"/>
          <w:color w:val="000000" w:themeColor="text1"/>
          <w:sz w:val="24"/>
          <w:szCs w:val="24"/>
        </w:rPr>
        <w:t>不属于软件修改的任何修改都不在本指南的范围内；此类变更（例如，标签变更）应通过《针对现有器械的变更决定何时递交</w:t>
      </w:r>
      <w:r w:rsidR="009C2D38">
        <w:rPr>
          <w:rFonts w:eastAsia="宋体"/>
          <w:color w:val="000000" w:themeColor="text1"/>
          <w:sz w:val="24"/>
          <w:szCs w:val="24"/>
        </w:rPr>
        <w:t>510</w:t>
      </w:r>
      <w:r w:rsidR="009C2D38">
        <w:rPr>
          <w:rFonts w:eastAsia="宋体"/>
          <w:color w:val="000000" w:themeColor="text1"/>
          <w:sz w:val="24"/>
          <w:szCs w:val="24"/>
        </w:rPr>
        <w:t>（</w:t>
      </w:r>
      <w:r w:rsidR="009C2D38">
        <w:rPr>
          <w:rFonts w:eastAsia="宋体"/>
          <w:color w:val="000000" w:themeColor="text1"/>
          <w:sz w:val="24"/>
          <w:szCs w:val="24"/>
        </w:rPr>
        <w:t>k</w:t>
      </w:r>
      <w:r w:rsidR="009C2D38">
        <w:rPr>
          <w:rFonts w:eastAsia="宋体"/>
          <w:color w:val="000000" w:themeColor="text1"/>
          <w:sz w:val="24"/>
          <w:szCs w:val="24"/>
        </w:rPr>
        <w:t>）</w:t>
      </w:r>
      <w:r w:rsidRPr="006023F2">
        <w:rPr>
          <w:rFonts w:eastAsia="宋体"/>
          <w:color w:val="000000" w:themeColor="text1"/>
          <w:sz w:val="24"/>
          <w:szCs w:val="24"/>
        </w:rPr>
        <w:t>》加以评价</w:t>
      </w:r>
      <w:r w:rsidRPr="006023F2">
        <w:rPr>
          <w:rFonts w:eastAsia="宋体"/>
          <w:color w:val="000000"/>
          <w:sz w:val="24"/>
          <w:szCs w:val="24"/>
        </w:rPr>
        <w:t>。这两份指导文件都解释了</w:t>
      </w:r>
      <w:r w:rsidRPr="006023F2">
        <w:rPr>
          <w:rFonts w:eastAsia="宋体"/>
          <w:color w:val="000000"/>
          <w:sz w:val="24"/>
          <w:szCs w:val="24"/>
        </w:rPr>
        <w:t>FDA</w:t>
      </w:r>
      <w:r w:rsidRPr="006023F2">
        <w:rPr>
          <w:rFonts w:eastAsia="宋体"/>
          <w:color w:val="000000"/>
          <w:sz w:val="24"/>
          <w:szCs w:val="24"/>
        </w:rPr>
        <w:t>目前对</w:t>
      </w:r>
      <w:r w:rsidRPr="006023F2">
        <w:rPr>
          <w:rFonts w:eastAsia="宋体"/>
          <w:color w:val="000000"/>
          <w:sz w:val="24"/>
          <w:szCs w:val="24"/>
        </w:rPr>
        <w:t>21 CFR 807.81</w:t>
      </w:r>
      <w:r w:rsidRPr="006023F2">
        <w:rPr>
          <w:rFonts w:eastAsia="宋体"/>
          <w:color w:val="000000"/>
          <w:sz w:val="24"/>
          <w:szCs w:val="24"/>
        </w:rPr>
        <w:t>（</w:t>
      </w:r>
      <w:r w:rsidRPr="006023F2">
        <w:rPr>
          <w:rFonts w:eastAsia="宋体"/>
          <w:color w:val="000000"/>
          <w:sz w:val="24"/>
          <w:szCs w:val="24"/>
        </w:rPr>
        <w:t>a</w:t>
      </w:r>
      <w:r w:rsidRPr="006023F2">
        <w:rPr>
          <w:rFonts w:eastAsia="宋体"/>
          <w:color w:val="000000"/>
          <w:sz w:val="24"/>
          <w:szCs w:val="24"/>
        </w:rPr>
        <w:t>）（</w:t>
      </w:r>
      <w:r w:rsidRPr="006023F2">
        <w:rPr>
          <w:rFonts w:eastAsia="宋体"/>
          <w:color w:val="000000"/>
          <w:sz w:val="24"/>
          <w:szCs w:val="24"/>
        </w:rPr>
        <w:t>3</w:t>
      </w:r>
      <w:r w:rsidRPr="006023F2">
        <w:rPr>
          <w:rFonts w:eastAsia="宋体"/>
          <w:color w:val="000000"/>
          <w:sz w:val="24"/>
          <w:szCs w:val="24"/>
        </w:rPr>
        <w:t>）的考量，因此，针对现有器械的变更递交新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的阈值在两份指南之间没有差异；然而，由于技术的性质和对与变更相关的风险的评估，使用的术语可能会有所不同。此外，可能有必要参考帮助评价非软件器械修改的其他相关</w:t>
      </w:r>
      <w:r w:rsidRPr="006023F2">
        <w:rPr>
          <w:rFonts w:eastAsia="宋体"/>
          <w:color w:val="000000"/>
          <w:sz w:val="24"/>
          <w:szCs w:val="24"/>
        </w:rPr>
        <w:t>FDA</w:t>
      </w:r>
      <w:r w:rsidRPr="006023F2">
        <w:rPr>
          <w:rFonts w:eastAsia="宋体"/>
          <w:color w:val="000000"/>
          <w:sz w:val="24"/>
          <w:szCs w:val="24"/>
        </w:rPr>
        <w:t>指导文件。制造商负责共同评价软件和非软件变更的组合，以评价器械变更的影响。对于本指南、《针对现有器械的变更决定何时递交</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》或特定器械指南中未涉及拟议变更的情况，鼓励制造商联系</w:t>
      </w:r>
      <w:r w:rsidRPr="006023F2">
        <w:rPr>
          <w:rFonts w:eastAsia="宋体"/>
          <w:color w:val="000000"/>
          <w:sz w:val="24"/>
          <w:szCs w:val="24"/>
        </w:rPr>
        <w:t>CDRH</w:t>
      </w:r>
      <w:r w:rsidRPr="006023F2">
        <w:rPr>
          <w:rFonts w:eastAsia="宋体"/>
          <w:color w:val="000000"/>
          <w:sz w:val="24"/>
          <w:szCs w:val="24"/>
        </w:rPr>
        <w:t>或</w:t>
      </w:r>
      <w:r w:rsidRPr="006023F2">
        <w:rPr>
          <w:rFonts w:eastAsia="宋体"/>
          <w:color w:val="000000"/>
          <w:sz w:val="24"/>
          <w:szCs w:val="24"/>
        </w:rPr>
        <w:t>CBER</w:t>
      </w:r>
      <w:r w:rsidRPr="006023F2">
        <w:rPr>
          <w:rFonts w:eastAsia="宋体"/>
          <w:color w:val="000000"/>
          <w:sz w:val="24"/>
          <w:szCs w:val="24"/>
        </w:rPr>
        <w:t>的相应办公室。</w:t>
      </w:r>
    </w:p>
    <w:p w14:paraId="7BF78CF1" w14:textId="77777777" w:rsidR="0090462A" w:rsidRPr="006023F2" w:rsidRDefault="0090462A" w:rsidP="000B7D3B">
      <w:pPr>
        <w:shd w:val="clear" w:color="auto" w:fill="FFFFFF"/>
        <w:snapToGrid w:val="0"/>
        <w:jc w:val="both"/>
        <w:rPr>
          <w:rFonts w:eastAsia="宋体"/>
          <w:sz w:val="24"/>
          <w:szCs w:val="24"/>
        </w:rPr>
      </w:pPr>
    </w:p>
    <w:p w14:paraId="62E6F242" w14:textId="77777777" w:rsidR="002F7777" w:rsidRPr="006023F2" w:rsidRDefault="000F4635" w:rsidP="000B7D3B">
      <w:pPr>
        <w:shd w:val="clear" w:color="auto" w:fill="FFFFFF"/>
        <w:snapToGrid w:val="0"/>
        <w:jc w:val="both"/>
        <w:rPr>
          <w:rFonts w:eastAsia="宋体"/>
          <w:color w:val="000000"/>
          <w:sz w:val="24"/>
          <w:szCs w:val="24"/>
        </w:rPr>
      </w:pPr>
      <w:r w:rsidRPr="006023F2">
        <w:rPr>
          <w:rFonts w:eastAsia="宋体"/>
          <w:color w:val="000000"/>
          <w:sz w:val="24"/>
          <w:szCs w:val="24"/>
        </w:rPr>
        <w:t>存在除软件之外影响标签或硬件的多种变更时，制造商应使用通用和软件专用的修改指南对变更进行评估。如果使用这两个指南得出</w:t>
      </w:r>
      <w:r w:rsidRPr="006023F2">
        <w:rPr>
          <w:rFonts w:ascii="宋体" w:eastAsia="宋体" w:hAnsi="宋体"/>
          <w:color w:val="000000"/>
          <w:sz w:val="24"/>
          <w:szCs w:val="24"/>
        </w:rPr>
        <w:t>“</w:t>
      </w:r>
      <w:r w:rsidRPr="006023F2">
        <w:rPr>
          <w:rFonts w:eastAsia="宋体"/>
          <w:color w:val="000000"/>
          <w:sz w:val="24"/>
          <w:szCs w:val="24"/>
        </w:rPr>
        <w:t>新</w:t>
      </w:r>
      <w:r w:rsidRPr="006023F2">
        <w:rPr>
          <w:rFonts w:eastAsia="宋体"/>
          <w:color w:val="000000"/>
          <w:sz w:val="24"/>
          <w:szCs w:val="24"/>
        </w:rPr>
        <w:t>510</w:t>
      </w:r>
      <w:r w:rsidRPr="006023F2">
        <w:rPr>
          <w:rFonts w:eastAsia="宋体"/>
          <w:color w:val="000000"/>
          <w:sz w:val="24"/>
          <w:szCs w:val="24"/>
        </w:rPr>
        <w:t>（</w:t>
      </w:r>
      <w:r w:rsidRPr="006023F2">
        <w:rPr>
          <w:rFonts w:eastAsia="宋体"/>
          <w:color w:val="000000"/>
          <w:sz w:val="24"/>
          <w:szCs w:val="24"/>
        </w:rPr>
        <w:t>k</w:t>
      </w:r>
      <w:r w:rsidRPr="006023F2">
        <w:rPr>
          <w:rFonts w:eastAsia="宋体"/>
          <w:color w:val="000000"/>
          <w:sz w:val="24"/>
          <w:szCs w:val="24"/>
        </w:rPr>
        <w:t>）</w:t>
      </w:r>
      <w:r w:rsidRPr="006023F2">
        <w:rPr>
          <w:rFonts w:ascii="宋体" w:eastAsia="宋体" w:hAnsi="宋体"/>
          <w:color w:val="000000"/>
          <w:sz w:val="24"/>
          <w:szCs w:val="24"/>
        </w:rPr>
        <w:t>”</w:t>
      </w:r>
      <w:r w:rsidRPr="006023F2">
        <w:rPr>
          <w:rFonts w:eastAsia="宋体"/>
          <w:color w:val="000000"/>
          <w:sz w:val="24"/>
          <w:szCs w:val="24"/>
        </w:rPr>
        <w:t>的结论，可能需要提交新的</w:t>
      </w:r>
      <w:r w:rsidRPr="006023F2">
        <w:rPr>
          <w:rFonts w:eastAsia="宋体"/>
          <w:color w:val="000000"/>
          <w:sz w:val="24"/>
          <w:szCs w:val="24"/>
        </w:rPr>
        <w:t>510</w:t>
      </w:r>
      <w:r w:rsidRPr="006023F2">
        <w:rPr>
          <w:rFonts w:eastAsia="宋体"/>
          <w:color w:val="000000"/>
          <w:sz w:val="24"/>
          <w:szCs w:val="24"/>
        </w:rPr>
        <w:t>（</w:t>
      </w:r>
      <w:r w:rsidRPr="006023F2">
        <w:rPr>
          <w:rFonts w:eastAsia="宋体"/>
          <w:color w:val="000000"/>
          <w:sz w:val="24"/>
          <w:szCs w:val="24"/>
        </w:rPr>
        <w:t>k</w:t>
      </w:r>
      <w:r w:rsidRPr="006023F2">
        <w:rPr>
          <w:rFonts w:eastAsia="宋体"/>
          <w:color w:val="000000"/>
          <w:sz w:val="24"/>
          <w:szCs w:val="24"/>
        </w:rPr>
        <w:t>）。</w:t>
      </w:r>
    </w:p>
    <w:p w14:paraId="50E8BFCB" w14:textId="77777777" w:rsidR="00833360" w:rsidRPr="006023F2" w:rsidRDefault="00833360" w:rsidP="000B7D3B">
      <w:pPr>
        <w:shd w:val="clear" w:color="auto" w:fill="FFFFFF"/>
        <w:snapToGrid w:val="0"/>
        <w:jc w:val="both"/>
        <w:rPr>
          <w:rFonts w:eastAsia="宋体"/>
          <w:sz w:val="24"/>
          <w:szCs w:val="24"/>
        </w:rPr>
      </w:pPr>
    </w:p>
    <w:p w14:paraId="0C12A538" w14:textId="4F91763F" w:rsidR="002F7777" w:rsidRPr="006023F2" w:rsidRDefault="000F4635" w:rsidP="000B7D3B">
      <w:pPr>
        <w:shd w:val="clear" w:color="auto" w:fill="FFFFFF"/>
        <w:snapToGrid w:val="0"/>
        <w:jc w:val="both"/>
        <w:rPr>
          <w:rFonts w:eastAsia="宋体"/>
          <w:sz w:val="24"/>
          <w:szCs w:val="24"/>
        </w:rPr>
      </w:pPr>
      <w:r w:rsidRPr="006023F2">
        <w:rPr>
          <w:rFonts w:eastAsia="宋体"/>
          <w:color w:val="000000"/>
          <w:sz w:val="24"/>
          <w:szCs w:val="24"/>
        </w:rPr>
        <w:t>本指南不适用于</w:t>
      </w:r>
      <w:r w:rsidR="00871B09">
        <w:rPr>
          <w:rFonts w:eastAsia="宋体" w:hint="eastAsia"/>
          <w:color w:val="000000"/>
          <w:sz w:val="24"/>
          <w:szCs w:val="24"/>
        </w:rPr>
        <w:t>F</w:t>
      </w:r>
      <w:r w:rsidR="00871B09">
        <w:rPr>
          <w:rFonts w:eastAsia="宋体"/>
          <w:color w:val="000000"/>
          <w:sz w:val="24"/>
          <w:szCs w:val="24"/>
        </w:rPr>
        <w:t>DA</w:t>
      </w:r>
      <w:r w:rsidRPr="006023F2">
        <w:rPr>
          <w:rFonts w:eastAsia="宋体"/>
          <w:color w:val="000000"/>
          <w:sz w:val="24"/>
          <w:szCs w:val="24"/>
        </w:rPr>
        <w:t>在指南中规定预期不用强制遵守适用的法规控制的软件（例如，见《行业和</w:t>
      </w:r>
      <w:r w:rsidRPr="006023F2">
        <w:rPr>
          <w:rFonts w:eastAsia="宋体"/>
          <w:color w:val="000000"/>
          <w:sz w:val="24"/>
          <w:szCs w:val="24"/>
        </w:rPr>
        <w:t>FDA</w:t>
      </w:r>
      <w:r w:rsidRPr="006023F2">
        <w:rPr>
          <w:rFonts w:eastAsia="宋体"/>
          <w:color w:val="000000"/>
          <w:sz w:val="24"/>
          <w:szCs w:val="24"/>
        </w:rPr>
        <w:t>工作人员的移动医疗应用指南》</w:t>
      </w:r>
    </w:p>
    <w:p w14:paraId="4258F9FC" w14:textId="1A7235FE" w:rsidR="0090462A" w:rsidRPr="006023F2" w:rsidRDefault="000F4635" w:rsidP="000B7D3B">
      <w:pPr>
        <w:shd w:val="clear" w:color="auto" w:fill="FFFFFF"/>
        <w:snapToGrid w:val="0"/>
        <w:jc w:val="both"/>
        <w:rPr>
          <w:rFonts w:eastAsia="宋体"/>
          <w:i/>
          <w:iCs/>
          <w:color w:val="000000"/>
          <w:sz w:val="24"/>
          <w:szCs w:val="24"/>
        </w:rPr>
      </w:pPr>
      <w:r w:rsidRPr="006023F2">
        <w:rPr>
          <w:rFonts w:eastAsia="宋体"/>
          <w:color w:val="0000FF"/>
          <w:sz w:val="24"/>
          <w:szCs w:val="24"/>
          <w:u w:val="single"/>
        </w:rPr>
        <w:t>https://www.fda.gov/downloads/medicaldevices/deviceregulationandguidance/guidancedocuments/ucm263366.pdf.</w:t>
      </w:r>
      <w:r w:rsidRPr="006023F2">
        <w:rPr>
          <w:rFonts w:eastAsia="宋体"/>
          <w:color w:val="000000" w:themeColor="text1"/>
          <w:sz w:val="24"/>
          <w:szCs w:val="24"/>
        </w:rPr>
        <w:t xml:space="preserve"> </w:t>
      </w:r>
      <w:r w:rsidRPr="006023F2">
        <w:rPr>
          <w:rFonts w:eastAsia="宋体"/>
          <w:color w:val="000000" w:themeColor="text1"/>
          <w:sz w:val="24"/>
          <w:szCs w:val="24"/>
        </w:rPr>
        <w:t>此外，本指南不涉及软件生存周期（见《</w:t>
      </w:r>
      <w:r w:rsidRPr="006023F2">
        <w:rPr>
          <w:rFonts w:eastAsia="宋体"/>
          <w:color w:val="000000" w:themeColor="text1"/>
          <w:sz w:val="24"/>
          <w:szCs w:val="24"/>
        </w:rPr>
        <w:t>AAMI/ANSI/IEC 62304</w:t>
      </w:r>
      <w:r w:rsidRPr="006023F2">
        <w:rPr>
          <w:rFonts w:eastAsia="宋体"/>
          <w:color w:val="000000" w:themeColor="text1"/>
          <w:sz w:val="24"/>
          <w:szCs w:val="24"/>
        </w:rPr>
        <w:t>：医疗</w:t>
      </w:r>
      <w:r w:rsidRPr="006023F2">
        <w:rPr>
          <w:rFonts w:eastAsia="宋体"/>
          <w:color w:val="000000"/>
          <w:sz w:val="24"/>
          <w:szCs w:val="24"/>
        </w:rPr>
        <w:t>器械软件</w:t>
      </w:r>
      <w:r w:rsidRPr="006023F2">
        <w:rPr>
          <w:rFonts w:eastAsia="宋体"/>
          <w:color w:val="000000"/>
          <w:sz w:val="24"/>
          <w:szCs w:val="24"/>
        </w:rPr>
        <w:t>-</w:t>
      </w:r>
      <w:r w:rsidRPr="006023F2">
        <w:rPr>
          <w:rFonts w:eastAsia="宋体"/>
          <w:color w:val="000000"/>
          <w:sz w:val="24"/>
          <w:szCs w:val="24"/>
        </w:rPr>
        <w:t>软件生存周期过程），软件修改的</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中应包括哪些证明文件（见《医疗器械软件上市前递交资料内容指南》）</w:t>
      </w:r>
    </w:p>
    <w:p w14:paraId="6A7B0B91" w14:textId="77777777" w:rsidR="002F7777" w:rsidRPr="006023F2" w:rsidRDefault="000F4635" w:rsidP="000B7D3B">
      <w:pPr>
        <w:shd w:val="clear" w:color="auto" w:fill="FFFFFF"/>
        <w:snapToGrid w:val="0"/>
        <w:jc w:val="both"/>
        <w:rPr>
          <w:rFonts w:eastAsia="宋体"/>
          <w:sz w:val="24"/>
          <w:szCs w:val="24"/>
        </w:rPr>
      </w:pPr>
      <w:r w:rsidRPr="006023F2">
        <w:rPr>
          <w:rFonts w:eastAsia="宋体"/>
          <w:color w:val="000000"/>
          <w:sz w:val="24"/>
          <w:szCs w:val="24"/>
        </w:rPr>
        <w:t>（</w:t>
      </w:r>
      <w:r w:rsidRPr="006023F2">
        <w:rPr>
          <w:rFonts w:eastAsia="宋体"/>
          <w:color w:val="0000FF"/>
          <w:sz w:val="24"/>
          <w:szCs w:val="24"/>
          <w:u w:val="single"/>
        </w:rPr>
        <w:t>http://www.fda.gov/downloads/MedicalDevices/DeviceRegulationandGuidance/GuidanceDocuments/ucm089593.pdf</w:t>
      </w:r>
      <w:r w:rsidRPr="006023F2">
        <w:rPr>
          <w:rFonts w:eastAsia="宋体"/>
          <w:color w:val="0000FF"/>
          <w:sz w:val="24"/>
          <w:szCs w:val="24"/>
          <w:u w:val="single"/>
        </w:rPr>
        <w:t>）</w:t>
      </w:r>
      <w:r w:rsidRPr="006023F2">
        <w:rPr>
          <w:rFonts w:eastAsia="宋体"/>
          <w:color w:val="000000" w:themeColor="text1"/>
          <w:sz w:val="24"/>
          <w:szCs w:val="24"/>
        </w:rPr>
        <w:t>）或适用于医疗器械软件确认的原则（见《软件确认的一般原则</w:t>
      </w:r>
      <w:r w:rsidRPr="006023F2">
        <w:rPr>
          <w:rFonts w:eastAsia="宋体"/>
          <w:color w:val="000000"/>
          <w:sz w:val="24"/>
          <w:szCs w:val="24"/>
        </w:rPr>
        <w:t>》；《行业和</w:t>
      </w:r>
      <w:r w:rsidRPr="006023F2">
        <w:rPr>
          <w:rFonts w:eastAsia="宋体"/>
          <w:color w:val="000000"/>
          <w:sz w:val="24"/>
          <w:szCs w:val="24"/>
        </w:rPr>
        <w:t>FDA</w:t>
      </w:r>
      <w:r w:rsidRPr="006023F2">
        <w:rPr>
          <w:rFonts w:eastAsia="宋体"/>
          <w:color w:val="000000"/>
          <w:sz w:val="24"/>
          <w:szCs w:val="24"/>
        </w:rPr>
        <w:t>工作人员的最终指南》</w:t>
      </w:r>
    </w:p>
    <w:p w14:paraId="0D779D69" w14:textId="77777777" w:rsidR="002F7777" w:rsidRPr="006023F2" w:rsidRDefault="000F4635" w:rsidP="000B7D3B">
      <w:pPr>
        <w:shd w:val="clear" w:color="auto" w:fill="FFFFFF"/>
        <w:snapToGrid w:val="0"/>
        <w:jc w:val="both"/>
        <w:rPr>
          <w:rFonts w:eastAsia="宋体"/>
          <w:sz w:val="24"/>
          <w:szCs w:val="24"/>
        </w:rPr>
      </w:pPr>
      <w:r w:rsidRPr="006023F2">
        <w:rPr>
          <w:rFonts w:eastAsia="宋体"/>
          <w:color w:val="000000"/>
          <w:sz w:val="24"/>
          <w:szCs w:val="24"/>
        </w:rPr>
        <w:t>(</w:t>
      </w:r>
      <w:r w:rsidRPr="006023F2">
        <w:rPr>
          <w:rFonts w:eastAsia="宋体"/>
          <w:color w:val="0000FF"/>
          <w:sz w:val="24"/>
          <w:szCs w:val="24"/>
          <w:u w:val="single"/>
        </w:rPr>
        <w:t>http://www.fda.gov/downloads/MedicalDevices/DeviceRegulationandGuidance/GuidanceDocuments/ucm085371.pdf)).</w:t>
      </w:r>
    </w:p>
    <w:p w14:paraId="40DE6F8E" w14:textId="77777777" w:rsidR="002F7777" w:rsidRPr="006023F2" w:rsidRDefault="002F7777" w:rsidP="000B7D3B">
      <w:pPr>
        <w:shd w:val="clear" w:color="auto" w:fill="FFFFFF"/>
        <w:snapToGrid w:val="0"/>
        <w:jc w:val="both"/>
        <w:rPr>
          <w:rFonts w:eastAsia="宋体"/>
          <w:sz w:val="24"/>
          <w:szCs w:val="24"/>
        </w:rPr>
      </w:pPr>
    </w:p>
    <w:p w14:paraId="306A6D15" w14:textId="77777777" w:rsidR="0090462A" w:rsidRPr="006023F2" w:rsidRDefault="0090462A" w:rsidP="000B7D3B">
      <w:pPr>
        <w:shd w:val="clear" w:color="auto" w:fill="FFFFFF"/>
        <w:snapToGrid w:val="0"/>
        <w:jc w:val="both"/>
        <w:rPr>
          <w:rFonts w:eastAsia="宋体"/>
          <w:sz w:val="21"/>
          <w:szCs w:val="21"/>
        </w:rPr>
        <w:sectPr w:rsidR="0090462A" w:rsidRPr="006023F2" w:rsidSect="000B7D3B">
          <w:pgSz w:w="11906" w:h="16838"/>
          <w:pgMar w:top="1134" w:right="1417" w:bottom="1134" w:left="1417" w:header="850" w:footer="720" w:gutter="0"/>
          <w:cols w:space="60"/>
          <w:noEndnote/>
          <w:docGrid w:linePitch="272"/>
        </w:sectPr>
      </w:pPr>
    </w:p>
    <w:p w14:paraId="7DE797F1" w14:textId="2A8E025A" w:rsidR="0090462A" w:rsidRPr="006023F2" w:rsidRDefault="000F4635" w:rsidP="000B7D3B">
      <w:pPr>
        <w:shd w:val="clear" w:color="auto" w:fill="FFFFFF"/>
        <w:snapToGrid w:val="0"/>
        <w:jc w:val="both"/>
        <w:rPr>
          <w:rFonts w:eastAsia="宋体"/>
          <w:i/>
          <w:iCs/>
          <w:color w:val="000000"/>
          <w:sz w:val="24"/>
          <w:szCs w:val="24"/>
        </w:rPr>
      </w:pPr>
      <w:r w:rsidRPr="006023F2">
        <w:rPr>
          <w:rFonts w:eastAsia="宋体"/>
          <w:color w:val="000000"/>
          <w:sz w:val="24"/>
          <w:szCs w:val="24"/>
        </w:rPr>
        <w:lastRenderedPageBreak/>
        <w:t>本指南预期还适用于已上市的现有器械被召回、纠正或撤市，并且需要变更器械或其标签的情况。有关召回情况下推荐程序的更多信息，请参见蓝皮书备忘录</w:t>
      </w:r>
      <w:r w:rsidRPr="006023F2">
        <w:rPr>
          <w:rFonts w:eastAsia="宋体"/>
          <w:color w:val="000000"/>
          <w:sz w:val="24"/>
          <w:szCs w:val="24"/>
        </w:rPr>
        <w:t>K95-1</w:t>
      </w:r>
      <w:r w:rsidRPr="006023F2">
        <w:rPr>
          <w:rFonts w:eastAsia="宋体"/>
          <w:color w:val="000000"/>
          <w:sz w:val="24"/>
          <w:szCs w:val="24"/>
        </w:rPr>
        <w:t>，《公司发起召回期间的</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要求》</w:t>
      </w:r>
    </w:p>
    <w:p w14:paraId="38BCE62C" w14:textId="24FD0F90" w:rsidR="002F7777" w:rsidRPr="006023F2" w:rsidRDefault="000F4635" w:rsidP="000B7D3B">
      <w:pPr>
        <w:shd w:val="clear" w:color="auto" w:fill="FFFFFF"/>
        <w:snapToGrid w:val="0"/>
        <w:jc w:val="both"/>
        <w:rPr>
          <w:rFonts w:eastAsia="宋体"/>
          <w:color w:val="000000"/>
          <w:sz w:val="24"/>
          <w:szCs w:val="24"/>
        </w:rPr>
      </w:pPr>
      <w:r w:rsidRPr="006023F2">
        <w:rPr>
          <w:rFonts w:eastAsia="宋体"/>
          <w:color w:val="000000"/>
          <w:sz w:val="24"/>
          <w:szCs w:val="24"/>
        </w:rPr>
        <w:t>(</w:t>
      </w:r>
      <w:r w:rsidRPr="006023F2">
        <w:rPr>
          <w:rFonts w:eastAsia="宋体"/>
          <w:color w:val="0000FF"/>
          <w:sz w:val="24"/>
          <w:szCs w:val="24"/>
          <w:u w:val="single"/>
        </w:rPr>
        <w:t>http://www.fda.gov/MedicalDevices/DeviceRegulationandGuidance/GuidanceDocuments/ucm0 80297.htm</w:t>
      </w:r>
      <w:r w:rsidRPr="006023F2">
        <w:rPr>
          <w:rFonts w:eastAsia="宋体"/>
          <w:color w:val="000000" w:themeColor="text1"/>
          <w:sz w:val="24"/>
          <w:szCs w:val="24"/>
        </w:rPr>
        <w:t>).</w:t>
      </w:r>
      <w:r w:rsidRPr="006023F2">
        <w:rPr>
          <w:rFonts w:eastAsia="宋体"/>
          <w:color w:val="000000" w:themeColor="text1"/>
          <w:sz w:val="24"/>
          <w:szCs w:val="24"/>
        </w:rPr>
        <w:t>如该指南所述，如果纠正改变了器械，而不是简单地将其恢复到原始</w:t>
      </w:r>
      <w:r w:rsidRPr="006023F2">
        <w:rPr>
          <w:rFonts w:eastAsia="宋体"/>
          <w:color w:val="000000"/>
          <w:sz w:val="24"/>
          <w:szCs w:val="24"/>
        </w:rPr>
        <w:t>规格，则可能需要递交新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w:t>
      </w:r>
      <w:r w:rsidRPr="006023F2">
        <w:rPr>
          <w:rFonts w:eastAsia="宋体"/>
          <w:color w:val="000000"/>
          <w:sz w:val="24"/>
          <w:szCs w:val="24"/>
        </w:rPr>
        <w:t>FDA</w:t>
      </w:r>
      <w:r w:rsidRPr="006023F2">
        <w:rPr>
          <w:rFonts w:eastAsia="宋体"/>
          <w:color w:val="000000"/>
          <w:sz w:val="24"/>
          <w:szCs w:val="24"/>
        </w:rPr>
        <w:t>可以使用这个指南来确定在纠正确实改变了器械的情况下，是否需要提交新的</w:t>
      </w:r>
      <w:r w:rsidRPr="006023F2">
        <w:rPr>
          <w:rFonts w:eastAsia="宋体"/>
          <w:color w:val="000000"/>
          <w:sz w:val="24"/>
          <w:szCs w:val="24"/>
        </w:rPr>
        <w:t>510</w:t>
      </w:r>
      <w:r w:rsidRPr="006023F2">
        <w:rPr>
          <w:rFonts w:eastAsia="宋体"/>
          <w:color w:val="000000"/>
          <w:sz w:val="24"/>
          <w:szCs w:val="24"/>
        </w:rPr>
        <w:t>（</w:t>
      </w:r>
      <w:r w:rsidRPr="006023F2">
        <w:rPr>
          <w:rFonts w:eastAsia="宋体"/>
          <w:color w:val="000000"/>
          <w:sz w:val="24"/>
          <w:szCs w:val="24"/>
        </w:rPr>
        <w:t>k</w:t>
      </w:r>
      <w:r w:rsidRPr="006023F2">
        <w:rPr>
          <w:rFonts w:eastAsia="宋体"/>
          <w:color w:val="000000"/>
          <w:sz w:val="24"/>
          <w:szCs w:val="24"/>
        </w:rPr>
        <w:t>）。</w:t>
      </w:r>
    </w:p>
    <w:p w14:paraId="41D6F5EF" w14:textId="77777777" w:rsidR="0090462A" w:rsidRPr="006023F2" w:rsidRDefault="0090462A" w:rsidP="000B7D3B">
      <w:pPr>
        <w:shd w:val="clear" w:color="auto" w:fill="FFFFFF"/>
        <w:snapToGrid w:val="0"/>
        <w:jc w:val="both"/>
        <w:rPr>
          <w:rFonts w:eastAsia="宋体"/>
          <w:sz w:val="24"/>
          <w:szCs w:val="24"/>
        </w:rPr>
      </w:pPr>
    </w:p>
    <w:p w14:paraId="6EA5A465" w14:textId="1B4ACB20" w:rsidR="002F7777" w:rsidRPr="006023F2" w:rsidRDefault="000F4635" w:rsidP="000B7D3B">
      <w:pPr>
        <w:shd w:val="clear" w:color="auto" w:fill="FFFFFF"/>
        <w:snapToGrid w:val="0"/>
        <w:jc w:val="both"/>
        <w:rPr>
          <w:rFonts w:eastAsia="宋体"/>
          <w:color w:val="000000"/>
          <w:sz w:val="24"/>
          <w:szCs w:val="24"/>
        </w:rPr>
      </w:pPr>
      <w:r w:rsidRPr="006023F2">
        <w:rPr>
          <w:rFonts w:eastAsia="宋体"/>
          <w:color w:val="000000"/>
          <w:sz w:val="24"/>
          <w:szCs w:val="24"/>
        </w:rPr>
        <w:t>本指南并不专门针对组合产品，如药物</w:t>
      </w:r>
      <w:r w:rsidRPr="006023F2">
        <w:rPr>
          <w:rFonts w:eastAsia="宋体"/>
          <w:color w:val="000000"/>
          <w:sz w:val="24"/>
          <w:szCs w:val="24"/>
        </w:rPr>
        <w:t>/</w:t>
      </w:r>
      <w:r w:rsidRPr="006023F2">
        <w:rPr>
          <w:rFonts w:eastAsia="宋体"/>
          <w:color w:val="000000"/>
          <w:sz w:val="24"/>
          <w:szCs w:val="24"/>
        </w:rPr>
        <w:t>器械或生物制品</w:t>
      </w:r>
      <w:r w:rsidRPr="006023F2">
        <w:rPr>
          <w:rFonts w:eastAsia="宋体"/>
          <w:color w:val="000000"/>
          <w:sz w:val="24"/>
          <w:szCs w:val="24"/>
        </w:rPr>
        <w:t>/</w:t>
      </w:r>
      <w:r w:rsidRPr="006023F2">
        <w:rPr>
          <w:rFonts w:eastAsia="宋体"/>
          <w:color w:val="000000"/>
          <w:sz w:val="24"/>
          <w:szCs w:val="24"/>
        </w:rPr>
        <w:t>器械组合；但是，本文描述的一般原则和概念可能有助于制造商针对组合产品中包含软件的器械组成部分的变更确定是否需要递交</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w:t>
      </w:r>
    </w:p>
    <w:p w14:paraId="63A096F9" w14:textId="77777777" w:rsidR="0090462A" w:rsidRPr="006023F2" w:rsidRDefault="0090462A" w:rsidP="000B7D3B">
      <w:pPr>
        <w:shd w:val="clear" w:color="auto" w:fill="FFFFFF"/>
        <w:snapToGrid w:val="0"/>
        <w:jc w:val="both"/>
        <w:rPr>
          <w:rFonts w:eastAsia="宋体"/>
          <w:sz w:val="24"/>
          <w:szCs w:val="24"/>
        </w:rPr>
      </w:pPr>
    </w:p>
    <w:p w14:paraId="22CCB808" w14:textId="261483A4" w:rsidR="002F7777" w:rsidRPr="006023F2" w:rsidRDefault="000F4635" w:rsidP="000B7D3B">
      <w:pPr>
        <w:shd w:val="clear" w:color="auto" w:fill="FFFFFF"/>
        <w:snapToGrid w:val="0"/>
        <w:jc w:val="both"/>
        <w:rPr>
          <w:rFonts w:eastAsia="宋体"/>
          <w:color w:val="000000"/>
          <w:sz w:val="24"/>
          <w:szCs w:val="24"/>
        </w:rPr>
      </w:pPr>
      <w:r w:rsidRPr="006023F2">
        <w:rPr>
          <w:rFonts w:eastAsia="宋体"/>
          <w:color w:val="000000"/>
          <w:sz w:val="24"/>
          <w:szCs w:val="24"/>
        </w:rPr>
        <w:t>软件修改可以通过许多名称来标识，包括但不限于：</w:t>
      </w:r>
      <w:r w:rsidR="007C6F70">
        <w:rPr>
          <w:rFonts w:eastAsia="宋体" w:hint="eastAsia"/>
          <w:color w:val="000000"/>
          <w:sz w:val="24"/>
          <w:szCs w:val="24"/>
        </w:rPr>
        <w:t>缺陷</w:t>
      </w:r>
      <w:r w:rsidRPr="006023F2">
        <w:rPr>
          <w:rFonts w:eastAsia="宋体"/>
          <w:color w:val="000000"/>
          <w:sz w:val="24"/>
          <w:szCs w:val="24"/>
        </w:rPr>
        <w:t>修复、热修复、补丁、软件变更、代码变更或</w:t>
      </w:r>
      <w:r w:rsidR="007C6F70">
        <w:rPr>
          <w:rFonts w:eastAsia="宋体" w:hint="eastAsia"/>
          <w:color w:val="000000"/>
          <w:sz w:val="24"/>
          <w:szCs w:val="24"/>
        </w:rPr>
        <w:t>微调</w:t>
      </w:r>
      <w:r w:rsidRPr="006023F2">
        <w:rPr>
          <w:rFonts w:eastAsia="宋体"/>
          <w:color w:val="000000"/>
          <w:sz w:val="24"/>
          <w:szCs w:val="24"/>
        </w:rPr>
        <w:t>。无论名称或形式如何，根据质量体系法规，</w:t>
      </w:r>
      <w:r w:rsidRPr="006023F2">
        <w:rPr>
          <w:rFonts w:eastAsia="宋体"/>
          <w:color w:val="000000"/>
          <w:sz w:val="24"/>
          <w:szCs w:val="24"/>
        </w:rPr>
        <w:t>21 CFR</w:t>
      </w:r>
      <w:r w:rsidRPr="006023F2">
        <w:rPr>
          <w:rFonts w:eastAsia="宋体"/>
          <w:color w:val="000000"/>
          <w:sz w:val="24"/>
          <w:szCs w:val="24"/>
        </w:rPr>
        <w:t>第</w:t>
      </w:r>
      <w:r w:rsidRPr="006023F2">
        <w:rPr>
          <w:rFonts w:eastAsia="宋体"/>
          <w:color w:val="000000"/>
          <w:sz w:val="24"/>
          <w:szCs w:val="24"/>
        </w:rPr>
        <w:t>820</w:t>
      </w:r>
      <w:r w:rsidRPr="006023F2">
        <w:rPr>
          <w:rFonts w:eastAsia="宋体"/>
          <w:color w:val="000000"/>
          <w:sz w:val="24"/>
          <w:szCs w:val="24"/>
        </w:rPr>
        <w:t>部分，这些都被视为设计变更。</w:t>
      </w:r>
    </w:p>
    <w:p w14:paraId="22BCE220" w14:textId="77777777" w:rsidR="0090462A" w:rsidRPr="006023F2" w:rsidRDefault="0090462A" w:rsidP="000B7D3B">
      <w:pPr>
        <w:shd w:val="clear" w:color="auto" w:fill="FFFFFF"/>
        <w:snapToGrid w:val="0"/>
        <w:jc w:val="both"/>
        <w:rPr>
          <w:rFonts w:eastAsia="宋体"/>
          <w:sz w:val="24"/>
          <w:szCs w:val="24"/>
        </w:rPr>
      </w:pPr>
    </w:p>
    <w:p w14:paraId="433BA996" w14:textId="7C0AFDBF" w:rsidR="007C6F70" w:rsidRDefault="000F4635" w:rsidP="000B7D3B">
      <w:pPr>
        <w:shd w:val="clear" w:color="auto" w:fill="FFFFFF"/>
        <w:snapToGrid w:val="0"/>
        <w:jc w:val="both"/>
        <w:rPr>
          <w:rFonts w:eastAsia="宋体"/>
          <w:color w:val="000000"/>
          <w:sz w:val="24"/>
          <w:szCs w:val="24"/>
        </w:rPr>
      </w:pPr>
      <w:r w:rsidRPr="006023F2">
        <w:rPr>
          <w:rFonts w:eastAsia="宋体"/>
          <w:color w:val="000000"/>
          <w:sz w:val="24"/>
          <w:szCs w:val="24"/>
        </w:rPr>
        <w:t>本指南预期不会替代最终特定器械指南（例如，《输液泵</w:t>
      </w:r>
      <w:r w:rsidR="007C6F70">
        <w:rPr>
          <w:rFonts w:eastAsia="宋体" w:hint="eastAsia"/>
          <w:color w:val="000000"/>
          <w:sz w:val="24"/>
          <w:szCs w:val="24"/>
        </w:rPr>
        <w:t>全</w:t>
      </w:r>
      <w:r w:rsidR="007C6F70">
        <w:rPr>
          <w:rFonts w:eastAsia="宋体"/>
          <w:color w:val="000000"/>
          <w:sz w:val="24"/>
          <w:szCs w:val="24"/>
        </w:rPr>
        <w:br/>
      </w:r>
    </w:p>
    <w:p w14:paraId="62E5AFAA" w14:textId="77777777" w:rsidR="002F7777" w:rsidRPr="006023F2" w:rsidRDefault="000F4635" w:rsidP="000B7D3B">
      <w:pPr>
        <w:shd w:val="clear" w:color="auto" w:fill="FFFFFF"/>
        <w:snapToGrid w:val="0"/>
        <w:jc w:val="both"/>
        <w:rPr>
          <w:rFonts w:eastAsia="宋体"/>
          <w:sz w:val="24"/>
          <w:szCs w:val="24"/>
        </w:rPr>
      </w:pPr>
      <w:r w:rsidRPr="006023F2">
        <w:rPr>
          <w:rFonts w:eastAsia="宋体"/>
          <w:color w:val="000000"/>
          <w:sz w:val="24"/>
          <w:szCs w:val="24"/>
        </w:rPr>
        <w:t>产品生命周期》</w:t>
      </w:r>
    </w:p>
    <w:p w14:paraId="2090F43C" w14:textId="77777777" w:rsidR="002F7777" w:rsidRPr="006023F2" w:rsidRDefault="000F4635" w:rsidP="000B7D3B">
      <w:pPr>
        <w:shd w:val="clear" w:color="auto" w:fill="FFFFFF"/>
        <w:snapToGrid w:val="0"/>
        <w:jc w:val="both"/>
        <w:rPr>
          <w:rFonts w:eastAsia="宋体"/>
          <w:color w:val="000000" w:themeColor="text1"/>
          <w:sz w:val="24"/>
          <w:szCs w:val="24"/>
        </w:rPr>
      </w:pPr>
      <w:r w:rsidRPr="006023F2">
        <w:rPr>
          <w:rFonts w:eastAsia="宋体"/>
          <w:color w:val="0000FF"/>
          <w:sz w:val="24"/>
          <w:szCs w:val="24"/>
          <w:u w:val="single"/>
        </w:rPr>
        <w:t>https://www.fda.gov/downloads/medicaldevices/deviceregulationandguidance/guidancedocuments/ucm209337.pdf</w:t>
      </w:r>
      <w:r w:rsidRPr="006023F2">
        <w:rPr>
          <w:rFonts w:eastAsia="宋体"/>
          <w:color w:val="000000" w:themeColor="text1"/>
          <w:sz w:val="24"/>
          <w:szCs w:val="24"/>
        </w:rPr>
        <w:t xml:space="preserve"> </w:t>
      </w:r>
      <w:r w:rsidRPr="006023F2">
        <w:rPr>
          <w:rFonts w:eastAsia="宋体"/>
          <w:color w:val="000000" w:themeColor="text1"/>
          <w:sz w:val="24"/>
          <w:szCs w:val="24"/>
        </w:rPr>
        <w:t>），但可能会涵盖任何最终特定器械指南中未涉及的方面。</w:t>
      </w:r>
    </w:p>
    <w:p w14:paraId="73F675B7" w14:textId="77777777" w:rsidR="002F7777" w:rsidRPr="006023F2" w:rsidRDefault="000F4635" w:rsidP="00337F3A">
      <w:pPr>
        <w:pStyle w:val="1"/>
        <w:spacing w:before="240" w:after="120"/>
        <w:ind w:left="632" w:hanging="632"/>
        <w:rPr>
          <w:rFonts w:eastAsia="宋体"/>
        </w:rPr>
      </w:pPr>
      <w:bookmarkStart w:id="7" w:name="bookmark4"/>
      <w:bookmarkStart w:id="8" w:name="_Toc97485261"/>
      <w:r w:rsidRPr="006023F2">
        <w:rPr>
          <w:rFonts w:eastAsia="宋体"/>
        </w:rPr>
        <w:t>I</w:t>
      </w:r>
      <w:bookmarkEnd w:id="7"/>
      <w:r w:rsidRPr="006023F2">
        <w:rPr>
          <w:rFonts w:eastAsia="宋体"/>
        </w:rPr>
        <w:t>V.</w:t>
      </w:r>
      <w:r w:rsidRPr="006023F2">
        <w:rPr>
          <w:rFonts w:eastAsia="宋体"/>
        </w:rPr>
        <w:tab/>
      </w:r>
      <w:r w:rsidRPr="006023F2">
        <w:rPr>
          <w:rFonts w:eastAsia="宋体"/>
        </w:rPr>
        <w:t>指导原则</w:t>
      </w:r>
      <w:bookmarkEnd w:id="8"/>
    </w:p>
    <w:p w14:paraId="510ED81A" w14:textId="4CB57A0D" w:rsidR="002F7777" w:rsidRPr="006023F2" w:rsidRDefault="000F4635" w:rsidP="000B7D3B">
      <w:pPr>
        <w:shd w:val="clear" w:color="auto" w:fill="FFFFFF"/>
        <w:snapToGrid w:val="0"/>
        <w:jc w:val="both"/>
        <w:rPr>
          <w:rFonts w:eastAsia="宋体"/>
          <w:sz w:val="24"/>
          <w:szCs w:val="24"/>
        </w:rPr>
      </w:pPr>
      <w:r w:rsidRPr="006023F2">
        <w:rPr>
          <w:rFonts w:eastAsia="宋体"/>
          <w:color w:val="000000"/>
          <w:sz w:val="24"/>
          <w:szCs w:val="24"/>
        </w:rPr>
        <w:t>在使用本指南决定是否为现有器械的改变提交新的</w:t>
      </w:r>
      <w:r w:rsidRPr="006023F2">
        <w:rPr>
          <w:rFonts w:eastAsia="宋体"/>
          <w:color w:val="000000"/>
          <w:sz w:val="24"/>
          <w:szCs w:val="24"/>
        </w:rPr>
        <w:t>510</w:t>
      </w:r>
      <w:r w:rsidRPr="006023F2">
        <w:rPr>
          <w:rFonts w:eastAsia="宋体"/>
          <w:color w:val="000000"/>
          <w:sz w:val="24"/>
          <w:szCs w:val="24"/>
        </w:rPr>
        <w:t>（</w:t>
      </w:r>
      <w:r w:rsidRPr="006023F2">
        <w:rPr>
          <w:rFonts w:eastAsia="宋体"/>
          <w:color w:val="000000"/>
          <w:sz w:val="24"/>
          <w:szCs w:val="24"/>
        </w:rPr>
        <w:t>k</w:t>
      </w:r>
      <w:r w:rsidRPr="006023F2">
        <w:rPr>
          <w:rFonts w:eastAsia="宋体"/>
          <w:color w:val="000000"/>
          <w:sz w:val="24"/>
          <w:szCs w:val="24"/>
        </w:rPr>
        <w:t>）时，应遵循一些指导原则。有些源于</w:t>
      </w:r>
      <w:r w:rsidRPr="006023F2">
        <w:rPr>
          <w:rFonts w:eastAsia="宋体"/>
          <w:color w:val="000000"/>
          <w:sz w:val="24"/>
          <w:szCs w:val="24"/>
        </w:rPr>
        <w:t>FDA</w:t>
      </w:r>
      <w:r w:rsidRPr="006023F2">
        <w:rPr>
          <w:rFonts w:eastAsia="宋体"/>
          <w:color w:val="000000"/>
          <w:sz w:val="24"/>
          <w:szCs w:val="24"/>
        </w:rPr>
        <w:t>现有的</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政策，且广为人知，有些则是使用本指南中的逻辑方案所必需的。因此，使用本指南的人都应牢记以下指导原则：</w:t>
      </w:r>
    </w:p>
    <w:p w14:paraId="41854991" w14:textId="77777777" w:rsidR="0090462A" w:rsidRPr="006023F2" w:rsidRDefault="0090462A" w:rsidP="006023F2">
      <w:pPr>
        <w:shd w:val="clear" w:color="auto" w:fill="FFFFFF"/>
        <w:snapToGrid w:val="0"/>
        <w:ind w:leftChars="150" w:left="661" w:hangingChars="150" w:hanging="361"/>
        <w:jc w:val="both"/>
        <w:rPr>
          <w:rFonts w:eastAsia="宋体"/>
          <w:b/>
          <w:bCs/>
          <w:color w:val="000000"/>
          <w:sz w:val="24"/>
          <w:szCs w:val="24"/>
        </w:rPr>
      </w:pPr>
    </w:p>
    <w:p w14:paraId="31641DA3" w14:textId="77777777" w:rsidR="002F7777" w:rsidRPr="006023F2" w:rsidRDefault="000F4635" w:rsidP="006023F2">
      <w:pPr>
        <w:shd w:val="clear" w:color="auto" w:fill="FFFFFF"/>
        <w:snapToGrid w:val="0"/>
        <w:ind w:leftChars="150" w:left="661" w:hangingChars="150" w:hanging="361"/>
        <w:jc w:val="both"/>
        <w:rPr>
          <w:rFonts w:eastAsia="宋体"/>
          <w:sz w:val="24"/>
          <w:szCs w:val="24"/>
        </w:rPr>
      </w:pPr>
      <w:r w:rsidRPr="006023F2">
        <w:rPr>
          <w:rFonts w:eastAsia="宋体"/>
          <w:b/>
          <w:bCs/>
          <w:color w:val="000000"/>
          <w:sz w:val="24"/>
          <w:szCs w:val="24"/>
        </w:rPr>
        <w:t>1.</w:t>
      </w:r>
      <w:r w:rsidRPr="006023F2">
        <w:rPr>
          <w:rFonts w:eastAsia="宋体"/>
          <w:b/>
          <w:bCs/>
          <w:color w:val="000000"/>
          <w:sz w:val="24"/>
          <w:szCs w:val="24"/>
        </w:rPr>
        <w:tab/>
      </w:r>
      <w:r w:rsidRPr="006023F2">
        <w:rPr>
          <w:rFonts w:eastAsia="宋体"/>
          <w:b/>
          <w:bCs/>
          <w:color w:val="000000"/>
          <w:sz w:val="24"/>
          <w:szCs w:val="24"/>
        </w:rPr>
        <w:t>为显著影响器械的安全性或有效性而进行的变更</w:t>
      </w:r>
      <w:r w:rsidRPr="006023F2">
        <w:rPr>
          <w:rFonts w:eastAsia="宋体"/>
          <w:b/>
          <w:bCs/>
          <w:color w:val="000000"/>
          <w:sz w:val="24"/>
          <w:szCs w:val="24"/>
        </w:rPr>
        <w:t>-</w:t>
      </w:r>
    </w:p>
    <w:p w14:paraId="68D1C783" w14:textId="691833B0" w:rsidR="002F7777" w:rsidRPr="006023F2" w:rsidRDefault="000F4635" w:rsidP="0090462A">
      <w:pPr>
        <w:shd w:val="clear" w:color="auto" w:fill="FFFFFF"/>
        <w:snapToGrid w:val="0"/>
        <w:ind w:leftChars="307" w:left="614"/>
        <w:jc w:val="both"/>
        <w:rPr>
          <w:rFonts w:eastAsia="宋体"/>
          <w:sz w:val="24"/>
          <w:szCs w:val="24"/>
        </w:rPr>
      </w:pPr>
      <w:r w:rsidRPr="006023F2">
        <w:rPr>
          <w:rFonts w:eastAsia="宋体"/>
          <w:color w:val="000000"/>
          <w:sz w:val="24"/>
          <w:szCs w:val="24"/>
        </w:rPr>
        <w:t>如果制造商为了显著影响器械的安全性或有效性而修改其器械（例如，显著改善临床结局、缓解已知风险、应对不良事件等），则很可能需要递交新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w:t>
      </w:r>
      <w:r w:rsidRPr="006023F2">
        <w:rPr>
          <w:rFonts w:eastAsia="宋体"/>
          <w:i/>
          <w:iCs/>
          <w:color w:val="000000"/>
          <w:sz w:val="24"/>
          <w:szCs w:val="24"/>
        </w:rPr>
        <w:t>旨在</w:t>
      </w:r>
      <w:r w:rsidRPr="006023F2">
        <w:rPr>
          <w:rFonts w:eastAsia="宋体"/>
          <w:color w:val="000000"/>
          <w:sz w:val="24"/>
          <w:szCs w:val="24"/>
        </w:rPr>
        <w:t>显著影响器械的安全性或有效性的变化被认为是</w:t>
      </w:r>
      <w:r w:rsidRPr="006023F2">
        <w:rPr>
          <w:rFonts w:ascii="宋体" w:eastAsia="宋体" w:hAnsi="宋体"/>
          <w:color w:val="000000"/>
          <w:sz w:val="24"/>
          <w:szCs w:val="24"/>
        </w:rPr>
        <w:t>“</w:t>
      </w:r>
      <w:r w:rsidRPr="006023F2">
        <w:rPr>
          <w:rFonts w:eastAsia="宋体"/>
          <w:i/>
          <w:iCs/>
          <w:color w:val="000000"/>
          <w:sz w:val="24"/>
          <w:szCs w:val="24"/>
        </w:rPr>
        <w:t>可能</w:t>
      </w:r>
      <w:r w:rsidRPr="006023F2">
        <w:rPr>
          <w:rFonts w:eastAsia="宋体"/>
          <w:color w:val="000000"/>
          <w:sz w:val="24"/>
          <w:szCs w:val="24"/>
        </w:rPr>
        <w:t>显著影响器械的安全性或有效性</w:t>
      </w:r>
      <w:r w:rsidR="006023F2">
        <w:rPr>
          <w:rFonts w:ascii="宋体" w:eastAsia="宋体" w:hAnsi="宋体"/>
          <w:color w:val="000000"/>
          <w:sz w:val="24"/>
          <w:szCs w:val="24"/>
        </w:rPr>
        <w:t>”</w:t>
      </w:r>
      <w:r w:rsidRPr="006023F2">
        <w:rPr>
          <w:rFonts w:eastAsia="宋体"/>
          <w:color w:val="000000"/>
          <w:sz w:val="24"/>
          <w:szCs w:val="24"/>
        </w:rPr>
        <w:t>的变化，因此需要提交新的</w:t>
      </w:r>
      <w:r w:rsidRPr="006023F2">
        <w:rPr>
          <w:rFonts w:eastAsia="宋体"/>
          <w:color w:val="000000"/>
          <w:sz w:val="24"/>
          <w:szCs w:val="24"/>
        </w:rPr>
        <w:t>510</w:t>
      </w:r>
      <w:r w:rsidRPr="006023F2">
        <w:rPr>
          <w:rFonts w:eastAsia="宋体"/>
          <w:color w:val="000000"/>
          <w:sz w:val="24"/>
          <w:szCs w:val="24"/>
        </w:rPr>
        <w:t>（</w:t>
      </w:r>
      <w:r w:rsidRPr="006023F2">
        <w:rPr>
          <w:rFonts w:eastAsia="宋体"/>
          <w:color w:val="000000"/>
          <w:sz w:val="24"/>
          <w:szCs w:val="24"/>
        </w:rPr>
        <w:t>k</w:t>
      </w:r>
      <w:r w:rsidRPr="006023F2">
        <w:rPr>
          <w:rFonts w:eastAsia="宋体"/>
          <w:color w:val="000000"/>
          <w:sz w:val="24"/>
          <w:szCs w:val="24"/>
        </w:rPr>
        <w:t>），而不考虑下面概述的考虑因素。但不打算对器械的安全性或有效性产生重大影响的变化，仍应进行评估，以确定该变化是否会对器械的安全性或有效性产生重大影响。</w:t>
      </w:r>
    </w:p>
    <w:p w14:paraId="52DFC980" w14:textId="77777777" w:rsidR="0090462A" w:rsidRPr="006023F2" w:rsidRDefault="0090462A" w:rsidP="0090462A">
      <w:pPr>
        <w:shd w:val="clear" w:color="auto" w:fill="FFFFFF"/>
        <w:snapToGrid w:val="0"/>
        <w:ind w:leftChars="307" w:left="614"/>
        <w:jc w:val="both"/>
        <w:rPr>
          <w:rFonts w:eastAsia="宋体"/>
          <w:color w:val="000000"/>
          <w:sz w:val="24"/>
          <w:szCs w:val="24"/>
        </w:rPr>
      </w:pPr>
    </w:p>
    <w:p w14:paraId="6E421654" w14:textId="6083E783" w:rsidR="002F7777" w:rsidRPr="006023F2" w:rsidRDefault="000F4635" w:rsidP="0090462A">
      <w:pPr>
        <w:shd w:val="clear" w:color="auto" w:fill="FFFFFF"/>
        <w:snapToGrid w:val="0"/>
        <w:ind w:leftChars="307" w:left="614"/>
        <w:jc w:val="both"/>
        <w:rPr>
          <w:rFonts w:eastAsia="宋体"/>
          <w:sz w:val="24"/>
          <w:szCs w:val="24"/>
        </w:rPr>
      </w:pPr>
      <w:r w:rsidRPr="006023F2">
        <w:rPr>
          <w:rFonts w:eastAsia="宋体"/>
          <w:color w:val="000000"/>
          <w:sz w:val="24"/>
          <w:szCs w:val="24"/>
        </w:rPr>
        <w:t>如果制造商修改其器械是为了解决违规或召回问题，他们应参考</w:t>
      </w:r>
      <w:r w:rsidRPr="006023F2">
        <w:rPr>
          <w:rFonts w:eastAsia="宋体"/>
          <w:color w:val="000000"/>
          <w:sz w:val="24"/>
          <w:szCs w:val="24"/>
        </w:rPr>
        <w:t>FDA</w:t>
      </w:r>
      <w:r w:rsidRPr="006023F2">
        <w:rPr>
          <w:rFonts w:eastAsia="宋体"/>
          <w:color w:val="000000"/>
          <w:sz w:val="24"/>
          <w:szCs w:val="24"/>
        </w:rPr>
        <w:t>指南蓝皮书备忘录</w:t>
      </w:r>
      <w:r w:rsidRPr="006023F2">
        <w:rPr>
          <w:rFonts w:eastAsia="宋体"/>
          <w:color w:val="000000"/>
          <w:sz w:val="24"/>
          <w:szCs w:val="24"/>
        </w:rPr>
        <w:t>K95-1</w:t>
      </w:r>
      <w:r w:rsidRPr="006023F2">
        <w:rPr>
          <w:rFonts w:eastAsia="宋体"/>
          <w:color w:val="000000"/>
          <w:sz w:val="24"/>
          <w:szCs w:val="24"/>
        </w:rPr>
        <w:t>，《公司发起召回期间的</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要求》</w:t>
      </w:r>
    </w:p>
    <w:p w14:paraId="785F84C1" w14:textId="77777777" w:rsidR="002F7777" w:rsidRPr="006023F2" w:rsidRDefault="002F7777" w:rsidP="000B7D3B">
      <w:pPr>
        <w:shd w:val="clear" w:color="auto" w:fill="FFFFFF"/>
        <w:snapToGrid w:val="0"/>
        <w:jc w:val="both"/>
        <w:rPr>
          <w:rFonts w:eastAsia="宋体"/>
          <w:sz w:val="24"/>
          <w:szCs w:val="24"/>
        </w:rPr>
      </w:pPr>
    </w:p>
    <w:p w14:paraId="0374E437" w14:textId="77777777" w:rsidR="0090462A" w:rsidRPr="006023F2" w:rsidRDefault="0090462A" w:rsidP="000B7D3B">
      <w:pPr>
        <w:shd w:val="clear" w:color="auto" w:fill="FFFFFF"/>
        <w:snapToGrid w:val="0"/>
        <w:jc w:val="both"/>
        <w:rPr>
          <w:rFonts w:eastAsia="宋体"/>
          <w:sz w:val="21"/>
          <w:szCs w:val="21"/>
        </w:rPr>
        <w:sectPr w:rsidR="0090462A" w:rsidRPr="006023F2" w:rsidSect="000B7D3B">
          <w:pgSz w:w="11906" w:h="16838"/>
          <w:pgMar w:top="1134" w:right="1417" w:bottom="1134" w:left="1417" w:header="850" w:footer="720" w:gutter="0"/>
          <w:cols w:space="60"/>
          <w:noEndnote/>
          <w:docGrid w:linePitch="272"/>
        </w:sectPr>
      </w:pPr>
    </w:p>
    <w:p w14:paraId="3663CE73" w14:textId="77777777" w:rsidR="002F7777" w:rsidRPr="006023F2" w:rsidRDefault="000F4635" w:rsidP="0090462A">
      <w:pPr>
        <w:shd w:val="clear" w:color="auto" w:fill="FFFFFF"/>
        <w:snapToGrid w:val="0"/>
        <w:ind w:leftChars="307" w:left="614"/>
        <w:jc w:val="both"/>
        <w:rPr>
          <w:rFonts w:eastAsia="宋体"/>
          <w:sz w:val="24"/>
          <w:szCs w:val="24"/>
        </w:rPr>
      </w:pPr>
      <w:r w:rsidRPr="006023F2">
        <w:rPr>
          <w:rFonts w:eastAsia="宋体"/>
          <w:color w:val="000000"/>
          <w:sz w:val="24"/>
          <w:szCs w:val="24"/>
        </w:rPr>
        <w:lastRenderedPageBreak/>
        <w:t>（</w:t>
      </w:r>
      <w:r w:rsidRPr="006023F2">
        <w:rPr>
          <w:rFonts w:eastAsia="宋体"/>
          <w:color w:val="0000FF"/>
          <w:sz w:val="24"/>
          <w:szCs w:val="24"/>
          <w:u w:val="single"/>
        </w:rPr>
        <w:t>http://www.fda.gov/MedicalDevices/DeviceRegulationandGuidance/GuidanceDocument s/ucm080297.htm</w:t>
      </w:r>
      <w:r w:rsidRPr="006023F2">
        <w:rPr>
          <w:rFonts w:eastAsia="宋体"/>
          <w:color w:val="000000" w:themeColor="text1"/>
          <w:sz w:val="24"/>
          <w:szCs w:val="24"/>
        </w:rPr>
        <w:t>）以及《区分医疗器械召回和医疗器械</w:t>
      </w:r>
      <w:r w:rsidRPr="006023F2">
        <w:rPr>
          <w:rFonts w:eastAsia="宋体"/>
          <w:color w:val="000000"/>
          <w:sz w:val="24"/>
          <w:szCs w:val="24"/>
        </w:rPr>
        <w:t>增强》（</w:t>
      </w:r>
      <w:r w:rsidRPr="006023F2">
        <w:rPr>
          <w:rFonts w:eastAsia="宋体"/>
          <w:color w:val="0000FF"/>
          <w:sz w:val="24"/>
          <w:szCs w:val="24"/>
          <w:u w:val="single"/>
        </w:rPr>
        <w:t>https://www.fda.gov/downloads/medicaldevices/deviceregulationandguidance/guidancedocuments/ucm418469.pdf</w:t>
      </w:r>
      <w:r w:rsidRPr="006023F2">
        <w:rPr>
          <w:rFonts w:eastAsia="宋体"/>
          <w:color w:val="0000FF"/>
          <w:sz w:val="24"/>
          <w:szCs w:val="24"/>
          <w:u w:val="single"/>
        </w:rPr>
        <w:t>）。</w:t>
      </w:r>
    </w:p>
    <w:p w14:paraId="2DF3DBA8" w14:textId="77777777" w:rsidR="0090462A" w:rsidRPr="006023F2" w:rsidRDefault="0090462A" w:rsidP="006023F2">
      <w:pPr>
        <w:shd w:val="clear" w:color="auto" w:fill="FFFFFF"/>
        <w:snapToGrid w:val="0"/>
        <w:ind w:leftChars="150" w:left="661" w:hangingChars="150" w:hanging="361"/>
        <w:jc w:val="both"/>
        <w:rPr>
          <w:rFonts w:eastAsia="宋体"/>
          <w:b/>
          <w:bCs/>
          <w:color w:val="000000"/>
          <w:sz w:val="24"/>
          <w:szCs w:val="24"/>
        </w:rPr>
      </w:pPr>
    </w:p>
    <w:p w14:paraId="7F3E999D" w14:textId="77777777" w:rsidR="002F7777" w:rsidRPr="006023F2" w:rsidRDefault="000F4635" w:rsidP="006023F2">
      <w:pPr>
        <w:shd w:val="clear" w:color="auto" w:fill="FFFFFF"/>
        <w:snapToGrid w:val="0"/>
        <w:ind w:leftChars="150" w:left="661" w:hangingChars="150" w:hanging="361"/>
        <w:jc w:val="both"/>
        <w:rPr>
          <w:rFonts w:eastAsia="宋体"/>
          <w:sz w:val="24"/>
          <w:szCs w:val="24"/>
        </w:rPr>
      </w:pPr>
      <w:r w:rsidRPr="006023F2">
        <w:rPr>
          <w:rFonts w:eastAsia="宋体"/>
          <w:b/>
          <w:bCs/>
          <w:color w:val="000000"/>
          <w:sz w:val="24"/>
          <w:szCs w:val="24"/>
        </w:rPr>
        <w:t>2.</w:t>
      </w:r>
      <w:r w:rsidRPr="006023F2">
        <w:rPr>
          <w:rFonts w:eastAsia="宋体"/>
          <w:b/>
          <w:bCs/>
          <w:color w:val="000000"/>
          <w:sz w:val="24"/>
          <w:szCs w:val="24"/>
        </w:rPr>
        <w:tab/>
      </w:r>
      <w:r w:rsidRPr="006023F2">
        <w:rPr>
          <w:rFonts w:eastAsia="宋体"/>
          <w:b/>
          <w:bCs/>
          <w:color w:val="000000"/>
          <w:sz w:val="24"/>
          <w:szCs w:val="24"/>
        </w:rPr>
        <w:t>基于风险的初步评估</w:t>
      </w:r>
      <w:r w:rsidRPr="006023F2">
        <w:rPr>
          <w:rFonts w:eastAsia="宋体"/>
          <w:b/>
          <w:bCs/>
          <w:color w:val="000000"/>
          <w:sz w:val="24"/>
          <w:szCs w:val="24"/>
        </w:rPr>
        <w:t>-</w:t>
      </w:r>
      <w:r w:rsidRPr="006023F2">
        <w:rPr>
          <w:rFonts w:eastAsia="宋体"/>
          <w:color w:val="000000"/>
          <w:sz w:val="24"/>
          <w:szCs w:val="24"/>
        </w:rPr>
        <w:t>为确定某项变更或修改是否会对器械的安全性或有效性产生重大影响，制造商应首先使用以下指南进行基于风险的评估，即该变更是否会对器械的安全性或有效性产生积极或消极的影响。这种基于风险的评估应该识别和分析所有新的风险和由器械变化引起的现有风险的变化，并导致初步决定是否需要提交新的</w:t>
      </w:r>
      <w:r w:rsidRPr="006023F2">
        <w:rPr>
          <w:rFonts w:eastAsia="宋体"/>
          <w:color w:val="000000"/>
          <w:sz w:val="24"/>
          <w:szCs w:val="24"/>
        </w:rPr>
        <w:t>510</w:t>
      </w:r>
      <w:r w:rsidRPr="006023F2">
        <w:rPr>
          <w:rFonts w:eastAsia="宋体"/>
          <w:color w:val="000000"/>
          <w:sz w:val="24"/>
          <w:szCs w:val="24"/>
        </w:rPr>
        <w:t>（</w:t>
      </w:r>
      <w:r w:rsidRPr="006023F2">
        <w:rPr>
          <w:rFonts w:eastAsia="宋体"/>
          <w:color w:val="000000"/>
          <w:sz w:val="24"/>
          <w:szCs w:val="24"/>
        </w:rPr>
        <w:t>k</w:t>
      </w:r>
      <w:r w:rsidRPr="006023F2">
        <w:rPr>
          <w:rFonts w:eastAsia="宋体"/>
          <w:color w:val="000000"/>
          <w:sz w:val="24"/>
          <w:szCs w:val="24"/>
        </w:rPr>
        <w:t>）。</w:t>
      </w:r>
    </w:p>
    <w:p w14:paraId="1F981738" w14:textId="77777777" w:rsidR="0090462A" w:rsidRPr="006023F2" w:rsidRDefault="0090462A" w:rsidP="0090462A">
      <w:pPr>
        <w:shd w:val="clear" w:color="auto" w:fill="FFFFFF"/>
        <w:snapToGrid w:val="0"/>
        <w:ind w:leftChars="307" w:left="614"/>
        <w:jc w:val="both"/>
        <w:rPr>
          <w:rFonts w:eastAsia="宋体"/>
          <w:color w:val="000000"/>
          <w:sz w:val="24"/>
          <w:szCs w:val="24"/>
        </w:rPr>
      </w:pPr>
    </w:p>
    <w:p w14:paraId="28BF8A80" w14:textId="3F55811B" w:rsidR="002F7777" w:rsidRPr="006023F2" w:rsidRDefault="000F4635" w:rsidP="0090462A">
      <w:pPr>
        <w:shd w:val="clear" w:color="auto" w:fill="FFFFFF"/>
        <w:snapToGrid w:val="0"/>
        <w:ind w:leftChars="307" w:left="614"/>
        <w:jc w:val="both"/>
        <w:rPr>
          <w:rFonts w:eastAsia="宋体"/>
          <w:sz w:val="24"/>
          <w:szCs w:val="24"/>
        </w:rPr>
      </w:pPr>
      <w:r w:rsidRPr="006023F2">
        <w:rPr>
          <w:rFonts w:eastAsia="宋体"/>
          <w:color w:val="000000"/>
          <w:sz w:val="24"/>
          <w:szCs w:val="24"/>
        </w:rPr>
        <w:t>在本指南中，我们选择了</w:t>
      </w:r>
      <w:r w:rsidRPr="006023F2">
        <w:rPr>
          <w:rFonts w:ascii="宋体" w:eastAsia="宋体" w:hAnsi="宋体"/>
          <w:color w:val="000000"/>
          <w:sz w:val="24"/>
          <w:szCs w:val="24"/>
        </w:rPr>
        <w:t>“</w:t>
      </w:r>
      <w:r w:rsidRPr="006023F2">
        <w:rPr>
          <w:rFonts w:eastAsia="宋体"/>
          <w:color w:val="000000"/>
          <w:sz w:val="24"/>
          <w:szCs w:val="24"/>
        </w:rPr>
        <w:t>基于风险的评估</w:t>
      </w:r>
      <w:r w:rsidR="006023F2">
        <w:rPr>
          <w:rFonts w:ascii="宋体" w:eastAsia="宋体" w:hAnsi="宋体"/>
          <w:color w:val="000000"/>
          <w:sz w:val="24"/>
          <w:szCs w:val="24"/>
        </w:rPr>
        <w:t>”</w:t>
      </w:r>
      <w:r w:rsidRPr="006023F2">
        <w:rPr>
          <w:rFonts w:eastAsia="宋体"/>
          <w:color w:val="000000"/>
          <w:sz w:val="24"/>
          <w:szCs w:val="24"/>
        </w:rPr>
        <w:t>这一术语来描述应该完成的分析，以帮助确定一项变化是否会对器械的安全性或有效性产生重大影响。虽然常见的风险分析方法是以器械危害及其对安全的影响来定义风险，但必须注意是否需要提交新的</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取决于该变化是否会对器械的安全性</w:t>
      </w:r>
      <w:r w:rsidRPr="006023F2">
        <w:rPr>
          <w:rFonts w:eastAsia="宋体"/>
          <w:i/>
          <w:iCs/>
          <w:color w:val="000000"/>
          <w:sz w:val="24"/>
          <w:szCs w:val="24"/>
        </w:rPr>
        <w:t>或有效性</w:t>
      </w:r>
      <w:r w:rsidRPr="006023F2">
        <w:rPr>
          <w:rFonts w:eastAsia="宋体"/>
          <w:color w:val="000000"/>
          <w:sz w:val="24"/>
          <w:szCs w:val="24"/>
        </w:rPr>
        <w:t>产生重大影响。因此，制造商也应考虑器械变化对器械有效性可能产生的影响。因此，我们选择使用</w:t>
      </w:r>
      <w:r w:rsidRPr="006023F2">
        <w:rPr>
          <w:rFonts w:ascii="宋体" w:eastAsia="宋体" w:hAnsi="宋体"/>
          <w:color w:val="000000"/>
          <w:sz w:val="24"/>
          <w:szCs w:val="24"/>
        </w:rPr>
        <w:t>“</w:t>
      </w:r>
      <w:r w:rsidRPr="006023F2">
        <w:rPr>
          <w:rFonts w:eastAsia="宋体"/>
          <w:color w:val="000000"/>
          <w:sz w:val="24"/>
          <w:szCs w:val="24"/>
        </w:rPr>
        <w:t>基于风险的评估</w:t>
      </w:r>
      <w:r w:rsidR="006023F2">
        <w:rPr>
          <w:rFonts w:ascii="宋体" w:eastAsia="宋体" w:hAnsi="宋体"/>
          <w:color w:val="000000"/>
          <w:sz w:val="24"/>
          <w:szCs w:val="24"/>
        </w:rPr>
        <w:t>”</w:t>
      </w:r>
      <w:r w:rsidRPr="006023F2">
        <w:rPr>
          <w:rFonts w:eastAsia="宋体"/>
          <w:color w:val="000000"/>
          <w:sz w:val="24"/>
          <w:szCs w:val="24"/>
        </w:rPr>
        <w:t>这一独特术语。</w:t>
      </w:r>
    </w:p>
    <w:p w14:paraId="57310B18" w14:textId="77777777" w:rsidR="0090462A" w:rsidRPr="006023F2" w:rsidRDefault="0090462A" w:rsidP="006023F2">
      <w:pPr>
        <w:shd w:val="clear" w:color="auto" w:fill="FFFFFF"/>
        <w:snapToGrid w:val="0"/>
        <w:ind w:leftChars="150" w:left="661" w:hangingChars="150" w:hanging="361"/>
        <w:jc w:val="both"/>
        <w:rPr>
          <w:rFonts w:eastAsia="宋体"/>
          <w:b/>
          <w:bCs/>
          <w:color w:val="000000"/>
          <w:sz w:val="24"/>
          <w:szCs w:val="24"/>
        </w:rPr>
      </w:pPr>
    </w:p>
    <w:p w14:paraId="0F837336" w14:textId="087E7052" w:rsidR="002F7777" w:rsidRPr="006023F2" w:rsidRDefault="000B7D3B" w:rsidP="006023F2">
      <w:pPr>
        <w:shd w:val="clear" w:color="auto" w:fill="FFFFFF"/>
        <w:snapToGrid w:val="0"/>
        <w:ind w:leftChars="150" w:left="661" w:hangingChars="150" w:hanging="361"/>
        <w:jc w:val="both"/>
        <w:rPr>
          <w:rFonts w:eastAsia="宋体"/>
          <w:b/>
          <w:bCs/>
          <w:color w:val="000000"/>
          <w:sz w:val="24"/>
          <w:szCs w:val="24"/>
        </w:rPr>
      </w:pPr>
      <w:r w:rsidRPr="006023F2">
        <w:rPr>
          <w:rFonts w:eastAsia="宋体"/>
          <w:b/>
          <w:bCs/>
          <w:color w:val="000000"/>
          <w:sz w:val="24"/>
          <w:szCs w:val="24"/>
        </w:rPr>
        <w:t>3.</w:t>
      </w:r>
      <w:r w:rsidRPr="006023F2">
        <w:rPr>
          <w:rFonts w:eastAsia="宋体"/>
          <w:b/>
          <w:bCs/>
          <w:color w:val="000000"/>
          <w:sz w:val="24"/>
          <w:szCs w:val="24"/>
        </w:rPr>
        <w:tab/>
      </w:r>
      <w:r w:rsidRPr="006023F2">
        <w:rPr>
          <w:rFonts w:eastAsia="宋体"/>
          <w:b/>
          <w:bCs/>
          <w:color w:val="000000"/>
          <w:sz w:val="24"/>
          <w:szCs w:val="24"/>
        </w:rPr>
        <w:t>变化的非预期后果</w:t>
      </w:r>
      <w:r w:rsidRPr="006023F2">
        <w:rPr>
          <w:rFonts w:eastAsia="宋体"/>
          <w:color w:val="000000"/>
          <w:sz w:val="24"/>
          <w:szCs w:val="24"/>
        </w:rPr>
        <w:t>-</w:t>
      </w:r>
      <w:r w:rsidRPr="006023F2">
        <w:rPr>
          <w:rFonts w:eastAsia="宋体"/>
          <w:color w:val="000000"/>
          <w:sz w:val="24"/>
          <w:szCs w:val="24"/>
        </w:rPr>
        <w:t>在制造商考虑了变化是否有意对安全性或有效性产生重大影响后，制造商还应该考虑变化是否会产生非预期后果。软件修改可能会引发额外的非预期或计划外后果，应使用流程图（及其配套文本）进行评估，以确定是否需要递交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。例如，预期的操作系统（</w:t>
      </w:r>
      <w:r w:rsidRPr="006023F2">
        <w:rPr>
          <w:rFonts w:eastAsia="宋体"/>
          <w:color w:val="000000"/>
          <w:sz w:val="24"/>
          <w:szCs w:val="24"/>
        </w:rPr>
        <w:t>OS</w:t>
      </w:r>
      <w:r w:rsidRPr="006023F2">
        <w:rPr>
          <w:rFonts w:eastAsia="宋体"/>
          <w:color w:val="000000"/>
          <w:sz w:val="24"/>
          <w:szCs w:val="24"/>
        </w:rPr>
        <w:t>）升级可能会在器械驱动程序和器械中嵌入的软件代码中触发非预期影响，和</w:t>
      </w:r>
      <w:r w:rsidRPr="006023F2">
        <w:rPr>
          <w:rFonts w:eastAsia="宋体"/>
          <w:color w:val="000000"/>
          <w:sz w:val="24"/>
          <w:szCs w:val="24"/>
        </w:rPr>
        <w:t>/</w:t>
      </w:r>
      <w:r w:rsidRPr="006023F2">
        <w:rPr>
          <w:rFonts w:eastAsia="宋体"/>
          <w:color w:val="000000"/>
          <w:sz w:val="24"/>
          <w:szCs w:val="24"/>
        </w:rPr>
        <w:t>或出于兼容性目的可能需要更新其他组件。制造商应考虑变更的所有后果，以全面评估是否需要递交新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w:t>
      </w:r>
    </w:p>
    <w:p w14:paraId="40E789C7" w14:textId="77777777" w:rsidR="0090462A" w:rsidRPr="006023F2" w:rsidRDefault="0090462A" w:rsidP="006023F2">
      <w:pPr>
        <w:shd w:val="clear" w:color="auto" w:fill="FFFFFF"/>
        <w:snapToGrid w:val="0"/>
        <w:ind w:leftChars="150" w:left="661" w:hangingChars="150" w:hanging="361"/>
        <w:jc w:val="both"/>
        <w:rPr>
          <w:rFonts w:eastAsia="宋体"/>
          <w:b/>
          <w:bCs/>
          <w:color w:val="000000"/>
          <w:sz w:val="24"/>
          <w:szCs w:val="24"/>
        </w:rPr>
      </w:pPr>
    </w:p>
    <w:p w14:paraId="0D9D62C0" w14:textId="75A7B3EE" w:rsidR="0090462A" w:rsidRPr="006023F2" w:rsidRDefault="000B7D3B" w:rsidP="006023F2">
      <w:pPr>
        <w:shd w:val="clear" w:color="auto" w:fill="FFFFFF"/>
        <w:snapToGrid w:val="0"/>
        <w:ind w:leftChars="150" w:left="661" w:hangingChars="150" w:hanging="361"/>
        <w:jc w:val="both"/>
        <w:rPr>
          <w:rFonts w:eastAsia="宋体"/>
          <w:sz w:val="24"/>
          <w:szCs w:val="24"/>
        </w:rPr>
      </w:pPr>
      <w:r w:rsidRPr="006023F2">
        <w:rPr>
          <w:rFonts w:eastAsia="宋体"/>
          <w:b/>
          <w:bCs/>
          <w:color w:val="000000"/>
          <w:sz w:val="24"/>
          <w:szCs w:val="24"/>
        </w:rPr>
        <w:t>4.</w:t>
      </w:r>
      <w:r w:rsidRPr="006023F2">
        <w:rPr>
          <w:rFonts w:eastAsia="宋体"/>
          <w:b/>
          <w:bCs/>
          <w:color w:val="000000"/>
          <w:sz w:val="24"/>
          <w:szCs w:val="24"/>
        </w:rPr>
        <w:tab/>
      </w:r>
      <w:r w:rsidRPr="006023F2">
        <w:rPr>
          <w:rFonts w:eastAsia="宋体"/>
          <w:b/>
          <w:bCs/>
          <w:color w:val="000000"/>
          <w:sz w:val="24"/>
          <w:szCs w:val="24"/>
        </w:rPr>
        <w:t>使用风险管理</w:t>
      </w:r>
      <w:r w:rsidRPr="006023F2">
        <w:rPr>
          <w:rFonts w:eastAsia="宋体"/>
          <w:b/>
          <w:bCs/>
          <w:color w:val="000000"/>
          <w:sz w:val="24"/>
          <w:szCs w:val="24"/>
        </w:rPr>
        <w:t>-</w:t>
      </w:r>
      <w:r w:rsidRPr="006023F2">
        <w:rPr>
          <w:rFonts w:eastAsia="宋体"/>
          <w:color w:val="000000"/>
          <w:sz w:val="24"/>
          <w:szCs w:val="24"/>
        </w:rPr>
        <w:t>本文件中提到的基于风险的评估是基于多种风险概念的结合，对管理医疗器械的风险很重要。危险和危险情况、风险估计、风险可接受性、风险控制、风险</w:t>
      </w:r>
      <w:r w:rsidRPr="006023F2">
        <w:rPr>
          <w:rFonts w:eastAsia="宋体"/>
          <w:color w:val="000000"/>
          <w:sz w:val="24"/>
          <w:szCs w:val="24"/>
        </w:rPr>
        <w:t>/</w:t>
      </w:r>
      <w:r w:rsidRPr="006023F2">
        <w:rPr>
          <w:rFonts w:eastAsia="宋体"/>
          <w:color w:val="000000"/>
          <w:sz w:val="24"/>
          <w:szCs w:val="24"/>
        </w:rPr>
        <w:t>受益分析和综合风险评价都是医疗器械设计和开发过程中可以应用的概念。风险的概念，如</w:t>
      </w:r>
      <w:r w:rsidRPr="006023F2">
        <w:rPr>
          <w:rFonts w:eastAsia="宋体"/>
          <w:color w:val="000000"/>
          <w:sz w:val="24"/>
          <w:szCs w:val="24"/>
        </w:rPr>
        <w:t>ISO 14971</w:t>
      </w:r>
      <w:r w:rsidRPr="006023F2">
        <w:rPr>
          <w:rFonts w:eastAsia="宋体"/>
          <w:color w:val="000000"/>
          <w:sz w:val="24"/>
          <w:szCs w:val="24"/>
        </w:rPr>
        <w:t>中的定义。《医疗器械</w:t>
      </w:r>
      <w:r w:rsidRPr="006023F2">
        <w:rPr>
          <w:rFonts w:eastAsia="宋体"/>
          <w:color w:val="000000"/>
          <w:sz w:val="24"/>
          <w:szCs w:val="24"/>
        </w:rPr>
        <w:t>-</w:t>
      </w:r>
      <w:r w:rsidRPr="006023F2">
        <w:rPr>
          <w:rFonts w:eastAsia="宋体"/>
          <w:color w:val="000000"/>
          <w:sz w:val="24"/>
          <w:szCs w:val="24"/>
        </w:rPr>
        <w:t>风险管理对医疗器械的应用》是伤害发生概率和伤害严重度的组合。尽管本文件中使用的风险术语主要来自于</w:t>
      </w:r>
      <w:r w:rsidRPr="006023F2">
        <w:rPr>
          <w:rFonts w:eastAsia="宋体"/>
          <w:color w:val="000000"/>
          <w:sz w:val="24"/>
          <w:szCs w:val="24"/>
        </w:rPr>
        <w:t>ISO 14971</w:t>
      </w:r>
      <w:r w:rsidRPr="006023F2">
        <w:rPr>
          <w:rFonts w:eastAsia="宋体"/>
          <w:color w:val="000000"/>
          <w:sz w:val="24"/>
          <w:szCs w:val="24"/>
        </w:rPr>
        <w:t>，但我们认识到个别制造商的术语可能有所不同。由于</w:t>
      </w:r>
      <w:r w:rsidRPr="006023F2">
        <w:rPr>
          <w:rFonts w:eastAsia="宋体"/>
          <w:color w:val="000000"/>
          <w:sz w:val="24"/>
          <w:szCs w:val="24"/>
        </w:rPr>
        <w:t>21 CFR 807.81</w:t>
      </w:r>
      <w:r w:rsidRPr="006023F2">
        <w:rPr>
          <w:rFonts w:eastAsia="宋体"/>
          <w:color w:val="000000"/>
          <w:sz w:val="24"/>
          <w:szCs w:val="24"/>
        </w:rPr>
        <w:t>（</w:t>
      </w:r>
      <w:r w:rsidRPr="006023F2">
        <w:rPr>
          <w:rFonts w:eastAsia="宋体"/>
          <w:color w:val="000000"/>
          <w:sz w:val="24"/>
          <w:szCs w:val="24"/>
        </w:rPr>
        <w:t>a</w:t>
      </w:r>
      <w:r w:rsidRPr="006023F2">
        <w:rPr>
          <w:rFonts w:eastAsia="宋体"/>
          <w:color w:val="000000"/>
          <w:sz w:val="24"/>
          <w:szCs w:val="24"/>
        </w:rPr>
        <w:t>）（</w:t>
      </w:r>
      <w:r w:rsidRPr="006023F2">
        <w:rPr>
          <w:rFonts w:eastAsia="宋体"/>
          <w:color w:val="000000"/>
          <w:sz w:val="24"/>
          <w:szCs w:val="24"/>
        </w:rPr>
        <w:t>3</w:t>
      </w:r>
      <w:r w:rsidRPr="006023F2">
        <w:rPr>
          <w:rFonts w:eastAsia="宋体"/>
          <w:color w:val="000000"/>
          <w:sz w:val="24"/>
          <w:szCs w:val="24"/>
        </w:rPr>
        <w:t>）（</w:t>
      </w:r>
      <w:r w:rsidRPr="006023F2">
        <w:rPr>
          <w:rFonts w:eastAsia="宋体"/>
          <w:color w:val="000000"/>
          <w:sz w:val="24"/>
          <w:szCs w:val="24"/>
        </w:rPr>
        <w:t>i</w:t>
      </w:r>
      <w:r w:rsidRPr="006023F2">
        <w:rPr>
          <w:rFonts w:eastAsia="宋体"/>
          <w:color w:val="000000"/>
          <w:sz w:val="24"/>
          <w:szCs w:val="24"/>
        </w:rPr>
        <w:t>）要求在变更</w:t>
      </w:r>
      <w:r w:rsidRPr="006023F2">
        <w:rPr>
          <w:rFonts w:ascii="宋体" w:eastAsia="宋体" w:hAnsi="宋体"/>
          <w:color w:val="000000"/>
          <w:sz w:val="24"/>
          <w:szCs w:val="24"/>
        </w:rPr>
        <w:t>“</w:t>
      </w:r>
      <w:r w:rsidRPr="006023F2">
        <w:rPr>
          <w:rFonts w:eastAsia="宋体"/>
          <w:color w:val="000000"/>
          <w:sz w:val="24"/>
          <w:szCs w:val="24"/>
        </w:rPr>
        <w:t>可能显著影响安全性或有效性</w:t>
      </w:r>
      <w:r w:rsidRPr="006023F2">
        <w:rPr>
          <w:rFonts w:ascii="宋体" w:eastAsia="宋体" w:hAnsi="宋体"/>
          <w:color w:val="000000"/>
          <w:sz w:val="24"/>
          <w:szCs w:val="24"/>
        </w:rPr>
        <w:t>”</w:t>
      </w:r>
      <w:r w:rsidRPr="006023F2">
        <w:rPr>
          <w:rFonts w:eastAsia="宋体"/>
          <w:color w:val="000000"/>
          <w:sz w:val="24"/>
          <w:szCs w:val="24"/>
        </w:rPr>
        <w:t>时递交新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，因此在评价器械的风险概况和执行基于风险的评估时应同时考虑安全性和有效性。摘自当前</w:t>
      </w:r>
      <w:r w:rsidRPr="006023F2">
        <w:rPr>
          <w:rFonts w:eastAsia="宋体"/>
          <w:color w:val="000000"/>
          <w:sz w:val="24"/>
          <w:szCs w:val="24"/>
        </w:rPr>
        <w:t>FDA</w:t>
      </w:r>
      <w:r w:rsidRPr="006023F2">
        <w:rPr>
          <w:rFonts w:eastAsia="宋体"/>
          <w:color w:val="000000"/>
          <w:sz w:val="24"/>
          <w:szCs w:val="24"/>
        </w:rPr>
        <w:t>认可版本的《</w:t>
      </w:r>
      <w:r w:rsidRPr="006023F2">
        <w:rPr>
          <w:rFonts w:eastAsia="宋体"/>
          <w:color w:val="000000"/>
          <w:sz w:val="24"/>
          <w:szCs w:val="24"/>
        </w:rPr>
        <w:t>IEC TR 80002-1</w:t>
      </w:r>
      <w:r w:rsidRPr="006023F2">
        <w:rPr>
          <w:rFonts w:eastAsia="宋体"/>
          <w:color w:val="000000"/>
          <w:sz w:val="24"/>
          <w:szCs w:val="24"/>
        </w:rPr>
        <w:t>：</w:t>
      </w:r>
      <w:r w:rsidRPr="006023F2">
        <w:rPr>
          <w:rFonts w:eastAsia="宋体"/>
          <w:i/>
          <w:iCs/>
          <w:color w:val="000000"/>
          <w:sz w:val="24"/>
          <w:szCs w:val="24"/>
        </w:rPr>
        <w:t>医疗器械软件</w:t>
      </w:r>
      <w:r w:rsidRPr="006023F2">
        <w:rPr>
          <w:rFonts w:eastAsia="宋体"/>
          <w:i/>
          <w:iCs/>
          <w:color w:val="000000"/>
          <w:sz w:val="24"/>
          <w:szCs w:val="24"/>
        </w:rPr>
        <w:t>-</w:t>
      </w:r>
      <w:r w:rsidRPr="006023F2">
        <w:rPr>
          <w:rFonts w:eastAsia="宋体"/>
          <w:i/>
          <w:iCs/>
          <w:color w:val="000000"/>
          <w:sz w:val="24"/>
          <w:szCs w:val="24"/>
        </w:rPr>
        <w:t>第</w:t>
      </w:r>
      <w:r w:rsidRPr="006023F2">
        <w:rPr>
          <w:rFonts w:eastAsia="宋体"/>
          <w:i/>
          <w:iCs/>
          <w:color w:val="000000"/>
          <w:sz w:val="24"/>
          <w:szCs w:val="24"/>
        </w:rPr>
        <w:t>1</w:t>
      </w:r>
      <w:r w:rsidRPr="006023F2">
        <w:rPr>
          <w:rFonts w:eastAsia="宋体"/>
          <w:i/>
          <w:iCs/>
          <w:color w:val="000000"/>
          <w:sz w:val="24"/>
          <w:szCs w:val="24"/>
        </w:rPr>
        <w:t>部分：</w:t>
      </w:r>
      <w:r w:rsidRPr="006023F2">
        <w:rPr>
          <w:rFonts w:eastAsia="宋体"/>
          <w:color w:val="000000"/>
          <w:sz w:val="24"/>
          <w:szCs w:val="24"/>
        </w:rPr>
        <w:t>ISO 14971</w:t>
      </w:r>
      <w:r w:rsidRPr="006023F2">
        <w:rPr>
          <w:rFonts w:eastAsia="宋体"/>
          <w:color w:val="000000"/>
          <w:sz w:val="24"/>
          <w:szCs w:val="24"/>
        </w:rPr>
        <w:t>对医疗器械软件的应用指南》的风险术语也用于本指南。对于软件而言，故障本质上往往是系统性的，因此不能使用传统的统计方法来确定软件故障的发生概率。虽然有可能估计序列中其他事件的概率，但如果无法估计总体伤害发生概率，则风险估计应仅基于伤害的严重度。</w:t>
      </w:r>
    </w:p>
    <w:p w14:paraId="69E20FDA" w14:textId="77777777" w:rsidR="002F7777" w:rsidRPr="006023F2" w:rsidRDefault="002F7777" w:rsidP="006023F2">
      <w:pPr>
        <w:shd w:val="clear" w:color="auto" w:fill="FFFFFF"/>
        <w:snapToGrid w:val="0"/>
        <w:ind w:leftChars="150" w:left="661" w:hangingChars="150" w:hanging="361"/>
        <w:jc w:val="both"/>
        <w:rPr>
          <w:rFonts w:eastAsia="宋体"/>
          <w:b/>
          <w:bCs/>
          <w:color w:val="000000"/>
          <w:sz w:val="24"/>
          <w:szCs w:val="24"/>
        </w:rPr>
      </w:pPr>
    </w:p>
    <w:p w14:paraId="20870F90" w14:textId="77777777" w:rsidR="002F7777" w:rsidRPr="006023F2" w:rsidRDefault="002F7777" w:rsidP="000B7D3B">
      <w:pPr>
        <w:shd w:val="clear" w:color="auto" w:fill="FFFFFF"/>
        <w:tabs>
          <w:tab w:val="left" w:pos="360"/>
        </w:tabs>
        <w:snapToGrid w:val="0"/>
        <w:jc w:val="both"/>
        <w:rPr>
          <w:rFonts w:eastAsia="宋体"/>
          <w:b/>
          <w:bCs/>
          <w:color w:val="000000"/>
          <w:sz w:val="24"/>
          <w:szCs w:val="24"/>
        </w:rPr>
      </w:pPr>
    </w:p>
    <w:p w14:paraId="786CDA54" w14:textId="77777777" w:rsidR="0090462A" w:rsidRPr="006023F2" w:rsidRDefault="0090462A" w:rsidP="000B7D3B">
      <w:pPr>
        <w:shd w:val="clear" w:color="auto" w:fill="FFFFFF"/>
        <w:tabs>
          <w:tab w:val="left" w:pos="360"/>
        </w:tabs>
        <w:snapToGrid w:val="0"/>
        <w:jc w:val="both"/>
        <w:rPr>
          <w:rFonts w:eastAsia="宋体"/>
          <w:b/>
          <w:bCs/>
          <w:color w:val="000000"/>
          <w:sz w:val="21"/>
          <w:szCs w:val="21"/>
        </w:rPr>
        <w:sectPr w:rsidR="0090462A" w:rsidRPr="006023F2" w:rsidSect="000B7D3B">
          <w:pgSz w:w="11906" w:h="16838"/>
          <w:pgMar w:top="1134" w:right="1417" w:bottom="1134" w:left="1417" w:header="850" w:footer="720" w:gutter="0"/>
          <w:cols w:space="60"/>
          <w:noEndnote/>
          <w:docGrid w:linePitch="272"/>
        </w:sectPr>
      </w:pPr>
    </w:p>
    <w:p w14:paraId="0300D29D" w14:textId="0BA06919" w:rsidR="002F7777" w:rsidRPr="006023F2" w:rsidRDefault="000B7D3B" w:rsidP="006023F2">
      <w:pPr>
        <w:shd w:val="clear" w:color="auto" w:fill="FFFFFF"/>
        <w:snapToGrid w:val="0"/>
        <w:ind w:leftChars="150" w:left="661" w:hangingChars="150" w:hanging="361"/>
        <w:jc w:val="both"/>
        <w:rPr>
          <w:rFonts w:eastAsia="宋体"/>
          <w:b/>
          <w:bCs/>
          <w:color w:val="000000"/>
          <w:sz w:val="24"/>
          <w:szCs w:val="24"/>
        </w:rPr>
      </w:pPr>
      <w:r w:rsidRPr="006023F2">
        <w:rPr>
          <w:rFonts w:eastAsia="宋体"/>
          <w:b/>
          <w:bCs/>
          <w:color w:val="000000"/>
          <w:sz w:val="24"/>
          <w:szCs w:val="24"/>
        </w:rPr>
        <w:lastRenderedPageBreak/>
        <w:t>5.</w:t>
      </w:r>
      <w:r w:rsidRPr="006023F2">
        <w:rPr>
          <w:rFonts w:eastAsia="宋体"/>
          <w:b/>
          <w:bCs/>
          <w:color w:val="000000"/>
          <w:sz w:val="24"/>
          <w:szCs w:val="24"/>
        </w:rPr>
        <w:tab/>
      </w:r>
      <w:r w:rsidRPr="006023F2">
        <w:rPr>
          <w:rFonts w:eastAsia="宋体"/>
          <w:b/>
          <w:bCs/>
          <w:color w:val="000000"/>
          <w:sz w:val="24"/>
          <w:szCs w:val="24"/>
        </w:rPr>
        <w:t>测试（即验证和确认活动）在评价变更是否会显著影响安全性和有效性方面的作用</w:t>
      </w:r>
      <w:r w:rsidRPr="006023F2">
        <w:rPr>
          <w:rFonts w:eastAsia="宋体"/>
          <w:color w:val="000000"/>
          <w:sz w:val="24"/>
          <w:szCs w:val="24"/>
        </w:rPr>
        <w:t>-</w:t>
      </w:r>
      <w:r w:rsidRPr="006023F2">
        <w:rPr>
          <w:rFonts w:eastAsia="宋体"/>
          <w:color w:val="000000"/>
          <w:sz w:val="24"/>
          <w:szCs w:val="24"/>
        </w:rPr>
        <w:t>如果基于风险的评估后的初步决定是不需要递交新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，则应通过成功的例行验证和确认活动来确认这一决定。如果例行验证和确认活动产生任何非预期结果，则应根据这些问题重新考虑不需要递交新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的任何事先决定（即重新检查流程图）。因为</w:t>
      </w:r>
      <w:r w:rsidRPr="006023F2">
        <w:rPr>
          <w:rFonts w:eastAsia="宋体"/>
          <w:color w:val="000000"/>
          <w:sz w:val="24"/>
          <w:szCs w:val="24"/>
        </w:rPr>
        <w:t>21 CFR 807.81(a)(3)</w:t>
      </w:r>
      <w:r w:rsidRPr="006023F2">
        <w:rPr>
          <w:rFonts w:eastAsia="宋体"/>
          <w:color w:val="000000"/>
          <w:sz w:val="24"/>
          <w:szCs w:val="24"/>
        </w:rPr>
        <w:t>要求对</w:t>
      </w:r>
      <w:r w:rsidRPr="006023F2">
        <w:rPr>
          <w:rFonts w:ascii="宋体" w:eastAsia="宋体" w:hAnsi="宋体"/>
          <w:color w:val="000000"/>
          <w:sz w:val="24"/>
          <w:szCs w:val="24"/>
        </w:rPr>
        <w:t>“</w:t>
      </w:r>
      <w:r w:rsidRPr="006023F2">
        <w:rPr>
          <w:rFonts w:eastAsia="宋体"/>
          <w:i/>
          <w:iCs/>
          <w:color w:val="000000"/>
          <w:sz w:val="24"/>
          <w:szCs w:val="24"/>
        </w:rPr>
        <w:t>可能</w:t>
      </w:r>
      <w:r w:rsidRPr="006023F2">
        <w:rPr>
          <w:rFonts w:eastAsia="宋体"/>
          <w:color w:val="000000"/>
          <w:sz w:val="24"/>
          <w:szCs w:val="24"/>
        </w:rPr>
        <w:t>严重影响安全性或有效性</w:t>
      </w:r>
      <w:r w:rsidR="006023F2" w:rsidRPr="006023F2">
        <w:rPr>
          <w:rFonts w:ascii="宋体" w:eastAsia="宋体" w:hAnsi="宋体"/>
          <w:color w:val="000000"/>
          <w:sz w:val="24"/>
          <w:szCs w:val="24"/>
        </w:rPr>
        <w:t>”</w:t>
      </w:r>
      <w:r w:rsidRPr="006023F2">
        <w:rPr>
          <w:rFonts w:eastAsia="宋体"/>
          <w:color w:val="000000"/>
          <w:sz w:val="24"/>
          <w:szCs w:val="24"/>
        </w:rPr>
        <w:t>的变化提交新的</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，如果基于风险的评估结果是一个变化可能严重影响安全性或有效性，即使常规验证和确认活动成功进行而没有任何意外结果，也需要提交一个新的</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。注意验证和确认的要求适用于所有受</w:t>
      </w:r>
      <w:r w:rsidRPr="006023F2">
        <w:rPr>
          <w:rFonts w:eastAsia="宋体"/>
          <w:color w:val="000000"/>
          <w:sz w:val="24"/>
          <w:szCs w:val="24"/>
        </w:rPr>
        <w:t>21 CFR 820.30</w:t>
      </w:r>
      <w:r w:rsidRPr="006023F2">
        <w:rPr>
          <w:rFonts w:eastAsia="宋体"/>
          <w:color w:val="000000"/>
          <w:sz w:val="24"/>
          <w:szCs w:val="24"/>
        </w:rPr>
        <w:t>约束的器械，无论是否需要提交新的</w:t>
      </w:r>
      <w:r w:rsidRPr="006023F2">
        <w:rPr>
          <w:rFonts w:eastAsia="宋体"/>
          <w:color w:val="000000"/>
          <w:sz w:val="24"/>
          <w:szCs w:val="24"/>
        </w:rPr>
        <w:t>510</w:t>
      </w:r>
      <w:r w:rsidRPr="006023F2">
        <w:rPr>
          <w:rFonts w:eastAsia="宋体"/>
          <w:color w:val="000000"/>
          <w:sz w:val="24"/>
          <w:szCs w:val="24"/>
        </w:rPr>
        <w:t>（</w:t>
      </w:r>
      <w:r w:rsidRPr="006023F2">
        <w:rPr>
          <w:rFonts w:eastAsia="宋体"/>
          <w:color w:val="000000"/>
          <w:sz w:val="24"/>
          <w:szCs w:val="24"/>
        </w:rPr>
        <w:t>k</w:t>
      </w:r>
      <w:r w:rsidRPr="006023F2">
        <w:rPr>
          <w:rFonts w:eastAsia="宋体"/>
          <w:color w:val="000000"/>
          <w:sz w:val="24"/>
          <w:szCs w:val="24"/>
        </w:rPr>
        <w:t>），都必须进行。</w:t>
      </w:r>
    </w:p>
    <w:p w14:paraId="519C7B85" w14:textId="77777777" w:rsidR="0090462A" w:rsidRPr="006023F2" w:rsidRDefault="0090462A" w:rsidP="006023F2">
      <w:pPr>
        <w:shd w:val="clear" w:color="auto" w:fill="FFFFFF"/>
        <w:snapToGrid w:val="0"/>
        <w:ind w:leftChars="150" w:left="661" w:hangingChars="150" w:hanging="361"/>
        <w:jc w:val="both"/>
        <w:rPr>
          <w:rFonts w:eastAsia="宋体"/>
          <w:b/>
          <w:bCs/>
          <w:color w:val="000000"/>
          <w:sz w:val="24"/>
          <w:szCs w:val="24"/>
        </w:rPr>
      </w:pPr>
    </w:p>
    <w:p w14:paraId="7B3B76C8" w14:textId="23EC9F94" w:rsidR="002F7777" w:rsidRPr="006023F2" w:rsidRDefault="000B7D3B" w:rsidP="006023F2">
      <w:pPr>
        <w:shd w:val="clear" w:color="auto" w:fill="FFFFFF"/>
        <w:snapToGrid w:val="0"/>
        <w:ind w:leftChars="150" w:left="661" w:hangingChars="150" w:hanging="361"/>
        <w:jc w:val="both"/>
        <w:rPr>
          <w:rFonts w:eastAsia="宋体"/>
          <w:b/>
          <w:bCs/>
          <w:color w:val="000000"/>
          <w:sz w:val="24"/>
          <w:szCs w:val="24"/>
        </w:rPr>
      </w:pPr>
      <w:r w:rsidRPr="006023F2">
        <w:rPr>
          <w:rFonts w:eastAsia="宋体"/>
          <w:b/>
          <w:bCs/>
          <w:color w:val="000000"/>
          <w:sz w:val="24"/>
          <w:szCs w:val="24"/>
        </w:rPr>
        <w:t>6.</w:t>
      </w:r>
      <w:r w:rsidRPr="006023F2">
        <w:rPr>
          <w:rFonts w:eastAsia="宋体"/>
          <w:b/>
          <w:bCs/>
          <w:color w:val="000000"/>
          <w:sz w:val="24"/>
          <w:szCs w:val="24"/>
        </w:rPr>
        <w:tab/>
      </w:r>
      <w:r w:rsidRPr="006023F2">
        <w:rPr>
          <w:rFonts w:eastAsia="宋体"/>
          <w:b/>
          <w:bCs/>
          <w:color w:val="000000"/>
          <w:sz w:val="24"/>
          <w:szCs w:val="24"/>
        </w:rPr>
        <w:t>评估同时发生的变化，以确定是否需要提交新的</w:t>
      </w:r>
      <w:r w:rsidR="009C2D38">
        <w:rPr>
          <w:rFonts w:eastAsia="宋体"/>
          <w:b/>
          <w:bCs/>
          <w:color w:val="000000"/>
          <w:sz w:val="24"/>
          <w:szCs w:val="24"/>
        </w:rPr>
        <w:t>510</w:t>
      </w:r>
      <w:r w:rsidR="009C2D38">
        <w:rPr>
          <w:rFonts w:eastAsia="宋体"/>
          <w:b/>
          <w:bCs/>
          <w:color w:val="000000"/>
          <w:sz w:val="24"/>
          <w:szCs w:val="24"/>
        </w:rPr>
        <w:t>（</w:t>
      </w:r>
      <w:r w:rsidR="009C2D38">
        <w:rPr>
          <w:rFonts w:eastAsia="宋体"/>
          <w:b/>
          <w:bCs/>
          <w:color w:val="000000"/>
          <w:sz w:val="24"/>
          <w:szCs w:val="24"/>
        </w:rPr>
        <w:t>k</w:t>
      </w:r>
      <w:r w:rsidR="009C2D38">
        <w:rPr>
          <w:rFonts w:eastAsia="宋体"/>
          <w:b/>
          <w:bCs/>
          <w:color w:val="000000"/>
          <w:sz w:val="24"/>
          <w:szCs w:val="24"/>
        </w:rPr>
        <w:t>）</w:t>
      </w:r>
      <w:r w:rsidRPr="006023F2">
        <w:rPr>
          <w:rFonts w:eastAsia="宋体"/>
          <w:b/>
          <w:bCs/>
          <w:color w:val="000000"/>
          <w:sz w:val="24"/>
          <w:szCs w:val="24"/>
        </w:rPr>
        <w:t>-</w:t>
      </w:r>
      <w:r w:rsidRPr="006023F2">
        <w:rPr>
          <w:rFonts w:eastAsia="宋体"/>
          <w:color w:val="000000"/>
          <w:sz w:val="24"/>
          <w:szCs w:val="24"/>
        </w:rPr>
        <w:t>由于可能同时考虑许多变化，应单独评估每个变化，也应综合评估。请注意，对于软件而言，代码中的每个单独的行变更可能不会构成器械中的单独变更。</w:t>
      </w:r>
    </w:p>
    <w:p w14:paraId="3348C2DB" w14:textId="77777777" w:rsidR="0090462A" w:rsidRPr="006023F2" w:rsidRDefault="0090462A" w:rsidP="006023F2">
      <w:pPr>
        <w:shd w:val="clear" w:color="auto" w:fill="FFFFFF"/>
        <w:snapToGrid w:val="0"/>
        <w:ind w:leftChars="150" w:left="661" w:hangingChars="150" w:hanging="361"/>
        <w:jc w:val="both"/>
        <w:rPr>
          <w:rFonts w:eastAsia="宋体"/>
          <w:b/>
          <w:bCs/>
          <w:color w:val="000000"/>
          <w:sz w:val="24"/>
          <w:szCs w:val="24"/>
        </w:rPr>
      </w:pPr>
    </w:p>
    <w:p w14:paraId="09680A21" w14:textId="0C0955BE" w:rsidR="0090462A" w:rsidRPr="006023F2" w:rsidRDefault="000B7D3B" w:rsidP="006023F2">
      <w:pPr>
        <w:shd w:val="clear" w:color="auto" w:fill="FFFFFF"/>
        <w:snapToGrid w:val="0"/>
        <w:ind w:leftChars="150" w:left="661" w:hangingChars="150" w:hanging="361"/>
        <w:jc w:val="both"/>
        <w:rPr>
          <w:rFonts w:eastAsia="宋体"/>
          <w:sz w:val="24"/>
          <w:szCs w:val="24"/>
        </w:rPr>
      </w:pPr>
      <w:r w:rsidRPr="006023F2">
        <w:rPr>
          <w:rFonts w:eastAsia="宋体"/>
          <w:b/>
          <w:bCs/>
          <w:color w:val="000000"/>
          <w:sz w:val="24"/>
          <w:szCs w:val="24"/>
        </w:rPr>
        <w:t>7.</w:t>
      </w:r>
      <w:r w:rsidRPr="006023F2">
        <w:rPr>
          <w:rFonts w:eastAsia="宋体"/>
          <w:b/>
          <w:bCs/>
          <w:color w:val="000000"/>
          <w:sz w:val="24"/>
          <w:szCs w:val="24"/>
        </w:rPr>
        <w:tab/>
      </w:r>
      <w:r w:rsidRPr="006023F2">
        <w:rPr>
          <w:rFonts w:eastAsia="宋体"/>
          <w:b/>
          <w:bCs/>
          <w:color w:val="000000"/>
          <w:sz w:val="24"/>
          <w:szCs w:val="24"/>
        </w:rPr>
        <w:t>适当的比较器械和变更的累积效应</w:t>
      </w:r>
      <w:r w:rsidRPr="006023F2">
        <w:rPr>
          <w:rFonts w:eastAsia="宋体"/>
          <w:b/>
          <w:bCs/>
          <w:color w:val="000000"/>
          <w:sz w:val="24"/>
          <w:szCs w:val="24"/>
        </w:rPr>
        <w:t>-</w:t>
      </w:r>
      <w:r w:rsidRPr="006023F2">
        <w:rPr>
          <w:rFonts w:eastAsia="宋体"/>
          <w:color w:val="000000"/>
          <w:sz w:val="24"/>
          <w:szCs w:val="24"/>
        </w:rPr>
        <w:t>在使用本指南帮助确定特定变更是否需要递交新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时，制造商应进行基于风险的评估，将变更后的器械与其最近批准的</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中的之前发现具有实质等同性的器械、</w:t>
      </w:r>
      <w:r w:rsidRPr="006023F2">
        <w:rPr>
          <w:rFonts w:eastAsia="宋体"/>
          <w:color w:val="000000"/>
          <w:sz w:val="24"/>
          <w:szCs w:val="24"/>
        </w:rPr>
        <w:t>1976</w:t>
      </w:r>
      <w:r w:rsidRPr="006023F2">
        <w:rPr>
          <w:rFonts w:eastAsia="宋体"/>
          <w:color w:val="000000"/>
          <w:sz w:val="24"/>
          <w:szCs w:val="24"/>
        </w:rPr>
        <w:t>年</w:t>
      </w:r>
      <w:r w:rsidRPr="006023F2">
        <w:rPr>
          <w:rFonts w:eastAsia="宋体"/>
          <w:color w:val="000000"/>
          <w:sz w:val="24"/>
          <w:szCs w:val="24"/>
        </w:rPr>
        <w:t>5</w:t>
      </w:r>
      <w:r w:rsidRPr="006023F2">
        <w:rPr>
          <w:rFonts w:eastAsia="宋体"/>
          <w:color w:val="000000"/>
          <w:sz w:val="24"/>
          <w:szCs w:val="24"/>
        </w:rPr>
        <w:t>月</w:t>
      </w:r>
      <w:r w:rsidRPr="006023F2">
        <w:rPr>
          <w:rFonts w:eastAsia="宋体"/>
          <w:color w:val="000000"/>
          <w:sz w:val="24"/>
          <w:szCs w:val="24"/>
        </w:rPr>
        <w:t>28</w:t>
      </w:r>
      <w:r w:rsidRPr="006023F2">
        <w:rPr>
          <w:rFonts w:eastAsia="宋体"/>
          <w:color w:val="000000"/>
          <w:sz w:val="24"/>
          <w:szCs w:val="24"/>
        </w:rPr>
        <w:t>日之前合法上市的器械进行比较（如果该器械在</w:t>
      </w:r>
      <w:r w:rsidRPr="006023F2">
        <w:rPr>
          <w:rFonts w:eastAsia="宋体"/>
          <w:color w:val="000000"/>
          <w:sz w:val="24"/>
          <w:szCs w:val="24"/>
        </w:rPr>
        <w:t>1976</w:t>
      </w:r>
      <w:r w:rsidRPr="006023F2">
        <w:rPr>
          <w:rFonts w:eastAsia="宋体"/>
          <w:color w:val="000000"/>
          <w:sz w:val="24"/>
          <w:szCs w:val="24"/>
        </w:rPr>
        <w:t>年</w:t>
      </w:r>
      <w:r w:rsidRPr="006023F2">
        <w:rPr>
          <w:rFonts w:eastAsia="宋体"/>
          <w:color w:val="000000"/>
          <w:sz w:val="24"/>
          <w:szCs w:val="24"/>
        </w:rPr>
        <w:t>5</w:t>
      </w:r>
      <w:r w:rsidRPr="006023F2">
        <w:rPr>
          <w:rFonts w:eastAsia="宋体"/>
          <w:color w:val="000000"/>
          <w:sz w:val="24"/>
          <w:szCs w:val="24"/>
        </w:rPr>
        <w:t>月</w:t>
      </w:r>
      <w:r w:rsidRPr="006023F2">
        <w:rPr>
          <w:rFonts w:eastAsia="宋体"/>
          <w:color w:val="000000"/>
          <w:sz w:val="24"/>
          <w:szCs w:val="24"/>
        </w:rPr>
        <w:t>28</w:t>
      </w:r>
      <w:r w:rsidRPr="006023F2">
        <w:rPr>
          <w:rFonts w:eastAsia="宋体"/>
          <w:color w:val="000000"/>
          <w:sz w:val="24"/>
          <w:szCs w:val="24"/>
        </w:rPr>
        <w:t>日之前进行商业销售，并且随后在</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中批准的该器械没有变更，或通过重新分类过程获得</w:t>
      </w:r>
      <w:r w:rsidRPr="006023F2">
        <w:rPr>
          <w:rFonts w:eastAsia="宋体"/>
          <w:color w:val="000000"/>
          <w:sz w:val="24"/>
          <w:szCs w:val="24"/>
        </w:rPr>
        <w:t>FDA</w:t>
      </w:r>
      <w:r w:rsidRPr="006023F2">
        <w:rPr>
          <w:rFonts w:eastAsia="宋体"/>
          <w:color w:val="000000"/>
          <w:sz w:val="24"/>
          <w:szCs w:val="24"/>
        </w:rPr>
        <w:t>上市许可的器械（如果随后在</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中批准的该器械没有变更）。在本指导文件中，适当的比较器械被称为</w:t>
      </w:r>
      <w:r w:rsidRPr="006023F2">
        <w:rPr>
          <w:rFonts w:ascii="宋体" w:eastAsia="宋体" w:hAnsi="宋体"/>
          <w:color w:val="000000"/>
          <w:sz w:val="24"/>
          <w:szCs w:val="24"/>
        </w:rPr>
        <w:t>“</w:t>
      </w:r>
      <w:r w:rsidRPr="006023F2">
        <w:rPr>
          <w:rFonts w:eastAsia="宋体"/>
          <w:color w:val="000000"/>
          <w:sz w:val="24"/>
          <w:szCs w:val="24"/>
        </w:rPr>
        <w:t>原始器械</w:t>
      </w:r>
      <w:r w:rsidRPr="006023F2">
        <w:rPr>
          <w:rFonts w:ascii="宋体" w:eastAsia="宋体" w:hAnsi="宋体"/>
          <w:color w:val="000000"/>
          <w:sz w:val="24"/>
          <w:szCs w:val="24"/>
        </w:rPr>
        <w:t>”</w:t>
      </w:r>
      <w:r w:rsidRPr="006023F2">
        <w:rPr>
          <w:rFonts w:eastAsia="宋体"/>
          <w:color w:val="000000"/>
          <w:sz w:val="24"/>
          <w:szCs w:val="24"/>
        </w:rPr>
        <w:t>。值得注意的是，这种比较不同于改良器械与合法上市的实质等同器械之间的实质等效性比较。制造商可以在不必递交新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的情况下做出多项变更，但每次进行变更时，都应将经修改的器械与原始器械（即，在其最近批准的器械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中描述的器械、</w:t>
      </w:r>
      <w:r w:rsidRPr="006023F2">
        <w:rPr>
          <w:rFonts w:eastAsia="宋体"/>
          <w:color w:val="000000"/>
          <w:sz w:val="24"/>
          <w:szCs w:val="24"/>
        </w:rPr>
        <w:t>1976</w:t>
      </w:r>
      <w:r w:rsidRPr="006023F2">
        <w:rPr>
          <w:rFonts w:eastAsia="宋体"/>
          <w:color w:val="000000"/>
          <w:sz w:val="24"/>
          <w:szCs w:val="24"/>
        </w:rPr>
        <w:t>年</w:t>
      </w:r>
      <w:r w:rsidRPr="006023F2">
        <w:rPr>
          <w:rFonts w:eastAsia="宋体"/>
          <w:color w:val="000000"/>
          <w:sz w:val="24"/>
          <w:szCs w:val="24"/>
        </w:rPr>
        <w:t>5</w:t>
      </w:r>
      <w:r w:rsidRPr="006023F2">
        <w:rPr>
          <w:rFonts w:eastAsia="宋体"/>
          <w:color w:val="000000"/>
          <w:sz w:val="24"/>
          <w:szCs w:val="24"/>
        </w:rPr>
        <w:t>月</w:t>
      </w:r>
      <w:r w:rsidRPr="006023F2">
        <w:rPr>
          <w:rFonts w:eastAsia="宋体"/>
          <w:color w:val="000000"/>
          <w:sz w:val="24"/>
          <w:szCs w:val="24"/>
        </w:rPr>
        <w:t>28</w:t>
      </w:r>
      <w:r w:rsidRPr="006023F2">
        <w:rPr>
          <w:rFonts w:eastAsia="宋体"/>
          <w:color w:val="000000"/>
          <w:sz w:val="24"/>
          <w:szCs w:val="24"/>
        </w:rPr>
        <w:t>日之前合法上市的器械或通过重新分类过程获得上市许可的器械）进行比较。当单个变化的累积效应触发了提交的监管门槛时，制造商应提交新的</w:t>
      </w:r>
      <w:r w:rsidRPr="006023F2">
        <w:rPr>
          <w:rFonts w:eastAsia="宋体"/>
          <w:color w:val="000000"/>
          <w:sz w:val="24"/>
          <w:szCs w:val="24"/>
        </w:rPr>
        <w:t>510</w:t>
      </w:r>
      <w:r w:rsidRPr="006023F2">
        <w:rPr>
          <w:rFonts w:eastAsia="宋体"/>
          <w:color w:val="000000"/>
          <w:sz w:val="24"/>
          <w:szCs w:val="24"/>
        </w:rPr>
        <w:t>（</w:t>
      </w:r>
      <w:r w:rsidRPr="006023F2">
        <w:rPr>
          <w:rFonts w:eastAsia="宋体"/>
          <w:color w:val="000000"/>
          <w:sz w:val="24"/>
          <w:szCs w:val="24"/>
        </w:rPr>
        <w:t>k</w:t>
      </w:r>
      <w:r w:rsidRPr="006023F2">
        <w:rPr>
          <w:rFonts w:eastAsia="宋体"/>
          <w:color w:val="000000"/>
          <w:sz w:val="24"/>
          <w:szCs w:val="24"/>
        </w:rPr>
        <w:t>）。如果不是这样，制造商必须记录这些变化（见</w:t>
      </w:r>
      <w:r w:rsidRPr="006023F2">
        <w:rPr>
          <w:rFonts w:eastAsia="宋体"/>
          <w:color w:val="000000"/>
          <w:sz w:val="24"/>
          <w:szCs w:val="24"/>
        </w:rPr>
        <w:t>21 CFR 820.30</w:t>
      </w:r>
      <w:r w:rsidRPr="006023F2">
        <w:rPr>
          <w:rFonts w:eastAsia="宋体"/>
          <w:color w:val="000000"/>
          <w:sz w:val="24"/>
          <w:szCs w:val="24"/>
        </w:rPr>
        <w:t>部分）。</w:t>
      </w:r>
    </w:p>
    <w:p w14:paraId="77593ACC" w14:textId="77777777" w:rsidR="002F7777" w:rsidRPr="006023F2" w:rsidRDefault="002F7777" w:rsidP="006023F2">
      <w:pPr>
        <w:shd w:val="clear" w:color="auto" w:fill="FFFFFF"/>
        <w:snapToGrid w:val="0"/>
        <w:ind w:leftChars="150" w:left="661" w:hangingChars="150" w:hanging="361"/>
        <w:jc w:val="both"/>
        <w:rPr>
          <w:rFonts w:eastAsia="宋体"/>
          <w:b/>
          <w:bCs/>
          <w:color w:val="000000"/>
          <w:sz w:val="24"/>
          <w:szCs w:val="24"/>
        </w:rPr>
      </w:pPr>
    </w:p>
    <w:p w14:paraId="3531A7C2" w14:textId="77777777" w:rsidR="0090462A" w:rsidRPr="006023F2" w:rsidRDefault="0090462A" w:rsidP="000B7D3B">
      <w:pPr>
        <w:shd w:val="clear" w:color="auto" w:fill="FFFFFF"/>
        <w:tabs>
          <w:tab w:val="left" w:pos="360"/>
        </w:tabs>
        <w:snapToGrid w:val="0"/>
        <w:jc w:val="both"/>
        <w:rPr>
          <w:rFonts w:eastAsia="宋体"/>
          <w:b/>
          <w:bCs/>
          <w:color w:val="000000"/>
          <w:sz w:val="24"/>
          <w:szCs w:val="24"/>
        </w:rPr>
      </w:pPr>
    </w:p>
    <w:p w14:paraId="4CFD9CDC" w14:textId="77777777" w:rsidR="002F7777" w:rsidRPr="006023F2" w:rsidRDefault="002F7777" w:rsidP="000B7D3B">
      <w:pPr>
        <w:shd w:val="clear" w:color="auto" w:fill="FFFFFF"/>
        <w:tabs>
          <w:tab w:val="left" w:pos="360"/>
        </w:tabs>
        <w:snapToGrid w:val="0"/>
        <w:jc w:val="both"/>
        <w:rPr>
          <w:rFonts w:eastAsia="宋体"/>
          <w:b/>
          <w:bCs/>
          <w:color w:val="000000"/>
          <w:sz w:val="24"/>
          <w:szCs w:val="24"/>
        </w:rPr>
        <w:sectPr w:rsidR="002F7777" w:rsidRPr="006023F2" w:rsidSect="000B7D3B">
          <w:pgSz w:w="11906" w:h="16838"/>
          <w:pgMar w:top="1134" w:right="1417" w:bottom="1134" w:left="1417" w:header="850" w:footer="720" w:gutter="0"/>
          <w:cols w:space="60"/>
          <w:noEndnote/>
          <w:docGrid w:linePitch="272"/>
        </w:sectPr>
      </w:pPr>
    </w:p>
    <w:p w14:paraId="38778687" w14:textId="77777777" w:rsidR="002F7777" w:rsidRPr="006023F2" w:rsidRDefault="000B7D3B" w:rsidP="006023F2">
      <w:pPr>
        <w:shd w:val="clear" w:color="auto" w:fill="FFFFFF"/>
        <w:snapToGrid w:val="0"/>
        <w:ind w:leftChars="150" w:left="661" w:hangingChars="150" w:hanging="361"/>
        <w:jc w:val="both"/>
        <w:rPr>
          <w:rFonts w:eastAsia="宋体"/>
          <w:b/>
          <w:bCs/>
          <w:color w:val="000000"/>
          <w:sz w:val="24"/>
          <w:szCs w:val="24"/>
        </w:rPr>
      </w:pPr>
      <w:r w:rsidRPr="006023F2">
        <w:rPr>
          <w:rFonts w:eastAsia="宋体"/>
          <w:b/>
          <w:bCs/>
          <w:color w:val="000000"/>
          <w:sz w:val="24"/>
          <w:szCs w:val="24"/>
        </w:rPr>
        <w:lastRenderedPageBreak/>
        <w:t>8.</w:t>
      </w:r>
      <w:r w:rsidRPr="006023F2">
        <w:rPr>
          <w:rFonts w:eastAsia="宋体"/>
          <w:b/>
          <w:bCs/>
          <w:color w:val="000000"/>
          <w:sz w:val="24"/>
          <w:szCs w:val="24"/>
        </w:rPr>
        <w:tab/>
      </w:r>
      <w:r w:rsidRPr="006023F2">
        <w:rPr>
          <w:rFonts w:eastAsia="宋体"/>
          <w:b/>
          <w:bCs/>
          <w:color w:val="000000"/>
          <w:sz w:val="24"/>
          <w:szCs w:val="24"/>
        </w:rPr>
        <w:t>证明文件要求</w:t>
      </w:r>
      <w:r w:rsidRPr="006023F2">
        <w:rPr>
          <w:rFonts w:eastAsia="宋体"/>
          <w:b/>
          <w:bCs/>
          <w:color w:val="000000"/>
          <w:sz w:val="24"/>
          <w:szCs w:val="24"/>
        </w:rPr>
        <w:t>-</w:t>
      </w:r>
      <w:r w:rsidRPr="006023F2">
        <w:rPr>
          <w:rFonts w:eastAsia="宋体"/>
          <w:color w:val="000000"/>
          <w:sz w:val="24"/>
          <w:szCs w:val="24"/>
        </w:rPr>
        <w:t>每当制造商变更其器械时，都必须采取某些措施以符合</w:t>
      </w:r>
      <w:r w:rsidRPr="006023F2">
        <w:rPr>
          <w:rFonts w:eastAsia="宋体"/>
          <w:color w:val="000000"/>
          <w:sz w:val="24"/>
          <w:szCs w:val="24"/>
        </w:rPr>
        <w:t>QS</w:t>
      </w:r>
      <w:r w:rsidRPr="006023F2">
        <w:rPr>
          <w:rFonts w:eastAsia="宋体"/>
          <w:color w:val="000000"/>
          <w:sz w:val="24"/>
          <w:szCs w:val="24"/>
        </w:rPr>
        <w:t>法规</w:t>
      </w:r>
      <w:r w:rsidRPr="006023F2">
        <w:rPr>
          <w:rFonts w:eastAsia="宋体"/>
          <w:color w:val="000000"/>
          <w:sz w:val="24"/>
          <w:szCs w:val="24"/>
        </w:rPr>
        <w:t>21 CFR</w:t>
      </w:r>
      <w:r w:rsidRPr="006023F2">
        <w:rPr>
          <w:rFonts w:eastAsia="宋体"/>
          <w:color w:val="000000"/>
          <w:sz w:val="24"/>
          <w:szCs w:val="24"/>
        </w:rPr>
        <w:t>第</w:t>
      </w:r>
      <w:r w:rsidRPr="006023F2">
        <w:rPr>
          <w:rFonts w:eastAsia="宋体"/>
          <w:color w:val="000000"/>
          <w:sz w:val="24"/>
          <w:szCs w:val="24"/>
        </w:rPr>
        <w:t>820</w:t>
      </w:r>
      <w:r w:rsidRPr="006023F2">
        <w:rPr>
          <w:rFonts w:eastAsia="宋体"/>
          <w:color w:val="000000"/>
          <w:sz w:val="24"/>
          <w:szCs w:val="24"/>
        </w:rPr>
        <w:t>部分，除非所讨论的器械依据</w:t>
      </w:r>
      <w:r w:rsidRPr="006023F2">
        <w:rPr>
          <w:rFonts w:eastAsia="宋体"/>
          <w:color w:val="000000"/>
          <w:sz w:val="24"/>
          <w:szCs w:val="24"/>
        </w:rPr>
        <w:t>QS</w:t>
      </w:r>
      <w:r w:rsidRPr="006023F2">
        <w:rPr>
          <w:rFonts w:eastAsia="宋体"/>
          <w:color w:val="000000"/>
          <w:sz w:val="24"/>
          <w:szCs w:val="24"/>
        </w:rPr>
        <w:t>法规豁免监管。</w:t>
      </w:r>
      <w:r w:rsidRPr="006023F2">
        <w:rPr>
          <w:rFonts w:eastAsia="宋体"/>
          <w:color w:val="000000"/>
          <w:sz w:val="24"/>
          <w:szCs w:val="24"/>
        </w:rPr>
        <w:t>QS</w:t>
      </w:r>
      <w:r w:rsidRPr="006023F2">
        <w:rPr>
          <w:rFonts w:eastAsia="宋体"/>
          <w:color w:val="000000"/>
          <w:sz w:val="24"/>
          <w:szCs w:val="24"/>
        </w:rPr>
        <w:t>法规要求，除其他事项外，要记录器械的变化。文件的范围和类型可能有所不同，但记录本指南中描述的决定的过程应作为制造商自己的质量体系的一部分来建立。</w:t>
      </w:r>
    </w:p>
    <w:p w14:paraId="5C70C461" w14:textId="77777777" w:rsidR="0090462A" w:rsidRPr="006023F2" w:rsidRDefault="0090462A" w:rsidP="006023F2">
      <w:pPr>
        <w:shd w:val="clear" w:color="auto" w:fill="FFFFFF"/>
        <w:snapToGrid w:val="0"/>
        <w:ind w:leftChars="150" w:left="661" w:hangingChars="150" w:hanging="361"/>
        <w:jc w:val="both"/>
        <w:rPr>
          <w:rFonts w:eastAsia="宋体"/>
          <w:b/>
          <w:bCs/>
          <w:color w:val="000000"/>
          <w:sz w:val="24"/>
          <w:szCs w:val="24"/>
        </w:rPr>
      </w:pPr>
    </w:p>
    <w:p w14:paraId="6D2AA72F" w14:textId="2A1E146C" w:rsidR="002F7777" w:rsidRPr="006023F2" w:rsidRDefault="000B7D3B" w:rsidP="006023F2">
      <w:pPr>
        <w:shd w:val="clear" w:color="auto" w:fill="FFFFFF"/>
        <w:snapToGrid w:val="0"/>
        <w:ind w:leftChars="150" w:left="661" w:hangingChars="150" w:hanging="361"/>
        <w:jc w:val="both"/>
        <w:rPr>
          <w:rFonts w:eastAsia="宋体"/>
          <w:b/>
          <w:bCs/>
          <w:color w:val="000000"/>
          <w:sz w:val="24"/>
          <w:szCs w:val="24"/>
        </w:rPr>
      </w:pPr>
      <w:r w:rsidRPr="006023F2">
        <w:rPr>
          <w:rFonts w:eastAsia="宋体"/>
          <w:b/>
          <w:bCs/>
          <w:color w:val="000000"/>
          <w:sz w:val="24"/>
          <w:szCs w:val="24"/>
        </w:rPr>
        <w:t>9.</w:t>
      </w:r>
      <w:r w:rsidRPr="006023F2">
        <w:rPr>
          <w:rFonts w:eastAsia="宋体"/>
          <w:b/>
          <w:bCs/>
          <w:color w:val="000000"/>
          <w:sz w:val="24"/>
          <w:szCs w:val="24"/>
        </w:rPr>
        <w:tab/>
      </w:r>
      <w:r w:rsidRPr="006023F2">
        <w:rPr>
          <w:rFonts w:eastAsia="宋体"/>
          <w:b/>
          <w:bCs/>
          <w:color w:val="000000"/>
          <w:sz w:val="24"/>
          <w:szCs w:val="24"/>
        </w:rPr>
        <w:t>修改过的器械的</w:t>
      </w:r>
      <w:r w:rsidR="009C2D38">
        <w:rPr>
          <w:rFonts w:eastAsia="宋体"/>
          <w:b/>
          <w:bCs/>
          <w:color w:val="000000"/>
          <w:sz w:val="24"/>
          <w:szCs w:val="24"/>
        </w:rPr>
        <w:t>510</w:t>
      </w:r>
      <w:r w:rsidR="009C2D38">
        <w:rPr>
          <w:rFonts w:eastAsia="宋体"/>
          <w:b/>
          <w:bCs/>
          <w:color w:val="000000"/>
          <w:sz w:val="24"/>
          <w:szCs w:val="24"/>
        </w:rPr>
        <w:t>（</w:t>
      </w:r>
      <w:r w:rsidR="009C2D38">
        <w:rPr>
          <w:rFonts w:eastAsia="宋体"/>
          <w:b/>
          <w:bCs/>
          <w:color w:val="000000"/>
          <w:sz w:val="24"/>
          <w:szCs w:val="24"/>
        </w:rPr>
        <w:t>k</w:t>
      </w:r>
      <w:r w:rsidR="009C2D38">
        <w:rPr>
          <w:rFonts w:eastAsia="宋体"/>
          <w:b/>
          <w:bCs/>
          <w:color w:val="000000"/>
          <w:sz w:val="24"/>
          <w:szCs w:val="24"/>
        </w:rPr>
        <w:t>）</w:t>
      </w:r>
      <w:r w:rsidRPr="006023F2">
        <w:rPr>
          <w:rFonts w:eastAsia="宋体"/>
          <w:b/>
          <w:bCs/>
          <w:color w:val="000000"/>
          <w:sz w:val="24"/>
          <w:szCs w:val="24"/>
        </w:rPr>
        <w:t>提交</w:t>
      </w:r>
      <w:r w:rsidRPr="006023F2">
        <w:rPr>
          <w:rFonts w:eastAsia="宋体"/>
          <w:b/>
          <w:bCs/>
          <w:color w:val="000000"/>
          <w:sz w:val="24"/>
          <w:szCs w:val="24"/>
        </w:rPr>
        <w:t>-</w:t>
      </w:r>
      <w:r w:rsidRPr="006023F2">
        <w:rPr>
          <w:rFonts w:eastAsia="宋体"/>
          <w:color w:val="000000"/>
          <w:sz w:val="24"/>
          <w:szCs w:val="24"/>
        </w:rPr>
        <w:t>当为一个有多种变化的器械提交新的</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时，该</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应描述所有触发提交新的</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要求的变化。为了帮助确保</w:t>
      </w:r>
      <w:r w:rsidRPr="006023F2">
        <w:rPr>
          <w:rFonts w:eastAsia="宋体"/>
          <w:color w:val="000000"/>
          <w:sz w:val="24"/>
          <w:szCs w:val="24"/>
        </w:rPr>
        <w:t>FDA</w:t>
      </w:r>
      <w:r w:rsidRPr="006023F2">
        <w:rPr>
          <w:rFonts w:eastAsia="宋体"/>
          <w:color w:val="000000"/>
          <w:sz w:val="24"/>
          <w:szCs w:val="24"/>
        </w:rPr>
        <w:t>全面了解被审查的器械，该</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也应描述自最近通过的</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以来的其他变化（即那些不需要提交新的</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的变化），这些变化本应作为该器械的第一个</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的一部分被记录。例如，</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通常在标签中包括器械警告的列表，因此如果器械的标签中的警告已经变更，则即使该标签变更本身没有触发递交新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的要求并且</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仅由软件修改触发，该变更也应在针对软件修改的新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中加以描述。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通常不会识别或描述电路板的各个组件（例如电阻器），也不会识别打印机驱动程序的特定版本，因此</w:t>
      </w:r>
      <w:r w:rsidRPr="006023F2">
        <w:rPr>
          <w:rFonts w:eastAsia="宋体"/>
          <w:color w:val="000000"/>
          <w:sz w:val="24"/>
          <w:szCs w:val="24"/>
        </w:rPr>
        <w:t>FDA</w:t>
      </w:r>
      <w:r w:rsidRPr="006023F2">
        <w:rPr>
          <w:rFonts w:eastAsia="宋体"/>
          <w:color w:val="000000"/>
          <w:sz w:val="24"/>
          <w:szCs w:val="24"/>
        </w:rPr>
        <w:t>不会期望对在针对经修改的器械的新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中列出的电阻器或打印机驱动程序进行变更，因为第一个</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不会包括关于电阻器或打印机驱动程序的信息。请注意，即使</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中不包含该详细级别，但制造商也应知道其器械中包含现成软件和</w:t>
      </w:r>
      <w:r w:rsidRPr="006023F2">
        <w:rPr>
          <w:rFonts w:eastAsia="宋体"/>
          <w:color w:val="000000"/>
          <w:sz w:val="24"/>
          <w:szCs w:val="24"/>
        </w:rPr>
        <w:t>/</w:t>
      </w:r>
      <w:r w:rsidRPr="006023F2">
        <w:rPr>
          <w:rFonts w:eastAsia="宋体"/>
          <w:color w:val="000000"/>
          <w:sz w:val="24"/>
          <w:szCs w:val="24"/>
        </w:rPr>
        <w:t>或固件的哪些版本。</w:t>
      </w:r>
    </w:p>
    <w:p w14:paraId="185CB023" w14:textId="77777777" w:rsidR="0090462A" w:rsidRPr="006023F2" w:rsidRDefault="0090462A" w:rsidP="0090462A">
      <w:pPr>
        <w:shd w:val="clear" w:color="auto" w:fill="FFFFFF"/>
        <w:snapToGrid w:val="0"/>
        <w:ind w:leftChars="307" w:left="614"/>
        <w:jc w:val="both"/>
        <w:rPr>
          <w:rFonts w:eastAsia="宋体"/>
          <w:color w:val="000000"/>
          <w:sz w:val="24"/>
          <w:szCs w:val="24"/>
        </w:rPr>
      </w:pPr>
    </w:p>
    <w:p w14:paraId="36DDDE25" w14:textId="5F023CBD" w:rsidR="002F7777" w:rsidRPr="006023F2" w:rsidRDefault="000F4635" w:rsidP="0090462A">
      <w:pPr>
        <w:shd w:val="clear" w:color="auto" w:fill="FFFFFF"/>
        <w:snapToGrid w:val="0"/>
        <w:ind w:leftChars="307" w:left="614"/>
        <w:jc w:val="both"/>
        <w:rPr>
          <w:rFonts w:eastAsia="宋体"/>
          <w:sz w:val="24"/>
          <w:szCs w:val="24"/>
        </w:rPr>
      </w:pPr>
      <w:r w:rsidRPr="006023F2">
        <w:rPr>
          <w:rFonts w:eastAsia="宋体"/>
          <w:color w:val="000000"/>
          <w:sz w:val="24"/>
          <w:szCs w:val="24"/>
        </w:rPr>
        <w:t>如果制造商对一个器械做了多项改变，但只有一项改变触发了提交新的</w:t>
      </w:r>
      <w:r w:rsidRPr="006023F2">
        <w:rPr>
          <w:rFonts w:eastAsia="宋体"/>
          <w:color w:val="000000"/>
          <w:sz w:val="24"/>
          <w:szCs w:val="24"/>
        </w:rPr>
        <w:t>510</w:t>
      </w:r>
      <w:r w:rsidRPr="006023F2">
        <w:rPr>
          <w:rFonts w:eastAsia="宋体"/>
          <w:color w:val="000000"/>
          <w:sz w:val="24"/>
          <w:szCs w:val="24"/>
        </w:rPr>
        <w:t>（</w:t>
      </w:r>
      <w:r w:rsidRPr="006023F2">
        <w:rPr>
          <w:rFonts w:eastAsia="宋体"/>
          <w:color w:val="000000"/>
          <w:sz w:val="24"/>
          <w:szCs w:val="24"/>
        </w:rPr>
        <w:t>k</w:t>
      </w:r>
      <w:r w:rsidRPr="006023F2">
        <w:rPr>
          <w:rFonts w:eastAsia="宋体"/>
          <w:color w:val="000000"/>
          <w:sz w:val="24"/>
          <w:szCs w:val="24"/>
        </w:rPr>
        <w:t>）的要求，不需要提交新的</w:t>
      </w:r>
      <w:r w:rsidRPr="006023F2">
        <w:rPr>
          <w:rFonts w:eastAsia="宋体"/>
          <w:color w:val="000000"/>
          <w:sz w:val="24"/>
          <w:szCs w:val="24"/>
        </w:rPr>
        <w:t>510</w:t>
      </w:r>
      <w:r w:rsidRPr="006023F2">
        <w:rPr>
          <w:rFonts w:eastAsia="宋体"/>
          <w:color w:val="000000"/>
          <w:sz w:val="24"/>
          <w:szCs w:val="24"/>
        </w:rPr>
        <w:t>（</w:t>
      </w:r>
      <w:r w:rsidRPr="006023F2">
        <w:rPr>
          <w:rFonts w:eastAsia="宋体"/>
          <w:color w:val="000000"/>
          <w:sz w:val="24"/>
          <w:szCs w:val="24"/>
        </w:rPr>
        <w:t>k</w:t>
      </w:r>
      <w:r w:rsidRPr="006023F2">
        <w:rPr>
          <w:rFonts w:eastAsia="宋体"/>
          <w:color w:val="000000"/>
          <w:sz w:val="24"/>
          <w:szCs w:val="24"/>
        </w:rPr>
        <w:t>）的改变可以立即实施，只要这些改变可以独立于需要提交新的</w:t>
      </w:r>
      <w:r w:rsidRPr="006023F2">
        <w:rPr>
          <w:rFonts w:eastAsia="宋体"/>
          <w:color w:val="000000"/>
          <w:sz w:val="24"/>
          <w:szCs w:val="24"/>
        </w:rPr>
        <w:t>510</w:t>
      </w:r>
      <w:r w:rsidRPr="006023F2">
        <w:rPr>
          <w:rFonts w:eastAsia="宋体"/>
          <w:color w:val="000000"/>
          <w:sz w:val="24"/>
          <w:szCs w:val="24"/>
        </w:rPr>
        <w:t>（</w:t>
      </w:r>
      <w:r w:rsidRPr="006023F2">
        <w:rPr>
          <w:rFonts w:eastAsia="宋体"/>
          <w:color w:val="000000"/>
          <w:sz w:val="24"/>
          <w:szCs w:val="24"/>
        </w:rPr>
        <w:t>k</w:t>
      </w:r>
      <w:r w:rsidRPr="006023F2">
        <w:rPr>
          <w:rFonts w:eastAsia="宋体"/>
          <w:color w:val="000000"/>
          <w:sz w:val="24"/>
          <w:szCs w:val="24"/>
        </w:rPr>
        <w:t>）的改变来实施。任何立即实施的改变仍应按照适用的</w:t>
      </w:r>
      <w:r w:rsidRPr="006023F2">
        <w:rPr>
          <w:rFonts w:eastAsia="宋体"/>
          <w:color w:val="000000"/>
          <w:sz w:val="24"/>
          <w:szCs w:val="24"/>
        </w:rPr>
        <w:t>QS</w:t>
      </w:r>
      <w:r w:rsidRPr="006023F2">
        <w:rPr>
          <w:rFonts w:eastAsia="宋体"/>
          <w:color w:val="000000"/>
          <w:sz w:val="24"/>
          <w:szCs w:val="24"/>
        </w:rPr>
        <w:t>法规和制造商的文件程序进行记录。但这些变化也应该在新的</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中对确实需要提交的变化进行描述。</w:t>
      </w:r>
    </w:p>
    <w:p w14:paraId="78A00A74" w14:textId="77777777" w:rsidR="0090462A" w:rsidRPr="006023F2" w:rsidRDefault="0090462A" w:rsidP="006023F2">
      <w:pPr>
        <w:shd w:val="clear" w:color="auto" w:fill="FFFFFF"/>
        <w:snapToGrid w:val="0"/>
        <w:ind w:leftChars="150" w:left="661" w:hangingChars="150" w:hanging="361"/>
        <w:jc w:val="both"/>
        <w:rPr>
          <w:rFonts w:eastAsia="宋体"/>
          <w:b/>
          <w:bCs/>
          <w:color w:val="000000"/>
          <w:sz w:val="24"/>
          <w:szCs w:val="24"/>
        </w:rPr>
      </w:pPr>
    </w:p>
    <w:p w14:paraId="2EBDFC41" w14:textId="73E0FFC4" w:rsidR="0090462A" w:rsidRPr="006023F2" w:rsidRDefault="000F4635" w:rsidP="006023F2">
      <w:pPr>
        <w:shd w:val="clear" w:color="auto" w:fill="FFFFFF"/>
        <w:snapToGrid w:val="0"/>
        <w:ind w:leftChars="150" w:left="661" w:hangingChars="150" w:hanging="361"/>
        <w:jc w:val="both"/>
        <w:rPr>
          <w:rFonts w:eastAsia="宋体"/>
          <w:i/>
          <w:iCs/>
          <w:color w:val="000000"/>
          <w:sz w:val="24"/>
          <w:szCs w:val="24"/>
        </w:rPr>
      </w:pPr>
      <w:r w:rsidRPr="006023F2">
        <w:rPr>
          <w:rFonts w:eastAsia="宋体"/>
          <w:b/>
          <w:bCs/>
          <w:color w:val="000000"/>
          <w:sz w:val="24"/>
          <w:szCs w:val="24"/>
        </w:rPr>
        <w:t>10.</w:t>
      </w:r>
      <w:r w:rsidRPr="006023F2">
        <w:rPr>
          <w:rFonts w:eastAsia="宋体"/>
          <w:b/>
          <w:bCs/>
          <w:color w:val="000000"/>
          <w:sz w:val="24"/>
          <w:szCs w:val="24"/>
        </w:rPr>
        <w:tab/>
      </w:r>
      <w:r w:rsidRPr="006023F2">
        <w:rPr>
          <w:rFonts w:eastAsia="宋体"/>
          <w:b/>
          <w:bCs/>
          <w:color w:val="000000"/>
          <w:sz w:val="24"/>
          <w:szCs w:val="24"/>
        </w:rPr>
        <w:t>实质等同性的确定</w:t>
      </w:r>
      <w:r w:rsidRPr="006023F2">
        <w:rPr>
          <w:rFonts w:eastAsia="宋体"/>
          <w:b/>
          <w:bCs/>
          <w:color w:val="000000"/>
          <w:sz w:val="24"/>
          <w:szCs w:val="24"/>
        </w:rPr>
        <w:t>-</w:t>
      </w:r>
      <w:r w:rsidRPr="006023F2">
        <w:rPr>
          <w:rFonts w:eastAsia="宋体"/>
          <w:color w:val="000000"/>
          <w:sz w:val="24"/>
          <w:szCs w:val="24"/>
        </w:rPr>
        <w:t>制造商应该明白，即使他们可以遵循本指南并提交新的</w:t>
      </w:r>
      <w:r w:rsidRPr="006023F2">
        <w:rPr>
          <w:rFonts w:eastAsia="宋体"/>
          <w:color w:val="000000"/>
          <w:sz w:val="24"/>
          <w:szCs w:val="24"/>
        </w:rPr>
        <w:t>510</w:t>
      </w:r>
      <w:r w:rsidRPr="006023F2">
        <w:rPr>
          <w:rFonts w:eastAsia="宋体"/>
          <w:color w:val="000000"/>
          <w:sz w:val="24"/>
          <w:szCs w:val="24"/>
        </w:rPr>
        <w:t>（</w:t>
      </w:r>
      <w:r w:rsidRPr="006023F2">
        <w:rPr>
          <w:rFonts w:eastAsia="宋体"/>
          <w:color w:val="000000"/>
          <w:sz w:val="24"/>
          <w:szCs w:val="24"/>
        </w:rPr>
        <w:t>k</w:t>
      </w:r>
      <w:r w:rsidRPr="006023F2">
        <w:rPr>
          <w:rFonts w:eastAsia="宋体"/>
          <w:color w:val="000000"/>
          <w:sz w:val="24"/>
          <w:szCs w:val="24"/>
        </w:rPr>
        <w:t>），也不能保证获得实质等同性的确定。见</w:t>
      </w:r>
      <w:r w:rsidRPr="006023F2">
        <w:rPr>
          <w:rFonts w:eastAsia="宋体"/>
          <w:color w:val="000000"/>
          <w:sz w:val="24"/>
          <w:szCs w:val="24"/>
        </w:rPr>
        <w:t>FDA</w:t>
      </w:r>
      <w:r w:rsidRPr="006023F2">
        <w:rPr>
          <w:rFonts w:eastAsia="宋体"/>
          <w:color w:val="000000"/>
          <w:sz w:val="24"/>
          <w:szCs w:val="24"/>
        </w:rPr>
        <w:t>指南</w:t>
      </w:r>
      <w:r w:rsidRPr="006023F2">
        <w:rPr>
          <w:rFonts w:eastAsia="宋体"/>
          <w:i/>
          <w:iCs/>
          <w:color w:val="000000"/>
          <w:sz w:val="24"/>
          <w:szCs w:val="24"/>
        </w:rPr>
        <w:t>510</w:t>
      </w:r>
      <w:r w:rsidRPr="006023F2">
        <w:rPr>
          <w:rFonts w:eastAsia="宋体"/>
          <w:i/>
          <w:iCs/>
          <w:color w:val="000000"/>
          <w:sz w:val="24"/>
          <w:szCs w:val="24"/>
        </w:rPr>
        <w:t>（</w:t>
      </w:r>
      <w:r w:rsidRPr="006023F2">
        <w:rPr>
          <w:rFonts w:eastAsia="宋体"/>
          <w:i/>
          <w:iCs/>
          <w:color w:val="000000"/>
          <w:sz w:val="24"/>
          <w:szCs w:val="24"/>
        </w:rPr>
        <w:t>k</w:t>
      </w:r>
      <w:r w:rsidRPr="006023F2">
        <w:rPr>
          <w:rFonts w:eastAsia="宋体"/>
          <w:i/>
          <w:iCs/>
          <w:color w:val="000000"/>
          <w:sz w:val="24"/>
          <w:szCs w:val="24"/>
        </w:rPr>
        <w:t>）计划：《上市前通知中的实质等同性评价（</w:t>
      </w:r>
      <w:r w:rsidR="009C2D38">
        <w:rPr>
          <w:rFonts w:eastAsia="宋体"/>
          <w:i/>
          <w:iCs/>
          <w:color w:val="000000"/>
          <w:sz w:val="24"/>
          <w:szCs w:val="24"/>
        </w:rPr>
        <w:t>510</w:t>
      </w:r>
      <w:r w:rsidR="009C2D38">
        <w:rPr>
          <w:rFonts w:eastAsia="宋体"/>
          <w:i/>
          <w:iCs/>
          <w:color w:val="000000"/>
          <w:sz w:val="24"/>
          <w:szCs w:val="24"/>
        </w:rPr>
        <w:t>（</w:t>
      </w:r>
      <w:r w:rsidR="009C2D38">
        <w:rPr>
          <w:rFonts w:eastAsia="宋体"/>
          <w:i/>
          <w:iCs/>
          <w:color w:val="000000"/>
          <w:sz w:val="24"/>
          <w:szCs w:val="24"/>
        </w:rPr>
        <w:t>k</w:t>
      </w:r>
      <w:r w:rsidR="009C2D38">
        <w:rPr>
          <w:rFonts w:eastAsia="宋体"/>
          <w:i/>
          <w:iCs/>
          <w:color w:val="000000"/>
          <w:sz w:val="24"/>
          <w:szCs w:val="24"/>
        </w:rPr>
        <w:t>）</w:t>
      </w:r>
      <w:r w:rsidRPr="006023F2">
        <w:rPr>
          <w:rFonts w:eastAsia="宋体"/>
          <w:i/>
          <w:iCs/>
          <w:color w:val="000000"/>
          <w:sz w:val="24"/>
          <w:szCs w:val="24"/>
        </w:rPr>
        <w:t>）》</w:t>
      </w:r>
    </w:p>
    <w:p w14:paraId="498303AF" w14:textId="77777777" w:rsidR="002F7777" w:rsidRPr="006023F2" w:rsidRDefault="000F4635" w:rsidP="0090462A">
      <w:pPr>
        <w:shd w:val="clear" w:color="auto" w:fill="FFFFFF"/>
        <w:snapToGrid w:val="0"/>
        <w:ind w:leftChars="307" w:left="614"/>
        <w:jc w:val="both"/>
        <w:rPr>
          <w:rFonts w:eastAsia="宋体"/>
          <w:sz w:val="24"/>
          <w:szCs w:val="24"/>
        </w:rPr>
      </w:pPr>
      <w:r w:rsidRPr="006023F2">
        <w:rPr>
          <w:rFonts w:eastAsia="宋体"/>
          <w:color w:val="000000"/>
          <w:sz w:val="24"/>
          <w:szCs w:val="24"/>
        </w:rPr>
        <w:t>（</w:t>
      </w:r>
      <w:r w:rsidRPr="006023F2">
        <w:rPr>
          <w:rFonts w:eastAsia="宋体"/>
          <w:color w:val="0000FF"/>
          <w:sz w:val="24"/>
          <w:szCs w:val="24"/>
          <w:u w:val="single"/>
        </w:rPr>
        <w:t>https://www.fda.gov/downloads/medicaldevices/deviceregulationandguidance/guidancedocuments/ucm284443.pdf</w:t>
      </w:r>
      <w:r w:rsidRPr="006023F2">
        <w:rPr>
          <w:rFonts w:eastAsia="宋体"/>
          <w:color w:val="000000" w:themeColor="text1"/>
          <w:sz w:val="24"/>
          <w:szCs w:val="24"/>
        </w:rPr>
        <w:t>）以获得更多关于</w:t>
      </w:r>
      <w:r w:rsidRPr="006023F2">
        <w:rPr>
          <w:rFonts w:eastAsia="宋体"/>
          <w:color w:val="000000" w:themeColor="text1"/>
          <w:sz w:val="24"/>
          <w:szCs w:val="24"/>
        </w:rPr>
        <w:t>FDA</w:t>
      </w:r>
      <w:r w:rsidRPr="006023F2">
        <w:rPr>
          <w:rFonts w:eastAsia="宋体"/>
          <w:color w:val="000000" w:themeColor="text1"/>
          <w:sz w:val="24"/>
          <w:szCs w:val="24"/>
        </w:rPr>
        <w:t>用于确定实质等同性</w:t>
      </w:r>
      <w:r w:rsidRPr="006023F2">
        <w:rPr>
          <w:rFonts w:eastAsia="宋体"/>
          <w:color w:val="000000"/>
          <w:sz w:val="24"/>
          <w:szCs w:val="24"/>
        </w:rPr>
        <w:t>的决策过程的信息。</w:t>
      </w:r>
    </w:p>
    <w:p w14:paraId="423121A6" w14:textId="77777777" w:rsidR="002F7777" w:rsidRPr="006023F2" w:rsidRDefault="002F7777" w:rsidP="000B7D3B">
      <w:pPr>
        <w:shd w:val="clear" w:color="auto" w:fill="FFFFFF"/>
        <w:snapToGrid w:val="0"/>
        <w:jc w:val="both"/>
        <w:rPr>
          <w:rFonts w:eastAsia="宋体"/>
          <w:sz w:val="24"/>
          <w:szCs w:val="24"/>
        </w:rPr>
      </w:pPr>
    </w:p>
    <w:p w14:paraId="71E4A54F" w14:textId="77777777" w:rsidR="0090462A" w:rsidRPr="006023F2" w:rsidRDefault="0090462A" w:rsidP="000B7D3B">
      <w:pPr>
        <w:shd w:val="clear" w:color="auto" w:fill="FFFFFF"/>
        <w:snapToGrid w:val="0"/>
        <w:jc w:val="both"/>
        <w:rPr>
          <w:rFonts w:eastAsia="宋体"/>
          <w:sz w:val="21"/>
          <w:szCs w:val="21"/>
        </w:rPr>
        <w:sectPr w:rsidR="0090462A" w:rsidRPr="006023F2" w:rsidSect="000B7D3B">
          <w:pgSz w:w="11906" w:h="16838"/>
          <w:pgMar w:top="1134" w:right="1417" w:bottom="1134" w:left="1417" w:header="850" w:footer="720" w:gutter="0"/>
          <w:cols w:space="60"/>
          <w:noEndnote/>
          <w:docGrid w:linePitch="272"/>
        </w:sectPr>
      </w:pPr>
    </w:p>
    <w:p w14:paraId="6BA6B6E4" w14:textId="77777777" w:rsidR="002F7777" w:rsidRPr="006023F2" w:rsidRDefault="000F4635" w:rsidP="00337F3A">
      <w:pPr>
        <w:pStyle w:val="1"/>
        <w:spacing w:before="240" w:after="120"/>
        <w:ind w:left="632" w:hanging="632"/>
        <w:rPr>
          <w:rFonts w:eastAsia="宋体"/>
        </w:rPr>
      </w:pPr>
      <w:bookmarkStart w:id="9" w:name="bookmark5"/>
      <w:bookmarkStart w:id="10" w:name="_Toc97485262"/>
      <w:r w:rsidRPr="006023F2">
        <w:rPr>
          <w:rFonts w:eastAsia="宋体"/>
        </w:rPr>
        <w:lastRenderedPageBreak/>
        <w:t>V</w:t>
      </w:r>
      <w:bookmarkEnd w:id="9"/>
      <w:r w:rsidRPr="006023F2">
        <w:rPr>
          <w:rFonts w:eastAsia="宋体"/>
        </w:rPr>
        <w:t>.</w:t>
      </w:r>
      <w:r w:rsidRPr="006023F2">
        <w:rPr>
          <w:rFonts w:eastAsia="宋体"/>
        </w:rPr>
        <w:tab/>
      </w:r>
      <w:r w:rsidRPr="006023F2">
        <w:rPr>
          <w:rFonts w:eastAsia="宋体"/>
        </w:rPr>
        <w:t>如何使用本指南</w:t>
      </w:r>
      <w:bookmarkEnd w:id="10"/>
    </w:p>
    <w:p w14:paraId="75C337F2" w14:textId="191C48D9" w:rsidR="002F7777" w:rsidRPr="006023F2" w:rsidRDefault="000F4635" w:rsidP="000B7D3B">
      <w:pPr>
        <w:shd w:val="clear" w:color="auto" w:fill="FFFFFF"/>
        <w:snapToGrid w:val="0"/>
        <w:jc w:val="both"/>
        <w:rPr>
          <w:rFonts w:eastAsia="宋体"/>
          <w:color w:val="000000"/>
          <w:sz w:val="24"/>
          <w:szCs w:val="24"/>
        </w:rPr>
      </w:pPr>
      <w:r w:rsidRPr="006023F2">
        <w:rPr>
          <w:rFonts w:eastAsia="宋体"/>
          <w:color w:val="000000"/>
          <w:sz w:val="24"/>
          <w:szCs w:val="24"/>
        </w:rPr>
        <w:t>本指南使用流程图和包含考虑事项和示例的文本来指导制造商完成我们推荐的逻辑方案，以决定是否针对现有器械的软件变更递交新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。开发单独一项涵盖了软件修改中的所有错综复杂之处及其对递交新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这一决定影响的逻辑方案是不切实际的。相反，为了便于使用，已经创建了一个预计将涵盖最常见的软件修改的流程图和文本。</w:t>
      </w:r>
    </w:p>
    <w:p w14:paraId="5D462723" w14:textId="77777777" w:rsidR="0090462A" w:rsidRPr="006023F2" w:rsidRDefault="0090462A" w:rsidP="000B7D3B">
      <w:pPr>
        <w:shd w:val="clear" w:color="auto" w:fill="FFFFFF"/>
        <w:snapToGrid w:val="0"/>
        <w:jc w:val="both"/>
        <w:rPr>
          <w:rFonts w:eastAsia="宋体"/>
          <w:sz w:val="24"/>
          <w:szCs w:val="24"/>
        </w:rPr>
      </w:pPr>
    </w:p>
    <w:p w14:paraId="67585D07" w14:textId="342BADB5" w:rsidR="002F7777" w:rsidRPr="006023F2" w:rsidRDefault="000F4635" w:rsidP="000B7D3B">
      <w:pPr>
        <w:shd w:val="clear" w:color="auto" w:fill="FFFFFF"/>
        <w:snapToGrid w:val="0"/>
        <w:jc w:val="both"/>
        <w:rPr>
          <w:rFonts w:eastAsia="宋体"/>
          <w:color w:val="000000"/>
          <w:sz w:val="24"/>
          <w:szCs w:val="24"/>
        </w:rPr>
      </w:pPr>
      <w:r w:rsidRPr="006023F2">
        <w:rPr>
          <w:rFonts w:eastAsia="宋体"/>
          <w:b/>
          <w:bCs/>
          <w:color w:val="000000"/>
          <w:sz w:val="24"/>
          <w:szCs w:val="24"/>
        </w:rPr>
        <w:t>制造商应结合以上指导原则、以下文本以及第</w:t>
      </w:r>
      <w:r w:rsidRPr="006023F2">
        <w:rPr>
          <w:rFonts w:eastAsia="宋体"/>
          <w:b/>
          <w:bCs/>
          <w:color w:val="000000"/>
          <w:sz w:val="24"/>
          <w:szCs w:val="24"/>
        </w:rPr>
        <w:t>VI</w:t>
      </w:r>
      <w:r w:rsidRPr="006023F2">
        <w:rPr>
          <w:rFonts w:eastAsia="宋体"/>
          <w:b/>
          <w:bCs/>
          <w:color w:val="000000"/>
          <w:sz w:val="24"/>
          <w:szCs w:val="24"/>
        </w:rPr>
        <w:t>部分中的其他因素使用流程图。</w:t>
      </w:r>
      <w:r w:rsidRPr="006023F2">
        <w:rPr>
          <w:rFonts w:eastAsia="宋体"/>
          <w:color w:val="000000"/>
          <w:sz w:val="24"/>
          <w:szCs w:val="24"/>
        </w:rPr>
        <w:t>制造商应回答针对每种类型的变更（例如，性能规格变更、操作系统驱动程序变更）提出的问题，直到决定递交新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或记录不需要递交新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的依据。如上所述，当决定是否针对变更递交新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时，制造商对任何变更后的器械进行比较的基础应是原始器械。当一项（或多项）变化超过</w:t>
      </w:r>
      <w:r w:rsidRPr="006023F2">
        <w:rPr>
          <w:rFonts w:eastAsia="宋体"/>
          <w:color w:val="000000"/>
          <w:sz w:val="24"/>
          <w:szCs w:val="24"/>
        </w:rPr>
        <w:t>21 CFR 807.81(a)(3)</w:t>
      </w:r>
      <w:r w:rsidRPr="006023F2">
        <w:rPr>
          <w:rFonts w:eastAsia="宋体"/>
          <w:color w:val="000000"/>
          <w:sz w:val="24"/>
          <w:szCs w:val="24"/>
        </w:rPr>
        <w:t>的门槛，</w:t>
      </w:r>
      <w:r w:rsidR="006023F2">
        <w:rPr>
          <w:rFonts w:ascii="宋体" w:eastAsia="宋体" w:hAnsi="宋体" w:hint="eastAsia"/>
          <w:color w:val="000000"/>
          <w:sz w:val="24"/>
          <w:szCs w:val="24"/>
        </w:rPr>
        <w:t>“</w:t>
      </w:r>
      <w:r w:rsidRPr="006023F2">
        <w:rPr>
          <w:rFonts w:eastAsia="宋体"/>
          <w:color w:val="000000"/>
          <w:sz w:val="24"/>
          <w:szCs w:val="24"/>
        </w:rPr>
        <w:t>可能对器械的安全性或有效性产生重大影响</w:t>
      </w:r>
      <w:r w:rsidRPr="006023F2">
        <w:rPr>
          <w:rFonts w:ascii="宋体" w:eastAsia="宋体" w:hAnsi="宋体"/>
          <w:color w:val="000000"/>
          <w:sz w:val="24"/>
          <w:szCs w:val="24"/>
        </w:rPr>
        <w:t>”</w:t>
      </w:r>
      <w:r w:rsidRPr="006023F2">
        <w:rPr>
          <w:rFonts w:eastAsia="宋体"/>
          <w:color w:val="000000"/>
          <w:sz w:val="24"/>
          <w:szCs w:val="24"/>
        </w:rPr>
        <w:t>，或构成</w:t>
      </w:r>
      <w:r w:rsidRPr="006023F2">
        <w:rPr>
          <w:rFonts w:ascii="宋体" w:eastAsia="宋体" w:hAnsi="宋体"/>
          <w:color w:val="000000"/>
          <w:sz w:val="24"/>
          <w:szCs w:val="24"/>
        </w:rPr>
        <w:t>“</w:t>
      </w:r>
      <w:r w:rsidRPr="006023F2">
        <w:rPr>
          <w:rFonts w:eastAsia="宋体"/>
          <w:color w:val="000000"/>
          <w:sz w:val="24"/>
          <w:szCs w:val="24"/>
        </w:rPr>
        <w:t>器械预期用途的重大变化或修改</w:t>
      </w:r>
      <w:r w:rsidR="006023F2">
        <w:rPr>
          <w:rFonts w:ascii="宋体" w:eastAsia="宋体" w:hAnsi="宋体"/>
          <w:color w:val="000000"/>
          <w:sz w:val="24"/>
          <w:szCs w:val="24"/>
        </w:rPr>
        <w:t>”</w:t>
      </w:r>
      <w:r w:rsidRPr="006023F2">
        <w:rPr>
          <w:rFonts w:eastAsia="宋体"/>
          <w:color w:val="000000"/>
          <w:sz w:val="24"/>
          <w:szCs w:val="24"/>
        </w:rPr>
        <w:t>时，制造商需要提交新的</w:t>
      </w:r>
      <w:r w:rsidRPr="006023F2">
        <w:rPr>
          <w:rFonts w:eastAsia="宋体"/>
          <w:color w:val="000000"/>
          <w:sz w:val="24"/>
          <w:szCs w:val="24"/>
        </w:rPr>
        <w:t>510</w:t>
      </w:r>
      <w:r w:rsidRPr="006023F2">
        <w:rPr>
          <w:rFonts w:eastAsia="宋体"/>
          <w:color w:val="000000"/>
          <w:sz w:val="24"/>
          <w:szCs w:val="24"/>
        </w:rPr>
        <w:t>（</w:t>
      </w:r>
      <w:r w:rsidRPr="006023F2">
        <w:rPr>
          <w:rFonts w:eastAsia="宋体"/>
          <w:color w:val="000000"/>
          <w:sz w:val="24"/>
          <w:szCs w:val="24"/>
        </w:rPr>
        <w:t>k</w:t>
      </w:r>
      <w:r w:rsidRPr="006023F2">
        <w:rPr>
          <w:rFonts w:eastAsia="宋体"/>
          <w:color w:val="000000"/>
          <w:sz w:val="24"/>
          <w:szCs w:val="24"/>
        </w:rPr>
        <w:t>）。这种重大影响可能是积极的，也可能是消极的。人们必须记住，表面上看起来是对器械的一个离散变化，但可能涉及各种类型的多个变化。附录</w:t>
      </w:r>
      <w:r w:rsidRPr="006023F2">
        <w:rPr>
          <w:rFonts w:eastAsia="宋体"/>
          <w:color w:val="000000"/>
          <w:sz w:val="24"/>
          <w:szCs w:val="24"/>
        </w:rPr>
        <w:t>A</w:t>
      </w:r>
      <w:r w:rsidRPr="006023F2">
        <w:rPr>
          <w:rFonts w:eastAsia="宋体"/>
          <w:color w:val="000000"/>
          <w:sz w:val="24"/>
          <w:szCs w:val="24"/>
        </w:rPr>
        <w:t>提供了许多具有依据的示例，这些示例有助于完成本指南。</w:t>
      </w:r>
    </w:p>
    <w:p w14:paraId="43F5C449" w14:textId="77777777" w:rsidR="0090462A" w:rsidRPr="006023F2" w:rsidRDefault="0090462A" w:rsidP="000B7D3B">
      <w:pPr>
        <w:shd w:val="clear" w:color="auto" w:fill="FFFFFF"/>
        <w:snapToGrid w:val="0"/>
        <w:jc w:val="both"/>
        <w:rPr>
          <w:rFonts w:eastAsia="宋体"/>
          <w:sz w:val="24"/>
          <w:szCs w:val="24"/>
        </w:rPr>
      </w:pPr>
    </w:p>
    <w:p w14:paraId="46781031" w14:textId="77777777" w:rsidR="002F7777" w:rsidRPr="006023F2" w:rsidRDefault="000F4635" w:rsidP="000B7D3B">
      <w:pPr>
        <w:shd w:val="clear" w:color="auto" w:fill="FFFFFF"/>
        <w:snapToGrid w:val="0"/>
        <w:jc w:val="both"/>
        <w:rPr>
          <w:rFonts w:eastAsia="宋体"/>
          <w:b/>
          <w:bCs/>
          <w:color w:val="000000"/>
          <w:sz w:val="24"/>
          <w:szCs w:val="24"/>
        </w:rPr>
      </w:pPr>
      <w:r w:rsidRPr="006023F2">
        <w:rPr>
          <w:rFonts w:eastAsia="宋体"/>
          <w:b/>
          <w:bCs/>
          <w:color w:val="000000"/>
          <w:sz w:val="24"/>
          <w:szCs w:val="24"/>
        </w:rPr>
        <w:t>在有多处变更的情况下，制造商应使用流程图和配套文本的所有适用部分，包括本指南第</w:t>
      </w:r>
      <w:r w:rsidRPr="006023F2">
        <w:rPr>
          <w:rFonts w:eastAsia="宋体"/>
          <w:b/>
          <w:bCs/>
          <w:color w:val="000000"/>
          <w:sz w:val="24"/>
          <w:szCs w:val="24"/>
        </w:rPr>
        <w:t>IV</w:t>
      </w:r>
      <w:r w:rsidRPr="006023F2">
        <w:rPr>
          <w:rFonts w:eastAsia="宋体"/>
          <w:b/>
          <w:bCs/>
          <w:color w:val="000000"/>
          <w:sz w:val="24"/>
          <w:szCs w:val="24"/>
        </w:rPr>
        <w:t>部分中的指导原则。</w:t>
      </w:r>
    </w:p>
    <w:p w14:paraId="07120251" w14:textId="77777777" w:rsidR="0090462A" w:rsidRPr="006023F2" w:rsidRDefault="0090462A" w:rsidP="000B7D3B">
      <w:pPr>
        <w:shd w:val="clear" w:color="auto" w:fill="FFFFFF"/>
        <w:snapToGrid w:val="0"/>
        <w:jc w:val="both"/>
        <w:rPr>
          <w:rFonts w:eastAsia="宋体"/>
          <w:sz w:val="24"/>
          <w:szCs w:val="24"/>
        </w:rPr>
      </w:pPr>
    </w:p>
    <w:p w14:paraId="58EFA116" w14:textId="303EC092" w:rsidR="002F7777" w:rsidRPr="006023F2" w:rsidRDefault="000F4635" w:rsidP="000B7D3B">
      <w:pPr>
        <w:shd w:val="clear" w:color="auto" w:fill="FFFFFF"/>
        <w:snapToGrid w:val="0"/>
        <w:jc w:val="both"/>
        <w:rPr>
          <w:rFonts w:eastAsia="宋体"/>
          <w:sz w:val="24"/>
          <w:szCs w:val="24"/>
        </w:rPr>
      </w:pPr>
      <w:r w:rsidRPr="006023F2">
        <w:rPr>
          <w:rFonts w:eastAsia="宋体"/>
          <w:color w:val="000000"/>
          <w:sz w:val="24"/>
          <w:szCs w:val="24"/>
        </w:rPr>
        <w:t>请注意，流程图条目</w:t>
      </w:r>
      <w:r w:rsidRPr="006023F2">
        <w:rPr>
          <w:rFonts w:ascii="宋体" w:eastAsia="宋体" w:hAnsi="宋体"/>
          <w:color w:val="000000"/>
          <w:sz w:val="24"/>
          <w:szCs w:val="24"/>
        </w:rPr>
        <w:t>“</w:t>
      </w:r>
      <w:r w:rsidRPr="006023F2">
        <w:rPr>
          <w:rFonts w:eastAsia="宋体"/>
          <w:color w:val="000000"/>
          <w:sz w:val="24"/>
          <w:szCs w:val="24"/>
        </w:rPr>
        <w:t>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ascii="宋体" w:eastAsia="宋体" w:hAnsi="宋体"/>
          <w:color w:val="000000"/>
          <w:sz w:val="24"/>
          <w:szCs w:val="24"/>
        </w:rPr>
        <w:t>”</w:t>
      </w:r>
      <w:r w:rsidRPr="006023F2">
        <w:rPr>
          <w:rFonts w:eastAsia="宋体"/>
          <w:color w:val="000000"/>
          <w:sz w:val="24"/>
          <w:szCs w:val="24"/>
        </w:rPr>
        <w:t>和</w:t>
      </w:r>
      <w:r w:rsidRPr="006023F2">
        <w:rPr>
          <w:rFonts w:ascii="宋体" w:eastAsia="宋体" w:hAnsi="宋体"/>
          <w:color w:val="000000"/>
          <w:sz w:val="24"/>
          <w:szCs w:val="24"/>
        </w:rPr>
        <w:t>“</w:t>
      </w:r>
      <w:r w:rsidRPr="006023F2">
        <w:rPr>
          <w:rFonts w:eastAsia="宋体"/>
          <w:color w:val="000000"/>
          <w:sz w:val="24"/>
          <w:szCs w:val="24"/>
        </w:rPr>
        <w:t>文件</w:t>
      </w:r>
      <w:r w:rsidRPr="006023F2">
        <w:rPr>
          <w:rFonts w:ascii="宋体" w:eastAsia="宋体" w:hAnsi="宋体"/>
          <w:color w:val="000000"/>
          <w:sz w:val="24"/>
          <w:szCs w:val="24"/>
        </w:rPr>
        <w:t>”</w:t>
      </w:r>
      <w:r w:rsidRPr="006023F2">
        <w:rPr>
          <w:rFonts w:eastAsia="宋体"/>
          <w:color w:val="000000"/>
          <w:sz w:val="24"/>
          <w:szCs w:val="24"/>
        </w:rPr>
        <w:t>仅为简明起见以这种方式编写。读者应将</w:t>
      </w:r>
      <w:r w:rsidRPr="006023F2">
        <w:rPr>
          <w:rFonts w:ascii="宋体" w:eastAsia="宋体" w:hAnsi="宋体"/>
          <w:color w:val="000000"/>
          <w:sz w:val="24"/>
          <w:szCs w:val="24"/>
        </w:rPr>
        <w:t>“</w:t>
      </w:r>
      <w:r w:rsidRPr="006023F2">
        <w:rPr>
          <w:rFonts w:eastAsia="宋体"/>
          <w:color w:val="000000"/>
          <w:sz w:val="24"/>
          <w:szCs w:val="24"/>
        </w:rPr>
        <w:t>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ascii="宋体" w:eastAsia="宋体" w:hAnsi="宋体"/>
          <w:color w:val="000000"/>
          <w:sz w:val="24"/>
          <w:szCs w:val="24"/>
        </w:rPr>
        <w:t>”</w:t>
      </w:r>
      <w:r w:rsidRPr="006023F2">
        <w:rPr>
          <w:rFonts w:eastAsia="宋体"/>
          <w:color w:val="000000"/>
          <w:sz w:val="24"/>
          <w:szCs w:val="24"/>
        </w:rPr>
        <w:t>解释为</w:t>
      </w:r>
      <w:r w:rsidRPr="006023F2">
        <w:rPr>
          <w:rFonts w:eastAsia="宋体"/>
          <w:b/>
          <w:bCs/>
          <w:color w:val="000000"/>
          <w:sz w:val="24"/>
          <w:szCs w:val="24"/>
        </w:rPr>
        <w:t>很可能需要递交新</w:t>
      </w:r>
      <w:r w:rsidR="009C2D38">
        <w:rPr>
          <w:rFonts w:eastAsia="宋体"/>
          <w:b/>
          <w:bCs/>
          <w:color w:val="000000"/>
          <w:sz w:val="24"/>
          <w:szCs w:val="24"/>
        </w:rPr>
        <w:t>510</w:t>
      </w:r>
      <w:r w:rsidR="009C2D38">
        <w:rPr>
          <w:rFonts w:eastAsia="宋体"/>
          <w:b/>
          <w:bCs/>
          <w:color w:val="000000"/>
          <w:sz w:val="24"/>
          <w:szCs w:val="24"/>
        </w:rPr>
        <w:t>（</w:t>
      </w:r>
      <w:r w:rsidR="009C2D38">
        <w:rPr>
          <w:rFonts w:eastAsia="宋体"/>
          <w:b/>
          <w:bCs/>
          <w:color w:val="000000"/>
          <w:sz w:val="24"/>
          <w:szCs w:val="24"/>
        </w:rPr>
        <w:t>k</w:t>
      </w:r>
      <w:r w:rsidR="009C2D38">
        <w:rPr>
          <w:rFonts w:eastAsia="宋体"/>
          <w:b/>
          <w:bCs/>
          <w:color w:val="000000"/>
          <w:sz w:val="24"/>
          <w:szCs w:val="24"/>
        </w:rPr>
        <w:t>）</w:t>
      </w:r>
      <w:r w:rsidRPr="006023F2">
        <w:rPr>
          <w:rFonts w:eastAsia="宋体"/>
          <w:color w:val="000000"/>
          <w:sz w:val="24"/>
          <w:szCs w:val="24"/>
        </w:rPr>
        <w:t>，而将</w:t>
      </w:r>
      <w:r w:rsidRPr="006023F2">
        <w:rPr>
          <w:rFonts w:ascii="宋体" w:eastAsia="宋体" w:hAnsi="宋体"/>
          <w:color w:val="000000"/>
          <w:sz w:val="24"/>
          <w:szCs w:val="24"/>
        </w:rPr>
        <w:t>“</w:t>
      </w:r>
      <w:r w:rsidRPr="006023F2">
        <w:rPr>
          <w:rFonts w:eastAsia="宋体"/>
          <w:color w:val="000000"/>
          <w:sz w:val="24"/>
          <w:szCs w:val="24"/>
        </w:rPr>
        <w:t>文件</w:t>
      </w:r>
      <w:r w:rsidRPr="006023F2">
        <w:rPr>
          <w:rFonts w:ascii="宋体" w:eastAsia="宋体" w:hAnsi="宋体"/>
          <w:color w:val="000000"/>
          <w:sz w:val="24"/>
          <w:szCs w:val="24"/>
        </w:rPr>
        <w:t>”</w:t>
      </w:r>
      <w:r w:rsidRPr="006023F2">
        <w:rPr>
          <w:rFonts w:eastAsia="宋体"/>
          <w:color w:val="000000"/>
          <w:sz w:val="24"/>
          <w:szCs w:val="24"/>
        </w:rPr>
        <w:t>解释为</w:t>
      </w:r>
      <w:r w:rsidRPr="006023F2">
        <w:rPr>
          <w:rFonts w:eastAsia="宋体"/>
          <w:b/>
          <w:bCs/>
          <w:color w:val="000000"/>
          <w:sz w:val="24"/>
          <w:szCs w:val="24"/>
        </w:rPr>
        <w:t>很可能不需要递交新</w:t>
      </w:r>
      <w:r w:rsidR="009C2D38">
        <w:rPr>
          <w:rFonts w:eastAsia="宋体"/>
          <w:b/>
          <w:bCs/>
          <w:color w:val="000000"/>
          <w:sz w:val="24"/>
          <w:szCs w:val="24"/>
        </w:rPr>
        <w:t>510</w:t>
      </w:r>
      <w:r w:rsidR="009C2D38">
        <w:rPr>
          <w:rFonts w:eastAsia="宋体"/>
          <w:b/>
          <w:bCs/>
          <w:color w:val="000000"/>
          <w:sz w:val="24"/>
          <w:szCs w:val="24"/>
        </w:rPr>
        <w:t>（</w:t>
      </w:r>
      <w:r w:rsidR="009C2D38">
        <w:rPr>
          <w:rFonts w:eastAsia="宋体"/>
          <w:b/>
          <w:bCs/>
          <w:color w:val="000000"/>
          <w:sz w:val="24"/>
          <w:szCs w:val="24"/>
        </w:rPr>
        <w:t>k</w:t>
      </w:r>
      <w:r w:rsidR="009C2D38">
        <w:rPr>
          <w:rFonts w:eastAsia="宋体"/>
          <w:b/>
          <w:bCs/>
          <w:color w:val="000000"/>
          <w:sz w:val="24"/>
          <w:szCs w:val="24"/>
        </w:rPr>
        <w:t>）</w:t>
      </w:r>
      <w:r w:rsidRPr="006023F2">
        <w:rPr>
          <w:rFonts w:eastAsia="宋体"/>
          <w:b/>
          <w:bCs/>
          <w:color w:val="000000"/>
          <w:sz w:val="24"/>
          <w:szCs w:val="24"/>
        </w:rPr>
        <w:t>，记录您的分析，并将其归档以备将来参考</w:t>
      </w:r>
      <w:r w:rsidRPr="006023F2">
        <w:rPr>
          <w:rFonts w:eastAsia="宋体"/>
          <w:color w:val="000000"/>
          <w:sz w:val="24"/>
          <w:szCs w:val="24"/>
        </w:rPr>
        <w:t>。流程图的目的是在回答制造商关于针对软件变更是否很可能需要递交新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的问题时提供指导，并将答案不确定的实例数量降至最低。</w:t>
      </w:r>
    </w:p>
    <w:p w14:paraId="7C03A3A7" w14:textId="77777777" w:rsidR="002F7777" w:rsidRPr="006023F2" w:rsidRDefault="002F7777" w:rsidP="000B7D3B">
      <w:pPr>
        <w:shd w:val="clear" w:color="auto" w:fill="FFFFFF"/>
        <w:snapToGrid w:val="0"/>
        <w:jc w:val="both"/>
        <w:rPr>
          <w:rFonts w:eastAsia="宋体"/>
          <w:sz w:val="24"/>
          <w:szCs w:val="24"/>
        </w:rPr>
      </w:pPr>
    </w:p>
    <w:p w14:paraId="32AA35A1" w14:textId="77777777" w:rsidR="0090462A" w:rsidRPr="006023F2" w:rsidRDefault="0090462A" w:rsidP="000B7D3B">
      <w:pPr>
        <w:shd w:val="clear" w:color="auto" w:fill="FFFFFF"/>
        <w:snapToGrid w:val="0"/>
        <w:jc w:val="both"/>
        <w:rPr>
          <w:rFonts w:eastAsia="宋体"/>
          <w:sz w:val="24"/>
          <w:szCs w:val="24"/>
        </w:rPr>
        <w:sectPr w:rsidR="0090462A" w:rsidRPr="006023F2" w:rsidSect="000B7D3B">
          <w:pgSz w:w="11906" w:h="16838"/>
          <w:pgMar w:top="1134" w:right="1417" w:bottom="1134" w:left="1417" w:header="850" w:footer="720" w:gutter="0"/>
          <w:cols w:space="60"/>
          <w:noEndnote/>
          <w:docGrid w:linePitch="272"/>
        </w:sectPr>
      </w:pPr>
    </w:p>
    <w:p w14:paraId="46D833FC" w14:textId="77777777" w:rsidR="0090462A" w:rsidRPr="006023F2" w:rsidRDefault="005A01AE" w:rsidP="0049320D">
      <w:pPr>
        <w:shd w:val="clear" w:color="auto" w:fill="FFFFFF"/>
        <w:snapToGrid w:val="0"/>
        <w:jc w:val="center"/>
        <w:rPr>
          <w:rFonts w:eastAsia="宋体"/>
          <w:color w:val="000000"/>
          <w:sz w:val="21"/>
          <w:szCs w:val="21"/>
        </w:rPr>
      </w:pPr>
      <w:r>
        <w:rPr>
          <w:rFonts w:eastAsia="宋体"/>
          <w:noProof/>
          <w:color w:val="000000"/>
          <w:sz w:val="21"/>
          <w:szCs w:val="21"/>
        </w:rPr>
        <w:lastRenderedPageBreak/>
        <w:pict w14:anchorId="31579AE4">
          <v:rect id="矩形 9" o:spid="_x0000_s1041" style="position:absolute;left:0;text-align:left;margin-left:151.8pt;margin-top:195.75pt;width:137.85pt;height:112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" fillcolor="white [3212]" stroked="f">
            <v:textbox inset="0,0,0,0">
              <w:txbxContent>
                <w:p w14:paraId="16B46950" w14:textId="77777777" w:rsidR="0049320D" w:rsidRDefault="0049320D" w:rsidP="0049320D">
                  <w:pPr>
                    <w:jc w:val="center"/>
                    <w:rPr>
                      <w:rFonts w:eastAsia="宋体"/>
                      <w:color w:val="000000" w:themeColor="text1"/>
                      <w:kern w:val="24"/>
                      <w:sz w:val="15"/>
                      <w:szCs w:val="15"/>
                    </w:rPr>
                  </w:pPr>
                </w:p>
                <w:p w14:paraId="2238F1F0" w14:textId="77777777" w:rsidR="0049320D" w:rsidRDefault="0049320D" w:rsidP="0049320D">
                  <w:pPr>
                    <w:jc w:val="center"/>
                    <w:rPr>
                      <w:rFonts w:eastAsia="宋体"/>
                      <w:color w:val="000000" w:themeColor="text1"/>
                      <w:kern w:val="24"/>
                      <w:sz w:val="15"/>
                      <w:szCs w:val="15"/>
                    </w:rPr>
                  </w:pPr>
                  <w:r>
                    <w:rPr>
                      <w:rFonts w:eastAsia="宋体"/>
                      <w:color w:val="000000" w:themeColor="text1"/>
                      <w:kern w:val="24"/>
                      <w:sz w:val="15"/>
                      <w:szCs w:val="15"/>
                    </w:rPr>
                    <w:t>3a.</w:t>
                  </w:r>
                  <w:r>
                    <w:rPr>
                      <w:rFonts w:eastAsia="宋体"/>
                      <w:color w:val="000000" w:themeColor="text1"/>
                      <w:kern w:val="24"/>
                      <w:sz w:val="15"/>
                      <w:szCs w:val="15"/>
                    </w:rPr>
                    <w:t>变更是否会引入新风险或修改可能导致重大伤害且在最近批准的器械中未得到有效缓解的现有风险？</w:t>
                  </w:r>
                </w:p>
                <w:p w14:paraId="7DA64FC9" w14:textId="77777777" w:rsidR="0049320D" w:rsidRPr="0049320D" w:rsidRDefault="0049320D" w:rsidP="0049320D">
                  <w:pPr>
                    <w:jc w:val="center"/>
                    <w:rPr>
                      <w:rFonts w:eastAsia="宋体"/>
                      <w:color w:val="000000" w:themeColor="text1"/>
                      <w:sz w:val="28"/>
                      <w:szCs w:val="28"/>
                    </w:rPr>
                  </w:pPr>
                  <w:r>
                    <w:rPr>
                      <w:rFonts w:eastAsia="宋体"/>
                      <w:b/>
                      <w:bCs/>
                      <w:color w:val="000000" w:themeColor="text1"/>
                      <w:kern w:val="24"/>
                      <w:sz w:val="15"/>
                      <w:szCs w:val="15"/>
                    </w:rPr>
                    <w:t>或</w:t>
                  </w:r>
                </w:p>
                <w:p w14:paraId="704FDCC9" w14:textId="77777777" w:rsidR="0049320D" w:rsidRPr="0049320D" w:rsidRDefault="0049320D" w:rsidP="0049320D">
                  <w:pPr>
                    <w:jc w:val="center"/>
                    <w:rPr>
                      <w:rFonts w:eastAsia="宋体"/>
                      <w:color w:val="000000" w:themeColor="text1"/>
                      <w:sz w:val="21"/>
                      <w:szCs w:val="21"/>
                    </w:rPr>
                  </w:pPr>
                  <w:r>
                    <w:rPr>
                      <w:rFonts w:eastAsia="宋体"/>
                      <w:color w:val="000000" w:themeColor="text1"/>
                      <w:kern w:val="24"/>
                      <w:sz w:val="15"/>
                      <w:szCs w:val="15"/>
                    </w:rPr>
                    <w:t>3b.</w:t>
                  </w:r>
                  <w:r>
                    <w:rPr>
                      <w:rFonts w:eastAsia="宋体"/>
                      <w:color w:val="000000" w:themeColor="text1"/>
                      <w:kern w:val="24"/>
                      <w:sz w:val="15"/>
                      <w:szCs w:val="15"/>
                    </w:rPr>
                    <w:t>对于可能导致重大伤害的危险情况，变更是否创建或需要新风险控制措施或修改的现有风险控制措施？</w:t>
                  </w:r>
                </w:p>
              </w:txbxContent>
            </v:textbox>
          </v:rect>
        </w:pict>
      </w:r>
      <w:r>
        <w:rPr>
          <w:rFonts w:eastAsia="宋体"/>
          <w:noProof/>
          <w:color w:val="000000"/>
          <w:sz w:val="21"/>
          <w:szCs w:val="21"/>
        </w:rPr>
        <w:pict w14:anchorId="08DDE2E4">
          <v:rect id="矩形 11" o:spid="_x0000_s1040" style="position:absolute;left:0;text-align:left;margin-left:150.5pt;margin-top:119.75pt;width:139.2pt;height:28.75pt;z-index:25166848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" fillcolor="white [3212]" stroked="f">
            <v:textbox inset="0,0,0,0">
              <w:txbxContent>
                <w:p w14:paraId="2504034A" w14:textId="77777777" w:rsidR="0049320D" w:rsidRPr="0049320D" w:rsidRDefault="0049320D" w:rsidP="0049320D">
                  <w:pPr>
                    <w:jc w:val="center"/>
                    <w:rPr>
                      <w:rFonts w:eastAsia="宋体"/>
                      <w:color w:val="000000" w:themeColor="text1"/>
                      <w:sz w:val="28"/>
                      <w:szCs w:val="28"/>
                    </w:rPr>
                  </w:pPr>
                  <w:r>
                    <w:rPr>
                      <w:rFonts w:eastAsia="宋体"/>
                      <w:color w:val="000000" w:themeColor="text1"/>
                      <w:kern w:val="24"/>
                      <w:sz w:val="15"/>
                      <w:szCs w:val="15"/>
                    </w:rPr>
                    <w:t xml:space="preserve">2. </w:t>
                  </w:r>
                  <w:r>
                    <w:rPr>
                      <w:rFonts w:eastAsia="宋体"/>
                      <w:color w:val="000000" w:themeColor="text1"/>
                      <w:kern w:val="24"/>
                      <w:sz w:val="15"/>
                      <w:szCs w:val="15"/>
                    </w:rPr>
                    <w:t>所做的变更是否仅仅是为了使系统恢复到最近批准的器械的规格？</w:t>
                  </w:r>
                </w:p>
              </w:txbxContent>
            </v:textbox>
          </v:rect>
        </w:pict>
      </w:r>
      <w:r>
        <w:rPr>
          <w:rFonts w:eastAsia="宋体"/>
          <w:noProof/>
          <w:color w:val="000000"/>
          <w:sz w:val="21"/>
          <w:szCs w:val="21"/>
        </w:rPr>
        <w:pict w14:anchorId="4355F1EF">
          <v:rect id="矩形 2" o:spid="_x0000_s1039" style="position:absolute;left:0;text-align:left;margin-left:147.45pt;margin-top:454.75pt;width:143.25pt;height:29.65pt;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" fillcolor="white [3212]" stroked="f">
            <v:textbox inset="0,0,0,0">
              <w:txbxContent>
                <w:p w14:paraId="3F90E727" w14:textId="77777777" w:rsidR="0049320D" w:rsidRPr="0049320D" w:rsidRDefault="0049320D" w:rsidP="0049320D">
                  <w:pPr>
                    <w:jc w:val="center"/>
                    <w:rPr>
                      <w:rFonts w:eastAsia="宋体"/>
                      <w:color w:val="000000" w:themeColor="text1"/>
                      <w:sz w:val="28"/>
                      <w:szCs w:val="28"/>
                    </w:rPr>
                  </w:pPr>
                  <w:r>
                    <w:rPr>
                      <w:rFonts w:eastAsia="宋体"/>
                      <w:color w:val="000000" w:themeColor="text1"/>
                      <w:kern w:val="24"/>
                      <w:sz w:val="15"/>
                      <w:szCs w:val="15"/>
                    </w:rPr>
                    <w:t>评价可能影响递交决定的其他软件因素。示例见第</w:t>
                  </w:r>
                  <w:r>
                    <w:rPr>
                      <w:rFonts w:eastAsia="宋体"/>
                      <w:color w:val="000000" w:themeColor="text1"/>
                      <w:kern w:val="24"/>
                      <w:sz w:val="15"/>
                      <w:szCs w:val="15"/>
                    </w:rPr>
                    <w:t>VI</w:t>
                  </w:r>
                  <w:r>
                    <w:rPr>
                      <w:rFonts w:eastAsia="宋体"/>
                      <w:color w:val="000000" w:themeColor="text1"/>
                      <w:kern w:val="24"/>
                      <w:sz w:val="15"/>
                      <w:szCs w:val="15"/>
                    </w:rPr>
                    <w:t>部分。</w:t>
                  </w:r>
                </w:p>
              </w:txbxContent>
            </v:textbox>
          </v:rect>
        </w:pict>
      </w:r>
      <w:r>
        <w:rPr>
          <w:rFonts w:eastAsia="宋体"/>
          <w:noProof/>
          <w:color w:val="000000"/>
          <w:sz w:val="21"/>
          <w:szCs w:val="21"/>
        </w:rPr>
        <w:pict w14:anchorId="532F4500">
          <v:rect id="矩形 7" o:spid="_x0000_s1038" style="position:absolute;left:0;text-align:left;margin-left:216.05pt;margin-top:326.95pt;width:12.2pt;height:9.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" fillcolor="#f8e3d2" stroked="f">
            <v:textbox inset="0,0,0,0">
              <w:txbxContent>
                <w:p w14:paraId="73188CF5" w14:textId="77777777" w:rsidR="0049320D" w:rsidRPr="0049320D" w:rsidRDefault="0049320D" w:rsidP="0049320D">
                  <w:pPr>
                    <w:jc w:val="center"/>
                    <w:rPr>
                      <w:rFonts w:eastAsia="宋体"/>
                      <w:b/>
                      <w:bCs/>
                      <w:color w:val="000000" w:themeColor="text1"/>
                      <w:sz w:val="24"/>
                      <w:szCs w:val="24"/>
                    </w:rPr>
                  </w:pPr>
                  <w:r>
                    <w:rPr>
                      <w:rFonts w:eastAsia="宋体"/>
                      <w:b/>
                      <w:bCs/>
                      <w:color w:val="000000" w:themeColor="text1"/>
                      <w:kern w:val="24"/>
                      <w:sz w:val="14"/>
                      <w:szCs w:val="14"/>
                    </w:rPr>
                    <w:t>否</w:t>
                  </w:r>
                </w:p>
              </w:txbxContent>
            </v:textbox>
          </v:rect>
        </w:pict>
      </w:r>
      <w:r>
        <w:rPr>
          <w:rFonts w:eastAsia="宋体"/>
          <w:noProof/>
          <w:color w:val="000000"/>
          <w:sz w:val="21"/>
          <w:szCs w:val="21"/>
        </w:rPr>
        <w:pict w14:anchorId="5776EF69">
          <v:rect id="矩形 3" o:spid="_x0000_s1037" style="position:absolute;left:0;text-align:left;margin-left:216.45pt;margin-top:408.05pt;width:12.2pt;height:9pt;z-index:2516602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" fillcolor="#f8e3d2" stroked="f">
            <v:textbox inset="0,0,0,0">
              <w:txbxContent>
                <w:p w14:paraId="4CAE6412" w14:textId="77777777" w:rsidR="0049320D" w:rsidRPr="0049320D" w:rsidRDefault="0049320D" w:rsidP="0049320D">
                  <w:pPr>
                    <w:jc w:val="center"/>
                    <w:rPr>
                      <w:rFonts w:eastAsia="宋体"/>
                      <w:b/>
                      <w:bCs/>
                      <w:color w:val="000000" w:themeColor="text1"/>
                      <w:sz w:val="24"/>
                      <w:szCs w:val="24"/>
                    </w:rPr>
                  </w:pPr>
                  <w:r>
                    <w:rPr>
                      <w:rFonts w:eastAsia="宋体"/>
                      <w:b/>
                      <w:bCs/>
                      <w:color w:val="000000" w:themeColor="text1"/>
                      <w:kern w:val="24"/>
                      <w:sz w:val="14"/>
                      <w:szCs w:val="14"/>
                    </w:rPr>
                    <w:t>否</w:t>
                  </w:r>
                </w:p>
              </w:txbxContent>
            </v:textbox>
          </v:rect>
        </w:pict>
      </w:r>
      <w:r>
        <w:rPr>
          <w:rFonts w:eastAsia="宋体"/>
          <w:noProof/>
          <w:color w:val="000000"/>
          <w:sz w:val="21"/>
          <w:szCs w:val="21"/>
        </w:rPr>
        <w:pict w14:anchorId="08CB63E4">
          <v:rect id="矩形 4" o:spid="_x0000_s1036" style="position:absolute;left:0;text-align:left;margin-left:150.15pt;margin-top:362.75pt;width:138.7pt;height:37.35pt;z-index:25166131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" fillcolor="white [3212]" stroked="f">
            <v:textbox inset="0,0,0,0">
              <w:txbxContent>
                <w:p w14:paraId="4EF65EA9" w14:textId="77777777" w:rsidR="0049320D" w:rsidRPr="0049320D" w:rsidRDefault="0049320D" w:rsidP="0049320D">
                  <w:pPr>
                    <w:jc w:val="center"/>
                    <w:rPr>
                      <w:rFonts w:eastAsia="宋体"/>
                      <w:color w:val="000000" w:themeColor="text1"/>
                      <w:sz w:val="21"/>
                      <w:szCs w:val="21"/>
                    </w:rPr>
                  </w:pPr>
                  <w:r>
                    <w:rPr>
                      <w:rFonts w:eastAsia="宋体"/>
                      <w:color w:val="000000" w:themeColor="text1"/>
                      <w:kern w:val="24"/>
                      <w:sz w:val="15"/>
                      <w:szCs w:val="15"/>
                    </w:rPr>
                    <w:t>4.</w:t>
                  </w:r>
                  <w:r>
                    <w:rPr>
                      <w:rFonts w:eastAsia="宋体"/>
                      <w:color w:val="000000" w:themeColor="text1"/>
                      <w:kern w:val="24"/>
                      <w:sz w:val="15"/>
                      <w:szCs w:val="15"/>
                    </w:rPr>
                    <w:t>该变更是否会显著影响与该器械的预期用途直接相关的临床功能或性能规格？</w:t>
                  </w:r>
                </w:p>
              </w:txbxContent>
            </v:textbox>
          </v:rect>
        </w:pict>
      </w:r>
      <w:r>
        <w:rPr>
          <w:rFonts w:eastAsia="宋体"/>
          <w:noProof/>
          <w:color w:val="000000"/>
          <w:sz w:val="21"/>
          <w:szCs w:val="21"/>
        </w:rPr>
        <w:pict w14:anchorId="7DC3E602">
          <v:rect id="矩形 5" o:spid="_x0000_s1035" style="position:absolute;left:0;text-align:left;margin-left:301.15pt;margin-top:376.1pt;width:18.65pt;height:11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" fillcolor="#eff1e4" stroked="f">
            <v:textbox inset="0,0,0,0">
              <w:txbxContent>
                <w:p w14:paraId="28104F9E" w14:textId="77777777" w:rsidR="0049320D" w:rsidRPr="0049320D" w:rsidRDefault="0049320D" w:rsidP="0049320D">
                  <w:pPr>
                    <w:jc w:val="center"/>
                    <w:rPr>
                      <w:rFonts w:eastAsia="宋体"/>
                      <w:b/>
                      <w:bCs/>
                      <w:i/>
                      <w:iCs/>
                      <w:color w:val="000000" w:themeColor="text1"/>
                      <w:sz w:val="24"/>
                      <w:szCs w:val="24"/>
                    </w:rPr>
                  </w:pPr>
                  <w:r>
                    <w:rPr>
                      <w:rFonts w:eastAsia="宋体"/>
                      <w:b/>
                      <w:bCs/>
                      <w:i/>
                      <w:iCs/>
                      <w:color w:val="000000" w:themeColor="text1"/>
                      <w:kern w:val="24"/>
                      <w:sz w:val="16"/>
                      <w:szCs w:val="16"/>
                    </w:rPr>
                    <w:t>是</w:t>
                  </w:r>
                </w:p>
              </w:txbxContent>
            </v:textbox>
          </v:rect>
        </w:pict>
      </w:r>
      <w:r>
        <w:rPr>
          <w:rFonts w:eastAsia="宋体"/>
          <w:noProof/>
          <w:color w:val="000000"/>
          <w:sz w:val="21"/>
          <w:szCs w:val="21"/>
        </w:rPr>
        <w:pict w14:anchorId="5F5BE62B">
          <v:rect id="矩形 10" o:spid="_x0000_s1034" style="position:absolute;left:0;text-align:left;margin-left:215.85pt;margin-top:154.45pt;width:12.2pt;height:11.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" fillcolor="#f8e3d2" stroked="f">
            <v:textbox inset="0,0,0,0">
              <w:txbxContent>
                <w:p w14:paraId="4F785685" w14:textId="77777777" w:rsidR="0049320D" w:rsidRPr="0049320D" w:rsidRDefault="0049320D" w:rsidP="0049320D">
                  <w:pPr>
                    <w:jc w:val="center"/>
                    <w:rPr>
                      <w:rFonts w:eastAsia="宋体"/>
                      <w:b/>
                      <w:bCs/>
                      <w:color w:val="000000" w:themeColor="text1"/>
                      <w:sz w:val="24"/>
                      <w:szCs w:val="24"/>
                    </w:rPr>
                  </w:pPr>
                  <w:r>
                    <w:rPr>
                      <w:rFonts w:eastAsia="宋体"/>
                      <w:b/>
                      <w:bCs/>
                      <w:color w:val="000000" w:themeColor="text1"/>
                      <w:kern w:val="24"/>
                      <w:sz w:val="14"/>
                      <w:szCs w:val="14"/>
                    </w:rPr>
                    <w:t>否</w:t>
                  </w:r>
                </w:p>
              </w:txbxContent>
            </v:textbox>
          </v:rect>
        </w:pict>
      </w:r>
      <w:r>
        <w:rPr>
          <w:rFonts w:eastAsia="宋体"/>
          <w:noProof/>
          <w:color w:val="000000"/>
          <w:sz w:val="21"/>
          <w:szCs w:val="21"/>
        </w:rPr>
        <w:pict w14:anchorId="6399DACF">
          <v:rect id="矩形 13" o:spid="_x0000_s1033" style="position:absolute;left:0;text-align:left;margin-left:216.15pt;margin-top:82.1pt;width:12.2pt;height:9.3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" filled="f" stroked="f">
            <v:textbox inset="0,0,0,0">
              <w:txbxContent>
                <w:p w14:paraId="394EED98" w14:textId="77777777" w:rsidR="0049320D" w:rsidRPr="0049320D" w:rsidRDefault="0049320D" w:rsidP="0049320D">
                  <w:pPr>
                    <w:jc w:val="center"/>
                    <w:rPr>
                      <w:rFonts w:eastAsia="宋体"/>
                      <w:b/>
                      <w:bCs/>
                      <w:color w:val="000000" w:themeColor="text1"/>
                      <w:sz w:val="24"/>
                      <w:szCs w:val="24"/>
                    </w:rPr>
                  </w:pPr>
                  <w:r>
                    <w:rPr>
                      <w:rFonts w:eastAsia="宋体"/>
                      <w:b/>
                      <w:bCs/>
                      <w:color w:val="000000" w:themeColor="text1"/>
                      <w:kern w:val="24"/>
                      <w:sz w:val="14"/>
                      <w:szCs w:val="14"/>
                    </w:rPr>
                    <w:t>否</w:t>
                  </w:r>
                </w:p>
              </w:txbxContent>
            </v:textbox>
          </v:rect>
        </w:pict>
      </w:r>
      <w:r>
        <w:rPr>
          <w:rFonts w:eastAsia="宋体"/>
          <w:noProof/>
          <w:color w:val="000000"/>
          <w:sz w:val="21"/>
          <w:szCs w:val="21"/>
        </w:rPr>
        <w:pict w14:anchorId="206C1337">
          <v:rect id="矩形 14" o:spid="_x0000_s1032" style="position:absolute;left:0;text-align:left;margin-left:148.45pt;margin-top:45.75pt;width:147.35pt;height:28.6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" fillcolor="white [3212]" stroked="f">
            <v:textbox inset="0,0,0,0">
              <w:txbxContent>
                <w:p w14:paraId="56875240" w14:textId="77777777" w:rsidR="0049320D" w:rsidRPr="0049320D" w:rsidRDefault="0049320D" w:rsidP="0049320D">
                  <w:pPr>
                    <w:jc w:val="center"/>
                    <w:rPr>
                      <w:rFonts w:eastAsia="宋体"/>
                      <w:color w:val="000000" w:themeColor="text1"/>
                      <w:sz w:val="28"/>
                      <w:szCs w:val="28"/>
                    </w:rPr>
                  </w:pPr>
                  <w:r>
                    <w:rPr>
                      <w:rFonts w:eastAsia="宋体"/>
                      <w:color w:val="000000" w:themeColor="text1"/>
                      <w:kern w:val="24"/>
                      <w:sz w:val="15"/>
                      <w:szCs w:val="15"/>
                    </w:rPr>
                    <w:t>1.</w:t>
                  </w:r>
                  <w:r>
                    <w:rPr>
                      <w:rFonts w:eastAsia="宋体"/>
                      <w:color w:val="000000" w:themeColor="text1"/>
                      <w:kern w:val="24"/>
                      <w:sz w:val="15"/>
                      <w:szCs w:val="15"/>
                    </w:rPr>
                    <w:t>所做的变更是否仅仅是为了加强网络安全，而不会对软件或器械产生任何其他影响？</w:t>
                  </w:r>
                </w:p>
              </w:txbxContent>
            </v:textbox>
          </v:rect>
        </w:pict>
      </w:r>
      <w:r>
        <w:rPr>
          <w:rFonts w:eastAsia="宋体"/>
          <w:noProof/>
          <w:color w:val="000000"/>
          <w:sz w:val="21"/>
          <w:szCs w:val="21"/>
        </w:rPr>
        <w:pict w14:anchorId="6D29DA8D">
          <v:rect id="矩形 15" o:spid="_x0000_s1031" style="position:absolute;left:0;text-align:left;margin-left:127.75pt;margin-top:54.1pt;width:16.65pt;height:12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" fillcolor="#eff1e4" stroked="f">
            <v:textbox inset="0,0,0,0">
              <w:txbxContent>
                <w:p w14:paraId="4FF9EE2B" w14:textId="77777777" w:rsidR="0049320D" w:rsidRPr="0049320D" w:rsidRDefault="0049320D" w:rsidP="0049320D">
                  <w:pPr>
                    <w:jc w:val="center"/>
                    <w:rPr>
                      <w:rFonts w:eastAsia="宋体"/>
                      <w:b/>
                      <w:bCs/>
                      <w:i/>
                      <w:iCs/>
                      <w:color w:val="000000" w:themeColor="text1"/>
                      <w:sz w:val="24"/>
                      <w:szCs w:val="24"/>
                    </w:rPr>
                  </w:pPr>
                  <w:r>
                    <w:rPr>
                      <w:rFonts w:eastAsia="宋体"/>
                      <w:b/>
                      <w:bCs/>
                      <w:i/>
                      <w:iCs/>
                      <w:color w:val="000000" w:themeColor="text1"/>
                      <w:kern w:val="24"/>
                      <w:sz w:val="16"/>
                      <w:szCs w:val="16"/>
                    </w:rPr>
                    <w:t>是</w:t>
                  </w:r>
                </w:p>
              </w:txbxContent>
            </v:textbox>
          </v:rect>
        </w:pict>
      </w:r>
      <w:r>
        <w:rPr>
          <w:rFonts w:eastAsia="宋体"/>
          <w:noProof/>
          <w:color w:val="000000"/>
          <w:sz w:val="21"/>
          <w:szCs w:val="21"/>
        </w:rPr>
        <w:pict w14:anchorId="79B24E8D">
          <v:rect id="矩形 12" o:spid="_x0000_s1030" style="position:absolute;left:0;text-align:left;margin-left:128.15pt;margin-top:128.95pt;width:15.1pt;height:11.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" fillcolor="#eff1e4" stroked="f">
            <v:textbox inset="0,0,0,0">
              <w:txbxContent>
                <w:p w14:paraId="3259A4D7" w14:textId="77777777" w:rsidR="0049320D" w:rsidRPr="0049320D" w:rsidRDefault="0049320D" w:rsidP="0049320D">
                  <w:pPr>
                    <w:jc w:val="center"/>
                    <w:rPr>
                      <w:rFonts w:eastAsia="宋体"/>
                      <w:b/>
                      <w:bCs/>
                      <w:i/>
                      <w:iCs/>
                      <w:color w:val="000000" w:themeColor="text1"/>
                      <w:sz w:val="24"/>
                      <w:szCs w:val="24"/>
                    </w:rPr>
                  </w:pPr>
                  <w:r>
                    <w:rPr>
                      <w:rFonts w:eastAsia="宋体"/>
                      <w:b/>
                      <w:bCs/>
                      <w:i/>
                      <w:iCs/>
                      <w:color w:val="000000" w:themeColor="text1"/>
                      <w:kern w:val="24"/>
                      <w:sz w:val="16"/>
                      <w:szCs w:val="16"/>
                    </w:rPr>
                    <w:t>是</w:t>
                  </w:r>
                </w:p>
              </w:txbxContent>
            </v:textbox>
          </v:rect>
        </w:pict>
      </w:r>
      <w:r>
        <w:rPr>
          <w:rFonts w:eastAsia="宋体"/>
          <w:noProof/>
          <w:color w:val="000000"/>
          <w:sz w:val="21"/>
          <w:szCs w:val="21"/>
        </w:rPr>
        <w:pict w14:anchorId="487C76D3">
          <v:rect id="矩形 17" o:spid="_x0000_s1029" style="position:absolute;left:0;text-align:left;margin-left:205.5pt;margin-top:9.1pt;width:30.35pt;height:12.95pt;z-index:25167462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" fillcolor="white [3212]" stroked="f">
            <v:textbox inset="0,0,0,0">
              <w:txbxContent>
                <w:p w14:paraId="3A8109A2" w14:textId="77777777" w:rsidR="0049320D" w:rsidRPr="0049320D" w:rsidRDefault="0049320D" w:rsidP="0049320D">
                  <w:pPr>
                    <w:jc w:val="center"/>
                    <w:rPr>
                      <w:rFonts w:eastAsia="宋体"/>
                      <w:color w:val="000000" w:themeColor="text1"/>
                      <w:sz w:val="24"/>
                      <w:szCs w:val="24"/>
                    </w:rPr>
                  </w:pPr>
                  <w:r>
                    <w:rPr>
                      <w:rFonts w:eastAsia="宋体"/>
                      <w:color w:val="000000" w:themeColor="text1"/>
                      <w:kern w:val="24"/>
                      <w:sz w:val="14"/>
                      <w:szCs w:val="14"/>
                    </w:rPr>
                    <w:t>开始</w:t>
                  </w:r>
                </w:p>
              </w:txbxContent>
            </v:textbox>
          </v:rect>
        </w:pict>
      </w:r>
      <w:r>
        <w:rPr>
          <w:rFonts w:eastAsia="宋体"/>
          <w:noProof/>
          <w:color w:val="000000"/>
          <w:sz w:val="21"/>
          <w:szCs w:val="21"/>
        </w:rPr>
        <w:pict w14:anchorId="69E76360">
          <v:rect id="矩形 6" o:spid="_x0000_s1028" style="position:absolute;left:0;text-align:left;margin-left:385.4pt;margin-top:373.8pt;width:40.05pt;height:14.8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" fillcolor="#c8d8e7" stroked="f">
            <v:textbox inset="0,0,0,0">
              <w:txbxContent>
                <w:p w14:paraId="64EBA260" w14:textId="77777777" w:rsidR="0049320D" w:rsidRPr="0049320D" w:rsidRDefault="0049320D" w:rsidP="0049320D">
                  <w:pPr>
                    <w:jc w:val="center"/>
                    <w:rPr>
                      <w:rFonts w:eastAsia="宋体"/>
                      <w:color w:val="000000" w:themeColor="text1"/>
                      <w:sz w:val="24"/>
                      <w:szCs w:val="24"/>
                    </w:rPr>
                  </w:pPr>
                  <w:r>
                    <w:rPr>
                      <w:rFonts w:eastAsia="宋体"/>
                      <w:color w:val="000000" w:themeColor="text1"/>
                      <w:kern w:val="24"/>
                      <w:sz w:val="14"/>
                      <w:szCs w:val="14"/>
                    </w:rPr>
                    <w:t>新的</w:t>
                  </w:r>
                  <w:r>
                    <w:rPr>
                      <w:rFonts w:eastAsia="宋体"/>
                      <w:color w:val="000000" w:themeColor="text1"/>
                      <w:kern w:val="24"/>
                      <w:sz w:val="14"/>
                      <w:szCs w:val="14"/>
                    </w:rPr>
                    <w:t>510(k)</w:t>
                  </w:r>
                </w:p>
              </w:txbxContent>
            </v:textbox>
          </v:rect>
        </w:pict>
      </w:r>
      <w:r>
        <w:rPr>
          <w:rFonts w:eastAsia="宋体"/>
          <w:noProof/>
          <w:color w:val="000000"/>
          <w:sz w:val="21"/>
          <w:szCs w:val="21"/>
        </w:rPr>
        <w:pict w14:anchorId="6CDC5B33">
          <v:rect id="矩形 8" o:spid="_x0000_s1027" style="position:absolute;left:0;text-align:left;margin-left:300.95pt;margin-top:240.35pt;width:15.35pt;height:11.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" fillcolor="#eff1e4" stroked="f">
            <v:textbox inset="0,0,0,0">
              <w:txbxContent>
                <w:p w14:paraId="137F7A67" w14:textId="77777777" w:rsidR="0049320D" w:rsidRPr="0049320D" w:rsidRDefault="0049320D" w:rsidP="0049320D">
                  <w:pPr>
                    <w:jc w:val="center"/>
                    <w:rPr>
                      <w:rFonts w:eastAsia="宋体"/>
                      <w:b/>
                      <w:bCs/>
                      <w:i/>
                      <w:iCs/>
                      <w:color w:val="000000" w:themeColor="text1"/>
                      <w:sz w:val="24"/>
                      <w:szCs w:val="24"/>
                    </w:rPr>
                  </w:pPr>
                  <w:r>
                    <w:rPr>
                      <w:rFonts w:eastAsia="宋体"/>
                      <w:b/>
                      <w:bCs/>
                      <w:i/>
                      <w:iCs/>
                      <w:smallCaps/>
                      <w:color w:val="000000" w:themeColor="text1"/>
                      <w:kern w:val="24"/>
                      <w:sz w:val="16"/>
                      <w:szCs w:val="16"/>
                    </w:rPr>
                    <w:t>是</w:t>
                  </w:r>
                </w:p>
              </w:txbxContent>
            </v:textbox>
          </v:rect>
        </w:pict>
      </w:r>
      <w:r>
        <w:rPr>
          <w:rFonts w:eastAsia="宋体"/>
          <w:noProof/>
          <w:color w:val="000000"/>
          <w:sz w:val="21"/>
          <w:szCs w:val="21"/>
        </w:rPr>
        <w:pict w14:anchorId="5CA3A0FF">
          <v:rect id="矩形 16" o:spid="_x0000_s1026" style="position:absolute;left:0;text-align:left;margin-left:26.4pt;margin-top:90.1pt;width:35pt;height:13.6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" fillcolor="#94cf4f" stroked="f">
            <v:textbox inset="0,0,0,0">
              <w:txbxContent>
                <w:p w14:paraId="13546A19" w14:textId="77777777" w:rsidR="0049320D" w:rsidRPr="0049320D" w:rsidRDefault="0049320D" w:rsidP="0049320D">
                  <w:pPr>
                    <w:jc w:val="center"/>
                    <w:rPr>
                      <w:rFonts w:eastAsia="宋体"/>
                      <w:color w:val="000000" w:themeColor="text1"/>
                      <w:sz w:val="24"/>
                      <w:szCs w:val="24"/>
                    </w:rPr>
                  </w:pPr>
                  <w:r>
                    <w:rPr>
                      <w:rFonts w:eastAsia="宋体"/>
                      <w:color w:val="000000" w:themeColor="text1"/>
                      <w:kern w:val="24"/>
                      <w:sz w:val="14"/>
                      <w:szCs w:val="14"/>
                    </w:rPr>
                    <w:t>文件</w:t>
                  </w:r>
                </w:p>
              </w:txbxContent>
            </v:textbox>
          </v:rect>
        </w:pict>
      </w:r>
      <w:r w:rsidR="0049320D" w:rsidRPr="006023F2">
        <w:rPr>
          <w:rFonts w:eastAsia="宋体"/>
          <w:noProof/>
          <w:color w:val="000000"/>
          <w:sz w:val="21"/>
          <w:szCs w:val="21"/>
        </w:rPr>
        <w:drawing>
          <wp:inline distT="0" distB="0" distL="0" distR="0" wp14:anchorId="0C643F04" wp14:editId="7CD230E6">
            <wp:extent cx="5760720" cy="633285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5760720" cy="6332855"/>
                    </a:xfrm>
                    <a:prstGeom prst="rect">
                      <a:avLst/>
                    </a:prstGeom>
                  </pic:spPr>
                </pic:pic>
              </a:graphicData>
            </a:graphic>
          </wp:inline>
        </w:drawing>
      </w:r>
      <w:r w:rsidR="0049320D" w:rsidRPr="006023F2">
        <w:rPr>
          <w:rFonts w:eastAsia="宋体"/>
          <w:noProof/>
        </w:rPr>
        <w:t xml:space="preserve"> </w:t>
      </w:r>
    </w:p>
    <w:p w14:paraId="6F4F23DC" w14:textId="77777777" w:rsidR="0090462A" w:rsidRPr="006023F2" w:rsidRDefault="0090462A" w:rsidP="000B7D3B">
      <w:pPr>
        <w:shd w:val="clear" w:color="auto" w:fill="FFFFFF"/>
        <w:snapToGrid w:val="0"/>
        <w:jc w:val="both"/>
        <w:rPr>
          <w:rFonts w:eastAsia="宋体"/>
          <w:color w:val="000000"/>
          <w:sz w:val="21"/>
          <w:szCs w:val="21"/>
        </w:rPr>
      </w:pPr>
    </w:p>
    <w:p w14:paraId="4A1F9C8B" w14:textId="77777777" w:rsidR="002F7777" w:rsidRPr="006023F2" w:rsidRDefault="000F4635" w:rsidP="0049320D">
      <w:pPr>
        <w:shd w:val="clear" w:color="auto" w:fill="FFFFFF"/>
        <w:snapToGrid w:val="0"/>
        <w:ind w:leftChars="567" w:left="1134" w:rightChars="567" w:right="1134"/>
        <w:jc w:val="both"/>
        <w:rPr>
          <w:rFonts w:eastAsia="宋体"/>
          <w:color w:val="000000"/>
          <w:sz w:val="21"/>
          <w:szCs w:val="21"/>
        </w:rPr>
      </w:pPr>
      <w:r w:rsidRPr="006023F2">
        <w:rPr>
          <w:rFonts w:eastAsia="宋体"/>
          <w:color w:val="000000"/>
          <w:sz w:val="21"/>
          <w:szCs w:val="21"/>
        </w:rPr>
        <w:t>本流程图预期并不用作</w:t>
      </w:r>
      <w:r w:rsidRPr="006023F2">
        <w:rPr>
          <w:rFonts w:ascii="宋体" w:eastAsia="宋体" w:hAnsi="宋体"/>
          <w:color w:val="000000"/>
          <w:sz w:val="21"/>
          <w:szCs w:val="21"/>
        </w:rPr>
        <w:t>“</w:t>
      </w:r>
      <w:r w:rsidRPr="006023F2">
        <w:rPr>
          <w:rFonts w:eastAsia="宋体"/>
          <w:color w:val="000000"/>
          <w:sz w:val="21"/>
          <w:szCs w:val="21"/>
        </w:rPr>
        <w:t>独立</w:t>
      </w:r>
      <w:r w:rsidRPr="006023F2">
        <w:rPr>
          <w:rFonts w:ascii="宋体" w:eastAsia="宋体" w:hAnsi="宋体"/>
          <w:color w:val="000000"/>
          <w:sz w:val="21"/>
          <w:szCs w:val="21"/>
        </w:rPr>
        <w:t>”</w:t>
      </w:r>
      <w:r w:rsidRPr="006023F2">
        <w:rPr>
          <w:rFonts w:eastAsia="宋体"/>
          <w:color w:val="000000"/>
          <w:sz w:val="21"/>
          <w:szCs w:val="21"/>
        </w:rPr>
        <w:t>文件，仅应与本指南中的配套文本一起考虑。</w:t>
      </w:r>
    </w:p>
    <w:p w14:paraId="39C55072" w14:textId="77777777" w:rsidR="0049320D" w:rsidRPr="006023F2" w:rsidRDefault="0049320D" w:rsidP="000B7D3B">
      <w:pPr>
        <w:shd w:val="clear" w:color="auto" w:fill="FFFFFF"/>
        <w:snapToGrid w:val="0"/>
        <w:jc w:val="both"/>
        <w:rPr>
          <w:rFonts w:eastAsia="宋体"/>
          <w:color w:val="000000"/>
          <w:sz w:val="21"/>
          <w:szCs w:val="21"/>
        </w:rPr>
      </w:pPr>
    </w:p>
    <w:p w14:paraId="61ABF7FC" w14:textId="77777777" w:rsidR="0049320D" w:rsidRPr="006023F2" w:rsidRDefault="0049320D" w:rsidP="000B7D3B">
      <w:pPr>
        <w:shd w:val="clear" w:color="auto" w:fill="FFFFFF"/>
        <w:snapToGrid w:val="0"/>
        <w:jc w:val="both"/>
        <w:rPr>
          <w:rFonts w:eastAsia="宋体"/>
          <w:color w:val="000000"/>
          <w:sz w:val="21"/>
          <w:szCs w:val="21"/>
        </w:rPr>
      </w:pPr>
    </w:p>
    <w:p w14:paraId="1D555ED5" w14:textId="77777777" w:rsidR="0049320D" w:rsidRPr="006023F2" w:rsidRDefault="0049320D" w:rsidP="000B7D3B">
      <w:pPr>
        <w:shd w:val="clear" w:color="auto" w:fill="FFFFFF"/>
        <w:snapToGrid w:val="0"/>
        <w:jc w:val="both"/>
        <w:rPr>
          <w:rFonts w:eastAsia="宋体"/>
          <w:color w:val="000000"/>
          <w:sz w:val="21"/>
          <w:szCs w:val="21"/>
        </w:rPr>
      </w:pPr>
    </w:p>
    <w:p w14:paraId="6F23D483" w14:textId="77777777" w:rsidR="0049320D" w:rsidRPr="006023F2" w:rsidRDefault="0049320D" w:rsidP="000B7D3B">
      <w:pPr>
        <w:shd w:val="clear" w:color="auto" w:fill="FFFFFF"/>
        <w:snapToGrid w:val="0"/>
        <w:jc w:val="both"/>
        <w:rPr>
          <w:rFonts w:eastAsia="宋体"/>
          <w:color w:val="000000"/>
          <w:sz w:val="21"/>
          <w:szCs w:val="21"/>
        </w:rPr>
      </w:pPr>
    </w:p>
    <w:p w14:paraId="4C9C9C33" w14:textId="77777777" w:rsidR="0049320D" w:rsidRPr="006023F2" w:rsidRDefault="0049320D" w:rsidP="000B7D3B">
      <w:pPr>
        <w:shd w:val="clear" w:color="auto" w:fill="FFFFFF"/>
        <w:snapToGrid w:val="0"/>
        <w:jc w:val="both"/>
        <w:rPr>
          <w:rFonts w:eastAsia="宋体"/>
          <w:sz w:val="21"/>
          <w:szCs w:val="21"/>
        </w:rPr>
      </w:pPr>
    </w:p>
    <w:p w14:paraId="2F213F0C" w14:textId="0F901367" w:rsidR="002F7777" w:rsidRPr="006023F2" w:rsidRDefault="000F4635" w:rsidP="0049320D">
      <w:pPr>
        <w:shd w:val="clear" w:color="auto" w:fill="FFFFFF"/>
        <w:snapToGrid w:val="0"/>
        <w:jc w:val="center"/>
        <w:rPr>
          <w:rFonts w:eastAsia="宋体"/>
          <w:sz w:val="21"/>
          <w:szCs w:val="21"/>
        </w:rPr>
      </w:pPr>
      <w:r w:rsidRPr="006023F2">
        <w:rPr>
          <w:rFonts w:eastAsia="宋体"/>
          <w:b/>
          <w:bCs/>
          <w:color w:val="000000"/>
          <w:sz w:val="21"/>
          <w:szCs w:val="21"/>
        </w:rPr>
        <w:t>图</w:t>
      </w:r>
      <w:r w:rsidRPr="006023F2">
        <w:rPr>
          <w:rFonts w:eastAsia="宋体"/>
          <w:b/>
          <w:bCs/>
          <w:color w:val="000000"/>
          <w:sz w:val="21"/>
          <w:szCs w:val="21"/>
        </w:rPr>
        <w:t>1</w:t>
      </w:r>
      <w:r w:rsidRPr="006023F2">
        <w:rPr>
          <w:rFonts w:eastAsia="宋体"/>
          <w:b/>
          <w:bCs/>
          <w:color w:val="000000"/>
          <w:sz w:val="21"/>
          <w:szCs w:val="21"/>
        </w:rPr>
        <w:t>：针对现有器械的软件变更何时递交</w:t>
      </w:r>
      <w:r w:rsidR="009C2D38">
        <w:rPr>
          <w:rFonts w:eastAsia="宋体"/>
          <w:b/>
          <w:bCs/>
          <w:color w:val="000000"/>
          <w:sz w:val="21"/>
          <w:szCs w:val="21"/>
        </w:rPr>
        <w:t>510</w:t>
      </w:r>
      <w:r w:rsidR="009C2D38">
        <w:rPr>
          <w:rFonts w:eastAsia="宋体"/>
          <w:b/>
          <w:bCs/>
          <w:color w:val="000000"/>
          <w:sz w:val="21"/>
          <w:szCs w:val="21"/>
        </w:rPr>
        <w:t>（</w:t>
      </w:r>
      <w:r w:rsidR="009C2D38">
        <w:rPr>
          <w:rFonts w:eastAsia="宋体"/>
          <w:b/>
          <w:bCs/>
          <w:color w:val="000000"/>
          <w:sz w:val="21"/>
          <w:szCs w:val="21"/>
        </w:rPr>
        <w:t>k</w:t>
      </w:r>
      <w:r w:rsidR="009C2D38">
        <w:rPr>
          <w:rFonts w:eastAsia="宋体"/>
          <w:b/>
          <w:bCs/>
          <w:color w:val="000000"/>
          <w:sz w:val="21"/>
          <w:szCs w:val="21"/>
        </w:rPr>
        <w:t>）</w:t>
      </w:r>
      <w:r w:rsidRPr="006023F2">
        <w:rPr>
          <w:rFonts w:eastAsia="宋体"/>
          <w:b/>
          <w:bCs/>
          <w:color w:val="000000"/>
          <w:sz w:val="21"/>
          <w:szCs w:val="21"/>
        </w:rPr>
        <w:t>。</w:t>
      </w:r>
    </w:p>
    <w:p w14:paraId="297C8621" w14:textId="77777777" w:rsidR="002F7777" w:rsidRPr="006023F2" w:rsidRDefault="002F7777" w:rsidP="000B7D3B">
      <w:pPr>
        <w:shd w:val="clear" w:color="auto" w:fill="FFFFFF"/>
        <w:snapToGrid w:val="0"/>
        <w:jc w:val="both"/>
        <w:rPr>
          <w:rFonts w:eastAsia="宋体"/>
          <w:sz w:val="21"/>
          <w:szCs w:val="21"/>
        </w:rPr>
      </w:pPr>
    </w:p>
    <w:p w14:paraId="29326081" w14:textId="77777777" w:rsidR="0090462A" w:rsidRPr="006023F2" w:rsidRDefault="0090462A" w:rsidP="000B7D3B">
      <w:pPr>
        <w:shd w:val="clear" w:color="auto" w:fill="FFFFFF"/>
        <w:snapToGrid w:val="0"/>
        <w:jc w:val="both"/>
        <w:rPr>
          <w:rFonts w:eastAsia="宋体"/>
          <w:sz w:val="21"/>
          <w:szCs w:val="21"/>
        </w:rPr>
        <w:sectPr w:rsidR="0090462A" w:rsidRPr="006023F2" w:rsidSect="000B7D3B">
          <w:pgSz w:w="11906" w:h="16838"/>
          <w:pgMar w:top="1134" w:right="1417" w:bottom="1134" w:left="1417" w:header="850" w:footer="720" w:gutter="0"/>
          <w:cols w:space="60"/>
          <w:noEndnote/>
          <w:docGrid w:linePitch="272"/>
        </w:sectPr>
      </w:pPr>
    </w:p>
    <w:p w14:paraId="0CACF767" w14:textId="77777777" w:rsidR="002F7777" w:rsidRPr="006023F2" w:rsidRDefault="000F4635" w:rsidP="00337F3A">
      <w:pPr>
        <w:pStyle w:val="2"/>
        <w:spacing w:before="240" w:after="240"/>
      </w:pPr>
      <w:r w:rsidRPr="006023F2">
        <w:lastRenderedPageBreak/>
        <w:t>1.</w:t>
      </w:r>
      <w:r w:rsidRPr="006023F2">
        <w:tab/>
      </w:r>
      <w:r w:rsidRPr="006023F2">
        <w:t>所做的变更是否仅仅是为了加强网络安全，而不会对软件或器械产生任何其他影响？</w:t>
      </w:r>
    </w:p>
    <w:p w14:paraId="629BE948" w14:textId="25451655" w:rsidR="0049320D" w:rsidRPr="006023F2" w:rsidRDefault="000F4635" w:rsidP="0049320D">
      <w:pPr>
        <w:shd w:val="clear" w:color="auto" w:fill="FFFFFF"/>
        <w:snapToGrid w:val="0"/>
        <w:ind w:leftChars="307" w:left="614"/>
        <w:jc w:val="both"/>
        <w:rPr>
          <w:rFonts w:eastAsia="宋体"/>
          <w:i/>
          <w:iCs/>
          <w:color w:val="000000"/>
          <w:sz w:val="24"/>
          <w:szCs w:val="24"/>
        </w:rPr>
      </w:pPr>
      <w:r w:rsidRPr="006023F2">
        <w:rPr>
          <w:rFonts w:eastAsia="宋体"/>
          <w:color w:val="000000"/>
          <w:sz w:val="24"/>
          <w:szCs w:val="24"/>
        </w:rPr>
        <w:t>在许多情况下，仅仅为了加强网络安全而做出的变更不太可能需要递交新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。网络安全更新被认为是软件变更的子集，实施这些变更是为了加强系统安全、保护信息并减少服务中断。</w:t>
      </w:r>
      <w:r w:rsidRPr="006023F2">
        <w:rPr>
          <w:rFonts w:eastAsia="宋体"/>
          <w:color w:val="000000"/>
          <w:sz w:val="24"/>
          <w:szCs w:val="24"/>
        </w:rPr>
        <w:t>FDA</w:t>
      </w:r>
      <w:r w:rsidRPr="006023F2">
        <w:rPr>
          <w:rFonts w:eastAsia="宋体"/>
          <w:color w:val="000000"/>
          <w:sz w:val="24"/>
          <w:szCs w:val="24"/>
        </w:rPr>
        <w:t>期望制造商通过执行必要的分析、验证和</w:t>
      </w:r>
      <w:r w:rsidRPr="006023F2">
        <w:rPr>
          <w:rFonts w:eastAsia="宋体"/>
          <w:color w:val="000000"/>
          <w:sz w:val="24"/>
          <w:szCs w:val="24"/>
        </w:rPr>
        <w:t>/</w:t>
      </w:r>
      <w:r w:rsidRPr="006023F2">
        <w:rPr>
          <w:rFonts w:eastAsia="宋体"/>
          <w:color w:val="000000"/>
          <w:sz w:val="24"/>
          <w:szCs w:val="24"/>
        </w:rPr>
        <w:t>或确认来确保此类变更不会影响器械的安全性或有效性。如果制造商意识到变更对软件或器械的其他方面有任何附带或非预期的影响，那么制造商应继续回答本指南中的其余问题。制造商还应参考</w:t>
      </w:r>
      <w:r w:rsidRPr="006023F2">
        <w:rPr>
          <w:rFonts w:eastAsia="宋体"/>
          <w:color w:val="000000"/>
          <w:sz w:val="24"/>
          <w:szCs w:val="24"/>
        </w:rPr>
        <w:t>FDA</w:t>
      </w:r>
      <w:r w:rsidRPr="006023F2">
        <w:rPr>
          <w:rFonts w:eastAsia="宋体"/>
          <w:color w:val="000000"/>
          <w:sz w:val="24"/>
          <w:szCs w:val="24"/>
        </w:rPr>
        <w:t>指南《医疗器械网络安全管理上市前递交资料内容指南》</w:t>
      </w:r>
    </w:p>
    <w:p w14:paraId="12515835" w14:textId="77777777" w:rsidR="002F7777" w:rsidRPr="006023F2" w:rsidRDefault="000F4635" w:rsidP="0049320D">
      <w:pPr>
        <w:shd w:val="clear" w:color="auto" w:fill="FFFFFF"/>
        <w:snapToGrid w:val="0"/>
        <w:ind w:leftChars="307" w:left="614"/>
        <w:rPr>
          <w:rFonts w:eastAsia="宋体"/>
          <w:sz w:val="24"/>
          <w:szCs w:val="24"/>
        </w:rPr>
      </w:pPr>
      <w:r w:rsidRPr="006023F2">
        <w:rPr>
          <w:rFonts w:eastAsia="宋体"/>
          <w:color w:val="000000"/>
          <w:sz w:val="24"/>
          <w:szCs w:val="24"/>
        </w:rPr>
        <w:t>（</w:t>
      </w:r>
      <w:r w:rsidRPr="006023F2">
        <w:rPr>
          <w:rFonts w:eastAsia="宋体"/>
          <w:color w:val="0000FF"/>
          <w:sz w:val="24"/>
          <w:szCs w:val="24"/>
          <w:u w:val="single"/>
        </w:rPr>
        <w:t>http://www.fda.gov/downloads/medicaldevices/deviceregulationandguidance/guidancedocuments/ucm356190.pdf</w:t>
      </w:r>
      <w:r w:rsidRPr="006023F2">
        <w:rPr>
          <w:rFonts w:eastAsia="宋体"/>
          <w:color w:val="000000" w:themeColor="text1"/>
          <w:sz w:val="24"/>
          <w:szCs w:val="24"/>
        </w:rPr>
        <w:t>）和《医疗器械网络安全上市后管理》</w:t>
      </w:r>
      <w:r w:rsidRPr="006023F2">
        <w:rPr>
          <w:rFonts w:eastAsia="宋体"/>
          <w:i/>
          <w:iCs/>
          <w:color w:val="000000" w:themeColor="text1"/>
          <w:sz w:val="24"/>
          <w:szCs w:val="24"/>
        </w:rPr>
        <w:t xml:space="preserve"> </w:t>
      </w:r>
      <w:r w:rsidRPr="006023F2">
        <w:rPr>
          <w:rFonts w:eastAsia="宋体"/>
          <w:color w:val="000000"/>
          <w:sz w:val="24"/>
          <w:szCs w:val="24"/>
        </w:rPr>
        <w:t>(</w:t>
      </w:r>
      <w:r w:rsidRPr="006023F2">
        <w:rPr>
          <w:rFonts w:eastAsia="宋体"/>
          <w:color w:val="0000FF"/>
          <w:sz w:val="24"/>
          <w:szCs w:val="24"/>
          <w:u w:val="single"/>
        </w:rPr>
        <w:t>https://www.fda.gov/downloads/medicaldevices/deviceregulationandguidance/guidancedocuments/ucm482022.pdf</w:t>
      </w:r>
      <w:r w:rsidRPr="006023F2">
        <w:rPr>
          <w:rFonts w:eastAsia="宋体"/>
          <w:color w:val="0000FF"/>
          <w:sz w:val="24"/>
          <w:szCs w:val="24"/>
          <w:u w:val="single"/>
        </w:rPr>
        <w:t>）。</w:t>
      </w:r>
    </w:p>
    <w:p w14:paraId="55B1B60E" w14:textId="77777777" w:rsidR="002F7777" w:rsidRPr="006023F2" w:rsidRDefault="000F4635" w:rsidP="00337F3A">
      <w:pPr>
        <w:pStyle w:val="2"/>
        <w:spacing w:before="240" w:after="240"/>
      </w:pPr>
      <w:r w:rsidRPr="006023F2">
        <w:t>2.</w:t>
      </w:r>
      <w:r w:rsidRPr="006023F2">
        <w:tab/>
      </w:r>
      <w:r w:rsidRPr="006023F2">
        <w:t>所做的变更是否仅仅是为了使系统恢复到最近批准的器械的规格？</w:t>
      </w:r>
    </w:p>
    <w:p w14:paraId="1DA217E5" w14:textId="66769265" w:rsidR="002F7777" w:rsidRPr="006023F2" w:rsidRDefault="000F4635" w:rsidP="000B7D3B">
      <w:pPr>
        <w:shd w:val="clear" w:color="auto" w:fill="FFFFFF"/>
        <w:snapToGrid w:val="0"/>
        <w:jc w:val="both"/>
        <w:rPr>
          <w:rFonts w:eastAsia="宋体"/>
          <w:color w:val="000000"/>
          <w:sz w:val="24"/>
          <w:szCs w:val="24"/>
        </w:rPr>
      </w:pPr>
      <w:r w:rsidRPr="006023F2">
        <w:rPr>
          <w:rFonts w:eastAsia="宋体"/>
          <w:color w:val="000000"/>
          <w:sz w:val="24"/>
          <w:szCs w:val="24"/>
        </w:rPr>
        <w:t>当对软件的变更仅将器械恢复到最近批准的器械的规格时，则很可能不需要递交新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一般来说，仅仅为了将器械恢复到最近批准的器械规格而对软件进行修改不太可能对器械的安全性、有效性或预期用途产生显著影响；但是，制造商应评价软件变更的影响。制造商应进行分析，以确定器械变更在风险评定和性能方面的总体影响。以下问题</w:t>
      </w:r>
      <w:r w:rsidRPr="006023F2">
        <w:rPr>
          <w:rFonts w:eastAsia="宋体"/>
          <w:color w:val="000000"/>
          <w:sz w:val="24"/>
          <w:szCs w:val="24"/>
        </w:rPr>
        <w:t>3</w:t>
      </w:r>
      <w:r w:rsidRPr="006023F2">
        <w:rPr>
          <w:rFonts w:eastAsia="宋体"/>
          <w:color w:val="000000"/>
          <w:sz w:val="24"/>
          <w:szCs w:val="24"/>
        </w:rPr>
        <w:t>和</w:t>
      </w:r>
      <w:r w:rsidRPr="006023F2">
        <w:rPr>
          <w:rFonts w:eastAsia="宋体"/>
          <w:color w:val="000000"/>
          <w:sz w:val="24"/>
          <w:szCs w:val="24"/>
        </w:rPr>
        <w:t>4</w:t>
      </w:r>
      <w:r w:rsidRPr="006023F2">
        <w:rPr>
          <w:rFonts w:eastAsia="宋体"/>
          <w:color w:val="000000"/>
          <w:sz w:val="24"/>
          <w:szCs w:val="24"/>
        </w:rPr>
        <w:t>中表达的概念可能对这一分析有所帮助。此外，此分析对于评价添加了最近批准的器械的规范中出现但尚未实现的新功能的任何修改都很重要。</w:t>
      </w:r>
    </w:p>
    <w:p w14:paraId="6E7B79BD" w14:textId="77777777" w:rsidR="0049320D" w:rsidRPr="006023F2" w:rsidRDefault="0049320D" w:rsidP="000B7D3B">
      <w:pPr>
        <w:shd w:val="clear" w:color="auto" w:fill="FFFFFF"/>
        <w:snapToGrid w:val="0"/>
        <w:jc w:val="both"/>
        <w:rPr>
          <w:rFonts w:eastAsia="宋体"/>
          <w:sz w:val="24"/>
          <w:szCs w:val="24"/>
        </w:rPr>
      </w:pPr>
    </w:p>
    <w:p w14:paraId="11FA47CA" w14:textId="77777777" w:rsidR="002F7777" w:rsidRPr="006023F2" w:rsidRDefault="000F4635" w:rsidP="000B7D3B">
      <w:pPr>
        <w:shd w:val="clear" w:color="auto" w:fill="FFFFFF"/>
        <w:snapToGrid w:val="0"/>
        <w:jc w:val="both"/>
        <w:rPr>
          <w:rFonts w:eastAsia="宋体"/>
          <w:color w:val="000000"/>
          <w:sz w:val="24"/>
          <w:szCs w:val="24"/>
        </w:rPr>
      </w:pPr>
      <w:r w:rsidRPr="006023F2">
        <w:rPr>
          <w:rFonts w:eastAsia="宋体"/>
          <w:color w:val="000000"/>
          <w:sz w:val="24"/>
          <w:szCs w:val="24"/>
        </w:rPr>
        <w:t>缺少、不完整、有歧义或相互冲突的软件要求可能会导致涉及更新规范的软件修改，从而导致额外的软件代码变更。在这些情况下，此问题的答案很可能是</w:t>
      </w:r>
      <w:r w:rsidRPr="006023F2">
        <w:rPr>
          <w:rFonts w:ascii="宋体" w:eastAsia="宋体" w:hAnsi="宋体"/>
          <w:color w:val="000000"/>
          <w:sz w:val="24"/>
          <w:szCs w:val="24"/>
        </w:rPr>
        <w:t>“</w:t>
      </w:r>
      <w:r w:rsidRPr="006023F2">
        <w:rPr>
          <w:rFonts w:eastAsia="宋体"/>
          <w:color w:val="000000"/>
          <w:sz w:val="24"/>
          <w:szCs w:val="24"/>
        </w:rPr>
        <w:t>否</w:t>
      </w:r>
      <w:r w:rsidRPr="006023F2">
        <w:rPr>
          <w:rFonts w:ascii="宋体" w:eastAsia="宋体" w:hAnsi="宋体"/>
          <w:color w:val="000000"/>
          <w:sz w:val="24"/>
          <w:szCs w:val="24"/>
        </w:rPr>
        <w:t>”</w:t>
      </w:r>
      <w:r w:rsidRPr="006023F2">
        <w:rPr>
          <w:rFonts w:eastAsia="宋体"/>
          <w:color w:val="000000"/>
          <w:sz w:val="24"/>
          <w:szCs w:val="24"/>
        </w:rPr>
        <w:t>，制造商应转至问题</w:t>
      </w:r>
      <w:r w:rsidRPr="006023F2">
        <w:rPr>
          <w:rFonts w:eastAsia="宋体"/>
          <w:color w:val="000000"/>
          <w:sz w:val="24"/>
          <w:szCs w:val="24"/>
        </w:rPr>
        <w:t>3</w:t>
      </w:r>
      <w:r w:rsidRPr="006023F2">
        <w:rPr>
          <w:rFonts w:eastAsia="宋体"/>
          <w:color w:val="000000"/>
          <w:sz w:val="24"/>
          <w:szCs w:val="24"/>
        </w:rPr>
        <w:t>。</w:t>
      </w:r>
    </w:p>
    <w:p w14:paraId="49A0DB3C" w14:textId="77777777" w:rsidR="0049320D" w:rsidRPr="006023F2" w:rsidRDefault="0049320D" w:rsidP="000B7D3B">
      <w:pPr>
        <w:shd w:val="clear" w:color="auto" w:fill="FFFFFF"/>
        <w:snapToGrid w:val="0"/>
        <w:jc w:val="both"/>
        <w:rPr>
          <w:rFonts w:eastAsia="宋体"/>
          <w:sz w:val="24"/>
          <w:szCs w:val="24"/>
        </w:rPr>
      </w:pPr>
    </w:p>
    <w:p w14:paraId="3B07783F" w14:textId="6DDB0C86" w:rsidR="002F7777" w:rsidRPr="006023F2" w:rsidRDefault="000F4635" w:rsidP="000B7D3B">
      <w:pPr>
        <w:shd w:val="clear" w:color="auto" w:fill="FFFFFF"/>
        <w:snapToGrid w:val="0"/>
        <w:jc w:val="both"/>
        <w:rPr>
          <w:rFonts w:eastAsia="宋体"/>
          <w:sz w:val="24"/>
          <w:szCs w:val="24"/>
        </w:rPr>
      </w:pPr>
      <w:r w:rsidRPr="006023F2">
        <w:rPr>
          <w:rFonts w:eastAsia="宋体"/>
          <w:color w:val="000000"/>
          <w:sz w:val="24"/>
          <w:szCs w:val="24"/>
        </w:rPr>
        <w:t>一般来说，制造商不需要针对规范文件变更递交新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，以阐明现有的软件要求或记录缺失的软件要求，前提是这不需要对软件代码或产品性能规格进行任何变更。但是，在应用适当的设计控制时，制造商仍应评估这些变更对其他软件证明文件的影响。</w:t>
      </w:r>
    </w:p>
    <w:p w14:paraId="289CCE7F" w14:textId="77777777" w:rsidR="0049320D" w:rsidRPr="006023F2" w:rsidRDefault="000F4635" w:rsidP="00337F3A">
      <w:pPr>
        <w:pStyle w:val="2"/>
        <w:spacing w:before="240" w:after="240"/>
      </w:pPr>
      <w:r w:rsidRPr="006023F2">
        <w:t>3.</w:t>
      </w:r>
      <w:r w:rsidRPr="006023F2">
        <w:tab/>
      </w:r>
      <w:r w:rsidRPr="006023F2">
        <w:t>与器械使用相关的风险的任何变更有何影响，以及器械的风险控制的任何变更有何影响？</w:t>
      </w:r>
    </w:p>
    <w:p w14:paraId="22AAAE2A" w14:textId="77777777" w:rsidR="002F7777" w:rsidRPr="006023F2" w:rsidRDefault="002F7777" w:rsidP="000B7D3B">
      <w:pPr>
        <w:shd w:val="clear" w:color="auto" w:fill="FFFFFF"/>
        <w:tabs>
          <w:tab w:val="left" w:pos="720"/>
        </w:tabs>
        <w:snapToGrid w:val="0"/>
        <w:jc w:val="both"/>
        <w:rPr>
          <w:rFonts w:eastAsia="宋体"/>
          <w:sz w:val="21"/>
          <w:szCs w:val="21"/>
        </w:rPr>
      </w:pPr>
    </w:p>
    <w:p w14:paraId="08E83470" w14:textId="77777777" w:rsidR="002F7777" w:rsidRPr="006023F2" w:rsidRDefault="002F7777" w:rsidP="000B7D3B">
      <w:pPr>
        <w:shd w:val="clear" w:color="auto" w:fill="FFFFFF"/>
        <w:tabs>
          <w:tab w:val="left" w:pos="720"/>
        </w:tabs>
        <w:snapToGrid w:val="0"/>
        <w:jc w:val="both"/>
        <w:rPr>
          <w:rFonts w:eastAsia="宋体"/>
          <w:sz w:val="21"/>
          <w:szCs w:val="21"/>
        </w:rPr>
      </w:pPr>
    </w:p>
    <w:p w14:paraId="4F30627C" w14:textId="77777777" w:rsidR="0049320D" w:rsidRPr="006023F2" w:rsidRDefault="0049320D" w:rsidP="000B7D3B">
      <w:pPr>
        <w:shd w:val="clear" w:color="auto" w:fill="FFFFFF"/>
        <w:tabs>
          <w:tab w:val="left" w:pos="720"/>
        </w:tabs>
        <w:snapToGrid w:val="0"/>
        <w:jc w:val="both"/>
        <w:rPr>
          <w:rFonts w:eastAsia="宋体"/>
          <w:sz w:val="21"/>
          <w:szCs w:val="21"/>
        </w:rPr>
        <w:sectPr w:rsidR="0049320D" w:rsidRPr="006023F2" w:rsidSect="000B7D3B">
          <w:pgSz w:w="11906" w:h="16838"/>
          <w:pgMar w:top="1134" w:right="1417" w:bottom="1134" w:left="1417" w:header="850" w:footer="720" w:gutter="0"/>
          <w:cols w:space="60"/>
          <w:noEndnote/>
          <w:docGrid w:linePitch="272"/>
        </w:sectPr>
      </w:pPr>
    </w:p>
    <w:p w14:paraId="0E3F18ED" w14:textId="77777777" w:rsidR="002F7777" w:rsidRPr="006023F2" w:rsidRDefault="000F4635" w:rsidP="006023F2">
      <w:pPr>
        <w:shd w:val="clear" w:color="auto" w:fill="FFFFFF"/>
        <w:snapToGrid w:val="0"/>
        <w:ind w:leftChars="150" w:left="661" w:hangingChars="150" w:hanging="361"/>
        <w:jc w:val="both"/>
        <w:rPr>
          <w:rFonts w:eastAsia="宋体"/>
          <w:sz w:val="24"/>
          <w:szCs w:val="24"/>
        </w:rPr>
      </w:pPr>
      <w:r w:rsidRPr="006023F2">
        <w:rPr>
          <w:rFonts w:eastAsia="宋体"/>
          <w:b/>
          <w:bCs/>
          <w:color w:val="000000"/>
          <w:sz w:val="24"/>
          <w:szCs w:val="24"/>
        </w:rPr>
        <w:lastRenderedPageBreak/>
        <w:t>a)</w:t>
      </w:r>
      <w:r w:rsidRPr="006023F2">
        <w:rPr>
          <w:rFonts w:eastAsia="宋体"/>
          <w:b/>
          <w:bCs/>
          <w:color w:val="000000"/>
          <w:sz w:val="24"/>
          <w:szCs w:val="24"/>
        </w:rPr>
        <w:tab/>
      </w:r>
      <w:r w:rsidRPr="006023F2">
        <w:rPr>
          <w:rFonts w:eastAsia="宋体"/>
          <w:b/>
          <w:bCs/>
          <w:color w:val="000000"/>
          <w:sz w:val="24"/>
          <w:szCs w:val="24"/>
        </w:rPr>
        <w:t>变更是否会引入新风险或修改可能导致重大伤害且在最近批准的器械中未得到有效缓解的现有风险？</w:t>
      </w:r>
    </w:p>
    <w:p w14:paraId="25ABE276" w14:textId="77777777" w:rsidR="0049320D" w:rsidRPr="006023F2" w:rsidRDefault="0049320D" w:rsidP="0049320D">
      <w:pPr>
        <w:shd w:val="clear" w:color="auto" w:fill="FFFFFF"/>
        <w:snapToGrid w:val="0"/>
        <w:ind w:leftChars="307" w:left="614"/>
        <w:jc w:val="both"/>
        <w:rPr>
          <w:rFonts w:eastAsia="宋体"/>
          <w:color w:val="000000"/>
          <w:sz w:val="24"/>
          <w:szCs w:val="24"/>
        </w:rPr>
      </w:pPr>
    </w:p>
    <w:p w14:paraId="4E1BA2B5" w14:textId="77777777" w:rsidR="002F7777" w:rsidRPr="006023F2" w:rsidRDefault="000F4635" w:rsidP="0049320D">
      <w:pPr>
        <w:shd w:val="clear" w:color="auto" w:fill="FFFFFF"/>
        <w:snapToGrid w:val="0"/>
        <w:ind w:leftChars="307" w:left="614"/>
        <w:jc w:val="both"/>
        <w:rPr>
          <w:rFonts w:eastAsia="宋体"/>
          <w:color w:val="000000"/>
          <w:sz w:val="24"/>
          <w:szCs w:val="24"/>
        </w:rPr>
      </w:pPr>
      <w:r w:rsidRPr="006023F2">
        <w:rPr>
          <w:rFonts w:eastAsia="宋体"/>
          <w:color w:val="000000"/>
          <w:sz w:val="24"/>
          <w:szCs w:val="24"/>
        </w:rPr>
        <w:t>此问题的目的是确定是否由于软件变更而创建或识别出了新风险，或者是否修改了现有风险。</w:t>
      </w:r>
      <w:r w:rsidRPr="006023F2">
        <w:rPr>
          <w:rFonts w:ascii="宋体" w:eastAsia="宋体" w:hAnsi="宋体"/>
          <w:color w:val="000000"/>
          <w:sz w:val="24"/>
          <w:szCs w:val="24"/>
        </w:rPr>
        <w:t>“</w:t>
      </w:r>
      <w:r w:rsidRPr="006023F2">
        <w:rPr>
          <w:rFonts w:eastAsia="宋体"/>
          <w:color w:val="000000"/>
          <w:sz w:val="24"/>
          <w:szCs w:val="24"/>
        </w:rPr>
        <w:t>风险</w:t>
      </w:r>
      <w:r w:rsidRPr="006023F2">
        <w:rPr>
          <w:rFonts w:ascii="宋体" w:eastAsia="宋体" w:hAnsi="宋体"/>
          <w:color w:val="000000"/>
          <w:sz w:val="24"/>
          <w:szCs w:val="24"/>
        </w:rPr>
        <w:t>”</w:t>
      </w:r>
      <w:r w:rsidRPr="006023F2">
        <w:rPr>
          <w:rFonts w:eastAsia="宋体"/>
          <w:color w:val="000000"/>
          <w:sz w:val="24"/>
          <w:szCs w:val="24"/>
        </w:rPr>
        <w:t>一词广义上包括危险、危险情况或现有危险或危险情况的原因。当暴露在可能导致身体伤害或对人体健康的损害的危险（即伤害的潜在来源）中时，存在</w:t>
      </w:r>
      <w:r w:rsidRPr="006023F2">
        <w:rPr>
          <w:rFonts w:ascii="宋体" w:eastAsia="宋体" w:hAnsi="宋体"/>
          <w:color w:val="000000"/>
          <w:sz w:val="24"/>
          <w:szCs w:val="24"/>
        </w:rPr>
        <w:t>“</w:t>
      </w:r>
      <w:r w:rsidRPr="006023F2">
        <w:rPr>
          <w:rFonts w:eastAsia="宋体"/>
          <w:color w:val="000000"/>
          <w:sz w:val="24"/>
          <w:szCs w:val="24"/>
        </w:rPr>
        <w:t>危险情况</w:t>
      </w:r>
      <w:r w:rsidRPr="006023F2">
        <w:rPr>
          <w:rFonts w:ascii="宋体" w:eastAsia="宋体" w:hAnsi="宋体"/>
          <w:color w:val="000000"/>
          <w:sz w:val="24"/>
          <w:szCs w:val="24"/>
        </w:rPr>
        <w:t>”</w:t>
      </w:r>
      <w:r w:rsidRPr="006023F2">
        <w:rPr>
          <w:rFonts w:eastAsia="宋体"/>
          <w:color w:val="000000"/>
          <w:sz w:val="24"/>
          <w:szCs w:val="24"/>
        </w:rPr>
        <w:t>。如</w:t>
      </w:r>
      <w:r w:rsidRPr="006023F2">
        <w:rPr>
          <w:rFonts w:eastAsia="宋体"/>
          <w:color w:val="000000"/>
          <w:sz w:val="24"/>
          <w:szCs w:val="24"/>
        </w:rPr>
        <w:t>ISO 14971</w:t>
      </w:r>
      <w:r w:rsidRPr="006023F2">
        <w:rPr>
          <w:rFonts w:eastAsia="宋体"/>
          <w:color w:val="000000"/>
          <w:sz w:val="24"/>
          <w:szCs w:val="24"/>
        </w:rPr>
        <w:t>中所述，</w:t>
      </w:r>
      <w:r w:rsidRPr="006023F2">
        <w:rPr>
          <w:rFonts w:ascii="宋体" w:eastAsia="宋体" w:hAnsi="宋体"/>
          <w:color w:val="000000"/>
          <w:sz w:val="24"/>
          <w:szCs w:val="24"/>
        </w:rPr>
        <w:t>“</w:t>
      </w:r>
      <w:r w:rsidRPr="006023F2">
        <w:rPr>
          <w:rFonts w:eastAsia="宋体"/>
          <w:color w:val="000000"/>
          <w:sz w:val="24"/>
          <w:szCs w:val="24"/>
        </w:rPr>
        <w:t>原因</w:t>
      </w:r>
      <w:r w:rsidRPr="006023F2">
        <w:rPr>
          <w:rFonts w:ascii="宋体" w:eastAsia="宋体" w:hAnsi="宋体"/>
          <w:color w:val="000000"/>
          <w:sz w:val="24"/>
          <w:szCs w:val="24"/>
        </w:rPr>
        <w:t>”</w:t>
      </w:r>
      <w:r w:rsidRPr="006023F2">
        <w:rPr>
          <w:rFonts w:eastAsia="宋体"/>
          <w:color w:val="000000"/>
          <w:sz w:val="24"/>
          <w:szCs w:val="24"/>
        </w:rPr>
        <w:t>一词指</w:t>
      </w:r>
      <w:r w:rsidRPr="006023F2">
        <w:rPr>
          <w:rFonts w:ascii="宋体" w:eastAsia="宋体" w:hAnsi="宋体"/>
          <w:color w:val="000000"/>
          <w:sz w:val="24"/>
          <w:szCs w:val="24"/>
        </w:rPr>
        <w:t>“</w:t>
      </w:r>
      <w:r w:rsidRPr="006023F2">
        <w:rPr>
          <w:rFonts w:eastAsia="宋体"/>
          <w:color w:val="000000"/>
          <w:sz w:val="24"/>
          <w:szCs w:val="24"/>
        </w:rPr>
        <w:t>事件序列</w:t>
      </w:r>
      <w:r w:rsidRPr="006023F2">
        <w:rPr>
          <w:rFonts w:ascii="宋体" w:eastAsia="宋体" w:hAnsi="宋体"/>
          <w:color w:val="000000"/>
          <w:sz w:val="24"/>
          <w:szCs w:val="24"/>
        </w:rPr>
        <w:t>”</w:t>
      </w:r>
      <w:r w:rsidRPr="006023F2">
        <w:rPr>
          <w:rFonts w:eastAsia="宋体"/>
          <w:color w:val="000000"/>
          <w:sz w:val="24"/>
          <w:szCs w:val="24"/>
        </w:rPr>
        <w:t>中的一个可能组成部分，其可能导致危险情况和可能的伤害。这些由制造商在器械的风险管理文档中确定并定义。重大伤害指风险等级为严重或更严重的情况，例如，风险可能导致需要专业医疗干预的损伤或损害、永久性损害或死亡。</w:t>
      </w:r>
    </w:p>
    <w:p w14:paraId="153DCB6E" w14:textId="77777777" w:rsidR="0049320D" w:rsidRPr="006023F2" w:rsidRDefault="0049320D" w:rsidP="0049320D">
      <w:pPr>
        <w:shd w:val="clear" w:color="auto" w:fill="FFFFFF"/>
        <w:snapToGrid w:val="0"/>
        <w:ind w:leftChars="307" w:left="614"/>
        <w:jc w:val="both"/>
        <w:rPr>
          <w:rFonts w:eastAsia="宋体"/>
          <w:sz w:val="24"/>
          <w:szCs w:val="24"/>
        </w:rPr>
      </w:pPr>
    </w:p>
    <w:p w14:paraId="7EB1EDFC" w14:textId="077C56BC" w:rsidR="002F7777" w:rsidRPr="006023F2" w:rsidRDefault="000F4635" w:rsidP="0049320D">
      <w:pPr>
        <w:shd w:val="clear" w:color="auto" w:fill="FFFFFF"/>
        <w:snapToGrid w:val="0"/>
        <w:ind w:leftChars="307" w:left="614"/>
        <w:jc w:val="both"/>
        <w:rPr>
          <w:rFonts w:eastAsia="宋体"/>
          <w:color w:val="000000"/>
          <w:sz w:val="24"/>
          <w:szCs w:val="24"/>
        </w:rPr>
      </w:pPr>
      <w:r w:rsidRPr="006023F2">
        <w:rPr>
          <w:rFonts w:eastAsia="宋体"/>
          <w:color w:val="000000"/>
          <w:sz w:val="24"/>
          <w:szCs w:val="24"/>
        </w:rPr>
        <w:t>如果符合以下</w:t>
      </w:r>
      <w:r w:rsidRPr="006023F2">
        <w:rPr>
          <w:rFonts w:eastAsia="宋体"/>
          <w:b/>
          <w:bCs/>
          <w:color w:val="000000"/>
          <w:sz w:val="24"/>
          <w:szCs w:val="24"/>
          <w:u w:val="single"/>
        </w:rPr>
        <w:t>所有</w:t>
      </w:r>
      <w:r w:rsidRPr="006023F2">
        <w:rPr>
          <w:rFonts w:eastAsia="宋体"/>
          <w:color w:val="000000"/>
          <w:sz w:val="24"/>
          <w:szCs w:val="24"/>
        </w:rPr>
        <w:t>标准，则很可能需要递交新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w:t>
      </w:r>
    </w:p>
    <w:p w14:paraId="0B03D124" w14:textId="77777777" w:rsidR="0049320D" w:rsidRPr="006023F2" w:rsidRDefault="0049320D" w:rsidP="0049320D">
      <w:pPr>
        <w:shd w:val="clear" w:color="auto" w:fill="FFFFFF"/>
        <w:snapToGrid w:val="0"/>
        <w:ind w:leftChars="307" w:left="614"/>
        <w:jc w:val="both"/>
        <w:rPr>
          <w:rFonts w:eastAsia="宋体"/>
          <w:sz w:val="24"/>
          <w:szCs w:val="24"/>
        </w:rPr>
      </w:pPr>
    </w:p>
    <w:p w14:paraId="2C7AF778" w14:textId="77777777" w:rsidR="002F7777" w:rsidRPr="006023F2" w:rsidRDefault="000B7D3B" w:rsidP="0049320D">
      <w:pPr>
        <w:shd w:val="clear" w:color="auto" w:fill="FFFFFF"/>
        <w:snapToGrid w:val="0"/>
        <w:ind w:leftChars="480" w:left="1275" w:hanging="315"/>
        <w:jc w:val="both"/>
        <w:rPr>
          <w:rFonts w:eastAsia="宋体"/>
          <w:color w:val="000000"/>
          <w:sz w:val="24"/>
          <w:szCs w:val="24"/>
        </w:rPr>
      </w:pPr>
      <w:r w:rsidRPr="006023F2">
        <w:rPr>
          <w:rFonts w:eastAsia="宋体"/>
          <w:color w:val="000000"/>
          <w:sz w:val="24"/>
          <w:szCs w:val="24"/>
        </w:rPr>
        <w:t>1.</w:t>
      </w:r>
      <w:r w:rsidRPr="006023F2">
        <w:rPr>
          <w:rFonts w:eastAsia="宋体"/>
          <w:color w:val="000000"/>
          <w:sz w:val="24"/>
          <w:szCs w:val="24"/>
        </w:rPr>
        <w:tab/>
      </w:r>
      <w:r w:rsidRPr="006023F2">
        <w:rPr>
          <w:rFonts w:eastAsia="宋体"/>
          <w:color w:val="000000"/>
          <w:sz w:val="24"/>
          <w:szCs w:val="24"/>
        </w:rPr>
        <w:t>变更会在风险管理文档中创建新的或修改的危险、危险情况或原因。</w:t>
      </w:r>
    </w:p>
    <w:p w14:paraId="04748293" w14:textId="77777777" w:rsidR="0049320D" w:rsidRPr="006023F2" w:rsidRDefault="0049320D" w:rsidP="0049320D">
      <w:pPr>
        <w:shd w:val="clear" w:color="auto" w:fill="FFFFFF"/>
        <w:snapToGrid w:val="0"/>
        <w:ind w:leftChars="480" w:left="1275" w:hanging="315"/>
        <w:jc w:val="both"/>
        <w:rPr>
          <w:rFonts w:eastAsia="宋体"/>
          <w:color w:val="000000"/>
          <w:sz w:val="24"/>
          <w:szCs w:val="24"/>
        </w:rPr>
      </w:pPr>
    </w:p>
    <w:p w14:paraId="04C1FBED" w14:textId="77777777" w:rsidR="002F7777" w:rsidRPr="006023F2" w:rsidRDefault="000B7D3B" w:rsidP="0049320D">
      <w:pPr>
        <w:shd w:val="clear" w:color="auto" w:fill="FFFFFF"/>
        <w:snapToGrid w:val="0"/>
        <w:ind w:leftChars="480" w:left="1275" w:hanging="315"/>
        <w:jc w:val="both"/>
        <w:rPr>
          <w:rFonts w:eastAsia="宋体"/>
          <w:color w:val="000000"/>
          <w:sz w:val="24"/>
          <w:szCs w:val="24"/>
        </w:rPr>
      </w:pPr>
      <w:r w:rsidRPr="006023F2">
        <w:rPr>
          <w:rFonts w:eastAsia="宋体"/>
          <w:color w:val="000000"/>
          <w:sz w:val="24"/>
          <w:szCs w:val="24"/>
        </w:rPr>
        <w:t>2.</w:t>
      </w:r>
      <w:r w:rsidRPr="006023F2">
        <w:rPr>
          <w:rFonts w:eastAsia="宋体"/>
          <w:color w:val="000000"/>
          <w:sz w:val="24"/>
          <w:szCs w:val="24"/>
        </w:rPr>
        <w:tab/>
      </w:r>
      <w:r w:rsidRPr="006023F2">
        <w:rPr>
          <w:rFonts w:eastAsia="宋体"/>
          <w:color w:val="000000"/>
          <w:sz w:val="24"/>
          <w:szCs w:val="24"/>
        </w:rPr>
        <w:t>与新的或修改的危险、危险情况或原因相关联的伤害级别被认为是严重或更严重，例如，危险、危险情况或危险情况的原因可能导致需要专业医疗干预的损伤或损害、永久性伤害或死亡。应评估缓解前风险分数，以关注变更的影响。</w:t>
      </w:r>
    </w:p>
    <w:p w14:paraId="20EA6141" w14:textId="77777777" w:rsidR="0049320D" w:rsidRPr="006023F2" w:rsidRDefault="0049320D" w:rsidP="0049320D">
      <w:pPr>
        <w:shd w:val="clear" w:color="auto" w:fill="FFFFFF"/>
        <w:snapToGrid w:val="0"/>
        <w:ind w:leftChars="480" w:left="1275" w:hanging="315"/>
        <w:jc w:val="both"/>
        <w:rPr>
          <w:rFonts w:eastAsia="宋体"/>
          <w:color w:val="000000"/>
          <w:sz w:val="24"/>
          <w:szCs w:val="24"/>
        </w:rPr>
      </w:pPr>
    </w:p>
    <w:p w14:paraId="5AA1D041" w14:textId="77777777" w:rsidR="002F7777" w:rsidRPr="006023F2" w:rsidRDefault="000B7D3B" w:rsidP="0049320D">
      <w:pPr>
        <w:shd w:val="clear" w:color="auto" w:fill="FFFFFF"/>
        <w:snapToGrid w:val="0"/>
        <w:ind w:leftChars="480" w:left="1275" w:hanging="315"/>
        <w:jc w:val="both"/>
        <w:rPr>
          <w:rFonts w:eastAsia="宋体"/>
          <w:color w:val="000000"/>
          <w:sz w:val="24"/>
          <w:szCs w:val="24"/>
        </w:rPr>
      </w:pPr>
      <w:r w:rsidRPr="006023F2">
        <w:rPr>
          <w:rFonts w:eastAsia="宋体"/>
          <w:color w:val="000000"/>
          <w:sz w:val="24"/>
          <w:szCs w:val="24"/>
        </w:rPr>
        <w:t>3.</w:t>
      </w:r>
      <w:r w:rsidRPr="006023F2">
        <w:rPr>
          <w:rFonts w:eastAsia="宋体"/>
          <w:color w:val="000000"/>
          <w:sz w:val="24"/>
          <w:szCs w:val="24"/>
        </w:rPr>
        <w:tab/>
      </w:r>
      <w:r w:rsidRPr="006023F2">
        <w:rPr>
          <w:rFonts w:eastAsia="宋体"/>
          <w:color w:val="000000"/>
          <w:sz w:val="24"/>
          <w:szCs w:val="24"/>
        </w:rPr>
        <w:t>在最近批准的器械中，危险、危险情况或原因尚未得到有效缓解。</w:t>
      </w:r>
    </w:p>
    <w:p w14:paraId="0CBF3F0F" w14:textId="77777777" w:rsidR="0049320D" w:rsidRPr="006023F2" w:rsidRDefault="0049320D" w:rsidP="0049320D">
      <w:pPr>
        <w:shd w:val="clear" w:color="auto" w:fill="FFFFFF"/>
        <w:snapToGrid w:val="0"/>
        <w:ind w:leftChars="638" w:left="1591" w:hanging="315"/>
        <w:jc w:val="both"/>
        <w:rPr>
          <w:rFonts w:eastAsia="宋体"/>
          <w:color w:val="000000"/>
          <w:sz w:val="24"/>
          <w:szCs w:val="24"/>
        </w:rPr>
      </w:pPr>
    </w:p>
    <w:p w14:paraId="1FE2D614" w14:textId="77777777" w:rsidR="002F7777" w:rsidRPr="006023F2" w:rsidRDefault="0049320D" w:rsidP="0049320D">
      <w:pPr>
        <w:shd w:val="clear" w:color="auto" w:fill="FFFFFF"/>
        <w:snapToGrid w:val="0"/>
        <w:ind w:leftChars="638" w:left="1591" w:hanging="315"/>
        <w:jc w:val="both"/>
        <w:rPr>
          <w:rFonts w:eastAsia="宋体"/>
          <w:sz w:val="24"/>
          <w:szCs w:val="24"/>
        </w:rPr>
      </w:pPr>
      <w:r w:rsidRPr="006023F2">
        <w:rPr>
          <w:rFonts w:eastAsia="宋体"/>
          <w:color w:val="000000"/>
          <w:sz w:val="24"/>
          <w:szCs w:val="24"/>
        </w:rPr>
        <w:t>•</w:t>
      </w:r>
      <w:r w:rsidRPr="006023F2">
        <w:rPr>
          <w:rFonts w:eastAsia="宋体"/>
          <w:color w:val="000000"/>
          <w:sz w:val="24"/>
          <w:szCs w:val="24"/>
        </w:rPr>
        <w:tab/>
      </w:r>
      <w:r w:rsidRPr="006023F2">
        <w:rPr>
          <w:rFonts w:eastAsia="宋体"/>
          <w:b/>
          <w:bCs/>
          <w:color w:val="000000"/>
          <w:sz w:val="24"/>
          <w:szCs w:val="24"/>
        </w:rPr>
        <w:t>备注：</w:t>
      </w:r>
      <w:r w:rsidRPr="006023F2">
        <w:rPr>
          <w:rFonts w:eastAsia="宋体"/>
          <w:color w:val="000000"/>
          <w:sz w:val="24"/>
          <w:szCs w:val="24"/>
        </w:rPr>
        <w:t>如果最近批准的器械中没有现有的风险控制措施，可以将与此危险、危险情况或原因相关的风险降低到可接受水平，则符合此标准。</w:t>
      </w:r>
    </w:p>
    <w:p w14:paraId="5C3B7682" w14:textId="77777777" w:rsidR="0049320D" w:rsidRPr="006023F2" w:rsidRDefault="0049320D" w:rsidP="0049320D">
      <w:pPr>
        <w:shd w:val="clear" w:color="auto" w:fill="FFFFFF"/>
        <w:snapToGrid w:val="0"/>
        <w:ind w:leftChars="638" w:left="1591" w:hanging="315"/>
        <w:jc w:val="both"/>
        <w:rPr>
          <w:rFonts w:eastAsia="宋体"/>
          <w:color w:val="000000"/>
          <w:sz w:val="24"/>
          <w:szCs w:val="24"/>
        </w:rPr>
      </w:pPr>
    </w:p>
    <w:p w14:paraId="703E50BC" w14:textId="77777777" w:rsidR="002F7777" w:rsidRPr="006023F2" w:rsidRDefault="0049320D" w:rsidP="0049320D">
      <w:pPr>
        <w:shd w:val="clear" w:color="auto" w:fill="FFFFFF"/>
        <w:snapToGrid w:val="0"/>
        <w:ind w:leftChars="638" w:left="1591" w:hanging="315"/>
        <w:jc w:val="both"/>
        <w:rPr>
          <w:rFonts w:eastAsia="宋体"/>
          <w:sz w:val="24"/>
          <w:szCs w:val="24"/>
        </w:rPr>
      </w:pPr>
      <w:r w:rsidRPr="006023F2">
        <w:rPr>
          <w:rFonts w:eastAsia="宋体"/>
          <w:color w:val="000000"/>
          <w:sz w:val="24"/>
          <w:szCs w:val="24"/>
        </w:rPr>
        <w:t>•</w:t>
      </w:r>
      <w:r w:rsidRPr="006023F2">
        <w:rPr>
          <w:rFonts w:eastAsia="宋体"/>
          <w:color w:val="000000"/>
          <w:sz w:val="24"/>
          <w:szCs w:val="24"/>
        </w:rPr>
        <w:tab/>
      </w:r>
      <w:r w:rsidRPr="006023F2">
        <w:rPr>
          <w:rFonts w:eastAsia="宋体"/>
          <w:b/>
          <w:bCs/>
          <w:color w:val="000000"/>
          <w:sz w:val="24"/>
          <w:szCs w:val="24"/>
        </w:rPr>
        <w:t>备注：</w:t>
      </w:r>
      <w:r w:rsidRPr="006023F2">
        <w:rPr>
          <w:rFonts w:eastAsia="宋体"/>
          <w:color w:val="000000"/>
          <w:sz w:val="24"/>
          <w:szCs w:val="24"/>
        </w:rPr>
        <w:t>对于其他危险、危险情况或原因，器械中已包含的风险控制可以有效缓解新的危险、危险情况或危险情况的原因。</w:t>
      </w:r>
    </w:p>
    <w:p w14:paraId="21AC31A3" w14:textId="77777777" w:rsidR="0049320D" w:rsidRPr="006023F2" w:rsidRDefault="0049320D" w:rsidP="0049320D">
      <w:pPr>
        <w:shd w:val="clear" w:color="auto" w:fill="FFFFFF"/>
        <w:snapToGrid w:val="0"/>
        <w:ind w:leftChars="307" w:left="614"/>
        <w:jc w:val="both"/>
        <w:rPr>
          <w:rFonts w:eastAsia="宋体"/>
          <w:color w:val="000000"/>
          <w:sz w:val="24"/>
          <w:szCs w:val="24"/>
        </w:rPr>
      </w:pPr>
    </w:p>
    <w:p w14:paraId="65F8FF12" w14:textId="77777777" w:rsidR="002F7777" w:rsidRPr="006023F2" w:rsidRDefault="000F4635" w:rsidP="0049320D">
      <w:pPr>
        <w:shd w:val="clear" w:color="auto" w:fill="FFFFFF"/>
        <w:snapToGrid w:val="0"/>
        <w:ind w:leftChars="307" w:left="614"/>
        <w:jc w:val="both"/>
        <w:rPr>
          <w:rFonts w:eastAsia="宋体"/>
          <w:sz w:val="24"/>
          <w:szCs w:val="24"/>
        </w:rPr>
      </w:pPr>
      <w:r w:rsidRPr="006023F2">
        <w:rPr>
          <w:rFonts w:eastAsia="宋体"/>
          <w:color w:val="000000"/>
          <w:sz w:val="24"/>
          <w:szCs w:val="24"/>
        </w:rPr>
        <w:t>如果不符合上述所有标准，则转至问题</w:t>
      </w:r>
      <w:r w:rsidRPr="006023F2">
        <w:rPr>
          <w:rFonts w:eastAsia="宋体"/>
          <w:color w:val="000000"/>
          <w:sz w:val="24"/>
          <w:szCs w:val="24"/>
        </w:rPr>
        <w:t>3b</w:t>
      </w:r>
      <w:r w:rsidRPr="006023F2">
        <w:rPr>
          <w:rFonts w:eastAsia="宋体"/>
          <w:color w:val="000000"/>
          <w:sz w:val="24"/>
          <w:szCs w:val="24"/>
        </w:rPr>
        <w:t>。</w:t>
      </w:r>
    </w:p>
    <w:p w14:paraId="1C5E52F9" w14:textId="77777777" w:rsidR="002F7777" w:rsidRPr="006023F2" w:rsidRDefault="002F7777" w:rsidP="000B7D3B">
      <w:pPr>
        <w:shd w:val="clear" w:color="auto" w:fill="FFFFFF"/>
        <w:snapToGrid w:val="0"/>
        <w:jc w:val="both"/>
        <w:rPr>
          <w:rFonts w:eastAsia="宋体"/>
          <w:sz w:val="24"/>
          <w:szCs w:val="24"/>
        </w:rPr>
      </w:pPr>
    </w:p>
    <w:p w14:paraId="69A1D07A" w14:textId="77777777" w:rsidR="0049320D" w:rsidRPr="006023F2" w:rsidRDefault="0049320D" w:rsidP="000B7D3B">
      <w:pPr>
        <w:shd w:val="clear" w:color="auto" w:fill="FFFFFF"/>
        <w:snapToGrid w:val="0"/>
        <w:jc w:val="both"/>
        <w:rPr>
          <w:rFonts w:eastAsia="宋体"/>
          <w:sz w:val="24"/>
          <w:szCs w:val="24"/>
        </w:rPr>
        <w:sectPr w:rsidR="0049320D" w:rsidRPr="006023F2" w:rsidSect="000B7D3B">
          <w:pgSz w:w="11906" w:h="16838"/>
          <w:pgMar w:top="1134" w:right="1417" w:bottom="1134" w:left="1417" w:header="850" w:footer="720" w:gutter="0"/>
          <w:cols w:space="60"/>
          <w:noEndnote/>
          <w:docGrid w:linePitch="272"/>
        </w:sectPr>
      </w:pPr>
    </w:p>
    <w:p w14:paraId="7FC7D718" w14:textId="77777777" w:rsidR="002F7777" w:rsidRPr="006023F2" w:rsidRDefault="000F4635" w:rsidP="006023F2">
      <w:pPr>
        <w:shd w:val="clear" w:color="auto" w:fill="FFFFFF"/>
        <w:snapToGrid w:val="0"/>
        <w:ind w:leftChars="150" w:left="661" w:hangingChars="150" w:hanging="361"/>
        <w:jc w:val="both"/>
        <w:rPr>
          <w:rFonts w:eastAsia="宋体"/>
          <w:sz w:val="24"/>
          <w:szCs w:val="24"/>
        </w:rPr>
      </w:pPr>
      <w:r w:rsidRPr="006023F2">
        <w:rPr>
          <w:rFonts w:eastAsia="宋体"/>
          <w:b/>
          <w:bCs/>
          <w:color w:val="000000"/>
          <w:sz w:val="24"/>
          <w:szCs w:val="24"/>
        </w:rPr>
        <w:lastRenderedPageBreak/>
        <w:t>b)</w:t>
      </w:r>
      <w:r w:rsidRPr="006023F2">
        <w:rPr>
          <w:rFonts w:eastAsia="宋体"/>
          <w:b/>
          <w:bCs/>
          <w:color w:val="000000"/>
          <w:sz w:val="24"/>
          <w:szCs w:val="24"/>
        </w:rPr>
        <w:tab/>
      </w:r>
      <w:r w:rsidRPr="006023F2">
        <w:rPr>
          <w:rFonts w:eastAsia="宋体"/>
          <w:b/>
          <w:bCs/>
          <w:color w:val="000000"/>
          <w:sz w:val="24"/>
          <w:szCs w:val="24"/>
        </w:rPr>
        <w:t>对于可能导致重大伤害的危险情况，变更是否创建或需要新风险控制措施或修改的现有风险控制措施？</w:t>
      </w:r>
    </w:p>
    <w:p w14:paraId="3093C0CF" w14:textId="77777777" w:rsidR="0049320D" w:rsidRPr="006023F2" w:rsidRDefault="0049320D" w:rsidP="0049320D">
      <w:pPr>
        <w:shd w:val="clear" w:color="auto" w:fill="FFFFFF"/>
        <w:snapToGrid w:val="0"/>
        <w:ind w:leftChars="307" w:left="614"/>
        <w:jc w:val="both"/>
        <w:rPr>
          <w:rFonts w:eastAsia="宋体"/>
          <w:color w:val="000000"/>
          <w:sz w:val="24"/>
          <w:szCs w:val="24"/>
        </w:rPr>
      </w:pPr>
    </w:p>
    <w:p w14:paraId="2F58A03D" w14:textId="62856C38" w:rsidR="0049320D" w:rsidRPr="006023F2" w:rsidRDefault="000F4635" w:rsidP="0049320D">
      <w:pPr>
        <w:shd w:val="clear" w:color="auto" w:fill="FFFFFF"/>
        <w:snapToGrid w:val="0"/>
        <w:ind w:leftChars="307" w:left="614"/>
        <w:jc w:val="both"/>
        <w:rPr>
          <w:rFonts w:eastAsia="宋体"/>
          <w:color w:val="000000"/>
          <w:sz w:val="24"/>
          <w:szCs w:val="24"/>
        </w:rPr>
      </w:pPr>
      <w:r w:rsidRPr="006023F2">
        <w:rPr>
          <w:rFonts w:eastAsia="宋体"/>
          <w:color w:val="000000"/>
          <w:sz w:val="24"/>
          <w:szCs w:val="24"/>
        </w:rPr>
        <w:t>引入新风险控制措施或实施对现有风险控制措施的变更可能会显著影响产品的安全性或有效性，因此应对此类变更进行评价。变更可能直接与风险控制措施相关，或者软件变更可能需要新的或修改的风险控制措施。由于新的、修改的或之前未知的危险情况或个中原因，可能需要变更或增加风险控制措施。如果风险控制的变更对于防止重大伤害是必要的，则很可能需要递交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。相反，如果最近批准的器械中的风险控制措施有效缓解了危险情况，则在实施多余的风险控制措施或增强现有的风险控制措施时，很可能不需要递交新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w:t>
      </w:r>
    </w:p>
    <w:p w14:paraId="7608123C" w14:textId="77777777" w:rsidR="0049320D" w:rsidRPr="006023F2" w:rsidRDefault="0049320D" w:rsidP="0049320D">
      <w:pPr>
        <w:shd w:val="clear" w:color="auto" w:fill="FFFFFF"/>
        <w:snapToGrid w:val="0"/>
        <w:ind w:leftChars="307" w:left="614"/>
        <w:jc w:val="both"/>
        <w:rPr>
          <w:rFonts w:eastAsia="宋体"/>
          <w:color w:val="000000"/>
          <w:sz w:val="24"/>
          <w:szCs w:val="24"/>
        </w:rPr>
      </w:pPr>
    </w:p>
    <w:p w14:paraId="2EB06BFA" w14:textId="77777777" w:rsidR="002F7777" w:rsidRPr="006023F2" w:rsidRDefault="000F4635" w:rsidP="0049320D">
      <w:pPr>
        <w:shd w:val="clear" w:color="auto" w:fill="FFFFFF"/>
        <w:snapToGrid w:val="0"/>
        <w:ind w:leftChars="307" w:left="614"/>
        <w:jc w:val="both"/>
        <w:rPr>
          <w:rFonts w:eastAsia="宋体"/>
          <w:sz w:val="24"/>
          <w:szCs w:val="24"/>
        </w:rPr>
      </w:pPr>
      <w:r w:rsidRPr="006023F2">
        <w:rPr>
          <w:rFonts w:eastAsia="宋体"/>
          <w:color w:val="000000"/>
          <w:sz w:val="24"/>
          <w:szCs w:val="24"/>
        </w:rPr>
        <w:t>如果此问题的答案为否，则转至问题</w:t>
      </w:r>
      <w:r w:rsidRPr="006023F2">
        <w:rPr>
          <w:rFonts w:eastAsia="宋体"/>
          <w:color w:val="000000"/>
          <w:sz w:val="24"/>
          <w:szCs w:val="24"/>
        </w:rPr>
        <w:t>4</w:t>
      </w:r>
      <w:r w:rsidRPr="006023F2">
        <w:rPr>
          <w:rFonts w:eastAsia="宋体"/>
          <w:color w:val="000000"/>
          <w:sz w:val="24"/>
          <w:szCs w:val="24"/>
        </w:rPr>
        <w:t>。</w:t>
      </w:r>
    </w:p>
    <w:p w14:paraId="412B2A1D" w14:textId="77777777" w:rsidR="002F7777" w:rsidRPr="006023F2" w:rsidRDefault="000F4635" w:rsidP="00337F3A">
      <w:pPr>
        <w:pStyle w:val="2"/>
        <w:spacing w:before="240" w:after="240"/>
      </w:pPr>
      <w:r w:rsidRPr="006023F2">
        <w:t>4.</w:t>
      </w:r>
      <w:r w:rsidRPr="006023F2">
        <w:tab/>
      </w:r>
      <w:r w:rsidRPr="006023F2">
        <w:t>该变更是否会显著影响与该器械的预期用途直接相关的临床功能或性能规格？</w:t>
      </w:r>
    </w:p>
    <w:p w14:paraId="2FFB81A3" w14:textId="77777777" w:rsidR="002F7777" w:rsidRPr="006023F2" w:rsidRDefault="000F4635" w:rsidP="000B7D3B">
      <w:pPr>
        <w:shd w:val="clear" w:color="auto" w:fill="FFFFFF"/>
        <w:snapToGrid w:val="0"/>
        <w:jc w:val="both"/>
        <w:rPr>
          <w:rFonts w:eastAsia="宋体"/>
          <w:color w:val="000000"/>
          <w:sz w:val="24"/>
          <w:szCs w:val="24"/>
        </w:rPr>
      </w:pPr>
      <w:r w:rsidRPr="006023F2">
        <w:rPr>
          <w:rFonts w:eastAsia="宋体"/>
          <w:color w:val="000000"/>
          <w:sz w:val="24"/>
          <w:szCs w:val="24"/>
        </w:rPr>
        <w:t>性能规格的变更涵盖了从提高器械性能所必需的常规规格变更到重大产品重新设计的方方面面。就本问题而言，规格包括可能影响器械按照预期发挥临床性能的能力的要素。这些规格可能涉及诸如速度、强度、响应时间、处理量、操作极限、可靠性、输送率或分析性能等属性。</w:t>
      </w:r>
    </w:p>
    <w:p w14:paraId="5EA921A8" w14:textId="77777777" w:rsidR="0049320D" w:rsidRPr="006023F2" w:rsidRDefault="0049320D" w:rsidP="000B7D3B">
      <w:pPr>
        <w:shd w:val="clear" w:color="auto" w:fill="FFFFFF"/>
        <w:snapToGrid w:val="0"/>
        <w:jc w:val="both"/>
        <w:rPr>
          <w:rFonts w:eastAsia="宋体"/>
          <w:sz w:val="24"/>
          <w:szCs w:val="24"/>
        </w:rPr>
      </w:pPr>
    </w:p>
    <w:p w14:paraId="197D02E6" w14:textId="08EA69D6" w:rsidR="002F7777" w:rsidRPr="006023F2" w:rsidRDefault="000F4635" w:rsidP="000B7D3B">
      <w:pPr>
        <w:shd w:val="clear" w:color="auto" w:fill="FFFFFF"/>
        <w:snapToGrid w:val="0"/>
        <w:jc w:val="both"/>
        <w:rPr>
          <w:rFonts w:eastAsia="宋体"/>
          <w:sz w:val="24"/>
          <w:szCs w:val="24"/>
        </w:rPr>
      </w:pPr>
      <w:r w:rsidRPr="006023F2">
        <w:rPr>
          <w:rFonts w:eastAsia="宋体"/>
          <w:color w:val="000000"/>
          <w:sz w:val="24"/>
          <w:szCs w:val="24"/>
        </w:rPr>
        <w:t>如果软件变更可能会显著影响与器械的预期用途直接相关的临床功能或性能规格，则很可能需要递交新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。对于体外诊断器械（</w:t>
      </w:r>
      <w:r w:rsidRPr="006023F2">
        <w:rPr>
          <w:rFonts w:eastAsia="宋体"/>
          <w:color w:val="000000"/>
          <w:sz w:val="24"/>
          <w:szCs w:val="24"/>
        </w:rPr>
        <w:t>IVD</w:t>
      </w:r>
      <w:r w:rsidRPr="006023F2">
        <w:rPr>
          <w:rFonts w:eastAsia="宋体"/>
          <w:color w:val="000000"/>
          <w:sz w:val="24"/>
          <w:szCs w:val="24"/>
        </w:rPr>
        <w:t>），这包括一个可能对临床决策产生临床显著影响的变更。本问题不涉及对器械适应症和</w:t>
      </w:r>
      <w:r w:rsidRPr="006023F2">
        <w:rPr>
          <w:rFonts w:eastAsia="宋体"/>
          <w:color w:val="000000"/>
          <w:sz w:val="24"/>
          <w:szCs w:val="24"/>
        </w:rPr>
        <w:t>/</w:t>
      </w:r>
      <w:r w:rsidRPr="006023F2">
        <w:rPr>
          <w:rFonts w:eastAsia="宋体"/>
          <w:color w:val="000000"/>
          <w:sz w:val="24"/>
          <w:szCs w:val="24"/>
        </w:rPr>
        <w:t>或预期用途的直接变更。如果器械的适应症和</w:t>
      </w:r>
      <w:r w:rsidRPr="006023F2">
        <w:rPr>
          <w:rFonts w:eastAsia="宋体"/>
          <w:color w:val="000000"/>
          <w:sz w:val="24"/>
          <w:szCs w:val="24"/>
        </w:rPr>
        <w:t>/</w:t>
      </w:r>
      <w:r w:rsidRPr="006023F2">
        <w:rPr>
          <w:rFonts w:eastAsia="宋体"/>
          <w:color w:val="000000"/>
          <w:sz w:val="24"/>
          <w:szCs w:val="24"/>
        </w:rPr>
        <w:t>或预期用途发生变更，请参考</w:t>
      </w:r>
      <w:r w:rsidRPr="006023F2">
        <w:rPr>
          <w:rFonts w:eastAsia="宋体"/>
          <w:color w:val="000000"/>
          <w:sz w:val="24"/>
          <w:szCs w:val="24"/>
        </w:rPr>
        <w:t>FDA</w:t>
      </w:r>
      <w:r w:rsidRPr="006023F2">
        <w:rPr>
          <w:rFonts w:eastAsia="宋体"/>
          <w:color w:val="000000"/>
          <w:sz w:val="24"/>
          <w:szCs w:val="24"/>
        </w:rPr>
        <w:t>指南《针对现有器械的变更决定何时递交</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w:t>
      </w:r>
      <w:r w:rsidRPr="006023F2">
        <w:rPr>
          <w:rFonts w:eastAsia="宋体"/>
          <w:color w:val="0000FF"/>
          <w:sz w:val="24"/>
          <w:szCs w:val="24"/>
          <w:u w:val="single"/>
        </w:rPr>
        <w:t>http://www.fda.gov/downloads/MedicalDevices/DeviceRegulationandGuidance/GuidanceDocuments/ucm080243.pdf</w:t>
      </w:r>
      <w:r w:rsidRPr="006023F2">
        <w:rPr>
          <w:rFonts w:eastAsia="宋体"/>
          <w:color w:val="0000FF"/>
          <w:sz w:val="24"/>
          <w:szCs w:val="24"/>
          <w:u w:val="single"/>
        </w:rPr>
        <w:t>）。</w:t>
      </w:r>
    </w:p>
    <w:p w14:paraId="6BE4F55D" w14:textId="77777777" w:rsidR="0049320D" w:rsidRPr="006023F2" w:rsidRDefault="0049320D" w:rsidP="000B7D3B">
      <w:pPr>
        <w:shd w:val="clear" w:color="auto" w:fill="FFFFFF"/>
        <w:snapToGrid w:val="0"/>
        <w:jc w:val="both"/>
        <w:rPr>
          <w:rFonts w:eastAsia="宋体"/>
          <w:color w:val="000000"/>
          <w:sz w:val="24"/>
          <w:szCs w:val="24"/>
        </w:rPr>
      </w:pPr>
    </w:p>
    <w:p w14:paraId="49A5D963" w14:textId="23EAE6A0" w:rsidR="0049320D" w:rsidRPr="006023F2" w:rsidRDefault="000F4635" w:rsidP="0049320D">
      <w:pPr>
        <w:shd w:val="clear" w:color="auto" w:fill="FFFFFF"/>
        <w:snapToGrid w:val="0"/>
        <w:jc w:val="both"/>
        <w:rPr>
          <w:rFonts w:eastAsia="宋体"/>
          <w:sz w:val="24"/>
          <w:szCs w:val="24"/>
        </w:rPr>
      </w:pPr>
      <w:r w:rsidRPr="006023F2">
        <w:rPr>
          <w:rFonts w:eastAsia="宋体"/>
          <w:color w:val="000000"/>
          <w:sz w:val="24"/>
          <w:szCs w:val="24"/>
        </w:rPr>
        <w:t>对于</w:t>
      </w:r>
      <w:r w:rsidRPr="006023F2">
        <w:rPr>
          <w:rFonts w:eastAsia="宋体"/>
          <w:color w:val="000000"/>
          <w:sz w:val="24"/>
          <w:szCs w:val="24"/>
        </w:rPr>
        <w:t>IVD</w:t>
      </w:r>
      <w:r w:rsidRPr="006023F2">
        <w:rPr>
          <w:rFonts w:eastAsia="宋体"/>
          <w:color w:val="000000"/>
          <w:sz w:val="24"/>
          <w:szCs w:val="24"/>
        </w:rPr>
        <w:t>，性能通常指作为最近</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许可的一部分而建立的分析和临床规范。分析性能指</w:t>
      </w:r>
      <w:r w:rsidRPr="006023F2">
        <w:rPr>
          <w:rFonts w:eastAsia="宋体"/>
          <w:color w:val="000000"/>
          <w:sz w:val="24"/>
          <w:szCs w:val="24"/>
        </w:rPr>
        <w:t>IVD</w:t>
      </w:r>
      <w:r w:rsidRPr="006023F2">
        <w:rPr>
          <w:rFonts w:eastAsia="宋体"/>
          <w:color w:val="000000"/>
          <w:sz w:val="24"/>
          <w:szCs w:val="24"/>
        </w:rPr>
        <w:t>检测或检测系统测量或检出</w:t>
      </w:r>
      <w:r w:rsidRPr="006023F2">
        <w:rPr>
          <w:rFonts w:eastAsia="宋体"/>
          <w:color w:val="000000"/>
          <w:sz w:val="24"/>
          <w:szCs w:val="24"/>
        </w:rPr>
        <w:t>IVD</w:t>
      </w:r>
      <w:r w:rsidRPr="006023F2">
        <w:rPr>
          <w:rFonts w:eastAsia="宋体"/>
          <w:color w:val="000000"/>
          <w:sz w:val="24"/>
          <w:szCs w:val="24"/>
        </w:rPr>
        <w:t>检测或检测系统所显示或旨在鉴别或测量的目标分析物或物质的可靠能力。临床性能指</w:t>
      </w:r>
      <w:r w:rsidRPr="006023F2">
        <w:rPr>
          <w:rFonts w:eastAsia="宋体"/>
          <w:color w:val="000000"/>
          <w:sz w:val="24"/>
          <w:szCs w:val="24"/>
        </w:rPr>
        <w:t>IVD</w:t>
      </w:r>
      <w:r w:rsidRPr="006023F2">
        <w:rPr>
          <w:rFonts w:eastAsia="宋体"/>
          <w:color w:val="000000"/>
          <w:sz w:val="24"/>
          <w:szCs w:val="24"/>
        </w:rPr>
        <w:t>检测或检测系统鉴别、测量、监测或预测器械适用的临床病情或病因存在与否或未来发展情况的可靠能力。</w:t>
      </w:r>
    </w:p>
    <w:p w14:paraId="7A917451" w14:textId="77777777" w:rsidR="002F7777" w:rsidRPr="006023F2" w:rsidRDefault="002F7777" w:rsidP="000B7D3B">
      <w:pPr>
        <w:shd w:val="clear" w:color="auto" w:fill="FFFFFF"/>
        <w:snapToGrid w:val="0"/>
        <w:jc w:val="both"/>
        <w:rPr>
          <w:rFonts w:eastAsia="宋体"/>
          <w:sz w:val="21"/>
          <w:szCs w:val="21"/>
        </w:rPr>
      </w:pPr>
    </w:p>
    <w:p w14:paraId="392840F6" w14:textId="77777777" w:rsidR="002F7777" w:rsidRPr="006023F2" w:rsidRDefault="002F7777" w:rsidP="000B7D3B">
      <w:pPr>
        <w:shd w:val="clear" w:color="auto" w:fill="FFFFFF"/>
        <w:snapToGrid w:val="0"/>
        <w:jc w:val="both"/>
        <w:rPr>
          <w:rFonts w:eastAsia="宋体"/>
          <w:sz w:val="21"/>
          <w:szCs w:val="21"/>
        </w:rPr>
      </w:pPr>
    </w:p>
    <w:p w14:paraId="5850E8D2" w14:textId="77777777" w:rsidR="0049320D" w:rsidRPr="006023F2" w:rsidRDefault="0049320D" w:rsidP="000B7D3B">
      <w:pPr>
        <w:shd w:val="clear" w:color="auto" w:fill="FFFFFF"/>
        <w:snapToGrid w:val="0"/>
        <w:jc w:val="both"/>
        <w:rPr>
          <w:rFonts w:eastAsia="宋体"/>
          <w:sz w:val="21"/>
          <w:szCs w:val="21"/>
        </w:rPr>
        <w:sectPr w:rsidR="0049320D" w:rsidRPr="006023F2" w:rsidSect="000B7D3B">
          <w:pgSz w:w="11906" w:h="16838"/>
          <w:pgMar w:top="1134" w:right="1417" w:bottom="1134" w:left="1417" w:header="850" w:footer="720" w:gutter="0"/>
          <w:cols w:space="60"/>
          <w:noEndnote/>
          <w:docGrid w:linePitch="272"/>
        </w:sectPr>
      </w:pPr>
    </w:p>
    <w:p w14:paraId="330096C2" w14:textId="77777777" w:rsidR="002F7777" w:rsidRPr="006023F2" w:rsidRDefault="000F4635" w:rsidP="000B7D3B">
      <w:pPr>
        <w:shd w:val="clear" w:color="auto" w:fill="FFFFFF"/>
        <w:snapToGrid w:val="0"/>
        <w:jc w:val="both"/>
        <w:rPr>
          <w:rFonts w:eastAsia="宋体"/>
          <w:color w:val="000000"/>
          <w:sz w:val="24"/>
          <w:szCs w:val="24"/>
        </w:rPr>
      </w:pPr>
      <w:r w:rsidRPr="006023F2">
        <w:rPr>
          <w:rFonts w:eastAsia="宋体"/>
          <w:color w:val="000000"/>
          <w:sz w:val="24"/>
          <w:szCs w:val="24"/>
        </w:rPr>
        <w:lastRenderedPageBreak/>
        <w:t>根据分析，分析性能规格可能由以下条件定义：</w:t>
      </w:r>
    </w:p>
    <w:p w14:paraId="38A45B7B" w14:textId="77777777" w:rsidR="0049320D" w:rsidRPr="006023F2" w:rsidRDefault="0049320D" w:rsidP="000B7D3B">
      <w:pPr>
        <w:shd w:val="clear" w:color="auto" w:fill="FFFFFF"/>
        <w:snapToGrid w:val="0"/>
        <w:jc w:val="both"/>
        <w:rPr>
          <w:rFonts w:eastAsia="宋体"/>
          <w:sz w:val="24"/>
          <w:szCs w:val="24"/>
        </w:rPr>
      </w:pPr>
    </w:p>
    <w:p w14:paraId="145650B5" w14:textId="77777777" w:rsidR="002F7777" w:rsidRPr="006023F2" w:rsidRDefault="0049320D" w:rsidP="0049320D">
      <w:pPr>
        <w:shd w:val="clear" w:color="auto" w:fill="FFFFFF"/>
        <w:snapToGrid w:val="0"/>
        <w:ind w:leftChars="480" w:left="1275" w:hanging="315"/>
        <w:jc w:val="both"/>
        <w:rPr>
          <w:rFonts w:eastAsia="宋体"/>
          <w:sz w:val="24"/>
          <w:szCs w:val="24"/>
        </w:rPr>
      </w:pPr>
      <w:r w:rsidRPr="006023F2">
        <w:rPr>
          <w:rFonts w:eastAsia="宋体"/>
          <w:color w:val="000000"/>
          <w:sz w:val="24"/>
          <w:szCs w:val="24"/>
        </w:rPr>
        <w:t>•</w:t>
      </w:r>
      <w:r w:rsidRPr="006023F2">
        <w:rPr>
          <w:rFonts w:eastAsia="宋体"/>
          <w:color w:val="000000"/>
          <w:sz w:val="24"/>
          <w:szCs w:val="24"/>
        </w:rPr>
        <w:tab/>
      </w:r>
      <w:r w:rsidRPr="006023F2">
        <w:rPr>
          <w:rFonts w:eastAsia="宋体"/>
          <w:color w:val="000000"/>
          <w:sz w:val="24"/>
          <w:szCs w:val="24"/>
        </w:rPr>
        <w:t>分析灵敏度：检出限、反应（包容性）；</w:t>
      </w:r>
    </w:p>
    <w:p w14:paraId="4E62ED1F" w14:textId="77777777" w:rsidR="0049320D" w:rsidRPr="006023F2" w:rsidRDefault="0049320D" w:rsidP="0049320D">
      <w:pPr>
        <w:shd w:val="clear" w:color="auto" w:fill="FFFFFF"/>
        <w:snapToGrid w:val="0"/>
        <w:ind w:leftChars="480" w:left="1275" w:hanging="315"/>
        <w:jc w:val="both"/>
        <w:rPr>
          <w:rFonts w:eastAsia="宋体"/>
          <w:color w:val="000000"/>
          <w:sz w:val="24"/>
          <w:szCs w:val="24"/>
        </w:rPr>
      </w:pPr>
    </w:p>
    <w:p w14:paraId="442F8F09" w14:textId="77777777" w:rsidR="002F7777" w:rsidRPr="006023F2" w:rsidRDefault="0049320D" w:rsidP="0049320D">
      <w:pPr>
        <w:shd w:val="clear" w:color="auto" w:fill="FFFFFF"/>
        <w:snapToGrid w:val="0"/>
        <w:ind w:leftChars="480" w:left="1275" w:hanging="315"/>
        <w:jc w:val="both"/>
        <w:rPr>
          <w:rFonts w:eastAsia="宋体"/>
          <w:sz w:val="24"/>
          <w:szCs w:val="24"/>
        </w:rPr>
      </w:pPr>
      <w:r w:rsidRPr="006023F2">
        <w:rPr>
          <w:rFonts w:eastAsia="宋体"/>
          <w:color w:val="000000"/>
          <w:sz w:val="24"/>
          <w:szCs w:val="24"/>
        </w:rPr>
        <w:t>•</w:t>
      </w:r>
      <w:r w:rsidRPr="006023F2">
        <w:rPr>
          <w:rFonts w:eastAsia="宋体"/>
          <w:color w:val="000000"/>
          <w:sz w:val="24"/>
          <w:szCs w:val="24"/>
        </w:rPr>
        <w:tab/>
      </w:r>
      <w:r w:rsidRPr="006023F2">
        <w:rPr>
          <w:rFonts w:eastAsia="宋体"/>
          <w:color w:val="000000"/>
          <w:sz w:val="24"/>
          <w:szCs w:val="24"/>
        </w:rPr>
        <w:t>分析特异性：排他性、交叉反应、干扰；</w:t>
      </w:r>
    </w:p>
    <w:p w14:paraId="6F8F1EC3" w14:textId="77777777" w:rsidR="0049320D" w:rsidRPr="006023F2" w:rsidRDefault="0049320D" w:rsidP="0049320D">
      <w:pPr>
        <w:shd w:val="clear" w:color="auto" w:fill="FFFFFF"/>
        <w:snapToGrid w:val="0"/>
        <w:ind w:leftChars="480" w:left="1275" w:hanging="315"/>
        <w:jc w:val="both"/>
        <w:rPr>
          <w:rFonts w:eastAsia="宋体"/>
          <w:color w:val="000000"/>
          <w:sz w:val="24"/>
          <w:szCs w:val="24"/>
        </w:rPr>
      </w:pPr>
    </w:p>
    <w:p w14:paraId="609C1E84" w14:textId="77777777" w:rsidR="002F7777" w:rsidRPr="006023F2" w:rsidRDefault="0049320D" w:rsidP="0049320D">
      <w:pPr>
        <w:shd w:val="clear" w:color="auto" w:fill="FFFFFF"/>
        <w:snapToGrid w:val="0"/>
        <w:ind w:leftChars="480" w:left="1275" w:hanging="315"/>
        <w:jc w:val="both"/>
        <w:rPr>
          <w:rFonts w:eastAsia="宋体"/>
          <w:sz w:val="24"/>
          <w:szCs w:val="24"/>
        </w:rPr>
      </w:pPr>
      <w:r w:rsidRPr="006023F2">
        <w:rPr>
          <w:rFonts w:eastAsia="宋体"/>
          <w:color w:val="000000"/>
          <w:sz w:val="24"/>
          <w:szCs w:val="24"/>
        </w:rPr>
        <w:t>•</w:t>
      </w:r>
      <w:r w:rsidRPr="006023F2">
        <w:rPr>
          <w:rFonts w:eastAsia="宋体"/>
          <w:color w:val="000000"/>
          <w:sz w:val="24"/>
          <w:szCs w:val="24"/>
        </w:rPr>
        <w:tab/>
      </w:r>
      <w:r w:rsidRPr="006023F2">
        <w:rPr>
          <w:rFonts w:eastAsia="宋体"/>
          <w:color w:val="000000"/>
          <w:sz w:val="24"/>
          <w:szCs w:val="24"/>
        </w:rPr>
        <w:t>截止点和可疑区域；和</w:t>
      </w:r>
      <w:r w:rsidRPr="006023F2">
        <w:rPr>
          <w:rFonts w:eastAsia="宋体"/>
          <w:color w:val="000000"/>
          <w:sz w:val="24"/>
          <w:szCs w:val="24"/>
        </w:rPr>
        <w:t>/</w:t>
      </w:r>
      <w:r w:rsidRPr="006023F2">
        <w:rPr>
          <w:rFonts w:eastAsia="宋体"/>
          <w:color w:val="000000"/>
          <w:sz w:val="24"/>
          <w:szCs w:val="24"/>
        </w:rPr>
        <w:t>或</w:t>
      </w:r>
    </w:p>
    <w:p w14:paraId="604B9B92" w14:textId="77777777" w:rsidR="0049320D" w:rsidRPr="006023F2" w:rsidRDefault="0049320D" w:rsidP="0049320D">
      <w:pPr>
        <w:shd w:val="clear" w:color="auto" w:fill="FFFFFF"/>
        <w:snapToGrid w:val="0"/>
        <w:ind w:leftChars="480" w:left="1275" w:hanging="315"/>
        <w:jc w:val="both"/>
        <w:rPr>
          <w:rFonts w:eastAsia="宋体"/>
          <w:color w:val="000000"/>
          <w:sz w:val="24"/>
          <w:szCs w:val="24"/>
        </w:rPr>
      </w:pPr>
    </w:p>
    <w:p w14:paraId="4F9C2646" w14:textId="77777777" w:rsidR="002F7777" w:rsidRPr="006023F2" w:rsidRDefault="0049320D" w:rsidP="0049320D">
      <w:pPr>
        <w:shd w:val="clear" w:color="auto" w:fill="FFFFFF"/>
        <w:snapToGrid w:val="0"/>
        <w:ind w:leftChars="480" w:left="1275" w:hanging="315"/>
        <w:jc w:val="both"/>
        <w:rPr>
          <w:rFonts w:eastAsia="宋体"/>
          <w:sz w:val="24"/>
          <w:szCs w:val="24"/>
        </w:rPr>
      </w:pPr>
      <w:r w:rsidRPr="006023F2">
        <w:rPr>
          <w:rFonts w:eastAsia="宋体"/>
          <w:color w:val="000000"/>
          <w:sz w:val="24"/>
          <w:szCs w:val="24"/>
        </w:rPr>
        <w:t>•</w:t>
      </w:r>
      <w:r w:rsidRPr="006023F2">
        <w:rPr>
          <w:rFonts w:eastAsia="宋体"/>
          <w:color w:val="000000"/>
          <w:sz w:val="24"/>
          <w:szCs w:val="24"/>
        </w:rPr>
        <w:tab/>
      </w:r>
      <w:r w:rsidRPr="006023F2">
        <w:rPr>
          <w:rFonts w:eastAsia="宋体"/>
          <w:color w:val="000000"/>
          <w:sz w:val="24"/>
          <w:szCs w:val="24"/>
        </w:rPr>
        <w:t>精密度：现场到现场的再现性、实验室内的精密度</w:t>
      </w:r>
      <w:r w:rsidRPr="006023F2">
        <w:rPr>
          <w:rFonts w:eastAsia="宋体"/>
          <w:color w:val="000000"/>
          <w:sz w:val="24"/>
          <w:szCs w:val="24"/>
        </w:rPr>
        <w:t>/</w:t>
      </w:r>
      <w:r w:rsidRPr="006023F2">
        <w:rPr>
          <w:rFonts w:eastAsia="宋体"/>
          <w:color w:val="000000"/>
          <w:sz w:val="24"/>
          <w:szCs w:val="24"/>
        </w:rPr>
        <w:t>重复性。</w:t>
      </w:r>
    </w:p>
    <w:p w14:paraId="34753D66" w14:textId="77777777" w:rsidR="0049320D" w:rsidRPr="006023F2" w:rsidRDefault="0049320D" w:rsidP="000B7D3B">
      <w:pPr>
        <w:shd w:val="clear" w:color="auto" w:fill="FFFFFF"/>
        <w:snapToGrid w:val="0"/>
        <w:jc w:val="both"/>
        <w:rPr>
          <w:rFonts w:eastAsia="宋体"/>
          <w:color w:val="000000"/>
          <w:sz w:val="24"/>
          <w:szCs w:val="24"/>
        </w:rPr>
      </w:pPr>
    </w:p>
    <w:p w14:paraId="10C13019" w14:textId="059E3E3A" w:rsidR="002F7777" w:rsidRPr="006023F2" w:rsidRDefault="000F4635" w:rsidP="000B7D3B">
      <w:pPr>
        <w:shd w:val="clear" w:color="auto" w:fill="FFFFFF"/>
        <w:snapToGrid w:val="0"/>
        <w:jc w:val="both"/>
        <w:rPr>
          <w:rFonts w:eastAsia="宋体"/>
          <w:sz w:val="24"/>
          <w:szCs w:val="24"/>
        </w:rPr>
      </w:pPr>
      <w:r w:rsidRPr="006023F2">
        <w:rPr>
          <w:rFonts w:eastAsia="宋体"/>
          <w:color w:val="000000"/>
          <w:sz w:val="24"/>
          <w:szCs w:val="24"/>
        </w:rPr>
        <w:t>有时，</w:t>
      </w:r>
      <w:r w:rsidRPr="006023F2">
        <w:rPr>
          <w:rFonts w:eastAsia="宋体"/>
          <w:color w:val="000000"/>
          <w:sz w:val="24"/>
          <w:szCs w:val="24"/>
        </w:rPr>
        <w:t>IVD</w:t>
      </w:r>
      <w:r w:rsidRPr="006023F2">
        <w:rPr>
          <w:rFonts w:eastAsia="宋体"/>
          <w:color w:val="000000"/>
          <w:sz w:val="24"/>
          <w:szCs w:val="24"/>
        </w:rPr>
        <w:t>功能或性能规格可能会变更，但变更与</w:t>
      </w:r>
      <w:r w:rsidRPr="006023F2">
        <w:rPr>
          <w:rFonts w:eastAsia="宋体"/>
          <w:color w:val="000000"/>
          <w:sz w:val="24"/>
          <w:szCs w:val="24"/>
        </w:rPr>
        <w:t>IVD</w:t>
      </w:r>
      <w:r w:rsidRPr="006023F2">
        <w:rPr>
          <w:rFonts w:eastAsia="宋体"/>
          <w:color w:val="000000"/>
          <w:sz w:val="24"/>
          <w:szCs w:val="24"/>
        </w:rPr>
        <w:t>的预期用途无关，与之前批准的性能声明相比，经修改的器械的性能不会受到显著影响，因此不需要递交新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w:t>
      </w:r>
    </w:p>
    <w:p w14:paraId="5E5EF1D7" w14:textId="22C5F018" w:rsidR="002F7777" w:rsidRPr="006023F2" w:rsidRDefault="000F4635" w:rsidP="00337F3A">
      <w:pPr>
        <w:pStyle w:val="1"/>
        <w:spacing w:before="240" w:after="120"/>
        <w:ind w:left="632" w:hanging="632"/>
        <w:rPr>
          <w:rFonts w:eastAsia="宋体"/>
        </w:rPr>
      </w:pPr>
      <w:bookmarkStart w:id="11" w:name="bookmark6"/>
      <w:bookmarkStart w:id="12" w:name="_Toc97485263"/>
      <w:r w:rsidRPr="006023F2">
        <w:rPr>
          <w:rFonts w:eastAsia="宋体"/>
        </w:rPr>
        <w:t>V</w:t>
      </w:r>
      <w:bookmarkEnd w:id="11"/>
      <w:r w:rsidRPr="006023F2">
        <w:rPr>
          <w:rFonts w:eastAsia="宋体"/>
        </w:rPr>
        <w:t>I.</w:t>
      </w:r>
      <w:r w:rsidRPr="006023F2">
        <w:rPr>
          <w:rFonts w:eastAsia="宋体"/>
        </w:rPr>
        <w:tab/>
      </w:r>
      <w:r w:rsidRPr="006023F2">
        <w:rPr>
          <w:rFonts w:eastAsia="宋体"/>
        </w:rPr>
        <w:t>针</w:t>
      </w:r>
      <w:r w:rsidR="00337F3A">
        <w:rPr>
          <w:rFonts w:eastAsia="宋体"/>
        </w:rPr>
        <w:t>决定何时针对现有器械软件变更提交</w:t>
      </w:r>
      <w:r w:rsidR="009C2D38">
        <w:rPr>
          <w:rFonts w:eastAsia="宋体"/>
        </w:rPr>
        <w:t>510</w:t>
      </w:r>
      <w:r w:rsidR="009C2D38">
        <w:rPr>
          <w:rFonts w:eastAsia="宋体"/>
        </w:rPr>
        <w:t>（</w:t>
      </w:r>
      <w:r w:rsidR="009C2D38">
        <w:rPr>
          <w:rFonts w:eastAsia="宋体"/>
        </w:rPr>
        <w:t>k</w:t>
      </w:r>
      <w:r w:rsidR="009C2D38">
        <w:rPr>
          <w:rFonts w:eastAsia="宋体"/>
        </w:rPr>
        <w:t>）</w:t>
      </w:r>
      <w:r w:rsidRPr="006023F2">
        <w:rPr>
          <w:rFonts w:eastAsia="宋体"/>
        </w:rPr>
        <w:t>时需要考虑的其他因素</w:t>
      </w:r>
      <w:bookmarkEnd w:id="12"/>
    </w:p>
    <w:p w14:paraId="7B70BF3C" w14:textId="6CC4A23B" w:rsidR="002F7777" w:rsidRPr="006023F2" w:rsidRDefault="000F4635" w:rsidP="000B7D3B">
      <w:pPr>
        <w:shd w:val="clear" w:color="auto" w:fill="FFFFFF"/>
        <w:snapToGrid w:val="0"/>
        <w:jc w:val="both"/>
        <w:rPr>
          <w:rFonts w:eastAsia="宋体"/>
          <w:b/>
          <w:bCs/>
          <w:color w:val="000000"/>
          <w:sz w:val="24"/>
          <w:szCs w:val="24"/>
        </w:rPr>
      </w:pPr>
      <w:r w:rsidRPr="006023F2">
        <w:rPr>
          <w:rFonts w:eastAsia="宋体"/>
          <w:b/>
          <w:bCs/>
          <w:color w:val="000000"/>
          <w:sz w:val="24"/>
          <w:szCs w:val="24"/>
        </w:rPr>
        <w:t>除上述问题外，在确定是否需要递交新</w:t>
      </w:r>
      <w:r w:rsidR="009C2D38">
        <w:rPr>
          <w:rFonts w:eastAsia="宋体"/>
          <w:b/>
          <w:bCs/>
          <w:color w:val="000000"/>
          <w:sz w:val="24"/>
          <w:szCs w:val="24"/>
        </w:rPr>
        <w:t>510</w:t>
      </w:r>
      <w:r w:rsidR="009C2D38">
        <w:rPr>
          <w:rFonts w:eastAsia="宋体"/>
          <w:b/>
          <w:bCs/>
          <w:color w:val="000000"/>
          <w:sz w:val="24"/>
          <w:szCs w:val="24"/>
        </w:rPr>
        <w:t>（</w:t>
      </w:r>
      <w:r w:rsidR="009C2D38">
        <w:rPr>
          <w:rFonts w:eastAsia="宋体"/>
          <w:b/>
          <w:bCs/>
          <w:color w:val="000000"/>
          <w:sz w:val="24"/>
          <w:szCs w:val="24"/>
        </w:rPr>
        <w:t>k</w:t>
      </w:r>
      <w:r w:rsidR="009C2D38">
        <w:rPr>
          <w:rFonts w:eastAsia="宋体"/>
          <w:b/>
          <w:bCs/>
          <w:color w:val="000000"/>
          <w:sz w:val="24"/>
          <w:szCs w:val="24"/>
        </w:rPr>
        <w:t>）</w:t>
      </w:r>
      <w:r w:rsidRPr="006023F2">
        <w:rPr>
          <w:rFonts w:eastAsia="宋体"/>
          <w:b/>
          <w:bCs/>
          <w:color w:val="000000"/>
          <w:sz w:val="24"/>
          <w:szCs w:val="24"/>
        </w:rPr>
        <w:t>时，还应考虑以下常见问题。</w:t>
      </w:r>
    </w:p>
    <w:p w14:paraId="2F6563D9" w14:textId="77777777" w:rsidR="0049320D" w:rsidRPr="006023F2" w:rsidRDefault="0049320D" w:rsidP="000B7D3B">
      <w:pPr>
        <w:shd w:val="clear" w:color="auto" w:fill="FFFFFF"/>
        <w:snapToGrid w:val="0"/>
        <w:jc w:val="both"/>
        <w:rPr>
          <w:rFonts w:eastAsia="宋体"/>
          <w:sz w:val="24"/>
          <w:szCs w:val="24"/>
        </w:rPr>
      </w:pPr>
    </w:p>
    <w:p w14:paraId="5FB449D5" w14:textId="4E90AF03" w:rsidR="002F7777" w:rsidRPr="006023F2" w:rsidRDefault="000F4635" w:rsidP="000B7D3B">
      <w:pPr>
        <w:shd w:val="clear" w:color="auto" w:fill="FFFFFF"/>
        <w:snapToGrid w:val="0"/>
        <w:jc w:val="both"/>
        <w:rPr>
          <w:rFonts w:eastAsia="宋体"/>
          <w:sz w:val="24"/>
          <w:szCs w:val="24"/>
        </w:rPr>
      </w:pPr>
      <w:r w:rsidRPr="006023F2">
        <w:rPr>
          <w:rFonts w:eastAsia="宋体"/>
          <w:color w:val="000000"/>
          <w:sz w:val="24"/>
          <w:szCs w:val="24"/>
        </w:rPr>
        <w:t>医疗器械软件的应用范围很广，变更范围也很大。因此，本指南不能解决所有类型的软件变更。尽管如此，流程图中的问题和正文中的相关建议为制造商的决策和相关证明文件提供了指导。本指南的目的是提供基于器械运行的功能变更明显会对器械的安全性或有效性产生显著影响的软件变更的示例，（注：器械预期用途的修改见《针对现有器械的变更决定何时递交</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w:t>
      </w:r>
    </w:p>
    <w:p w14:paraId="22814D98" w14:textId="77777777" w:rsidR="002F7777" w:rsidRPr="006023F2" w:rsidRDefault="000F4635" w:rsidP="000B7D3B">
      <w:pPr>
        <w:shd w:val="clear" w:color="auto" w:fill="FFFFFF"/>
        <w:snapToGrid w:val="0"/>
        <w:jc w:val="both"/>
        <w:rPr>
          <w:rFonts w:eastAsia="宋体"/>
          <w:color w:val="000000"/>
          <w:sz w:val="24"/>
          <w:szCs w:val="24"/>
        </w:rPr>
      </w:pPr>
      <w:r w:rsidRPr="006023F2">
        <w:rPr>
          <w:rFonts w:eastAsia="宋体"/>
          <w:color w:val="000000"/>
          <w:sz w:val="24"/>
          <w:szCs w:val="24"/>
        </w:rPr>
        <w:t>(</w:t>
      </w:r>
      <w:r w:rsidRPr="006023F2">
        <w:rPr>
          <w:rFonts w:eastAsia="宋体"/>
          <w:color w:val="0000FF"/>
          <w:sz w:val="24"/>
          <w:szCs w:val="24"/>
          <w:u w:val="single"/>
        </w:rPr>
        <w:t>http://www.fda.gov/downloads/MedicalDevices/DeviceRegulationandGuidance/GuidanceDocuments/ucm080243.pdf)</w:t>
      </w:r>
      <w:r w:rsidRPr="006023F2">
        <w:rPr>
          <w:rFonts w:eastAsia="宋体"/>
          <w:color w:val="000000" w:themeColor="text1"/>
          <w:sz w:val="24"/>
          <w:szCs w:val="24"/>
        </w:rPr>
        <w:t>).</w:t>
      </w:r>
      <w:r w:rsidRPr="006023F2">
        <w:rPr>
          <w:rFonts w:eastAsia="宋体"/>
          <w:color w:val="000000" w:themeColor="text1"/>
          <w:sz w:val="24"/>
          <w:szCs w:val="24"/>
        </w:rPr>
        <w:t>软件变更对安全性和有效性的影响可能并不总是很清楚。当对软件进行一般代码变更时，通常会出现这种情况，而这些变更并不一定</w:t>
      </w:r>
      <w:r w:rsidRPr="006023F2">
        <w:rPr>
          <w:rFonts w:eastAsia="宋体"/>
          <w:color w:val="000000"/>
          <w:sz w:val="24"/>
          <w:szCs w:val="24"/>
        </w:rPr>
        <w:t>是为了变更功能，而是为了执行所谓的</w:t>
      </w:r>
      <w:r w:rsidRPr="006023F2">
        <w:rPr>
          <w:rFonts w:ascii="宋体" w:eastAsia="宋体" w:hAnsi="宋体"/>
          <w:color w:val="000000"/>
          <w:sz w:val="24"/>
          <w:szCs w:val="24"/>
        </w:rPr>
        <w:t>“</w:t>
      </w:r>
      <w:r w:rsidRPr="006023F2">
        <w:rPr>
          <w:rFonts w:eastAsia="宋体"/>
          <w:color w:val="000000"/>
          <w:sz w:val="24"/>
          <w:szCs w:val="24"/>
        </w:rPr>
        <w:t>代码维护</w:t>
      </w:r>
      <w:r w:rsidRPr="006023F2">
        <w:rPr>
          <w:rFonts w:ascii="宋体" w:eastAsia="宋体" w:hAnsi="宋体"/>
          <w:color w:val="000000"/>
          <w:sz w:val="24"/>
          <w:szCs w:val="24"/>
        </w:rPr>
        <w:t>”</w:t>
      </w:r>
      <w:r w:rsidRPr="006023F2">
        <w:rPr>
          <w:rFonts w:eastAsia="宋体"/>
          <w:color w:val="000000"/>
          <w:sz w:val="24"/>
          <w:szCs w:val="24"/>
        </w:rPr>
        <w:t>或</w:t>
      </w:r>
      <w:r w:rsidRPr="006023F2">
        <w:rPr>
          <w:rFonts w:ascii="宋体" w:eastAsia="宋体" w:hAnsi="宋体"/>
          <w:color w:val="000000"/>
          <w:sz w:val="24"/>
          <w:szCs w:val="24"/>
        </w:rPr>
        <w:t>“</w:t>
      </w:r>
      <w:r w:rsidRPr="006023F2">
        <w:rPr>
          <w:rFonts w:eastAsia="宋体"/>
          <w:color w:val="000000"/>
          <w:sz w:val="24"/>
          <w:szCs w:val="24"/>
        </w:rPr>
        <w:t>基础结构</w:t>
      </w:r>
      <w:r w:rsidRPr="006023F2">
        <w:rPr>
          <w:rFonts w:ascii="宋体" w:eastAsia="宋体" w:hAnsi="宋体"/>
          <w:color w:val="000000"/>
          <w:sz w:val="24"/>
          <w:szCs w:val="24"/>
        </w:rPr>
        <w:t>”</w:t>
      </w:r>
      <w:r w:rsidRPr="006023F2">
        <w:rPr>
          <w:rFonts w:eastAsia="宋体"/>
          <w:color w:val="000000"/>
          <w:sz w:val="24"/>
          <w:szCs w:val="24"/>
        </w:rPr>
        <w:t>修改。如果控制不当，这些类型的变更可能会给器械发挥功能的方式带来非预期的变更。因此，这些类型的变更以及本部分中描述的其他类型的变更都应仔细评价其对器械安全性和有效性的潜在影响。</w:t>
      </w:r>
    </w:p>
    <w:p w14:paraId="558A7232" w14:textId="77777777" w:rsidR="0049320D" w:rsidRPr="006023F2" w:rsidRDefault="0049320D" w:rsidP="000B7D3B">
      <w:pPr>
        <w:shd w:val="clear" w:color="auto" w:fill="FFFFFF"/>
        <w:snapToGrid w:val="0"/>
        <w:jc w:val="both"/>
        <w:rPr>
          <w:rFonts w:eastAsia="宋体"/>
          <w:sz w:val="24"/>
          <w:szCs w:val="24"/>
        </w:rPr>
      </w:pPr>
    </w:p>
    <w:p w14:paraId="3B4BC7EC" w14:textId="77777777" w:rsidR="0049320D" w:rsidRPr="006023F2" w:rsidRDefault="000F4635" w:rsidP="0049320D">
      <w:pPr>
        <w:shd w:val="clear" w:color="auto" w:fill="FFFFFF"/>
        <w:snapToGrid w:val="0"/>
        <w:jc w:val="both"/>
        <w:rPr>
          <w:rFonts w:eastAsia="宋体"/>
          <w:sz w:val="24"/>
          <w:szCs w:val="24"/>
        </w:rPr>
      </w:pPr>
      <w:r w:rsidRPr="006023F2">
        <w:rPr>
          <w:rFonts w:eastAsia="宋体"/>
          <w:color w:val="000000"/>
          <w:sz w:val="24"/>
          <w:szCs w:val="24"/>
        </w:rPr>
        <w:t>除了变更管理之外，这些类型的变更还应涉及对整体软件体系结构的仔细考虑。如果软件体系结构按照计划的模块化格式开发，则对代码的其他区域产生非预期影响的可能性可能会显著降低。另一方面，如果软件代码在较松散的结构中开发，而没有清晰的体系结构规划，则在代码中的功能模块之间进行清楚描述的能力可能会降低。对器械安全性和有效性的潜在影响在结构较松散的代码中增加，这是因为在功能模块中没有明确边界的代码中存在非预期变更的固有风险。</w:t>
      </w:r>
    </w:p>
    <w:p w14:paraId="654187D1" w14:textId="77777777" w:rsidR="002F7777" w:rsidRPr="006023F2" w:rsidRDefault="002F7777" w:rsidP="000B7D3B">
      <w:pPr>
        <w:shd w:val="clear" w:color="auto" w:fill="FFFFFF"/>
        <w:snapToGrid w:val="0"/>
        <w:jc w:val="both"/>
        <w:rPr>
          <w:rFonts w:eastAsia="宋体"/>
          <w:sz w:val="24"/>
          <w:szCs w:val="24"/>
        </w:rPr>
      </w:pPr>
    </w:p>
    <w:p w14:paraId="1E044A06" w14:textId="77777777" w:rsidR="002F7777" w:rsidRPr="006023F2" w:rsidRDefault="002F7777" w:rsidP="000B7D3B">
      <w:pPr>
        <w:shd w:val="clear" w:color="auto" w:fill="FFFFFF"/>
        <w:snapToGrid w:val="0"/>
        <w:jc w:val="both"/>
        <w:rPr>
          <w:rFonts w:eastAsia="宋体"/>
          <w:sz w:val="21"/>
          <w:szCs w:val="21"/>
        </w:rPr>
      </w:pPr>
    </w:p>
    <w:p w14:paraId="25988DA4" w14:textId="77777777" w:rsidR="0049320D" w:rsidRPr="006023F2" w:rsidRDefault="0049320D" w:rsidP="000B7D3B">
      <w:pPr>
        <w:shd w:val="clear" w:color="auto" w:fill="FFFFFF"/>
        <w:snapToGrid w:val="0"/>
        <w:jc w:val="both"/>
        <w:rPr>
          <w:rFonts w:eastAsia="宋体"/>
          <w:sz w:val="21"/>
          <w:szCs w:val="21"/>
        </w:rPr>
        <w:sectPr w:rsidR="0049320D" w:rsidRPr="006023F2" w:rsidSect="000B7D3B">
          <w:pgSz w:w="11906" w:h="16838"/>
          <w:pgMar w:top="1134" w:right="1417" w:bottom="1134" w:left="1417" w:header="850" w:footer="720" w:gutter="0"/>
          <w:cols w:space="60"/>
          <w:noEndnote/>
          <w:docGrid w:linePitch="272"/>
        </w:sectPr>
      </w:pPr>
    </w:p>
    <w:p w14:paraId="687E8EAA" w14:textId="1F96F06A" w:rsidR="002F7777" w:rsidRPr="006023F2" w:rsidRDefault="000F4635" w:rsidP="000B7D3B">
      <w:pPr>
        <w:shd w:val="clear" w:color="auto" w:fill="FFFFFF"/>
        <w:snapToGrid w:val="0"/>
        <w:jc w:val="both"/>
        <w:rPr>
          <w:rFonts w:eastAsia="宋体"/>
          <w:color w:val="000000"/>
          <w:sz w:val="24"/>
          <w:szCs w:val="24"/>
        </w:rPr>
      </w:pPr>
      <w:r w:rsidRPr="006023F2">
        <w:rPr>
          <w:rFonts w:eastAsia="宋体"/>
          <w:color w:val="000000"/>
          <w:sz w:val="24"/>
          <w:szCs w:val="24"/>
        </w:rPr>
        <w:lastRenderedPageBreak/>
        <w:t>本部分的目的是为评价某些类型的软件变更（如</w:t>
      </w:r>
      <w:r w:rsidRPr="006023F2">
        <w:rPr>
          <w:rFonts w:ascii="宋体" w:eastAsia="宋体" w:hAnsi="宋体"/>
          <w:color w:val="000000"/>
          <w:sz w:val="24"/>
          <w:szCs w:val="24"/>
        </w:rPr>
        <w:t>“</w:t>
      </w:r>
      <w:r w:rsidRPr="006023F2">
        <w:rPr>
          <w:rFonts w:eastAsia="宋体"/>
          <w:color w:val="000000"/>
          <w:sz w:val="24"/>
          <w:szCs w:val="24"/>
        </w:rPr>
        <w:t>代码维护</w:t>
      </w:r>
      <w:r w:rsidRPr="006023F2">
        <w:rPr>
          <w:rFonts w:ascii="宋体" w:eastAsia="宋体" w:hAnsi="宋体"/>
          <w:color w:val="000000"/>
          <w:sz w:val="24"/>
          <w:szCs w:val="24"/>
        </w:rPr>
        <w:t>”</w:t>
      </w:r>
      <w:r w:rsidRPr="006023F2">
        <w:rPr>
          <w:rFonts w:eastAsia="宋体"/>
          <w:color w:val="000000"/>
          <w:sz w:val="24"/>
          <w:szCs w:val="24"/>
        </w:rPr>
        <w:t>和</w:t>
      </w:r>
      <w:r w:rsidRPr="006023F2">
        <w:rPr>
          <w:rFonts w:ascii="宋体" w:eastAsia="宋体" w:hAnsi="宋体"/>
          <w:color w:val="000000"/>
          <w:sz w:val="24"/>
          <w:szCs w:val="24"/>
        </w:rPr>
        <w:t>“</w:t>
      </w:r>
      <w:r w:rsidRPr="006023F2">
        <w:rPr>
          <w:rFonts w:eastAsia="宋体"/>
          <w:color w:val="000000"/>
          <w:sz w:val="24"/>
          <w:szCs w:val="24"/>
        </w:rPr>
        <w:t>基础设施</w:t>
      </w:r>
      <w:r w:rsidRPr="006023F2">
        <w:rPr>
          <w:rFonts w:ascii="宋体" w:eastAsia="宋体" w:hAnsi="宋体"/>
          <w:color w:val="000000"/>
          <w:sz w:val="24"/>
          <w:szCs w:val="24"/>
        </w:rPr>
        <w:t>”</w:t>
      </w:r>
      <w:r w:rsidRPr="006023F2">
        <w:rPr>
          <w:rFonts w:eastAsia="宋体"/>
          <w:color w:val="000000"/>
          <w:sz w:val="24"/>
          <w:szCs w:val="24"/>
        </w:rPr>
        <w:t>变更）提供指导。如果对于是否为这些或其他类型的软件变更递交新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存在问题，则鼓励制造商与相关</w:t>
      </w:r>
      <w:r w:rsidRPr="006023F2">
        <w:rPr>
          <w:rFonts w:eastAsia="宋体"/>
          <w:color w:val="000000"/>
          <w:sz w:val="24"/>
          <w:szCs w:val="24"/>
        </w:rPr>
        <w:t>CDRH</w:t>
      </w:r>
      <w:r w:rsidRPr="006023F2">
        <w:rPr>
          <w:rFonts w:eastAsia="宋体"/>
          <w:color w:val="000000"/>
          <w:sz w:val="24"/>
          <w:szCs w:val="24"/>
        </w:rPr>
        <w:t>或</w:t>
      </w:r>
      <w:r w:rsidRPr="006023F2">
        <w:rPr>
          <w:rFonts w:eastAsia="宋体"/>
          <w:color w:val="000000"/>
          <w:sz w:val="24"/>
          <w:szCs w:val="24"/>
        </w:rPr>
        <w:t>CBER</w:t>
      </w:r>
      <w:r w:rsidRPr="006023F2">
        <w:rPr>
          <w:rFonts w:eastAsia="宋体"/>
          <w:color w:val="000000"/>
          <w:sz w:val="24"/>
          <w:szCs w:val="24"/>
        </w:rPr>
        <w:t>办公室和部门讨论这些</w:t>
      </w:r>
      <w:r w:rsidRPr="006023F2">
        <w:rPr>
          <w:rFonts w:ascii="宋体" w:eastAsia="宋体" w:hAnsi="宋体"/>
          <w:color w:val="000000"/>
          <w:sz w:val="24"/>
          <w:szCs w:val="24"/>
        </w:rPr>
        <w:t>“</w:t>
      </w:r>
      <w:r w:rsidRPr="006023F2">
        <w:rPr>
          <w:rFonts w:eastAsia="宋体"/>
          <w:color w:val="000000"/>
          <w:sz w:val="24"/>
          <w:szCs w:val="24"/>
        </w:rPr>
        <w:t>灰色区域</w:t>
      </w:r>
      <w:r w:rsidRPr="006023F2">
        <w:rPr>
          <w:rFonts w:ascii="宋体" w:eastAsia="宋体" w:hAnsi="宋体"/>
          <w:color w:val="000000"/>
          <w:sz w:val="24"/>
          <w:szCs w:val="24"/>
        </w:rPr>
        <w:t>”</w:t>
      </w:r>
      <w:r w:rsidRPr="006023F2">
        <w:rPr>
          <w:rFonts w:eastAsia="宋体"/>
          <w:color w:val="000000"/>
          <w:sz w:val="24"/>
          <w:szCs w:val="24"/>
        </w:rPr>
        <w:t>。在大多数情况下，这将是首次批准该器械的部门。</w:t>
      </w:r>
    </w:p>
    <w:p w14:paraId="5A33F18A" w14:textId="77777777" w:rsidR="0049320D" w:rsidRPr="006023F2" w:rsidRDefault="0049320D" w:rsidP="000B7D3B">
      <w:pPr>
        <w:shd w:val="clear" w:color="auto" w:fill="FFFFFF"/>
        <w:snapToGrid w:val="0"/>
        <w:jc w:val="both"/>
        <w:rPr>
          <w:rFonts w:eastAsia="宋体"/>
          <w:sz w:val="24"/>
          <w:szCs w:val="24"/>
        </w:rPr>
      </w:pPr>
    </w:p>
    <w:p w14:paraId="15C6168C" w14:textId="77777777" w:rsidR="002F7777" w:rsidRPr="006023F2" w:rsidRDefault="000F4635" w:rsidP="000B7D3B">
      <w:pPr>
        <w:shd w:val="clear" w:color="auto" w:fill="FFFFFF"/>
        <w:snapToGrid w:val="0"/>
        <w:jc w:val="both"/>
        <w:rPr>
          <w:rFonts w:eastAsia="宋体"/>
          <w:b/>
          <w:bCs/>
          <w:color w:val="000000"/>
          <w:sz w:val="28"/>
          <w:szCs w:val="28"/>
        </w:rPr>
      </w:pPr>
      <w:r w:rsidRPr="006023F2">
        <w:rPr>
          <w:rFonts w:eastAsia="宋体"/>
          <w:b/>
          <w:bCs/>
          <w:color w:val="000000"/>
          <w:sz w:val="28"/>
          <w:szCs w:val="28"/>
        </w:rPr>
        <w:t>常见软件变更类型</w:t>
      </w:r>
    </w:p>
    <w:p w14:paraId="6B5BC369" w14:textId="77777777" w:rsidR="0049320D" w:rsidRPr="006023F2" w:rsidRDefault="0049320D" w:rsidP="000B7D3B">
      <w:pPr>
        <w:shd w:val="clear" w:color="auto" w:fill="FFFFFF"/>
        <w:snapToGrid w:val="0"/>
        <w:jc w:val="both"/>
        <w:rPr>
          <w:rFonts w:eastAsia="宋体"/>
          <w:sz w:val="24"/>
          <w:szCs w:val="24"/>
        </w:rPr>
      </w:pPr>
    </w:p>
    <w:p w14:paraId="3A648915" w14:textId="7C91E2AD" w:rsidR="002F7777" w:rsidRPr="006023F2" w:rsidRDefault="000F4635" w:rsidP="000B7D3B">
      <w:pPr>
        <w:shd w:val="clear" w:color="auto" w:fill="FFFFFF"/>
        <w:snapToGrid w:val="0"/>
        <w:jc w:val="both"/>
        <w:rPr>
          <w:rFonts w:eastAsia="宋体"/>
          <w:color w:val="000000"/>
          <w:sz w:val="24"/>
          <w:szCs w:val="24"/>
        </w:rPr>
      </w:pPr>
      <w:r w:rsidRPr="006023F2">
        <w:rPr>
          <w:rFonts w:eastAsia="宋体"/>
          <w:color w:val="000000"/>
          <w:sz w:val="24"/>
          <w:szCs w:val="24"/>
        </w:rPr>
        <w:t>以下常见变更类型列表旨在帮助制造商考虑可能影响递交新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决定的其他因素。请注意，此列表并不详尽。任何问题都应与负责修改该器械的</w:t>
      </w:r>
      <w:r w:rsidRPr="006023F2">
        <w:rPr>
          <w:rFonts w:eastAsia="宋体"/>
          <w:color w:val="000000"/>
          <w:sz w:val="24"/>
          <w:szCs w:val="24"/>
        </w:rPr>
        <w:t>CDRH</w:t>
      </w:r>
      <w:r w:rsidRPr="006023F2">
        <w:rPr>
          <w:rFonts w:eastAsia="宋体"/>
          <w:color w:val="000000"/>
          <w:sz w:val="24"/>
          <w:szCs w:val="24"/>
        </w:rPr>
        <w:t>办公室和</w:t>
      </w:r>
      <w:r w:rsidRPr="006023F2">
        <w:rPr>
          <w:rFonts w:eastAsia="宋体"/>
          <w:color w:val="000000"/>
          <w:sz w:val="24"/>
          <w:szCs w:val="24"/>
        </w:rPr>
        <w:t>/</w:t>
      </w:r>
      <w:r w:rsidRPr="006023F2">
        <w:rPr>
          <w:rFonts w:eastAsia="宋体"/>
          <w:color w:val="000000"/>
          <w:sz w:val="24"/>
          <w:szCs w:val="24"/>
        </w:rPr>
        <w:t>或</w:t>
      </w:r>
      <w:r w:rsidRPr="006023F2">
        <w:rPr>
          <w:rFonts w:eastAsia="宋体"/>
          <w:color w:val="000000"/>
          <w:sz w:val="24"/>
          <w:szCs w:val="24"/>
        </w:rPr>
        <w:t>CBER</w:t>
      </w:r>
      <w:r w:rsidRPr="006023F2">
        <w:rPr>
          <w:rFonts w:eastAsia="宋体"/>
          <w:color w:val="000000"/>
          <w:sz w:val="24"/>
          <w:szCs w:val="24"/>
        </w:rPr>
        <w:t>办公室和</w:t>
      </w:r>
      <w:r w:rsidRPr="006023F2">
        <w:rPr>
          <w:rFonts w:eastAsia="宋体"/>
          <w:color w:val="000000"/>
          <w:sz w:val="24"/>
          <w:szCs w:val="24"/>
        </w:rPr>
        <w:t>/</w:t>
      </w:r>
      <w:r w:rsidRPr="006023F2">
        <w:rPr>
          <w:rFonts w:eastAsia="宋体"/>
          <w:color w:val="000000"/>
          <w:sz w:val="24"/>
          <w:szCs w:val="24"/>
        </w:rPr>
        <w:t>或部门进行讨论。</w:t>
      </w:r>
    </w:p>
    <w:p w14:paraId="3DEBC0DF" w14:textId="77777777" w:rsidR="0049320D" w:rsidRPr="006023F2" w:rsidRDefault="0049320D" w:rsidP="000B7D3B">
      <w:pPr>
        <w:shd w:val="clear" w:color="auto" w:fill="FFFFFF"/>
        <w:snapToGrid w:val="0"/>
        <w:jc w:val="both"/>
        <w:rPr>
          <w:rFonts w:eastAsia="宋体"/>
          <w:sz w:val="24"/>
          <w:szCs w:val="24"/>
        </w:rPr>
      </w:pPr>
    </w:p>
    <w:p w14:paraId="1853077A" w14:textId="77777777" w:rsidR="002F7777" w:rsidRPr="006023F2" w:rsidRDefault="000F4635" w:rsidP="000B7D3B">
      <w:pPr>
        <w:shd w:val="clear" w:color="auto" w:fill="FFFFFF"/>
        <w:snapToGrid w:val="0"/>
        <w:jc w:val="both"/>
        <w:rPr>
          <w:rFonts w:eastAsia="宋体"/>
          <w:color w:val="000000"/>
          <w:sz w:val="24"/>
          <w:szCs w:val="24"/>
        </w:rPr>
      </w:pPr>
      <w:r w:rsidRPr="006023F2">
        <w:rPr>
          <w:rFonts w:eastAsia="宋体"/>
          <w:color w:val="000000"/>
          <w:sz w:val="24"/>
          <w:szCs w:val="24"/>
        </w:rPr>
        <w:t>一些常见软件变更类型包括：</w:t>
      </w:r>
    </w:p>
    <w:p w14:paraId="44528C57" w14:textId="77777777" w:rsidR="0049320D" w:rsidRPr="006023F2" w:rsidRDefault="0049320D" w:rsidP="000B7D3B">
      <w:pPr>
        <w:shd w:val="clear" w:color="auto" w:fill="FFFFFF"/>
        <w:snapToGrid w:val="0"/>
        <w:jc w:val="both"/>
        <w:rPr>
          <w:rFonts w:eastAsia="宋体"/>
          <w:sz w:val="24"/>
          <w:szCs w:val="24"/>
        </w:rPr>
      </w:pPr>
    </w:p>
    <w:p w14:paraId="2DDEC836" w14:textId="77777777" w:rsidR="002F7777" w:rsidRPr="006023F2" w:rsidRDefault="0049320D" w:rsidP="006023F2">
      <w:pPr>
        <w:shd w:val="clear" w:color="auto" w:fill="FFFFFF"/>
        <w:snapToGrid w:val="0"/>
        <w:ind w:leftChars="150" w:left="661" w:hangingChars="150" w:hanging="361"/>
        <w:jc w:val="both"/>
        <w:rPr>
          <w:rFonts w:eastAsia="宋体"/>
          <w:sz w:val="24"/>
          <w:szCs w:val="24"/>
        </w:rPr>
      </w:pPr>
      <w:r w:rsidRPr="006023F2">
        <w:rPr>
          <w:rFonts w:eastAsia="宋体"/>
          <w:b/>
          <w:bCs/>
          <w:color w:val="000000"/>
          <w:sz w:val="24"/>
          <w:szCs w:val="24"/>
        </w:rPr>
        <w:t>•</w:t>
      </w:r>
      <w:r w:rsidRPr="006023F2">
        <w:rPr>
          <w:rFonts w:eastAsia="宋体"/>
          <w:b/>
          <w:bCs/>
          <w:color w:val="000000"/>
          <w:sz w:val="24"/>
          <w:szCs w:val="24"/>
        </w:rPr>
        <w:tab/>
      </w:r>
      <w:r w:rsidRPr="006023F2">
        <w:rPr>
          <w:rFonts w:ascii="宋体" w:eastAsia="宋体" w:hAnsi="宋体"/>
          <w:b/>
          <w:bCs/>
          <w:color w:val="000000"/>
          <w:sz w:val="24"/>
          <w:szCs w:val="24"/>
        </w:rPr>
        <w:t>“</w:t>
      </w:r>
      <w:r w:rsidRPr="006023F2">
        <w:rPr>
          <w:rFonts w:eastAsia="宋体"/>
          <w:b/>
          <w:bCs/>
          <w:color w:val="000000"/>
          <w:sz w:val="24"/>
          <w:szCs w:val="24"/>
        </w:rPr>
        <w:t>基础设施</w:t>
      </w:r>
      <w:r w:rsidRPr="006023F2">
        <w:rPr>
          <w:rFonts w:ascii="宋体" w:eastAsia="宋体" w:hAnsi="宋体"/>
          <w:b/>
          <w:bCs/>
          <w:color w:val="000000"/>
          <w:sz w:val="24"/>
          <w:szCs w:val="24"/>
        </w:rPr>
        <w:t>”</w:t>
      </w:r>
      <w:r w:rsidRPr="006023F2">
        <w:rPr>
          <w:rFonts w:eastAsia="宋体"/>
          <w:color w:val="000000"/>
          <w:sz w:val="24"/>
          <w:szCs w:val="24"/>
        </w:rPr>
        <w:t>变更是对软件支持系统进行的修改。示例包括但不限于：切换编译器、变更编程语言（从</w:t>
      </w:r>
      <w:r w:rsidRPr="006023F2">
        <w:rPr>
          <w:rFonts w:eastAsia="宋体"/>
          <w:color w:val="000000"/>
          <w:sz w:val="24"/>
          <w:szCs w:val="24"/>
        </w:rPr>
        <w:t>C</w:t>
      </w:r>
      <w:r w:rsidRPr="006023F2">
        <w:rPr>
          <w:rFonts w:eastAsia="宋体"/>
          <w:color w:val="000000"/>
          <w:sz w:val="24"/>
          <w:szCs w:val="24"/>
        </w:rPr>
        <w:t>到</w:t>
      </w:r>
      <w:r w:rsidRPr="006023F2">
        <w:rPr>
          <w:rFonts w:eastAsia="宋体"/>
          <w:color w:val="000000"/>
          <w:sz w:val="24"/>
          <w:szCs w:val="24"/>
        </w:rPr>
        <w:t>C++</w:t>
      </w:r>
      <w:r w:rsidRPr="006023F2">
        <w:rPr>
          <w:rFonts w:eastAsia="宋体"/>
          <w:color w:val="000000"/>
          <w:sz w:val="24"/>
          <w:szCs w:val="24"/>
        </w:rPr>
        <w:t>、从</w:t>
      </w:r>
      <w:r w:rsidRPr="006023F2">
        <w:rPr>
          <w:rFonts w:eastAsia="宋体"/>
          <w:color w:val="000000"/>
          <w:sz w:val="24"/>
          <w:szCs w:val="24"/>
        </w:rPr>
        <w:t>C++</w:t>
      </w:r>
      <w:r w:rsidRPr="006023F2">
        <w:rPr>
          <w:rFonts w:eastAsia="宋体"/>
          <w:color w:val="000000"/>
          <w:sz w:val="24"/>
          <w:szCs w:val="24"/>
        </w:rPr>
        <w:t>到</w:t>
      </w:r>
      <w:r w:rsidRPr="006023F2">
        <w:rPr>
          <w:rFonts w:eastAsia="宋体"/>
          <w:color w:val="000000"/>
          <w:sz w:val="24"/>
          <w:szCs w:val="24"/>
        </w:rPr>
        <w:t>Java</w:t>
      </w:r>
      <w:r w:rsidRPr="006023F2">
        <w:rPr>
          <w:rFonts w:eastAsia="宋体"/>
          <w:color w:val="000000"/>
          <w:sz w:val="24"/>
          <w:szCs w:val="24"/>
        </w:rPr>
        <w:t>），或者变更软件驱动程序或库。</w:t>
      </w:r>
    </w:p>
    <w:p w14:paraId="56B39AF4" w14:textId="77777777" w:rsidR="0049320D" w:rsidRPr="006023F2" w:rsidRDefault="0049320D" w:rsidP="0049320D">
      <w:pPr>
        <w:shd w:val="clear" w:color="auto" w:fill="FFFFFF"/>
        <w:snapToGrid w:val="0"/>
        <w:ind w:leftChars="307" w:left="614"/>
        <w:jc w:val="both"/>
        <w:rPr>
          <w:rFonts w:eastAsia="宋体"/>
          <w:color w:val="000000"/>
          <w:sz w:val="24"/>
          <w:szCs w:val="24"/>
        </w:rPr>
      </w:pPr>
    </w:p>
    <w:p w14:paraId="434C6C97" w14:textId="61D077EE" w:rsidR="002F7777" w:rsidRPr="006023F2" w:rsidRDefault="000F4635" w:rsidP="0049320D">
      <w:pPr>
        <w:shd w:val="clear" w:color="auto" w:fill="FFFFFF"/>
        <w:snapToGrid w:val="0"/>
        <w:ind w:leftChars="307" w:left="614"/>
        <w:jc w:val="both"/>
        <w:rPr>
          <w:rFonts w:eastAsia="宋体"/>
          <w:color w:val="000000"/>
          <w:sz w:val="24"/>
          <w:szCs w:val="24"/>
        </w:rPr>
      </w:pPr>
      <w:r w:rsidRPr="006023F2">
        <w:rPr>
          <w:rFonts w:eastAsia="宋体"/>
          <w:color w:val="000000"/>
          <w:sz w:val="24"/>
          <w:szCs w:val="24"/>
        </w:rPr>
        <w:t>在确定变更是否需要递交新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时，应考虑变更的复杂性。例如，在变更编程语言时，应考虑两种语言之间编程语法的相似性，以及其他因素（例如与新旧代码相关联的编码范例）。如果语法相似，从</w:t>
      </w:r>
      <w:r w:rsidRPr="006023F2">
        <w:rPr>
          <w:rFonts w:eastAsia="宋体"/>
          <w:color w:val="000000"/>
          <w:sz w:val="24"/>
          <w:szCs w:val="24"/>
        </w:rPr>
        <w:t>C</w:t>
      </w:r>
      <w:r w:rsidRPr="006023F2">
        <w:rPr>
          <w:rFonts w:eastAsia="宋体"/>
          <w:color w:val="000000"/>
          <w:sz w:val="24"/>
          <w:szCs w:val="24"/>
        </w:rPr>
        <w:t>到</w:t>
      </w:r>
      <w:r w:rsidRPr="006023F2">
        <w:rPr>
          <w:rFonts w:eastAsia="宋体"/>
          <w:color w:val="000000"/>
          <w:sz w:val="24"/>
          <w:szCs w:val="24"/>
        </w:rPr>
        <w:t>C++</w:t>
      </w:r>
      <w:r w:rsidRPr="006023F2">
        <w:rPr>
          <w:rFonts w:eastAsia="宋体"/>
          <w:color w:val="000000"/>
          <w:sz w:val="24"/>
          <w:szCs w:val="24"/>
        </w:rPr>
        <w:t>的变更可能不需要编写大量代码。另一方面，从函数或逻辑编码范例转移到面向对象编程范例，连同从</w:t>
      </w:r>
      <w:r w:rsidRPr="006023F2">
        <w:rPr>
          <w:rFonts w:eastAsia="宋体"/>
          <w:color w:val="000000"/>
          <w:sz w:val="24"/>
          <w:szCs w:val="24"/>
        </w:rPr>
        <w:t>C</w:t>
      </w:r>
      <w:r w:rsidRPr="006023F2">
        <w:rPr>
          <w:rFonts w:eastAsia="宋体"/>
          <w:color w:val="000000"/>
          <w:sz w:val="24"/>
          <w:szCs w:val="24"/>
        </w:rPr>
        <w:t>到</w:t>
      </w:r>
      <w:r w:rsidRPr="006023F2">
        <w:rPr>
          <w:rFonts w:eastAsia="宋体"/>
          <w:color w:val="000000"/>
          <w:sz w:val="24"/>
          <w:szCs w:val="24"/>
        </w:rPr>
        <w:t>C++</w:t>
      </w:r>
      <w:r w:rsidRPr="006023F2">
        <w:rPr>
          <w:rFonts w:eastAsia="宋体"/>
          <w:color w:val="000000"/>
          <w:sz w:val="24"/>
          <w:szCs w:val="24"/>
        </w:rPr>
        <w:t>的变更，可能涉及重大软件重写，并且很可能需要递交新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w:t>
      </w:r>
    </w:p>
    <w:p w14:paraId="65EEB08C" w14:textId="77777777" w:rsidR="0049320D" w:rsidRPr="006023F2" w:rsidRDefault="0049320D" w:rsidP="0049320D">
      <w:pPr>
        <w:shd w:val="clear" w:color="auto" w:fill="FFFFFF"/>
        <w:snapToGrid w:val="0"/>
        <w:ind w:leftChars="307" w:left="614"/>
        <w:jc w:val="both"/>
        <w:rPr>
          <w:rFonts w:eastAsia="宋体"/>
          <w:sz w:val="24"/>
          <w:szCs w:val="24"/>
        </w:rPr>
      </w:pPr>
    </w:p>
    <w:p w14:paraId="10F7E6F2" w14:textId="1595D70E" w:rsidR="002F7777" w:rsidRPr="006023F2" w:rsidRDefault="000F4635" w:rsidP="0049320D">
      <w:pPr>
        <w:shd w:val="clear" w:color="auto" w:fill="FFFFFF"/>
        <w:snapToGrid w:val="0"/>
        <w:ind w:leftChars="307" w:left="614"/>
        <w:jc w:val="both"/>
        <w:rPr>
          <w:rFonts w:eastAsia="宋体"/>
          <w:sz w:val="24"/>
          <w:szCs w:val="24"/>
        </w:rPr>
      </w:pPr>
      <w:r w:rsidRPr="006023F2">
        <w:rPr>
          <w:rFonts w:eastAsia="宋体"/>
          <w:color w:val="000000"/>
          <w:sz w:val="24"/>
          <w:szCs w:val="24"/>
        </w:rPr>
        <w:t>类似的分析通常适用于软件驱动程序变更、操作系统变更等。应注意的是，对验证和确认脚本的重大变更可能是一个信号，表明已经发生了重大基础设施变更，应对其进行检查。仅更新脚本并不表示需要递交新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；但是，了解更新脚本的原因很重要。</w:t>
      </w:r>
    </w:p>
    <w:p w14:paraId="11637D9A" w14:textId="77777777" w:rsidR="0049320D" w:rsidRPr="006023F2" w:rsidRDefault="0049320D" w:rsidP="006023F2">
      <w:pPr>
        <w:shd w:val="clear" w:color="auto" w:fill="FFFFFF"/>
        <w:snapToGrid w:val="0"/>
        <w:ind w:leftChars="150" w:left="661" w:hangingChars="150" w:hanging="361"/>
        <w:jc w:val="both"/>
        <w:rPr>
          <w:rFonts w:eastAsia="宋体"/>
          <w:b/>
          <w:bCs/>
          <w:color w:val="000000"/>
          <w:sz w:val="24"/>
          <w:szCs w:val="24"/>
        </w:rPr>
      </w:pPr>
    </w:p>
    <w:p w14:paraId="30D62C73" w14:textId="77777777" w:rsidR="002F7777" w:rsidRPr="006023F2" w:rsidRDefault="0049320D" w:rsidP="006023F2">
      <w:pPr>
        <w:shd w:val="clear" w:color="auto" w:fill="FFFFFF"/>
        <w:snapToGrid w:val="0"/>
        <w:ind w:leftChars="150" w:left="661" w:hangingChars="150" w:hanging="361"/>
        <w:jc w:val="both"/>
        <w:rPr>
          <w:rFonts w:eastAsia="宋体"/>
          <w:sz w:val="24"/>
          <w:szCs w:val="24"/>
        </w:rPr>
      </w:pPr>
      <w:r w:rsidRPr="006023F2">
        <w:rPr>
          <w:rFonts w:eastAsia="宋体"/>
          <w:b/>
          <w:bCs/>
          <w:color w:val="000000"/>
          <w:sz w:val="24"/>
          <w:szCs w:val="24"/>
        </w:rPr>
        <w:t>•</w:t>
      </w:r>
      <w:r w:rsidRPr="006023F2">
        <w:rPr>
          <w:rFonts w:eastAsia="宋体"/>
          <w:b/>
          <w:bCs/>
          <w:color w:val="000000"/>
          <w:sz w:val="24"/>
          <w:szCs w:val="24"/>
        </w:rPr>
        <w:tab/>
      </w:r>
      <w:r w:rsidRPr="006023F2">
        <w:rPr>
          <w:rFonts w:ascii="宋体" w:eastAsia="宋体" w:hAnsi="宋体"/>
          <w:b/>
          <w:bCs/>
          <w:color w:val="000000"/>
          <w:sz w:val="24"/>
          <w:szCs w:val="24"/>
        </w:rPr>
        <w:t>“</w:t>
      </w:r>
      <w:r w:rsidRPr="006023F2">
        <w:rPr>
          <w:rFonts w:eastAsia="宋体"/>
          <w:b/>
          <w:bCs/>
          <w:color w:val="000000"/>
          <w:sz w:val="24"/>
          <w:szCs w:val="24"/>
        </w:rPr>
        <w:t>体系结构</w:t>
      </w:r>
      <w:r w:rsidRPr="006023F2">
        <w:rPr>
          <w:rFonts w:ascii="宋体" w:eastAsia="宋体" w:hAnsi="宋体"/>
          <w:b/>
          <w:bCs/>
          <w:color w:val="000000"/>
          <w:sz w:val="24"/>
          <w:szCs w:val="24"/>
        </w:rPr>
        <w:t>”</w:t>
      </w:r>
      <w:r w:rsidRPr="006023F2">
        <w:rPr>
          <w:rFonts w:eastAsia="宋体"/>
          <w:color w:val="000000"/>
          <w:sz w:val="24"/>
          <w:szCs w:val="24"/>
        </w:rPr>
        <w:t>变更是对整体软件结构的修改。示例包括但不限于：移植到新的操作系统、软件变更以支持新的硬件平台和新的中间件。</w:t>
      </w:r>
    </w:p>
    <w:p w14:paraId="237417C3" w14:textId="77777777" w:rsidR="0049320D" w:rsidRPr="006023F2" w:rsidRDefault="0049320D" w:rsidP="0049320D">
      <w:pPr>
        <w:shd w:val="clear" w:color="auto" w:fill="FFFFFF"/>
        <w:snapToGrid w:val="0"/>
        <w:ind w:leftChars="307" w:left="614"/>
        <w:jc w:val="both"/>
        <w:rPr>
          <w:rFonts w:eastAsia="宋体"/>
          <w:color w:val="000000"/>
          <w:sz w:val="24"/>
          <w:szCs w:val="24"/>
        </w:rPr>
      </w:pPr>
    </w:p>
    <w:p w14:paraId="37C06177" w14:textId="3067F5A6" w:rsidR="0049320D" w:rsidRPr="006023F2" w:rsidRDefault="000F4635" w:rsidP="0049320D">
      <w:pPr>
        <w:shd w:val="clear" w:color="auto" w:fill="FFFFFF"/>
        <w:snapToGrid w:val="0"/>
        <w:ind w:leftChars="307" w:left="614"/>
        <w:jc w:val="both"/>
        <w:rPr>
          <w:rFonts w:eastAsia="宋体"/>
          <w:sz w:val="24"/>
          <w:szCs w:val="24"/>
        </w:rPr>
      </w:pPr>
      <w:r w:rsidRPr="006023F2">
        <w:rPr>
          <w:rFonts w:eastAsia="宋体"/>
          <w:color w:val="000000"/>
          <w:sz w:val="24"/>
          <w:szCs w:val="24"/>
        </w:rPr>
        <w:t>这些变更可能会影响器械的整体性能或扩展器械可以运行的环境。在确定是否需要递交新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时，应考虑变更的程度及其对器械的影响。</w:t>
      </w:r>
    </w:p>
    <w:p w14:paraId="6A67F2F6" w14:textId="77777777" w:rsidR="002F7777" w:rsidRPr="006023F2" w:rsidRDefault="002F7777" w:rsidP="0049320D">
      <w:pPr>
        <w:shd w:val="clear" w:color="auto" w:fill="FFFFFF"/>
        <w:snapToGrid w:val="0"/>
        <w:ind w:leftChars="307" w:left="614"/>
        <w:jc w:val="both"/>
        <w:rPr>
          <w:rFonts w:eastAsia="宋体"/>
          <w:sz w:val="24"/>
          <w:szCs w:val="24"/>
        </w:rPr>
      </w:pPr>
    </w:p>
    <w:p w14:paraId="30E0B450" w14:textId="77777777" w:rsidR="002F7777" w:rsidRPr="006023F2" w:rsidRDefault="002F7777" w:rsidP="000B7D3B">
      <w:pPr>
        <w:shd w:val="clear" w:color="auto" w:fill="FFFFFF"/>
        <w:snapToGrid w:val="0"/>
        <w:jc w:val="both"/>
        <w:rPr>
          <w:rFonts w:eastAsia="宋体"/>
          <w:sz w:val="24"/>
          <w:szCs w:val="24"/>
        </w:rPr>
      </w:pPr>
    </w:p>
    <w:p w14:paraId="37723EF3" w14:textId="77777777" w:rsidR="0049320D" w:rsidRPr="006023F2" w:rsidRDefault="0049320D" w:rsidP="000B7D3B">
      <w:pPr>
        <w:shd w:val="clear" w:color="auto" w:fill="FFFFFF"/>
        <w:snapToGrid w:val="0"/>
        <w:jc w:val="both"/>
        <w:rPr>
          <w:rFonts w:eastAsia="宋体"/>
          <w:sz w:val="21"/>
          <w:szCs w:val="21"/>
        </w:rPr>
        <w:sectPr w:rsidR="0049320D" w:rsidRPr="006023F2" w:rsidSect="000B7D3B">
          <w:pgSz w:w="11906" w:h="16838"/>
          <w:pgMar w:top="1134" w:right="1417" w:bottom="1134" w:left="1417" w:header="850" w:footer="720" w:gutter="0"/>
          <w:cols w:space="60"/>
          <w:noEndnote/>
          <w:docGrid w:linePitch="272"/>
        </w:sectPr>
      </w:pPr>
    </w:p>
    <w:p w14:paraId="34E5BA9B" w14:textId="77777777" w:rsidR="002F7777" w:rsidRPr="006023F2" w:rsidRDefault="0049320D" w:rsidP="006023F2">
      <w:pPr>
        <w:shd w:val="clear" w:color="auto" w:fill="FFFFFF"/>
        <w:snapToGrid w:val="0"/>
        <w:ind w:leftChars="150" w:left="661" w:hangingChars="150" w:hanging="361"/>
        <w:jc w:val="both"/>
        <w:rPr>
          <w:rFonts w:eastAsia="宋体"/>
          <w:sz w:val="24"/>
          <w:szCs w:val="24"/>
        </w:rPr>
      </w:pPr>
      <w:r w:rsidRPr="006023F2">
        <w:rPr>
          <w:rFonts w:eastAsia="宋体"/>
          <w:b/>
          <w:bCs/>
          <w:color w:val="000000"/>
          <w:sz w:val="24"/>
          <w:szCs w:val="24"/>
        </w:rPr>
        <w:lastRenderedPageBreak/>
        <w:t>•</w:t>
      </w:r>
      <w:r w:rsidRPr="006023F2">
        <w:rPr>
          <w:rFonts w:eastAsia="宋体"/>
          <w:b/>
          <w:bCs/>
          <w:color w:val="000000"/>
          <w:sz w:val="24"/>
          <w:szCs w:val="24"/>
        </w:rPr>
        <w:tab/>
      </w:r>
      <w:r w:rsidRPr="006023F2">
        <w:rPr>
          <w:rFonts w:ascii="宋体" w:eastAsia="宋体" w:hAnsi="宋体"/>
          <w:b/>
          <w:bCs/>
          <w:color w:val="000000"/>
          <w:sz w:val="24"/>
          <w:szCs w:val="24"/>
        </w:rPr>
        <w:t>“</w:t>
      </w:r>
      <w:r w:rsidRPr="006023F2">
        <w:rPr>
          <w:rFonts w:eastAsia="宋体"/>
          <w:b/>
          <w:bCs/>
          <w:color w:val="000000"/>
          <w:sz w:val="24"/>
          <w:szCs w:val="24"/>
        </w:rPr>
        <w:t>核心算法</w:t>
      </w:r>
      <w:r w:rsidRPr="006023F2">
        <w:rPr>
          <w:rFonts w:ascii="宋体" w:eastAsia="宋体" w:hAnsi="宋体"/>
          <w:b/>
          <w:bCs/>
          <w:color w:val="000000"/>
          <w:sz w:val="24"/>
          <w:szCs w:val="24"/>
        </w:rPr>
        <w:t>”</w:t>
      </w:r>
      <w:r w:rsidRPr="006023F2">
        <w:rPr>
          <w:rFonts w:eastAsia="宋体"/>
          <w:color w:val="000000"/>
          <w:sz w:val="24"/>
          <w:szCs w:val="24"/>
        </w:rPr>
        <w:t>变更是对算法所做的修改，这些修改直接影响或有助于器械的预期用途。示例包括：监视器上的报警算法、输液泵的马达控制算法以及</w:t>
      </w:r>
      <w:r w:rsidRPr="006023F2">
        <w:rPr>
          <w:rFonts w:eastAsia="宋体"/>
          <w:color w:val="000000"/>
          <w:sz w:val="24"/>
          <w:szCs w:val="24"/>
        </w:rPr>
        <w:t>IVD</w:t>
      </w:r>
      <w:r w:rsidRPr="006023F2">
        <w:rPr>
          <w:rFonts w:eastAsia="宋体"/>
          <w:color w:val="000000"/>
          <w:sz w:val="24"/>
          <w:szCs w:val="24"/>
        </w:rPr>
        <w:t>的检测模块和测量引擎算法。</w:t>
      </w:r>
    </w:p>
    <w:p w14:paraId="6C34AD57" w14:textId="77777777" w:rsidR="0049320D" w:rsidRPr="006023F2" w:rsidRDefault="0049320D" w:rsidP="0049320D">
      <w:pPr>
        <w:shd w:val="clear" w:color="auto" w:fill="FFFFFF"/>
        <w:snapToGrid w:val="0"/>
        <w:ind w:leftChars="307" w:left="614"/>
        <w:jc w:val="both"/>
        <w:rPr>
          <w:rFonts w:eastAsia="宋体"/>
          <w:color w:val="000000"/>
          <w:sz w:val="24"/>
          <w:szCs w:val="24"/>
        </w:rPr>
      </w:pPr>
    </w:p>
    <w:p w14:paraId="3BEAC510" w14:textId="1F47B8AC" w:rsidR="002F7777" w:rsidRPr="006023F2" w:rsidRDefault="000F4635" w:rsidP="0049320D">
      <w:pPr>
        <w:shd w:val="clear" w:color="auto" w:fill="FFFFFF"/>
        <w:snapToGrid w:val="0"/>
        <w:ind w:leftChars="307" w:left="614"/>
        <w:jc w:val="both"/>
        <w:rPr>
          <w:rFonts w:eastAsia="宋体"/>
          <w:sz w:val="24"/>
          <w:szCs w:val="24"/>
        </w:rPr>
      </w:pPr>
      <w:r w:rsidRPr="006023F2">
        <w:rPr>
          <w:rFonts w:eastAsia="宋体"/>
          <w:color w:val="000000"/>
          <w:sz w:val="24"/>
          <w:szCs w:val="24"/>
        </w:rPr>
        <w:t>上一部分和流程图说明了对影响性能的核心算法的变更。但是，重要的是要了解，即使具有相同的性能声明和风险概况，完全重写算法也可能足够重要，以至于需要递交新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，因为重写可能会间接影响性能。</w:t>
      </w:r>
    </w:p>
    <w:p w14:paraId="3896C45D" w14:textId="77777777" w:rsidR="0049320D" w:rsidRPr="006023F2" w:rsidRDefault="0049320D" w:rsidP="006023F2">
      <w:pPr>
        <w:shd w:val="clear" w:color="auto" w:fill="FFFFFF"/>
        <w:snapToGrid w:val="0"/>
        <w:ind w:leftChars="150" w:left="661" w:hangingChars="150" w:hanging="361"/>
        <w:jc w:val="both"/>
        <w:rPr>
          <w:rFonts w:eastAsia="宋体"/>
          <w:b/>
          <w:bCs/>
          <w:color w:val="000000"/>
          <w:sz w:val="24"/>
          <w:szCs w:val="24"/>
        </w:rPr>
      </w:pPr>
    </w:p>
    <w:p w14:paraId="0AF7FD8E" w14:textId="1D847062" w:rsidR="002F7777" w:rsidRPr="006023F2" w:rsidRDefault="0049320D" w:rsidP="006023F2">
      <w:pPr>
        <w:shd w:val="clear" w:color="auto" w:fill="FFFFFF"/>
        <w:snapToGrid w:val="0"/>
        <w:ind w:leftChars="150" w:left="661" w:hangingChars="150" w:hanging="361"/>
        <w:jc w:val="both"/>
        <w:rPr>
          <w:rFonts w:eastAsia="宋体"/>
          <w:sz w:val="24"/>
          <w:szCs w:val="24"/>
        </w:rPr>
      </w:pPr>
      <w:r w:rsidRPr="006023F2">
        <w:rPr>
          <w:rFonts w:eastAsia="宋体"/>
          <w:b/>
          <w:bCs/>
          <w:color w:val="000000"/>
          <w:sz w:val="24"/>
          <w:szCs w:val="24"/>
        </w:rPr>
        <w:t>•</w:t>
      </w:r>
      <w:r w:rsidRPr="006023F2">
        <w:rPr>
          <w:rFonts w:eastAsia="宋体"/>
          <w:b/>
          <w:bCs/>
          <w:color w:val="000000"/>
          <w:sz w:val="24"/>
          <w:szCs w:val="24"/>
        </w:rPr>
        <w:tab/>
      </w:r>
      <w:r w:rsidRPr="006023F2">
        <w:rPr>
          <w:rFonts w:ascii="宋体" w:eastAsia="宋体" w:hAnsi="宋体"/>
          <w:b/>
          <w:bCs/>
          <w:color w:val="000000"/>
          <w:sz w:val="24"/>
          <w:szCs w:val="24"/>
        </w:rPr>
        <w:t>“</w:t>
      </w:r>
      <w:r w:rsidRPr="006023F2">
        <w:rPr>
          <w:rFonts w:eastAsia="宋体"/>
          <w:b/>
          <w:bCs/>
          <w:color w:val="000000"/>
          <w:sz w:val="24"/>
          <w:szCs w:val="24"/>
        </w:rPr>
        <w:t>要求阐明</w:t>
      </w:r>
      <w:r w:rsidRPr="006023F2">
        <w:rPr>
          <w:rFonts w:eastAsia="宋体"/>
          <w:b/>
          <w:bCs/>
          <w:color w:val="000000"/>
          <w:sz w:val="24"/>
          <w:szCs w:val="24"/>
        </w:rPr>
        <w:t>-</w:t>
      </w:r>
      <w:r w:rsidRPr="006023F2">
        <w:rPr>
          <w:rFonts w:eastAsia="宋体"/>
          <w:b/>
          <w:bCs/>
          <w:color w:val="000000"/>
          <w:sz w:val="24"/>
          <w:szCs w:val="24"/>
        </w:rPr>
        <w:t>功能无变更</w:t>
      </w:r>
      <w:r w:rsidRPr="006023F2">
        <w:rPr>
          <w:rFonts w:ascii="宋体" w:eastAsia="宋体" w:hAnsi="宋体"/>
          <w:b/>
          <w:bCs/>
          <w:color w:val="000000"/>
          <w:sz w:val="24"/>
          <w:szCs w:val="24"/>
        </w:rPr>
        <w:t>”</w:t>
      </w:r>
      <w:r w:rsidRPr="006023F2">
        <w:rPr>
          <w:rFonts w:eastAsia="宋体"/>
          <w:color w:val="000000"/>
          <w:sz w:val="24"/>
          <w:szCs w:val="24"/>
        </w:rPr>
        <w:t>指在产品获得上市前许可后，为阐明软件要求而进行的变更。此阐明可以是现有需求的修改措辞或完全创建新需求，而不变更或添加功能。为阐明此处讨论的要求所做的变更很可能不需要递交新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w:t>
      </w:r>
    </w:p>
    <w:p w14:paraId="66C6D4ED" w14:textId="77777777" w:rsidR="0004505A" w:rsidRPr="006023F2" w:rsidRDefault="0004505A" w:rsidP="006023F2">
      <w:pPr>
        <w:shd w:val="clear" w:color="auto" w:fill="FFFFFF"/>
        <w:snapToGrid w:val="0"/>
        <w:ind w:leftChars="150" w:left="661" w:hangingChars="150" w:hanging="361"/>
        <w:jc w:val="both"/>
        <w:rPr>
          <w:rFonts w:eastAsia="宋体"/>
          <w:b/>
          <w:bCs/>
          <w:color w:val="000000"/>
          <w:sz w:val="24"/>
          <w:szCs w:val="24"/>
        </w:rPr>
      </w:pPr>
    </w:p>
    <w:p w14:paraId="74E3659B" w14:textId="7CD82788" w:rsidR="002F7777" w:rsidRPr="006023F2" w:rsidRDefault="0049320D" w:rsidP="006023F2">
      <w:pPr>
        <w:shd w:val="clear" w:color="auto" w:fill="FFFFFF"/>
        <w:snapToGrid w:val="0"/>
        <w:ind w:leftChars="150" w:left="661" w:hangingChars="150" w:hanging="361"/>
        <w:jc w:val="both"/>
        <w:rPr>
          <w:rFonts w:eastAsia="宋体"/>
          <w:sz w:val="24"/>
          <w:szCs w:val="24"/>
        </w:rPr>
      </w:pPr>
      <w:r w:rsidRPr="006023F2">
        <w:rPr>
          <w:rFonts w:eastAsia="宋体"/>
          <w:b/>
          <w:bCs/>
          <w:color w:val="000000"/>
          <w:sz w:val="24"/>
          <w:szCs w:val="24"/>
        </w:rPr>
        <w:t>•</w:t>
      </w:r>
      <w:r w:rsidRPr="006023F2">
        <w:rPr>
          <w:rFonts w:eastAsia="宋体"/>
          <w:b/>
          <w:bCs/>
          <w:color w:val="000000"/>
          <w:sz w:val="24"/>
          <w:szCs w:val="24"/>
        </w:rPr>
        <w:tab/>
      </w:r>
      <w:r w:rsidRPr="006023F2">
        <w:rPr>
          <w:rFonts w:ascii="宋体" w:eastAsia="宋体" w:hAnsi="宋体"/>
          <w:b/>
          <w:bCs/>
          <w:color w:val="000000"/>
          <w:sz w:val="24"/>
          <w:szCs w:val="24"/>
        </w:rPr>
        <w:t>“</w:t>
      </w:r>
      <w:r w:rsidRPr="006023F2">
        <w:rPr>
          <w:rFonts w:eastAsia="宋体"/>
          <w:b/>
          <w:bCs/>
          <w:color w:val="000000"/>
          <w:sz w:val="24"/>
          <w:szCs w:val="24"/>
        </w:rPr>
        <w:t>外观变更</w:t>
      </w:r>
      <w:r w:rsidRPr="006023F2">
        <w:rPr>
          <w:rFonts w:eastAsia="宋体"/>
          <w:b/>
          <w:bCs/>
          <w:color w:val="000000"/>
          <w:sz w:val="24"/>
          <w:szCs w:val="24"/>
        </w:rPr>
        <w:t>-</w:t>
      </w:r>
      <w:r w:rsidRPr="006023F2">
        <w:rPr>
          <w:rFonts w:eastAsia="宋体"/>
          <w:b/>
          <w:bCs/>
          <w:color w:val="000000"/>
          <w:sz w:val="24"/>
          <w:szCs w:val="24"/>
        </w:rPr>
        <w:t>功能无变更</w:t>
      </w:r>
      <w:r w:rsidRPr="006023F2">
        <w:rPr>
          <w:rFonts w:ascii="宋体" w:eastAsia="宋体" w:hAnsi="宋体"/>
          <w:b/>
          <w:bCs/>
          <w:color w:val="000000"/>
          <w:sz w:val="24"/>
          <w:szCs w:val="24"/>
        </w:rPr>
        <w:t>”</w:t>
      </w:r>
      <w:r w:rsidRPr="006023F2">
        <w:rPr>
          <w:rFonts w:eastAsia="宋体"/>
          <w:color w:val="000000"/>
          <w:sz w:val="24"/>
          <w:szCs w:val="24"/>
        </w:rPr>
        <w:t>是对器械外观所做的变更，不会影响器械的临床使用。例如，变更显示在每个屏幕背景上的公司徽标可能涉及修改多个软件模块；虽然受影响的模块数量可能很大，但预期的变更不太可能显著影响器械的安全性和有效性或预期用途，而且很可能不需要递交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w:t>
      </w:r>
    </w:p>
    <w:p w14:paraId="52BDDF86" w14:textId="77777777" w:rsidR="0004505A" w:rsidRPr="006023F2" w:rsidRDefault="0004505A" w:rsidP="006023F2">
      <w:pPr>
        <w:shd w:val="clear" w:color="auto" w:fill="FFFFFF"/>
        <w:snapToGrid w:val="0"/>
        <w:ind w:leftChars="150" w:left="661" w:hangingChars="150" w:hanging="361"/>
        <w:jc w:val="both"/>
        <w:rPr>
          <w:rFonts w:eastAsia="宋体"/>
          <w:b/>
          <w:bCs/>
          <w:color w:val="000000"/>
          <w:sz w:val="24"/>
          <w:szCs w:val="24"/>
        </w:rPr>
      </w:pPr>
    </w:p>
    <w:p w14:paraId="5934E707" w14:textId="432DA238" w:rsidR="002F7777" w:rsidRPr="006023F2" w:rsidRDefault="0049320D" w:rsidP="006023F2">
      <w:pPr>
        <w:shd w:val="clear" w:color="auto" w:fill="FFFFFF"/>
        <w:snapToGrid w:val="0"/>
        <w:ind w:leftChars="150" w:left="661" w:hangingChars="150" w:hanging="361"/>
        <w:jc w:val="both"/>
        <w:rPr>
          <w:rFonts w:eastAsia="宋体"/>
          <w:sz w:val="24"/>
          <w:szCs w:val="24"/>
        </w:rPr>
      </w:pPr>
      <w:r w:rsidRPr="006023F2">
        <w:rPr>
          <w:rFonts w:eastAsia="宋体"/>
          <w:b/>
          <w:bCs/>
          <w:color w:val="000000"/>
          <w:sz w:val="24"/>
          <w:szCs w:val="24"/>
        </w:rPr>
        <w:t>•</w:t>
      </w:r>
      <w:r w:rsidRPr="006023F2">
        <w:rPr>
          <w:rFonts w:eastAsia="宋体"/>
          <w:b/>
          <w:bCs/>
          <w:color w:val="000000"/>
          <w:sz w:val="24"/>
          <w:szCs w:val="24"/>
        </w:rPr>
        <w:tab/>
      </w:r>
      <w:r w:rsidRPr="006023F2">
        <w:rPr>
          <w:rFonts w:ascii="宋体" w:eastAsia="宋体" w:hAnsi="宋体"/>
          <w:b/>
          <w:bCs/>
          <w:color w:val="000000"/>
          <w:sz w:val="24"/>
          <w:szCs w:val="24"/>
        </w:rPr>
        <w:t>“</w:t>
      </w:r>
      <w:r w:rsidRPr="006023F2">
        <w:rPr>
          <w:rFonts w:eastAsia="宋体"/>
          <w:b/>
          <w:bCs/>
          <w:color w:val="000000"/>
          <w:sz w:val="24"/>
          <w:szCs w:val="24"/>
        </w:rPr>
        <w:t>重建</w:t>
      </w:r>
      <w:r w:rsidRPr="006023F2">
        <w:rPr>
          <w:rFonts w:ascii="宋体" w:eastAsia="宋体" w:hAnsi="宋体"/>
          <w:b/>
          <w:bCs/>
          <w:color w:val="000000"/>
          <w:sz w:val="24"/>
          <w:szCs w:val="24"/>
        </w:rPr>
        <w:t>”</w:t>
      </w:r>
      <w:r w:rsidRPr="006023F2">
        <w:rPr>
          <w:rFonts w:eastAsia="宋体"/>
          <w:b/>
          <w:bCs/>
          <w:color w:val="000000"/>
          <w:sz w:val="24"/>
          <w:szCs w:val="24"/>
        </w:rPr>
        <w:t>和</w:t>
      </w:r>
      <w:r w:rsidRPr="006023F2">
        <w:rPr>
          <w:rFonts w:ascii="宋体" w:eastAsia="宋体" w:hAnsi="宋体"/>
          <w:b/>
          <w:bCs/>
          <w:color w:val="000000"/>
          <w:sz w:val="24"/>
          <w:szCs w:val="24"/>
        </w:rPr>
        <w:t>“</w:t>
      </w:r>
      <w:r w:rsidRPr="006023F2">
        <w:rPr>
          <w:rFonts w:eastAsia="宋体"/>
          <w:b/>
          <w:bCs/>
          <w:color w:val="000000"/>
          <w:sz w:val="24"/>
          <w:szCs w:val="24"/>
        </w:rPr>
        <w:t>重构</w:t>
      </w:r>
      <w:r w:rsidRPr="006023F2">
        <w:rPr>
          <w:rFonts w:ascii="宋体" w:eastAsia="宋体" w:hAnsi="宋体"/>
          <w:b/>
          <w:bCs/>
          <w:color w:val="000000"/>
          <w:sz w:val="24"/>
          <w:szCs w:val="24"/>
        </w:rPr>
        <w:t>”</w:t>
      </w:r>
      <w:r w:rsidRPr="006023F2">
        <w:rPr>
          <w:rFonts w:eastAsia="宋体"/>
          <w:color w:val="000000"/>
          <w:sz w:val="24"/>
          <w:szCs w:val="24"/>
        </w:rPr>
        <w:t>是两种常见的软件维护技术。</w:t>
      </w:r>
      <w:r w:rsidRPr="006023F2">
        <w:rPr>
          <w:rFonts w:ascii="宋体" w:eastAsia="宋体" w:hAnsi="宋体"/>
          <w:color w:val="000000"/>
          <w:sz w:val="24"/>
          <w:szCs w:val="24"/>
        </w:rPr>
        <w:t>“</w:t>
      </w:r>
      <w:r w:rsidRPr="006023F2">
        <w:rPr>
          <w:rFonts w:eastAsia="宋体"/>
          <w:color w:val="000000"/>
          <w:sz w:val="24"/>
          <w:szCs w:val="24"/>
        </w:rPr>
        <w:t>重建</w:t>
      </w:r>
      <w:r w:rsidRPr="006023F2">
        <w:rPr>
          <w:rFonts w:ascii="宋体" w:eastAsia="宋体" w:hAnsi="宋体"/>
          <w:color w:val="000000"/>
          <w:sz w:val="24"/>
          <w:szCs w:val="24"/>
        </w:rPr>
        <w:t>”</w:t>
      </w:r>
      <w:r w:rsidRPr="006023F2">
        <w:rPr>
          <w:rFonts w:eastAsia="宋体"/>
          <w:color w:val="000000"/>
          <w:sz w:val="24"/>
          <w:szCs w:val="24"/>
        </w:rPr>
        <w:t>的定义是对软件进行检查和修改，使其以新的形式重新构建，包括新形式的后续实施。其经常被用来替换老化的遗留软件。</w:t>
      </w:r>
      <w:r w:rsidRPr="006023F2">
        <w:rPr>
          <w:rFonts w:ascii="宋体" w:eastAsia="宋体" w:hAnsi="宋体"/>
          <w:color w:val="000000"/>
          <w:sz w:val="24"/>
          <w:szCs w:val="24"/>
        </w:rPr>
        <w:t>“</w:t>
      </w:r>
      <w:r w:rsidRPr="006023F2">
        <w:rPr>
          <w:rFonts w:eastAsia="宋体"/>
          <w:color w:val="000000"/>
          <w:sz w:val="24"/>
          <w:szCs w:val="24"/>
        </w:rPr>
        <w:t>重构</w:t>
      </w:r>
      <w:r w:rsidRPr="006023F2">
        <w:rPr>
          <w:rFonts w:ascii="宋体" w:eastAsia="宋体" w:hAnsi="宋体"/>
          <w:color w:val="000000"/>
          <w:sz w:val="24"/>
          <w:szCs w:val="24"/>
        </w:rPr>
        <w:t>”</w:t>
      </w:r>
      <w:r w:rsidRPr="006023F2">
        <w:rPr>
          <w:rFonts w:eastAsia="宋体"/>
          <w:color w:val="000000"/>
          <w:sz w:val="24"/>
          <w:szCs w:val="24"/>
        </w:rPr>
        <w:t>是一种规范的技术，用于在不变更临床性能规格的情况下重构软件程序的内部结构。重构旨在改善程序结构及其可维护性。一般来说，重建通常会导致更广泛、更复杂的变更，而重构通常范围更窄、复杂度更低。应考虑变更的复杂性以及对风险控制或性能的影响，以确定变更是否需要递交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。在其规范上下文内为增强器械的可维护性而进行的微小修改的变更不太可能需要递交新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。由于对性能和风险控制的影响，涉及重大软件重写的变更可能需要递交新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w:t>
      </w:r>
    </w:p>
    <w:p w14:paraId="5D8FDF18" w14:textId="77777777" w:rsidR="002F7777" w:rsidRPr="006023F2" w:rsidRDefault="002F7777" w:rsidP="000B7D3B">
      <w:pPr>
        <w:shd w:val="clear" w:color="auto" w:fill="FFFFFF"/>
        <w:tabs>
          <w:tab w:val="left" w:pos="360"/>
        </w:tabs>
        <w:snapToGrid w:val="0"/>
        <w:jc w:val="both"/>
        <w:rPr>
          <w:rFonts w:eastAsia="宋体"/>
          <w:sz w:val="24"/>
          <w:szCs w:val="24"/>
        </w:rPr>
      </w:pPr>
    </w:p>
    <w:p w14:paraId="736E769B" w14:textId="77777777" w:rsidR="0004505A" w:rsidRPr="006023F2" w:rsidRDefault="0004505A" w:rsidP="000B7D3B">
      <w:pPr>
        <w:shd w:val="clear" w:color="auto" w:fill="FFFFFF"/>
        <w:tabs>
          <w:tab w:val="left" w:pos="360"/>
        </w:tabs>
        <w:snapToGrid w:val="0"/>
        <w:jc w:val="both"/>
        <w:rPr>
          <w:rFonts w:eastAsia="宋体"/>
          <w:sz w:val="24"/>
          <w:szCs w:val="24"/>
        </w:rPr>
        <w:sectPr w:rsidR="0004505A" w:rsidRPr="006023F2" w:rsidSect="000B7D3B">
          <w:pgSz w:w="11906" w:h="16838"/>
          <w:pgMar w:top="1134" w:right="1417" w:bottom="1134" w:left="1417" w:header="850" w:footer="720" w:gutter="0"/>
          <w:cols w:space="60"/>
          <w:noEndnote/>
          <w:docGrid w:linePitch="272"/>
        </w:sectPr>
      </w:pPr>
    </w:p>
    <w:p w14:paraId="6FC8FECF" w14:textId="77777777" w:rsidR="002F7777" w:rsidRPr="006023F2" w:rsidRDefault="000F4635" w:rsidP="00337F3A">
      <w:pPr>
        <w:pStyle w:val="1"/>
        <w:spacing w:before="240" w:after="120"/>
        <w:ind w:left="632" w:hanging="632"/>
        <w:rPr>
          <w:rFonts w:eastAsia="宋体"/>
        </w:rPr>
      </w:pPr>
      <w:bookmarkStart w:id="13" w:name="bookmark7"/>
      <w:bookmarkStart w:id="14" w:name="_Toc97485264"/>
      <w:r w:rsidRPr="006023F2">
        <w:rPr>
          <w:rFonts w:eastAsia="宋体"/>
        </w:rPr>
        <w:lastRenderedPageBreak/>
        <w:t>附</w:t>
      </w:r>
      <w:bookmarkEnd w:id="13"/>
      <w:r w:rsidRPr="006023F2">
        <w:rPr>
          <w:rFonts w:eastAsia="宋体"/>
        </w:rPr>
        <w:t>录</w:t>
      </w:r>
      <w:r w:rsidRPr="006023F2">
        <w:rPr>
          <w:rFonts w:eastAsia="宋体"/>
        </w:rPr>
        <w:t>A.</w:t>
      </w:r>
      <w:r w:rsidRPr="006023F2">
        <w:rPr>
          <w:rFonts w:eastAsia="宋体"/>
        </w:rPr>
        <w:tab/>
      </w:r>
      <w:r w:rsidRPr="006023F2">
        <w:rPr>
          <w:rFonts w:eastAsia="宋体"/>
        </w:rPr>
        <w:t>软件修改示例</w:t>
      </w:r>
      <w:bookmarkEnd w:id="14"/>
    </w:p>
    <w:p w14:paraId="0CE437A0" w14:textId="6359F82E" w:rsidR="002F7777" w:rsidRPr="006023F2" w:rsidRDefault="000F4635" w:rsidP="000B7D3B">
      <w:pPr>
        <w:shd w:val="clear" w:color="auto" w:fill="FFFFFF"/>
        <w:snapToGrid w:val="0"/>
        <w:jc w:val="both"/>
        <w:rPr>
          <w:rFonts w:eastAsia="宋体"/>
          <w:color w:val="000000"/>
          <w:sz w:val="24"/>
          <w:szCs w:val="24"/>
        </w:rPr>
      </w:pPr>
      <w:r w:rsidRPr="006023F2">
        <w:rPr>
          <w:rFonts w:eastAsia="宋体"/>
          <w:color w:val="000000"/>
          <w:sz w:val="24"/>
          <w:szCs w:val="24"/>
        </w:rPr>
        <w:t>以下是软件变更的假设示例，并解释了它们可能需要或不需要递交新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的原因。请注意，这些一般性示例不一定要考虑到制造商应评价的每一个可能的细节、风险或考虑事项，也不应被理解为所描述的变更一定需要或不需要递交新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。真实世界器械修改决策将取决于变更的特定细节和所讨论的特定器械。</w:t>
      </w:r>
    </w:p>
    <w:p w14:paraId="2A36A24F" w14:textId="77777777" w:rsidR="0004505A" w:rsidRPr="006023F2" w:rsidRDefault="0004505A" w:rsidP="000B7D3B">
      <w:pPr>
        <w:shd w:val="clear" w:color="auto" w:fill="FFFFFF"/>
        <w:snapToGrid w:val="0"/>
        <w:jc w:val="both"/>
        <w:rPr>
          <w:rFonts w:eastAsia="宋体"/>
          <w:sz w:val="24"/>
          <w:szCs w:val="24"/>
        </w:rPr>
      </w:pPr>
    </w:p>
    <w:p w14:paraId="0CFD787C" w14:textId="0D92E6BD" w:rsidR="002F7777" w:rsidRPr="006023F2" w:rsidRDefault="000F4635" w:rsidP="000B7D3B">
      <w:pPr>
        <w:shd w:val="clear" w:color="auto" w:fill="FFFFFF"/>
        <w:snapToGrid w:val="0"/>
        <w:jc w:val="both"/>
        <w:rPr>
          <w:rFonts w:eastAsia="宋体"/>
          <w:color w:val="000000"/>
          <w:sz w:val="24"/>
          <w:szCs w:val="24"/>
        </w:rPr>
      </w:pPr>
      <w:r w:rsidRPr="006023F2">
        <w:rPr>
          <w:rFonts w:eastAsia="宋体"/>
          <w:color w:val="000000"/>
          <w:sz w:val="24"/>
          <w:szCs w:val="24"/>
        </w:rPr>
        <w:t>以下示例只是为了说明上述针对某一特定问题讨论的原则和建议。因此，每个示例都只包含对正在强调的问题的答复；这并不一定意味着较早的问题不会适当地得出递交新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这一决定。</w:t>
      </w:r>
    </w:p>
    <w:p w14:paraId="7303E0F8" w14:textId="77777777" w:rsidR="0004505A" w:rsidRPr="006023F2" w:rsidRDefault="0004505A" w:rsidP="000B7D3B">
      <w:pPr>
        <w:shd w:val="clear" w:color="auto" w:fill="FFFFFF"/>
        <w:snapToGrid w:val="0"/>
        <w:jc w:val="both"/>
        <w:rPr>
          <w:rFonts w:eastAsia="宋体"/>
          <w:sz w:val="24"/>
          <w:szCs w:val="24"/>
        </w:rPr>
      </w:pPr>
    </w:p>
    <w:p w14:paraId="76DA8593" w14:textId="77777777" w:rsidR="002F7777" w:rsidRPr="006023F2" w:rsidRDefault="000F4635" w:rsidP="0004505A">
      <w:pPr>
        <w:shd w:val="clear" w:color="auto" w:fill="FFFFFF"/>
        <w:snapToGrid w:val="0"/>
        <w:ind w:left="422" w:hangingChars="150" w:hanging="422"/>
        <w:jc w:val="both"/>
        <w:rPr>
          <w:rFonts w:eastAsia="宋体"/>
          <w:sz w:val="28"/>
          <w:szCs w:val="28"/>
        </w:rPr>
      </w:pPr>
      <w:r w:rsidRPr="006023F2">
        <w:rPr>
          <w:rFonts w:eastAsia="宋体"/>
          <w:b/>
          <w:bCs/>
          <w:color w:val="000000"/>
          <w:sz w:val="28"/>
          <w:szCs w:val="28"/>
        </w:rPr>
        <w:t>1.</w:t>
      </w:r>
      <w:r w:rsidRPr="006023F2">
        <w:rPr>
          <w:rFonts w:eastAsia="宋体"/>
          <w:b/>
          <w:bCs/>
          <w:color w:val="000000"/>
          <w:sz w:val="28"/>
          <w:szCs w:val="28"/>
        </w:rPr>
        <w:tab/>
      </w:r>
      <w:r w:rsidRPr="006023F2">
        <w:rPr>
          <w:rFonts w:eastAsia="宋体"/>
          <w:b/>
          <w:bCs/>
          <w:color w:val="000000"/>
          <w:sz w:val="28"/>
          <w:szCs w:val="28"/>
        </w:rPr>
        <w:t>流程图问题</w:t>
      </w:r>
      <w:r w:rsidRPr="006023F2">
        <w:rPr>
          <w:rFonts w:eastAsia="宋体"/>
          <w:b/>
          <w:bCs/>
          <w:color w:val="000000"/>
          <w:sz w:val="28"/>
          <w:szCs w:val="28"/>
        </w:rPr>
        <w:t>1</w:t>
      </w:r>
      <w:r w:rsidRPr="006023F2">
        <w:rPr>
          <w:rFonts w:eastAsia="宋体"/>
          <w:b/>
          <w:bCs/>
          <w:color w:val="000000"/>
          <w:sz w:val="28"/>
          <w:szCs w:val="28"/>
        </w:rPr>
        <w:t>示例</w:t>
      </w:r>
    </w:p>
    <w:p w14:paraId="38433F6E" w14:textId="77777777" w:rsidR="0004505A" w:rsidRPr="006023F2" w:rsidRDefault="0004505A" w:rsidP="000B7D3B">
      <w:pPr>
        <w:shd w:val="clear" w:color="auto" w:fill="FFFFFF"/>
        <w:snapToGrid w:val="0"/>
        <w:jc w:val="both"/>
        <w:rPr>
          <w:rFonts w:eastAsia="宋体"/>
          <w:b/>
          <w:bCs/>
          <w:color w:val="000000"/>
          <w:sz w:val="24"/>
          <w:szCs w:val="24"/>
        </w:rPr>
      </w:pPr>
    </w:p>
    <w:p w14:paraId="06E52F83" w14:textId="77777777" w:rsidR="002F7777" w:rsidRPr="006023F2" w:rsidRDefault="000F4635" w:rsidP="0004505A">
      <w:pPr>
        <w:shd w:val="clear" w:color="auto" w:fill="FFFFFF"/>
        <w:tabs>
          <w:tab w:val="left" w:pos="616"/>
        </w:tabs>
        <w:snapToGrid w:val="0"/>
        <w:jc w:val="both"/>
        <w:rPr>
          <w:rFonts w:eastAsia="宋体"/>
          <w:b/>
          <w:bCs/>
          <w:color w:val="000000"/>
          <w:sz w:val="24"/>
          <w:szCs w:val="24"/>
        </w:rPr>
      </w:pPr>
      <w:r w:rsidRPr="006023F2">
        <w:rPr>
          <w:rFonts w:eastAsia="宋体"/>
          <w:b/>
          <w:bCs/>
          <w:color w:val="000000"/>
          <w:sz w:val="24"/>
          <w:szCs w:val="24"/>
        </w:rPr>
        <w:t>1.1.</w:t>
      </w:r>
      <w:r w:rsidRPr="006023F2">
        <w:rPr>
          <w:rFonts w:eastAsia="宋体"/>
          <w:b/>
          <w:bCs/>
          <w:color w:val="000000"/>
          <w:sz w:val="24"/>
          <w:szCs w:val="24"/>
        </w:rPr>
        <w:tab/>
      </w:r>
      <w:r w:rsidRPr="006023F2">
        <w:rPr>
          <w:rFonts w:eastAsia="宋体"/>
          <w:b/>
          <w:bCs/>
          <w:color w:val="000000"/>
          <w:sz w:val="24"/>
          <w:szCs w:val="24"/>
        </w:rPr>
        <w:t>主动式软件安全补丁</w:t>
      </w:r>
    </w:p>
    <w:p w14:paraId="215C722F" w14:textId="77777777" w:rsidR="0004505A" w:rsidRPr="006023F2" w:rsidRDefault="0004505A" w:rsidP="000B7D3B">
      <w:pPr>
        <w:shd w:val="clear" w:color="auto" w:fill="FFFFFF"/>
        <w:snapToGrid w:val="0"/>
        <w:jc w:val="both"/>
        <w:rPr>
          <w:rFonts w:eastAsia="宋体"/>
          <w:sz w:val="24"/>
          <w:szCs w:val="24"/>
        </w:rPr>
      </w:pPr>
    </w:p>
    <w:p w14:paraId="72953463" w14:textId="57AA94F6" w:rsidR="002F7777" w:rsidRPr="006023F2" w:rsidRDefault="000F4635" w:rsidP="0004505A">
      <w:pPr>
        <w:shd w:val="clear" w:color="auto" w:fill="FFFFFF"/>
        <w:snapToGrid w:val="0"/>
        <w:ind w:leftChars="307" w:left="614"/>
        <w:jc w:val="both"/>
        <w:rPr>
          <w:rFonts w:eastAsia="宋体"/>
          <w:sz w:val="24"/>
          <w:szCs w:val="24"/>
        </w:rPr>
      </w:pPr>
      <w:r w:rsidRPr="006023F2">
        <w:rPr>
          <w:rFonts w:eastAsia="宋体"/>
          <w:b/>
          <w:bCs/>
          <w:color w:val="000000"/>
          <w:sz w:val="24"/>
          <w:szCs w:val="24"/>
        </w:rPr>
        <w:t>描述：</w:t>
      </w:r>
      <w:r w:rsidRPr="006023F2">
        <w:rPr>
          <w:rFonts w:eastAsia="宋体"/>
          <w:color w:val="000000"/>
          <w:sz w:val="24"/>
          <w:szCs w:val="24"/>
        </w:rPr>
        <w:t>器械制造商在对其器械进行的安全评价中发现安全漏洞。制造商仅仅为</w:t>
      </w:r>
      <w:r w:rsidR="009E1F0C">
        <w:rPr>
          <w:rFonts w:eastAsia="宋体" w:hint="eastAsia"/>
          <w:color w:val="000000"/>
          <w:sz w:val="24"/>
          <w:szCs w:val="24"/>
        </w:rPr>
        <w:t>修复</w:t>
      </w:r>
      <w:r w:rsidRPr="006023F2">
        <w:rPr>
          <w:rFonts w:eastAsia="宋体"/>
          <w:color w:val="000000"/>
          <w:sz w:val="24"/>
          <w:szCs w:val="24"/>
        </w:rPr>
        <w:t>此漏洞而修改软件。制造商的分析确定，变更不会对软件或器械产生任何其他影响。</w:t>
      </w:r>
    </w:p>
    <w:p w14:paraId="6107A676" w14:textId="77777777" w:rsidR="002F7777" w:rsidRPr="006023F2" w:rsidRDefault="002F7777" w:rsidP="000B7D3B">
      <w:pPr>
        <w:snapToGrid w:val="0"/>
        <w:jc w:val="both"/>
        <w:rPr>
          <w:rFonts w:eastAsia="宋体"/>
          <w:sz w:val="24"/>
          <w:szCs w:val="24"/>
        </w:rPr>
      </w:pPr>
    </w:p>
    <w:tbl>
      <w:tblPr>
        <w:tblW w:w="5000" w:type="pct"/>
        <w:tblLayout w:type="fixed"/>
        <w:tblCellMar>
          <w:left w:w="40" w:type="dxa"/>
          <w:right w:w="40" w:type="dxa"/>
        </w:tblCellMar>
        <w:tblLook w:val="0000" w:firstRow="0" w:lastRow="0" w:firstColumn="0" w:lastColumn="0" w:noHBand="0" w:noVBand="0"/>
      </w:tblPr>
      <w:tblGrid>
        <w:gridCol w:w="560"/>
        <w:gridCol w:w="2943"/>
        <w:gridCol w:w="853"/>
        <w:gridCol w:w="4830"/>
      </w:tblGrid>
      <w:tr w:rsidR="00833360" w:rsidRPr="006023F2" w14:paraId="4DF2FA33" w14:textId="77777777" w:rsidTr="00833360">
        <w:tc>
          <w:tcPr>
            <w:tcW w:w="55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D89D74D" w14:textId="77777777" w:rsidR="00833360" w:rsidRPr="006023F2" w:rsidRDefault="00833360" w:rsidP="00833360">
            <w:pPr>
              <w:shd w:val="clear" w:color="auto" w:fill="FFFFFF"/>
              <w:snapToGrid w:val="0"/>
              <w:rPr>
                <w:rFonts w:eastAsia="宋体"/>
                <w:sz w:val="21"/>
                <w:szCs w:val="21"/>
              </w:rPr>
            </w:pPr>
            <w:r w:rsidRPr="006023F2">
              <w:rPr>
                <w:rFonts w:eastAsia="宋体"/>
                <w:b/>
                <w:bCs/>
                <w:color w:val="000000"/>
                <w:sz w:val="21"/>
                <w:szCs w:val="21"/>
              </w:rPr>
              <w:t>编号</w:t>
            </w:r>
          </w:p>
        </w:tc>
        <w:tc>
          <w:tcPr>
            <w:tcW w:w="290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C15AE65" w14:textId="77777777" w:rsidR="00833360" w:rsidRPr="006023F2" w:rsidRDefault="00833360" w:rsidP="00833360">
            <w:pPr>
              <w:shd w:val="clear" w:color="auto" w:fill="FFFFFF"/>
              <w:snapToGrid w:val="0"/>
              <w:rPr>
                <w:rFonts w:eastAsia="宋体"/>
                <w:sz w:val="21"/>
                <w:szCs w:val="21"/>
              </w:rPr>
            </w:pPr>
            <w:r w:rsidRPr="006023F2">
              <w:rPr>
                <w:rFonts w:eastAsia="宋体"/>
                <w:b/>
                <w:bCs/>
                <w:color w:val="000000"/>
                <w:sz w:val="21"/>
                <w:szCs w:val="21"/>
              </w:rPr>
              <w:t>问题</w:t>
            </w:r>
          </w:p>
        </w:tc>
        <w:tc>
          <w:tcPr>
            <w:tcW w:w="84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6D01143" w14:textId="77777777" w:rsidR="00833360" w:rsidRPr="006023F2" w:rsidRDefault="00833360" w:rsidP="00833360">
            <w:pPr>
              <w:shd w:val="clear" w:color="auto" w:fill="FFFFFF"/>
              <w:snapToGrid w:val="0"/>
              <w:rPr>
                <w:rFonts w:eastAsia="宋体"/>
                <w:sz w:val="21"/>
                <w:szCs w:val="21"/>
              </w:rPr>
            </w:pPr>
            <w:r w:rsidRPr="006023F2">
              <w:rPr>
                <w:rFonts w:eastAsia="宋体"/>
                <w:b/>
                <w:bCs/>
                <w:color w:val="000000"/>
                <w:sz w:val="21"/>
                <w:szCs w:val="21"/>
              </w:rPr>
              <w:t>是</w:t>
            </w:r>
            <w:r w:rsidRPr="006023F2">
              <w:rPr>
                <w:rFonts w:eastAsia="宋体"/>
                <w:b/>
                <w:bCs/>
                <w:color w:val="000000"/>
                <w:sz w:val="21"/>
                <w:szCs w:val="21"/>
              </w:rPr>
              <w:t>/</w:t>
            </w:r>
            <w:r w:rsidRPr="006023F2">
              <w:rPr>
                <w:rFonts w:eastAsia="宋体"/>
                <w:b/>
                <w:bCs/>
                <w:color w:val="000000"/>
                <w:sz w:val="21"/>
                <w:szCs w:val="21"/>
              </w:rPr>
              <w:t>否</w:t>
            </w:r>
            <w:r w:rsidRPr="006023F2">
              <w:rPr>
                <w:rFonts w:eastAsia="宋体"/>
                <w:b/>
                <w:bCs/>
                <w:color w:val="000000"/>
                <w:sz w:val="21"/>
                <w:szCs w:val="21"/>
              </w:rPr>
              <w:t xml:space="preserve"> </w:t>
            </w:r>
          </w:p>
        </w:tc>
        <w:tc>
          <w:tcPr>
            <w:tcW w:w="476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7331681" w14:textId="77777777" w:rsidR="00833360" w:rsidRPr="006023F2" w:rsidRDefault="00833360" w:rsidP="00833360">
            <w:pPr>
              <w:shd w:val="clear" w:color="auto" w:fill="FFFFFF"/>
              <w:snapToGrid w:val="0"/>
              <w:rPr>
                <w:rFonts w:eastAsia="宋体"/>
                <w:sz w:val="21"/>
                <w:szCs w:val="21"/>
              </w:rPr>
            </w:pPr>
            <w:r w:rsidRPr="006023F2">
              <w:rPr>
                <w:rFonts w:eastAsia="宋体"/>
                <w:b/>
                <w:bCs/>
                <w:color w:val="000000"/>
                <w:sz w:val="21"/>
                <w:szCs w:val="21"/>
              </w:rPr>
              <w:t>依据</w:t>
            </w:r>
          </w:p>
        </w:tc>
      </w:tr>
      <w:tr w:rsidR="00833360" w:rsidRPr="006023F2" w14:paraId="03B2CAC0" w14:textId="77777777" w:rsidTr="00833360">
        <w:tc>
          <w:tcPr>
            <w:tcW w:w="55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D755E3A" w14:textId="77777777" w:rsidR="00833360" w:rsidRPr="006023F2" w:rsidRDefault="00833360" w:rsidP="00833360">
            <w:pPr>
              <w:shd w:val="clear" w:color="auto" w:fill="FFFFFF"/>
              <w:snapToGrid w:val="0"/>
              <w:rPr>
                <w:rFonts w:eastAsia="宋体"/>
                <w:sz w:val="21"/>
                <w:szCs w:val="21"/>
              </w:rPr>
            </w:pPr>
            <w:r w:rsidRPr="006023F2">
              <w:rPr>
                <w:rFonts w:eastAsia="宋体"/>
                <w:color w:val="000000"/>
                <w:sz w:val="21"/>
                <w:szCs w:val="21"/>
              </w:rPr>
              <w:t>1</w:t>
            </w:r>
          </w:p>
        </w:tc>
        <w:tc>
          <w:tcPr>
            <w:tcW w:w="290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AACBFE6" w14:textId="77777777" w:rsidR="00833360" w:rsidRPr="006023F2" w:rsidRDefault="00833360" w:rsidP="00833360">
            <w:pPr>
              <w:shd w:val="clear" w:color="auto" w:fill="FFFFFF"/>
              <w:snapToGrid w:val="0"/>
              <w:rPr>
                <w:rFonts w:eastAsia="宋体"/>
                <w:sz w:val="21"/>
                <w:szCs w:val="21"/>
              </w:rPr>
            </w:pPr>
            <w:r w:rsidRPr="006023F2">
              <w:rPr>
                <w:rFonts w:eastAsia="宋体"/>
                <w:b/>
                <w:bCs/>
                <w:color w:val="000000"/>
                <w:sz w:val="21"/>
                <w:szCs w:val="21"/>
              </w:rPr>
              <w:t>所做的变更是否仅仅是为了加强网络安全，而不会对软件或器械产生任何其他影响？</w:t>
            </w:r>
          </w:p>
        </w:tc>
        <w:tc>
          <w:tcPr>
            <w:tcW w:w="84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04A9286" w14:textId="77777777" w:rsidR="00833360" w:rsidRPr="006023F2" w:rsidRDefault="00833360" w:rsidP="00833360">
            <w:pPr>
              <w:shd w:val="clear" w:color="auto" w:fill="FFFFFF"/>
              <w:snapToGrid w:val="0"/>
              <w:rPr>
                <w:rFonts w:eastAsia="宋体"/>
                <w:sz w:val="21"/>
                <w:szCs w:val="21"/>
              </w:rPr>
            </w:pPr>
            <w:r w:rsidRPr="006023F2">
              <w:rPr>
                <w:rFonts w:eastAsia="宋体"/>
                <w:color w:val="000000"/>
                <w:sz w:val="21"/>
                <w:szCs w:val="21"/>
              </w:rPr>
              <w:t>是</w:t>
            </w:r>
          </w:p>
        </w:tc>
        <w:tc>
          <w:tcPr>
            <w:tcW w:w="476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7E412D1" w14:textId="77777777" w:rsidR="00833360" w:rsidRPr="006023F2" w:rsidRDefault="00833360" w:rsidP="00833360">
            <w:pPr>
              <w:shd w:val="clear" w:color="auto" w:fill="FFFFFF"/>
              <w:snapToGrid w:val="0"/>
              <w:rPr>
                <w:rFonts w:eastAsia="宋体"/>
                <w:sz w:val="21"/>
                <w:szCs w:val="21"/>
              </w:rPr>
            </w:pPr>
            <w:r w:rsidRPr="006023F2">
              <w:rPr>
                <w:rFonts w:eastAsia="宋体"/>
                <w:color w:val="000000"/>
                <w:sz w:val="21"/>
                <w:szCs w:val="21"/>
              </w:rPr>
              <w:t>该变更仅仅是为了解决网络安全漏洞或加强网络安全。制造商的分析确定，变更不会影响软件或器械的任何其他方面。</w:t>
            </w:r>
          </w:p>
        </w:tc>
      </w:tr>
    </w:tbl>
    <w:p w14:paraId="7D18CDBC" w14:textId="77777777" w:rsidR="0004505A" w:rsidRPr="006023F2" w:rsidRDefault="0004505A" w:rsidP="0004505A">
      <w:pPr>
        <w:shd w:val="clear" w:color="auto" w:fill="FFFFFF"/>
        <w:snapToGrid w:val="0"/>
        <w:ind w:leftChars="307" w:left="614"/>
        <w:jc w:val="both"/>
        <w:rPr>
          <w:rFonts w:eastAsia="宋体"/>
          <w:b/>
          <w:bCs/>
          <w:color w:val="000000"/>
          <w:sz w:val="21"/>
          <w:szCs w:val="21"/>
        </w:rPr>
      </w:pPr>
    </w:p>
    <w:p w14:paraId="3B99A905" w14:textId="77777777" w:rsidR="002F7777" w:rsidRPr="006023F2" w:rsidRDefault="000F4635" w:rsidP="0004505A">
      <w:pPr>
        <w:shd w:val="clear" w:color="auto" w:fill="FFFFFF"/>
        <w:snapToGrid w:val="0"/>
        <w:ind w:leftChars="307" w:left="614"/>
        <w:jc w:val="both"/>
        <w:rPr>
          <w:rFonts w:eastAsia="宋体"/>
          <w:color w:val="000000"/>
          <w:sz w:val="24"/>
          <w:szCs w:val="24"/>
        </w:rPr>
      </w:pPr>
      <w:r w:rsidRPr="006023F2">
        <w:rPr>
          <w:rFonts w:eastAsia="宋体"/>
          <w:b/>
          <w:bCs/>
          <w:color w:val="000000"/>
          <w:sz w:val="24"/>
          <w:szCs w:val="24"/>
        </w:rPr>
        <w:t>结果：</w:t>
      </w:r>
      <w:r w:rsidRPr="006023F2">
        <w:rPr>
          <w:rFonts w:eastAsia="宋体"/>
          <w:color w:val="000000"/>
          <w:sz w:val="24"/>
          <w:szCs w:val="24"/>
        </w:rPr>
        <w:t>将变更记录到文档中。</w:t>
      </w:r>
    </w:p>
    <w:p w14:paraId="10F60B3F" w14:textId="77777777" w:rsidR="0004505A" w:rsidRPr="006023F2" w:rsidRDefault="0004505A" w:rsidP="0004505A">
      <w:pPr>
        <w:shd w:val="clear" w:color="auto" w:fill="FFFFFF"/>
        <w:snapToGrid w:val="0"/>
        <w:ind w:leftChars="307" w:left="614"/>
        <w:jc w:val="both"/>
        <w:rPr>
          <w:rFonts w:eastAsia="宋体"/>
          <w:sz w:val="24"/>
          <w:szCs w:val="24"/>
        </w:rPr>
      </w:pPr>
    </w:p>
    <w:p w14:paraId="4A1A2EFA" w14:textId="77777777" w:rsidR="002F7777" w:rsidRPr="006023F2" w:rsidRDefault="000F4635" w:rsidP="0004505A">
      <w:pPr>
        <w:shd w:val="clear" w:color="auto" w:fill="FFFFFF"/>
        <w:tabs>
          <w:tab w:val="left" w:pos="616"/>
        </w:tabs>
        <w:snapToGrid w:val="0"/>
        <w:jc w:val="both"/>
        <w:rPr>
          <w:rFonts w:eastAsia="宋体"/>
          <w:sz w:val="24"/>
          <w:szCs w:val="24"/>
        </w:rPr>
      </w:pPr>
      <w:r w:rsidRPr="006023F2">
        <w:rPr>
          <w:rFonts w:eastAsia="宋体"/>
          <w:b/>
          <w:bCs/>
          <w:color w:val="000000"/>
          <w:sz w:val="24"/>
          <w:szCs w:val="24"/>
        </w:rPr>
        <w:t>1.2.</w:t>
      </w:r>
      <w:r w:rsidRPr="006023F2">
        <w:rPr>
          <w:rFonts w:eastAsia="宋体"/>
          <w:b/>
          <w:bCs/>
          <w:color w:val="000000"/>
          <w:sz w:val="24"/>
          <w:szCs w:val="24"/>
        </w:rPr>
        <w:tab/>
      </w:r>
      <w:r w:rsidRPr="006023F2">
        <w:rPr>
          <w:rFonts w:eastAsia="宋体"/>
          <w:b/>
          <w:bCs/>
          <w:color w:val="000000"/>
          <w:sz w:val="24"/>
          <w:szCs w:val="24"/>
        </w:rPr>
        <w:t>为远程用户添加加密和附加访问控制</w:t>
      </w:r>
    </w:p>
    <w:p w14:paraId="69890469" w14:textId="77777777" w:rsidR="0004505A" w:rsidRPr="006023F2" w:rsidRDefault="0004505A" w:rsidP="0004505A">
      <w:pPr>
        <w:shd w:val="clear" w:color="auto" w:fill="FFFFFF"/>
        <w:snapToGrid w:val="0"/>
        <w:ind w:leftChars="307" w:left="614"/>
        <w:jc w:val="both"/>
        <w:rPr>
          <w:rFonts w:eastAsia="宋体"/>
          <w:b/>
          <w:bCs/>
          <w:color w:val="000000"/>
          <w:sz w:val="24"/>
          <w:szCs w:val="24"/>
        </w:rPr>
      </w:pPr>
    </w:p>
    <w:p w14:paraId="487B16F2" w14:textId="77777777" w:rsidR="002F7777" w:rsidRPr="006023F2" w:rsidRDefault="000F4635" w:rsidP="0004505A">
      <w:pPr>
        <w:shd w:val="clear" w:color="auto" w:fill="FFFFFF"/>
        <w:snapToGrid w:val="0"/>
        <w:ind w:leftChars="307" w:left="614"/>
        <w:jc w:val="both"/>
        <w:rPr>
          <w:rFonts w:eastAsia="宋体"/>
          <w:sz w:val="24"/>
          <w:szCs w:val="24"/>
        </w:rPr>
      </w:pPr>
      <w:r w:rsidRPr="006023F2">
        <w:rPr>
          <w:rFonts w:eastAsia="宋体"/>
          <w:b/>
          <w:bCs/>
          <w:color w:val="000000"/>
          <w:sz w:val="24"/>
          <w:szCs w:val="24"/>
        </w:rPr>
        <w:t>描述：</w:t>
      </w:r>
      <w:r w:rsidRPr="006023F2">
        <w:rPr>
          <w:rFonts w:eastAsia="宋体"/>
          <w:color w:val="000000"/>
          <w:sz w:val="24"/>
          <w:szCs w:val="24"/>
        </w:rPr>
        <w:t>制造商对软件进行修改，以将加密添加到器械的配置文件中，并添加远程用户的密码要求，以及访问器械所需的密码。还为远程用户添加了超时。制造商的分析确定，变更不会对软件或器械产生任何其他影响。</w:t>
      </w:r>
    </w:p>
    <w:p w14:paraId="352C23D9" w14:textId="77777777" w:rsidR="002F7777" w:rsidRPr="006023F2" w:rsidRDefault="002F7777" w:rsidP="000B7D3B">
      <w:pPr>
        <w:snapToGrid w:val="0"/>
        <w:jc w:val="both"/>
        <w:rPr>
          <w:rFonts w:eastAsia="宋体"/>
          <w:sz w:val="24"/>
          <w:szCs w:val="24"/>
        </w:rPr>
      </w:pPr>
    </w:p>
    <w:tbl>
      <w:tblPr>
        <w:tblW w:w="5000" w:type="pct"/>
        <w:tblLayout w:type="fixed"/>
        <w:tblCellMar>
          <w:left w:w="40" w:type="dxa"/>
          <w:right w:w="40" w:type="dxa"/>
        </w:tblCellMar>
        <w:tblLook w:val="0000" w:firstRow="0" w:lastRow="0" w:firstColumn="0" w:lastColumn="0" w:noHBand="0" w:noVBand="0"/>
      </w:tblPr>
      <w:tblGrid>
        <w:gridCol w:w="674"/>
        <w:gridCol w:w="2569"/>
        <w:gridCol w:w="944"/>
        <w:gridCol w:w="4999"/>
      </w:tblGrid>
      <w:tr w:rsidR="002F7777" w:rsidRPr="006023F2" w14:paraId="532C0677" w14:textId="77777777" w:rsidTr="0090462A">
        <w:tc>
          <w:tcPr>
            <w:tcW w:w="70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967FED1"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编号</w:t>
            </w:r>
          </w:p>
        </w:tc>
        <w:tc>
          <w:tcPr>
            <w:tcW w:w="268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5A7809A"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问题</w:t>
            </w:r>
          </w:p>
        </w:tc>
        <w:tc>
          <w:tcPr>
            <w:tcW w:w="98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5FD6458"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是</w:t>
            </w:r>
            <w:r w:rsidRPr="006023F2">
              <w:rPr>
                <w:rFonts w:eastAsia="宋体"/>
                <w:b/>
                <w:bCs/>
                <w:color w:val="000000"/>
                <w:sz w:val="21"/>
                <w:szCs w:val="21"/>
              </w:rPr>
              <w:t>/</w:t>
            </w:r>
            <w:r w:rsidRPr="006023F2">
              <w:rPr>
                <w:rFonts w:eastAsia="宋体"/>
                <w:b/>
                <w:bCs/>
                <w:color w:val="000000"/>
                <w:sz w:val="21"/>
                <w:szCs w:val="21"/>
              </w:rPr>
              <w:t>否</w:t>
            </w:r>
          </w:p>
        </w:tc>
        <w:tc>
          <w:tcPr>
            <w:tcW w:w="523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4FF59FE"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依据</w:t>
            </w:r>
          </w:p>
        </w:tc>
      </w:tr>
    </w:tbl>
    <w:p w14:paraId="5B00EEFA" w14:textId="77777777" w:rsidR="002F7777" w:rsidRPr="006023F2" w:rsidRDefault="002F7777" w:rsidP="000B7D3B">
      <w:pPr>
        <w:snapToGrid w:val="0"/>
        <w:jc w:val="both"/>
        <w:rPr>
          <w:rFonts w:eastAsia="宋体"/>
          <w:sz w:val="21"/>
          <w:szCs w:val="21"/>
        </w:rPr>
      </w:pPr>
    </w:p>
    <w:p w14:paraId="4DDCCE4D" w14:textId="77777777" w:rsidR="0004505A" w:rsidRPr="006023F2" w:rsidRDefault="0004505A" w:rsidP="000B7D3B">
      <w:pPr>
        <w:snapToGrid w:val="0"/>
        <w:jc w:val="both"/>
        <w:rPr>
          <w:rFonts w:eastAsia="宋体"/>
          <w:sz w:val="21"/>
          <w:szCs w:val="21"/>
        </w:rPr>
        <w:sectPr w:rsidR="0004505A" w:rsidRPr="006023F2" w:rsidSect="000B7D3B">
          <w:pgSz w:w="11906" w:h="16838"/>
          <w:pgMar w:top="1134" w:right="1417" w:bottom="1134" w:left="1417" w:header="850" w:footer="720" w:gutter="0"/>
          <w:cols w:space="60"/>
          <w:noEndnote/>
          <w:docGrid w:linePitch="272"/>
        </w:sectPr>
      </w:pPr>
    </w:p>
    <w:tbl>
      <w:tblPr>
        <w:tblW w:w="5000" w:type="pct"/>
        <w:tblLayout w:type="fixed"/>
        <w:tblCellMar>
          <w:left w:w="40" w:type="dxa"/>
          <w:right w:w="40" w:type="dxa"/>
        </w:tblCellMar>
        <w:tblLook w:val="0000" w:firstRow="0" w:lastRow="0" w:firstColumn="0" w:lastColumn="0" w:noHBand="0" w:noVBand="0"/>
      </w:tblPr>
      <w:tblGrid>
        <w:gridCol w:w="654"/>
        <w:gridCol w:w="2567"/>
        <w:gridCol w:w="953"/>
        <w:gridCol w:w="5012"/>
      </w:tblGrid>
      <w:tr w:rsidR="002F7777" w:rsidRPr="006023F2" w14:paraId="5D4663A9" w14:textId="77777777" w:rsidTr="0090462A">
        <w:tc>
          <w:tcPr>
            <w:tcW w:w="67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AE345E0"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lastRenderedPageBreak/>
              <w:t>1</w:t>
            </w:r>
          </w:p>
        </w:tc>
        <w:tc>
          <w:tcPr>
            <w:tcW w:w="267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BFC7D69"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所做的变更是否仅仅是为了加强网络安全，而不会对软件或器械产生任何其他影响？</w:t>
            </w:r>
          </w:p>
        </w:tc>
        <w:tc>
          <w:tcPr>
            <w:tcW w:w="98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0641995"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是</w:t>
            </w:r>
          </w:p>
        </w:tc>
        <w:tc>
          <w:tcPr>
            <w:tcW w:w="522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B364D76"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进行此变更是为了将使用者</w:t>
            </w:r>
            <w:r w:rsidRPr="006023F2">
              <w:rPr>
                <w:rFonts w:eastAsia="宋体"/>
                <w:color w:val="000000"/>
                <w:sz w:val="21"/>
                <w:szCs w:val="21"/>
              </w:rPr>
              <w:t>/</w:t>
            </w:r>
            <w:r w:rsidRPr="006023F2">
              <w:rPr>
                <w:rFonts w:eastAsia="宋体"/>
                <w:color w:val="000000"/>
                <w:sz w:val="21"/>
                <w:szCs w:val="21"/>
              </w:rPr>
              <w:t>客户访问限制在适当的级别，并为器械配置信息提供保护，以加强器械的网络安全。制造商的分析确定，变更不会对软件或器械产生任何其他影响。</w:t>
            </w:r>
          </w:p>
        </w:tc>
      </w:tr>
    </w:tbl>
    <w:p w14:paraId="706A2248" w14:textId="77777777" w:rsidR="0004505A" w:rsidRPr="006023F2" w:rsidRDefault="000F4635" w:rsidP="0004505A">
      <w:pPr>
        <w:shd w:val="clear" w:color="auto" w:fill="FFFFFF"/>
        <w:snapToGrid w:val="0"/>
        <w:ind w:leftChars="307" w:left="614"/>
        <w:jc w:val="both"/>
        <w:rPr>
          <w:rFonts w:eastAsia="宋体"/>
          <w:color w:val="000000"/>
          <w:sz w:val="21"/>
          <w:szCs w:val="21"/>
        </w:rPr>
      </w:pPr>
      <w:r w:rsidRPr="006023F2">
        <w:rPr>
          <w:rFonts w:eastAsia="宋体"/>
          <w:b/>
          <w:bCs/>
          <w:color w:val="000000"/>
          <w:sz w:val="21"/>
          <w:szCs w:val="21"/>
        </w:rPr>
        <w:t>结果：</w:t>
      </w:r>
      <w:r w:rsidRPr="006023F2">
        <w:rPr>
          <w:rFonts w:eastAsia="宋体"/>
          <w:color w:val="000000"/>
          <w:sz w:val="21"/>
          <w:szCs w:val="21"/>
        </w:rPr>
        <w:t>将变更记录到文档中。</w:t>
      </w:r>
    </w:p>
    <w:p w14:paraId="32B226D5" w14:textId="77777777" w:rsidR="0004505A" w:rsidRPr="006023F2" w:rsidRDefault="0004505A" w:rsidP="0004505A">
      <w:pPr>
        <w:shd w:val="clear" w:color="auto" w:fill="FFFFFF"/>
        <w:snapToGrid w:val="0"/>
        <w:ind w:leftChars="307" w:left="614"/>
        <w:jc w:val="both"/>
        <w:rPr>
          <w:rFonts w:eastAsia="宋体"/>
          <w:color w:val="000000"/>
          <w:sz w:val="21"/>
          <w:szCs w:val="21"/>
        </w:rPr>
      </w:pPr>
    </w:p>
    <w:p w14:paraId="77888AD3" w14:textId="77777777" w:rsidR="002F7777" w:rsidRPr="006023F2" w:rsidRDefault="000F4635" w:rsidP="0004505A">
      <w:pPr>
        <w:shd w:val="clear" w:color="auto" w:fill="FFFFFF"/>
        <w:snapToGrid w:val="0"/>
        <w:ind w:left="422" w:hangingChars="150" w:hanging="422"/>
        <w:jc w:val="both"/>
        <w:rPr>
          <w:rFonts w:eastAsia="宋体"/>
          <w:sz w:val="28"/>
          <w:szCs w:val="28"/>
        </w:rPr>
      </w:pPr>
      <w:r w:rsidRPr="006023F2">
        <w:rPr>
          <w:rFonts w:eastAsia="宋体"/>
          <w:b/>
          <w:bCs/>
          <w:color w:val="000000"/>
          <w:sz w:val="28"/>
          <w:szCs w:val="28"/>
        </w:rPr>
        <w:t>2.</w:t>
      </w:r>
      <w:r w:rsidRPr="006023F2">
        <w:rPr>
          <w:rFonts w:eastAsia="宋体"/>
          <w:b/>
          <w:bCs/>
          <w:color w:val="000000"/>
          <w:sz w:val="28"/>
          <w:szCs w:val="28"/>
        </w:rPr>
        <w:tab/>
      </w:r>
      <w:r w:rsidRPr="006023F2">
        <w:rPr>
          <w:rFonts w:eastAsia="宋体"/>
          <w:b/>
          <w:bCs/>
          <w:color w:val="000000"/>
          <w:sz w:val="28"/>
          <w:szCs w:val="28"/>
        </w:rPr>
        <w:t>流程图问题</w:t>
      </w:r>
      <w:r w:rsidRPr="006023F2">
        <w:rPr>
          <w:rFonts w:eastAsia="宋体"/>
          <w:b/>
          <w:bCs/>
          <w:color w:val="000000"/>
          <w:sz w:val="28"/>
          <w:szCs w:val="28"/>
        </w:rPr>
        <w:t>2</w:t>
      </w:r>
      <w:r w:rsidRPr="006023F2">
        <w:rPr>
          <w:rFonts w:eastAsia="宋体"/>
          <w:b/>
          <w:bCs/>
          <w:color w:val="000000"/>
          <w:sz w:val="28"/>
          <w:szCs w:val="28"/>
        </w:rPr>
        <w:t>示例</w:t>
      </w:r>
    </w:p>
    <w:p w14:paraId="4C42AB80" w14:textId="77777777" w:rsidR="0004505A" w:rsidRPr="006023F2" w:rsidRDefault="0004505A" w:rsidP="0004505A">
      <w:pPr>
        <w:shd w:val="clear" w:color="auto" w:fill="FFFFFF"/>
        <w:tabs>
          <w:tab w:val="left" w:pos="616"/>
        </w:tabs>
        <w:snapToGrid w:val="0"/>
        <w:jc w:val="both"/>
        <w:rPr>
          <w:rFonts w:eastAsia="宋体"/>
          <w:b/>
          <w:bCs/>
          <w:color w:val="000000"/>
          <w:sz w:val="24"/>
          <w:szCs w:val="24"/>
        </w:rPr>
      </w:pPr>
    </w:p>
    <w:p w14:paraId="34BA283D" w14:textId="77777777" w:rsidR="002F7777" w:rsidRPr="006023F2" w:rsidRDefault="000F4635" w:rsidP="0004505A">
      <w:pPr>
        <w:shd w:val="clear" w:color="auto" w:fill="FFFFFF"/>
        <w:tabs>
          <w:tab w:val="left" w:pos="616"/>
        </w:tabs>
        <w:snapToGrid w:val="0"/>
        <w:jc w:val="both"/>
        <w:rPr>
          <w:rFonts w:eastAsia="宋体"/>
          <w:sz w:val="24"/>
          <w:szCs w:val="24"/>
        </w:rPr>
      </w:pPr>
      <w:r w:rsidRPr="006023F2">
        <w:rPr>
          <w:rFonts w:eastAsia="宋体"/>
          <w:b/>
          <w:bCs/>
          <w:color w:val="000000"/>
          <w:sz w:val="24"/>
          <w:szCs w:val="24"/>
        </w:rPr>
        <w:t>2.1.</w:t>
      </w:r>
      <w:r w:rsidRPr="006023F2">
        <w:rPr>
          <w:rFonts w:eastAsia="宋体"/>
          <w:b/>
          <w:bCs/>
          <w:color w:val="000000"/>
          <w:sz w:val="24"/>
          <w:szCs w:val="24"/>
        </w:rPr>
        <w:tab/>
      </w:r>
      <w:r w:rsidRPr="006023F2">
        <w:rPr>
          <w:rFonts w:eastAsia="宋体"/>
          <w:b/>
          <w:bCs/>
          <w:color w:val="000000"/>
          <w:sz w:val="24"/>
          <w:szCs w:val="24"/>
        </w:rPr>
        <w:t>修改系统以满足规范</w:t>
      </w:r>
    </w:p>
    <w:p w14:paraId="64A684B9" w14:textId="77777777" w:rsidR="0004505A" w:rsidRPr="006023F2" w:rsidRDefault="0004505A" w:rsidP="0004505A">
      <w:pPr>
        <w:shd w:val="clear" w:color="auto" w:fill="FFFFFF"/>
        <w:snapToGrid w:val="0"/>
        <w:ind w:leftChars="307" w:left="614"/>
        <w:jc w:val="both"/>
        <w:rPr>
          <w:rFonts w:eastAsia="宋体"/>
          <w:b/>
          <w:bCs/>
          <w:color w:val="000000"/>
          <w:sz w:val="24"/>
          <w:szCs w:val="24"/>
        </w:rPr>
      </w:pPr>
    </w:p>
    <w:p w14:paraId="633EA1DE" w14:textId="77777777" w:rsidR="002F7777" w:rsidRPr="006023F2" w:rsidRDefault="000F4635" w:rsidP="0004505A">
      <w:pPr>
        <w:shd w:val="clear" w:color="auto" w:fill="FFFFFF"/>
        <w:snapToGrid w:val="0"/>
        <w:ind w:leftChars="307" w:left="614"/>
        <w:jc w:val="both"/>
        <w:rPr>
          <w:rFonts w:eastAsia="宋体"/>
          <w:sz w:val="24"/>
          <w:szCs w:val="24"/>
        </w:rPr>
      </w:pPr>
      <w:r w:rsidRPr="006023F2">
        <w:rPr>
          <w:rFonts w:eastAsia="宋体"/>
          <w:b/>
          <w:bCs/>
          <w:color w:val="000000"/>
          <w:sz w:val="24"/>
          <w:szCs w:val="24"/>
        </w:rPr>
        <w:t>描述：</w:t>
      </w:r>
      <w:r w:rsidRPr="006023F2">
        <w:rPr>
          <w:rFonts w:eastAsia="宋体"/>
          <w:color w:val="000000"/>
          <w:sz w:val="24"/>
          <w:szCs w:val="24"/>
        </w:rPr>
        <w:t>制造商对软件进行修改，以防止系统软件截断标本识别（</w:t>
      </w:r>
      <w:r w:rsidRPr="006023F2">
        <w:rPr>
          <w:rFonts w:eastAsia="宋体"/>
          <w:color w:val="000000"/>
          <w:sz w:val="24"/>
          <w:szCs w:val="24"/>
        </w:rPr>
        <w:t>ID</w:t>
      </w:r>
      <w:r w:rsidRPr="006023F2">
        <w:rPr>
          <w:rFonts w:eastAsia="宋体"/>
          <w:color w:val="000000"/>
          <w:sz w:val="24"/>
          <w:szCs w:val="24"/>
        </w:rPr>
        <w:t>）条形码信息。如果没有变更，软件系统将从插入的无效字符点截断标本</w:t>
      </w:r>
      <w:r w:rsidRPr="006023F2">
        <w:rPr>
          <w:rFonts w:eastAsia="宋体"/>
          <w:color w:val="000000"/>
          <w:sz w:val="24"/>
          <w:szCs w:val="24"/>
        </w:rPr>
        <w:t>ID</w:t>
      </w:r>
      <w:r w:rsidRPr="006023F2">
        <w:rPr>
          <w:rFonts w:eastAsia="宋体"/>
          <w:color w:val="000000"/>
          <w:sz w:val="24"/>
          <w:szCs w:val="24"/>
        </w:rPr>
        <w:t>。例如，如果无效字符是</w:t>
      </w:r>
      <w:r w:rsidRPr="006023F2">
        <w:rPr>
          <w:rFonts w:ascii="宋体" w:eastAsia="宋体" w:hAnsi="宋体"/>
          <w:color w:val="000000"/>
          <w:sz w:val="24"/>
          <w:szCs w:val="24"/>
        </w:rPr>
        <w:t>“</w:t>
      </w:r>
      <w:r w:rsidRPr="006023F2">
        <w:rPr>
          <w:rFonts w:eastAsia="宋体"/>
          <w:color w:val="000000"/>
          <w:sz w:val="24"/>
          <w:szCs w:val="24"/>
        </w:rPr>
        <w:t>%</w:t>
      </w:r>
      <w:r w:rsidRPr="006023F2">
        <w:rPr>
          <w:rFonts w:ascii="宋体" w:eastAsia="宋体" w:hAnsi="宋体"/>
          <w:color w:val="000000"/>
          <w:sz w:val="24"/>
          <w:szCs w:val="24"/>
        </w:rPr>
        <w:t>”</w:t>
      </w:r>
      <w:r w:rsidRPr="006023F2">
        <w:rPr>
          <w:rFonts w:eastAsia="宋体"/>
          <w:color w:val="000000"/>
          <w:sz w:val="24"/>
          <w:szCs w:val="24"/>
        </w:rPr>
        <w:t>且标本</w:t>
      </w:r>
      <w:r w:rsidRPr="006023F2">
        <w:rPr>
          <w:rFonts w:eastAsia="宋体"/>
          <w:color w:val="000000"/>
          <w:sz w:val="24"/>
          <w:szCs w:val="24"/>
        </w:rPr>
        <w:t>ID</w:t>
      </w:r>
      <w:r w:rsidRPr="006023F2">
        <w:rPr>
          <w:rFonts w:eastAsia="宋体"/>
          <w:color w:val="000000"/>
          <w:sz w:val="24"/>
          <w:szCs w:val="24"/>
        </w:rPr>
        <w:t>条形码是</w:t>
      </w:r>
      <w:r w:rsidRPr="006023F2">
        <w:rPr>
          <w:rFonts w:ascii="宋体" w:eastAsia="宋体" w:hAnsi="宋体"/>
          <w:color w:val="000000"/>
          <w:sz w:val="24"/>
          <w:szCs w:val="24"/>
        </w:rPr>
        <w:t>“</w:t>
      </w:r>
      <w:r w:rsidRPr="006023F2">
        <w:rPr>
          <w:rFonts w:eastAsia="宋体"/>
          <w:color w:val="000000"/>
          <w:sz w:val="24"/>
          <w:szCs w:val="24"/>
        </w:rPr>
        <w:t>12345%678</w:t>
      </w:r>
      <w:r w:rsidRPr="006023F2">
        <w:rPr>
          <w:rFonts w:ascii="宋体" w:eastAsia="宋体" w:hAnsi="宋体"/>
          <w:color w:val="000000"/>
          <w:sz w:val="24"/>
          <w:szCs w:val="24"/>
        </w:rPr>
        <w:t>”</w:t>
      </w:r>
      <w:r w:rsidRPr="006023F2">
        <w:rPr>
          <w:rFonts w:eastAsia="宋体"/>
          <w:color w:val="000000"/>
          <w:sz w:val="24"/>
          <w:szCs w:val="24"/>
        </w:rPr>
        <w:t>，则系统软件将读取并分配的标本</w:t>
      </w:r>
      <w:r w:rsidRPr="006023F2">
        <w:rPr>
          <w:rFonts w:eastAsia="宋体"/>
          <w:color w:val="000000"/>
          <w:sz w:val="24"/>
          <w:szCs w:val="24"/>
        </w:rPr>
        <w:t>ID</w:t>
      </w:r>
      <w:r w:rsidRPr="006023F2">
        <w:rPr>
          <w:rFonts w:eastAsia="宋体"/>
          <w:color w:val="000000"/>
          <w:sz w:val="24"/>
          <w:szCs w:val="24"/>
        </w:rPr>
        <w:t>为</w:t>
      </w:r>
      <w:r w:rsidRPr="006023F2">
        <w:rPr>
          <w:rFonts w:ascii="宋体" w:eastAsia="宋体" w:hAnsi="宋体"/>
          <w:color w:val="000000"/>
          <w:sz w:val="24"/>
          <w:szCs w:val="24"/>
        </w:rPr>
        <w:t>“</w:t>
      </w:r>
      <w:r w:rsidRPr="006023F2">
        <w:rPr>
          <w:rFonts w:eastAsia="宋体"/>
          <w:color w:val="000000"/>
          <w:sz w:val="24"/>
          <w:szCs w:val="24"/>
        </w:rPr>
        <w:t>12345</w:t>
      </w:r>
      <w:r w:rsidRPr="006023F2">
        <w:rPr>
          <w:rFonts w:ascii="宋体" w:eastAsia="宋体" w:hAnsi="宋体"/>
          <w:color w:val="000000"/>
          <w:sz w:val="24"/>
          <w:szCs w:val="24"/>
        </w:rPr>
        <w:t>”</w:t>
      </w:r>
      <w:r w:rsidRPr="006023F2">
        <w:rPr>
          <w:rFonts w:eastAsia="宋体"/>
          <w:color w:val="000000"/>
          <w:sz w:val="24"/>
          <w:szCs w:val="24"/>
        </w:rPr>
        <w:t>。此缺陷可能导致患者数据的错误关联。将患者信息与患者结果进行错误的软件整理可能会导致错误的报告。最近批准的器械的规格表明了什么构成无效字符以及如何处理无效字符。然而，该软件没有按照规格处理这一特定的无效字符。对软件进行变更，以防止在插入无效字符的情况下截断标本</w:t>
      </w:r>
      <w:r w:rsidRPr="006023F2">
        <w:rPr>
          <w:rFonts w:eastAsia="宋体"/>
          <w:color w:val="000000"/>
          <w:sz w:val="24"/>
          <w:szCs w:val="24"/>
        </w:rPr>
        <w:t>ID</w:t>
      </w:r>
      <w:r w:rsidRPr="006023F2">
        <w:rPr>
          <w:rFonts w:eastAsia="宋体"/>
          <w:color w:val="000000"/>
          <w:sz w:val="24"/>
          <w:szCs w:val="24"/>
        </w:rPr>
        <w:t>条形码信息。</w:t>
      </w:r>
    </w:p>
    <w:p w14:paraId="74D4BABB" w14:textId="77777777" w:rsidR="002F7777" w:rsidRPr="006023F2" w:rsidRDefault="002F7777" w:rsidP="000B7D3B">
      <w:pPr>
        <w:snapToGrid w:val="0"/>
        <w:jc w:val="both"/>
        <w:rPr>
          <w:rFonts w:eastAsia="宋体"/>
          <w:sz w:val="21"/>
          <w:szCs w:val="21"/>
        </w:rPr>
      </w:pPr>
    </w:p>
    <w:tbl>
      <w:tblPr>
        <w:tblW w:w="5000" w:type="pct"/>
        <w:tblLayout w:type="fixed"/>
        <w:tblCellMar>
          <w:left w:w="40" w:type="dxa"/>
          <w:right w:w="40" w:type="dxa"/>
        </w:tblCellMar>
        <w:tblLook w:val="0000" w:firstRow="0" w:lastRow="0" w:firstColumn="0" w:lastColumn="0" w:noHBand="0" w:noVBand="0"/>
      </w:tblPr>
      <w:tblGrid>
        <w:gridCol w:w="388"/>
        <w:gridCol w:w="2306"/>
        <w:gridCol w:w="997"/>
        <w:gridCol w:w="5495"/>
      </w:tblGrid>
      <w:tr w:rsidR="00833360" w:rsidRPr="006023F2" w14:paraId="0634FFEB" w14:textId="77777777" w:rsidTr="00833360">
        <w:tc>
          <w:tcPr>
            <w:tcW w:w="383" w:type="dxa"/>
            <w:tcBorders>
              <w:top w:val="single" w:sz="4" w:space="0" w:color="auto"/>
              <w:left w:val="single" w:sz="6" w:space="0" w:color="auto"/>
              <w:bottom w:val="single" w:sz="4" w:space="0" w:color="auto"/>
              <w:right w:val="single" w:sz="6" w:space="0" w:color="auto"/>
            </w:tcBorders>
            <w:shd w:val="clear" w:color="auto" w:fill="FFFFFF"/>
            <w:tcMar>
              <w:left w:w="57" w:type="dxa"/>
              <w:right w:w="57" w:type="dxa"/>
            </w:tcMar>
          </w:tcPr>
          <w:p w14:paraId="200C8628" w14:textId="77777777" w:rsidR="00833360" w:rsidRPr="006023F2" w:rsidRDefault="00833360" w:rsidP="00833360">
            <w:pPr>
              <w:shd w:val="clear" w:color="auto" w:fill="FFFFFF"/>
              <w:snapToGrid w:val="0"/>
              <w:rPr>
                <w:rFonts w:eastAsia="宋体"/>
                <w:sz w:val="21"/>
                <w:szCs w:val="21"/>
              </w:rPr>
            </w:pPr>
            <w:r w:rsidRPr="006023F2">
              <w:rPr>
                <w:rFonts w:eastAsia="宋体"/>
                <w:b/>
                <w:bCs/>
                <w:color w:val="000000"/>
                <w:sz w:val="21"/>
                <w:szCs w:val="21"/>
              </w:rPr>
              <w:t>编号</w:t>
            </w:r>
          </w:p>
        </w:tc>
        <w:tc>
          <w:tcPr>
            <w:tcW w:w="227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B836781" w14:textId="77777777" w:rsidR="00833360" w:rsidRPr="006023F2" w:rsidRDefault="00833360" w:rsidP="00833360">
            <w:pPr>
              <w:shd w:val="clear" w:color="auto" w:fill="FFFFFF"/>
              <w:snapToGrid w:val="0"/>
              <w:rPr>
                <w:rFonts w:eastAsia="宋体"/>
                <w:sz w:val="21"/>
                <w:szCs w:val="21"/>
              </w:rPr>
            </w:pPr>
            <w:r w:rsidRPr="006023F2">
              <w:rPr>
                <w:rFonts w:eastAsia="宋体"/>
                <w:b/>
                <w:bCs/>
                <w:color w:val="000000"/>
                <w:sz w:val="21"/>
                <w:szCs w:val="21"/>
              </w:rPr>
              <w:t>问题</w:t>
            </w:r>
            <w:r w:rsidRPr="006023F2">
              <w:rPr>
                <w:rFonts w:eastAsia="宋体"/>
                <w:b/>
                <w:bCs/>
                <w:color w:val="000000"/>
                <w:sz w:val="21"/>
                <w:szCs w:val="21"/>
              </w:rPr>
              <w:t xml:space="preserve"> </w:t>
            </w:r>
          </w:p>
        </w:tc>
        <w:tc>
          <w:tcPr>
            <w:tcW w:w="98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B267178" w14:textId="77777777" w:rsidR="00833360" w:rsidRPr="006023F2" w:rsidRDefault="00833360" w:rsidP="00833360">
            <w:pPr>
              <w:shd w:val="clear" w:color="auto" w:fill="FFFFFF"/>
              <w:snapToGrid w:val="0"/>
              <w:rPr>
                <w:rFonts w:eastAsia="宋体"/>
                <w:sz w:val="21"/>
                <w:szCs w:val="21"/>
              </w:rPr>
            </w:pPr>
            <w:r w:rsidRPr="006023F2">
              <w:rPr>
                <w:rFonts w:eastAsia="宋体"/>
                <w:b/>
                <w:bCs/>
                <w:color w:val="000000"/>
                <w:sz w:val="21"/>
                <w:szCs w:val="21"/>
              </w:rPr>
              <w:t>是</w:t>
            </w:r>
            <w:r w:rsidRPr="006023F2">
              <w:rPr>
                <w:rFonts w:eastAsia="宋体"/>
                <w:b/>
                <w:bCs/>
                <w:color w:val="000000"/>
                <w:sz w:val="21"/>
                <w:szCs w:val="21"/>
              </w:rPr>
              <w:t>/</w:t>
            </w:r>
            <w:r w:rsidRPr="006023F2">
              <w:rPr>
                <w:rFonts w:eastAsia="宋体"/>
                <w:b/>
                <w:bCs/>
                <w:color w:val="000000"/>
                <w:sz w:val="21"/>
                <w:szCs w:val="21"/>
              </w:rPr>
              <w:t>否</w:t>
            </w:r>
          </w:p>
        </w:tc>
        <w:tc>
          <w:tcPr>
            <w:tcW w:w="541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CDBC583" w14:textId="77777777" w:rsidR="00833360" w:rsidRPr="006023F2" w:rsidRDefault="00833360" w:rsidP="00833360">
            <w:pPr>
              <w:shd w:val="clear" w:color="auto" w:fill="FFFFFF"/>
              <w:snapToGrid w:val="0"/>
              <w:rPr>
                <w:rFonts w:eastAsia="宋体"/>
                <w:sz w:val="21"/>
                <w:szCs w:val="21"/>
              </w:rPr>
            </w:pPr>
            <w:r w:rsidRPr="006023F2">
              <w:rPr>
                <w:rFonts w:eastAsia="宋体"/>
                <w:b/>
                <w:bCs/>
                <w:color w:val="000000"/>
                <w:sz w:val="21"/>
                <w:szCs w:val="21"/>
              </w:rPr>
              <w:t>依据</w:t>
            </w:r>
          </w:p>
        </w:tc>
      </w:tr>
      <w:tr w:rsidR="00833360" w:rsidRPr="006023F2" w14:paraId="37A79977" w14:textId="77777777" w:rsidTr="0004505A">
        <w:tc>
          <w:tcPr>
            <w:tcW w:w="383" w:type="dxa"/>
            <w:tcBorders>
              <w:top w:val="single" w:sz="4" w:space="0" w:color="auto"/>
              <w:left w:val="single" w:sz="6" w:space="0" w:color="auto"/>
              <w:bottom w:val="single" w:sz="6" w:space="0" w:color="auto"/>
              <w:right w:val="single" w:sz="6" w:space="0" w:color="auto"/>
            </w:tcBorders>
            <w:shd w:val="clear" w:color="auto" w:fill="FFFFFF"/>
            <w:tcMar>
              <w:left w:w="57" w:type="dxa"/>
              <w:right w:w="57" w:type="dxa"/>
            </w:tcMar>
          </w:tcPr>
          <w:p w14:paraId="3A4A9F3B" w14:textId="77777777" w:rsidR="00833360" w:rsidRPr="006023F2" w:rsidRDefault="00833360" w:rsidP="00833360">
            <w:pPr>
              <w:snapToGrid w:val="0"/>
              <w:rPr>
                <w:rFonts w:eastAsia="宋体"/>
                <w:sz w:val="21"/>
                <w:szCs w:val="21"/>
              </w:rPr>
            </w:pPr>
            <w:r w:rsidRPr="006023F2">
              <w:rPr>
                <w:rFonts w:eastAsia="宋体"/>
                <w:color w:val="000000"/>
                <w:sz w:val="21"/>
                <w:szCs w:val="21"/>
              </w:rPr>
              <w:t>2</w:t>
            </w:r>
          </w:p>
        </w:tc>
        <w:tc>
          <w:tcPr>
            <w:tcW w:w="227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BCB7180" w14:textId="77777777" w:rsidR="00833360" w:rsidRPr="006023F2" w:rsidRDefault="00833360" w:rsidP="00833360">
            <w:pPr>
              <w:shd w:val="clear" w:color="auto" w:fill="FFFFFF"/>
              <w:snapToGrid w:val="0"/>
              <w:rPr>
                <w:rFonts w:eastAsia="宋体"/>
                <w:sz w:val="21"/>
                <w:szCs w:val="21"/>
              </w:rPr>
            </w:pPr>
            <w:r w:rsidRPr="006023F2">
              <w:rPr>
                <w:rFonts w:eastAsia="宋体"/>
                <w:b/>
                <w:bCs/>
                <w:color w:val="000000"/>
                <w:sz w:val="21"/>
                <w:szCs w:val="21"/>
              </w:rPr>
              <w:t>所做的变更是否仅仅是为了使系统恢复到最近批准的器械的规格？</w:t>
            </w:r>
          </w:p>
        </w:tc>
        <w:tc>
          <w:tcPr>
            <w:tcW w:w="98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6CE17E3" w14:textId="77777777" w:rsidR="00833360" w:rsidRPr="006023F2" w:rsidRDefault="00833360" w:rsidP="00833360">
            <w:pPr>
              <w:shd w:val="clear" w:color="auto" w:fill="FFFFFF"/>
              <w:snapToGrid w:val="0"/>
              <w:rPr>
                <w:rFonts w:eastAsia="宋体"/>
                <w:sz w:val="21"/>
                <w:szCs w:val="21"/>
              </w:rPr>
            </w:pPr>
            <w:r w:rsidRPr="006023F2">
              <w:rPr>
                <w:rFonts w:eastAsia="宋体"/>
                <w:color w:val="000000"/>
                <w:sz w:val="21"/>
                <w:szCs w:val="21"/>
              </w:rPr>
              <w:t>是</w:t>
            </w:r>
          </w:p>
        </w:tc>
        <w:tc>
          <w:tcPr>
            <w:tcW w:w="541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B7737E1" w14:textId="77777777" w:rsidR="00833360" w:rsidRPr="006023F2" w:rsidRDefault="00833360" w:rsidP="00833360">
            <w:pPr>
              <w:shd w:val="clear" w:color="auto" w:fill="FFFFFF"/>
              <w:snapToGrid w:val="0"/>
              <w:rPr>
                <w:rFonts w:eastAsia="宋体"/>
                <w:sz w:val="21"/>
                <w:szCs w:val="21"/>
              </w:rPr>
            </w:pPr>
            <w:r w:rsidRPr="006023F2">
              <w:rPr>
                <w:rFonts w:eastAsia="宋体"/>
                <w:color w:val="000000"/>
                <w:sz w:val="21"/>
                <w:szCs w:val="21"/>
              </w:rPr>
              <w:t>软件变更不允许使用仪器主机接口规格中定义的标本</w:t>
            </w:r>
            <w:r w:rsidRPr="006023F2">
              <w:rPr>
                <w:rFonts w:eastAsia="宋体"/>
                <w:color w:val="000000"/>
                <w:sz w:val="21"/>
                <w:szCs w:val="21"/>
              </w:rPr>
              <w:t>ID</w:t>
            </w:r>
            <w:r w:rsidRPr="006023F2">
              <w:rPr>
                <w:rFonts w:eastAsia="宋体"/>
                <w:color w:val="000000"/>
                <w:sz w:val="21"/>
                <w:szCs w:val="21"/>
              </w:rPr>
              <w:t>中的特定无效字符。原始规范指出了如何处理所有非法字符。现有器械处理了规范中指出的除了一个以外的所有非法字符。变更仅仅是为了确保软件符合原始规范。</w:t>
            </w:r>
          </w:p>
        </w:tc>
      </w:tr>
    </w:tbl>
    <w:p w14:paraId="33B74532" w14:textId="77777777" w:rsidR="0004505A" w:rsidRPr="006023F2" w:rsidRDefault="0004505A" w:rsidP="0004505A">
      <w:pPr>
        <w:shd w:val="clear" w:color="auto" w:fill="FFFFFF"/>
        <w:snapToGrid w:val="0"/>
        <w:ind w:leftChars="307" w:left="614"/>
        <w:jc w:val="both"/>
        <w:rPr>
          <w:rFonts w:eastAsia="宋体"/>
          <w:b/>
          <w:bCs/>
          <w:color w:val="000000"/>
          <w:sz w:val="21"/>
          <w:szCs w:val="21"/>
        </w:rPr>
      </w:pPr>
    </w:p>
    <w:p w14:paraId="18E65646" w14:textId="77777777" w:rsidR="002F7777" w:rsidRPr="006023F2" w:rsidRDefault="000F4635" w:rsidP="0004505A">
      <w:pPr>
        <w:shd w:val="clear" w:color="auto" w:fill="FFFFFF"/>
        <w:snapToGrid w:val="0"/>
        <w:ind w:leftChars="307" w:left="614"/>
        <w:jc w:val="both"/>
        <w:rPr>
          <w:rFonts w:eastAsia="宋体"/>
          <w:color w:val="000000"/>
          <w:sz w:val="24"/>
          <w:szCs w:val="24"/>
        </w:rPr>
      </w:pPr>
      <w:r w:rsidRPr="006023F2">
        <w:rPr>
          <w:rFonts w:eastAsia="宋体"/>
          <w:b/>
          <w:bCs/>
          <w:color w:val="000000"/>
          <w:sz w:val="24"/>
          <w:szCs w:val="24"/>
        </w:rPr>
        <w:t>结果：</w:t>
      </w:r>
      <w:r w:rsidRPr="006023F2">
        <w:rPr>
          <w:rFonts w:eastAsia="宋体"/>
          <w:color w:val="000000"/>
          <w:sz w:val="24"/>
          <w:szCs w:val="24"/>
        </w:rPr>
        <w:t>将变更记录到文档中。</w:t>
      </w:r>
    </w:p>
    <w:p w14:paraId="57887D5E" w14:textId="77777777" w:rsidR="0004505A" w:rsidRPr="006023F2" w:rsidRDefault="0004505A" w:rsidP="0004505A">
      <w:pPr>
        <w:shd w:val="clear" w:color="auto" w:fill="FFFFFF"/>
        <w:snapToGrid w:val="0"/>
        <w:ind w:leftChars="307" w:left="614"/>
        <w:jc w:val="both"/>
        <w:rPr>
          <w:rFonts w:eastAsia="宋体"/>
          <w:sz w:val="24"/>
          <w:szCs w:val="24"/>
        </w:rPr>
      </w:pPr>
    </w:p>
    <w:p w14:paraId="2A3E52FF" w14:textId="77777777" w:rsidR="002F7777" w:rsidRPr="006023F2" w:rsidRDefault="000F4635" w:rsidP="0004505A">
      <w:pPr>
        <w:pStyle w:val="3"/>
        <w:rPr>
          <w:sz w:val="24"/>
          <w:szCs w:val="24"/>
        </w:rPr>
      </w:pPr>
      <w:r w:rsidRPr="006023F2">
        <w:rPr>
          <w:sz w:val="24"/>
          <w:szCs w:val="24"/>
        </w:rPr>
        <w:t>2.2.</w:t>
      </w:r>
      <w:r w:rsidRPr="006023F2">
        <w:rPr>
          <w:sz w:val="24"/>
          <w:szCs w:val="24"/>
        </w:rPr>
        <w:tab/>
      </w:r>
      <w:r w:rsidRPr="006023F2">
        <w:rPr>
          <w:sz w:val="24"/>
          <w:szCs w:val="24"/>
        </w:rPr>
        <w:t>纠正</w:t>
      </w:r>
      <w:r w:rsidRPr="006023F2">
        <w:rPr>
          <w:sz w:val="24"/>
          <w:szCs w:val="24"/>
        </w:rPr>
        <w:t>DICOM</w:t>
      </w:r>
      <w:r w:rsidRPr="006023F2">
        <w:rPr>
          <w:sz w:val="24"/>
          <w:szCs w:val="24"/>
        </w:rPr>
        <w:t>检索参数错误</w:t>
      </w:r>
    </w:p>
    <w:p w14:paraId="3402BDEE" w14:textId="77777777" w:rsidR="0004505A" w:rsidRPr="006023F2" w:rsidRDefault="0004505A" w:rsidP="0004505A">
      <w:pPr>
        <w:shd w:val="clear" w:color="auto" w:fill="FFFFFF"/>
        <w:snapToGrid w:val="0"/>
        <w:ind w:leftChars="307" w:left="614"/>
        <w:jc w:val="both"/>
        <w:rPr>
          <w:rFonts w:eastAsia="宋体"/>
          <w:b/>
          <w:bCs/>
          <w:color w:val="000000"/>
          <w:sz w:val="24"/>
          <w:szCs w:val="24"/>
        </w:rPr>
      </w:pPr>
    </w:p>
    <w:p w14:paraId="683D1D43" w14:textId="77777777" w:rsidR="0004505A" w:rsidRPr="006023F2" w:rsidRDefault="000F4635" w:rsidP="0004505A">
      <w:pPr>
        <w:shd w:val="clear" w:color="auto" w:fill="FFFFFF"/>
        <w:snapToGrid w:val="0"/>
        <w:ind w:leftChars="307" w:left="614"/>
        <w:jc w:val="both"/>
        <w:rPr>
          <w:rFonts w:eastAsia="宋体"/>
          <w:sz w:val="24"/>
          <w:szCs w:val="24"/>
        </w:rPr>
      </w:pPr>
      <w:r w:rsidRPr="006023F2">
        <w:rPr>
          <w:rFonts w:eastAsia="宋体"/>
          <w:b/>
          <w:bCs/>
          <w:color w:val="000000"/>
          <w:sz w:val="24"/>
          <w:szCs w:val="24"/>
        </w:rPr>
        <w:t>描述：</w:t>
      </w:r>
      <w:r w:rsidRPr="006023F2">
        <w:rPr>
          <w:rFonts w:eastAsia="宋体"/>
          <w:color w:val="000000"/>
          <w:sz w:val="24"/>
          <w:szCs w:val="24"/>
        </w:rPr>
        <w:t>影像归档及传输系统（</w:t>
      </w:r>
      <w:r w:rsidRPr="006023F2">
        <w:rPr>
          <w:rFonts w:eastAsia="宋体"/>
          <w:color w:val="000000"/>
          <w:sz w:val="24"/>
          <w:szCs w:val="24"/>
        </w:rPr>
        <w:t>PACS</w:t>
      </w:r>
      <w:r w:rsidRPr="006023F2">
        <w:rPr>
          <w:rFonts w:eastAsia="宋体"/>
          <w:color w:val="000000"/>
          <w:sz w:val="24"/>
          <w:szCs w:val="24"/>
        </w:rPr>
        <w:t>）能够自动从放射信息系统中检索之前的研究，以便与当前研究进行比较。软件错误导致未按照</w:t>
      </w:r>
      <w:r w:rsidRPr="006023F2">
        <w:rPr>
          <w:rFonts w:eastAsia="宋体"/>
          <w:color w:val="000000"/>
          <w:sz w:val="24"/>
          <w:szCs w:val="24"/>
        </w:rPr>
        <w:t>DICOM</w:t>
      </w:r>
      <w:r w:rsidRPr="006023F2">
        <w:rPr>
          <w:rFonts w:eastAsia="宋体"/>
          <w:color w:val="000000"/>
          <w:sz w:val="24"/>
          <w:szCs w:val="24"/>
        </w:rPr>
        <w:t>（医学数字影像和通讯标准</w:t>
      </w:r>
      <w:r w:rsidRPr="006023F2">
        <w:rPr>
          <w:rFonts w:eastAsia="宋体"/>
          <w:color w:val="0000FF"/>
          <w:sz w:val="24"/>
          <w:szCs w:val="24"/>
        </w:rPr>
        <w:t>；</w:t>
      </w:r>
      <w:r w:rsidRPr="006023F2">
        <w:rPr>
          <w:rFonts w:eastAsia="宋体"/>
          <w:color w:val="0000FF"/>
          <w:sz w:val="24"/>
          <w:szCs w:val="24"/>
          <w:u w:val="single"/>
        </w:rPr>
        <w:t>http://dicom.nema.org/</w:t>
      </w:r>
      <w:r w:rsidRPr="006023F2">
        <w:rPr>
          <w:rFonts w:eastAsia="宋体"/>
          <w:color w:val="000000"/>
          <w:sz w:val="24"/>
          <w:szCs w:val="24"/>
        </w:rPr>
        <w:t>）发送了阻止自动获取之前研究的查询参数。存在一种手动解决方法，允许使用者根据需要打开这些之前的研究。制造商实施软件变更，使产品恢复到与</w:t>
      </w:r>
      <w:r w:rsidRPr="006023F2">
        <w:rPr>
          <w:rFonts w:eastAsia="宋体"/>
          <w:color w:val="000000"/>
          <w:sz w:val="24"/>
          <w:szCs w:val="24"/>
        </w:rPr>
        <w:t>DICOM</w:t>
      </w:r>
      <w:r w:rsidRPr="006023F2">
        <w:rPr>
          <w:rFonts w:eastAsia="宋体"/>
          <w:color w:val="000000"/>
          <w:sz w:val="24"/>
          <w:szCs w:val="24"/>
        </w:rPr>
        <w:t>符合性有关的规格（发送和检索）。</w:t>
      </w:r>
    </w:p>
    <w:p w14:paraId="0B989053" w14:textId="77777777" w:rsidR="002F7777" w:rsidRPr="006023F2" w:rsidRDefault="002F7777" w:rsidP="0004505A">
      <w:pPr>
        <w:shd w:val="clear" w:color="auto" w:fill="FFFFFF"/>
        <w:snapToGrid w:val="0"/>
        <w:ind w:leftChars="307" w:left="614"/>
        <w:jc w:val="both"/>
        <w:rPr>
          <w:rFonts w:eastAsia="宋体"/>
          <w:sz w:val="21"/>
          <w:szCs w:val="21"/>
        </w:rPr>
      </w:pPr>
    </w:p>
    <w:p w14:paraId="76E572BA" w14:textId="77777777" w:rsidR="002F7777" w:rsidRPr="006023F2" w:rsidRDefault="002F7777" w:rsidP="000B7D3B">
      <w:pPr>
        <w:shd w:val="clear" w:color="auto" w:fill="FFFFFF"/>
        <w:snapToGrid w:val="0"/>
        <w:jc w:val="both"/>
        <w:rPr>
          <w:rFonts w:eastAsia="宋体"/>
          <w:sz w:val="21"/>
          <w:szCs w:val="21"/>
        </w:rPr>
      </w:pPr>
    </w:p>
    <w:p w14:paraId="5B6F3AB6" w14:textId="77777777" w:rsidR="0004505A" w:rsidRPr="006023F2" w:rsidRDefault="0004505A" w:rsidP="000B7D3B">
      <w:pPr>
        <w:shd w:val="clear" w:color="auto" w:fill="FFFFFF"/>
        <w:snapToGrid w:val="0"/>
        <w:jc w:val="both"/>
        <w:rPr>
          <w:rFonts w:eastAsia="宋体"/>
          <w:sz w:val="21"/>
          <w:szCs w:val="21"/>
        </w:rPr>
        <w:sectPr w:rsidR="0004505A" w:rsidRPr="006023F2" w:rsidSect="000B7D3B">
          <w:pgSz w:w="11906" w:h="16838"/>
          <w:pgMar w:top="1134" w:right="1417" w:bottom="1134" w:left="1417" w:header="850" w:footer="720" w:gutter="0"/>
          <w:cols w:space="60"/>
          <w:noEndnote/>
          <w:docGrid w:linePitch="272"/>
        </w:sectPr>
      </w:pPr>
    </w:p>
    <w:tbl>
      <w:tblPr>
        <w:tblW w:w="5000" w:type="pct"/>
        <w:tblLayout w:type="fixed"/>
        <w:tblCellMar>
          <w:left w:w="40" w:type="dxa"/>
          <w:right w:w="40" w:type="dxa"/>
        </w:tblCellMar>
        <w:tblLook w:val="0000" w:firstRow="0" w:lastRow="0" w:firstColumn="0" w:lastColumn="0" w:noHBand="0" w:noVBand="0"/>
      </w:tblPr>
      <w:tblGrid>
        <w:gridCol w:w="407"/>
        <w:gridCol w:w="2842"/>
        <w:gridCol w:w="861"/>
        <w:gridCol w:w="5076"/>
      </w:tblGrid>
      <w:tr w:rsidR="002F7777" w:rsidRPr="006023F2" w14:paraId="5D1BCFDA" w14:textId="77777777" w:rsidTr="0004505A">
        <w:tc>
          <w:tcPr>
            <w:tcW w:w="401" w:type="dxa"/>
            <w:tcBorders>
              <w:top w:val="single" w:sz="6" w:space="0" w:color="auto"/>
              <w:left w:val="single" w:sz="6" w:space="0" w:color="auto"/>
              <w:bottom w:val="single" w:sz="4" w:space="0" w:color="auto"/>
              <w:right w:val="single" w:sz="6" w:space="0" w:color="auto"/>
            </w:tcBorders>
            <w:shd w:val="clear" w:color="auto" w:fill="FFFFFF"/>
            <w:tcMar>
              <w:left w:w="57" w:type="dxa"/>
              <w:right w:w="57" w:type="dxa"/>
            </w:tcMar>
          </w:tcPr>
          <w:p w14:paraId="552C3CBF" w14:textId="77777777" w:rsidR="002F7777" w:rsidRPr="006023F2" w:rsidRDefault="000F4635" w:rsidP="0004505A">
            <w:pPr>
              <w:shd w:val="clear" w:color="auto" w:fill="FFFFFF"/>
              <w:snapToGrid w:val="0"/>
              <w:rPr>
                <w:rFonts w:eastAsia="宋体"/>
                <w:sz w:val="21"/>
                <w:szCs w:val="21"/>
              </w:rPr>
            </w:pPr>
            <w:r w:rsidRPr="006023F2">
              <w:rPr>
                <w:rFonts w:eastAsia="宋体"/>
                <w:b/>
                <w:bCs/>
                <w:color w:val="000000"/>
                <w:sz w:val="21"/>
                <w:szCs w:val="21"/>
              </w:rPr>
              <w:lastRenderedPageBreak/>
              <w:t>编号</w:t>
            </w:r>
          </w:p>
        </w:tc>
        <w:tc>
          <w:tcPr>
            <w:tcW w:w="280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D23430E"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问题</w:t>
            </w:r>
          </w:p>
        </w:tc>
        <w:tc>
          <w:tcPr>
            <w:tcW w:w="84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CD0377D"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是</w:t>
            </w:r>
            <w:r w:rsidRPr="006023F2">
              <w:rPr>
                <w:rFonts w:eastAsia="宋体"/>
                <w:b/>
                <w:bCs/>
                <w:color w:val="000000"/>
                <w:sz w:val="21"/>
                <w:szCs w:val="21"/>
              </w:rPr>
              <w:t>/</w:t>
            </w:r>
            <w:r w:rsidRPr="006023F2">
              <w:rPr>
                <w:rFonts w:eastAsia="宋体"/>
                <w:b/>
                <w:bCs/>
                <w:color w:val="000000"/>
                <w:sz w:val="21"/>
                <w:szCs w:val="21"/>
              </w:rPr>
              <w:t>否</w:t>
            </w:r>
          </w:p>
        </w:tc>
        <w:tc>
          <w:tcPr>
            <w:tcW w:w="500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AEDBA96"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依据</w:t>
            </w:r>
          </w:p>
        </w:tc>
      </w:tr>
      <w:tr w:rsidR="002F7777" w:rsidRPr="006023F2" w14:paraId="584635C3" w14:textId="77777777" w:rsidTr="0004505A">
        <w:tc>
          <w:tcPr>
            <w:tcW w:w="401" w:type="dxa"/>
            <w:tcBorders>
              <w:top w:val="single" w:sz="4" w:space="0" w:color="auto"/>
              <w:left w:val="single" w:sz="6" w:space="0" w:color="auto"/>
              <w:bottom w:val="single" w:sz="6" w:space="0" w:color="auto"/>
              <w:right w:val="single" w:sz="6" w:space="0" w:color="auto"/>
            </w:tcBorders>
            <w:shd w:val="clear" w:color="auto" w:fill="FFFFFF"/>
            <w:tcMar>
              <w:left w:w="57" w:type="dxa"/>
              <w:right w:w="57" w:type="dxa"/>
            </w:tcMar>
          </w:tcPr>
          <w:p w14:paraId="0F01C35A" w14:textId="77777777" w:rsidR="002F7777" w:rsidRPr="006023F2" w:rsidRDefault="0004505A" w:rsidP="0090462A">
            <w:pPr>
              <w:snapToGrid w:val="0"/>
              <w:rPr>
                <w:rFonts w:eastAsia="宋体"/>
                <w:sz w:val="21"/>
                <w:szCs w:val="21"/>
              </w:rPr>
            </w:pPr>
            <w:r w:rsidRPr="006023F2">
              <w:rPr>
                <w:rFonts w:eastAsia="宋体"/>
                <w:color w:val="000000"/>
                <w:sz w:val="21"/>
                <w:szCs w:val="21"/>
              </w:rPr>
              <w:t>2</w:t>
            </w:r>
          </w:p>
        </w:tc>
        <w:tc>
          <w:tcPr>
            <w:tcW w:w="280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1B00F6A"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所做的变更是否仅仅是为了使系统恢复到最近批准的器械的规格？</w:t>
            </w:r>
          </w:p>
        </w:tc>
        <w:tc>
          <w:tcPr>
            <w:tcW w:w="84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A4C266E"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是</w:t>
            </w:r>
          </w:p>
        </w:tc>
        <w:tc>
          <w:tcPr>
            <w:tcW w:w="500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66B2A66"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实施该软件变更仅仅是为了通过在工作路线排定读取工作流中按照预期自动打开之前的研究，使系统恢复到与</w:t>
            </w:r>
            <w:r w:rsidRPr="006023F2">
              <w:rPr>
                <w:rFonts w:eastAsia="宋体"/>
                <w:color w:val="000000"/>
                <w:sz w:val="21"/>
                <w:szCs w:val="21"/>
              </w:rPr>
              <w:t>DICOM</w:t>
            </w:r>
            <w:r w:rsidRPr="006023F2">
              <w:rPr>
                <w:rFonts w:eastAsia="宋体"/>
                <w:color w:val="000000"/>
                <w:sz w:val="21"/>
                <w:szCs w:val="21"/>
              </w:rPr>
              <w:t>符合性有关的最近批准器械的规范（发送和检索）。</w:t>
            </w:r>
          </w:p>
        </w:tc>
      </w:tr>
    </w:tbl>
    <w:p w14:paraId="18896836" w14:textId="77777777" w:rsidR="0004505A" w:rsidRPr="006023F2" w:rsidRDefault="0004505A" w:rsidP="0004505A">
      <w:pPr>
        <w:shd w:val="clear" w:color="auto" w:fill="FFFFFF"/>
        <w:snapToGrid w:val="0"/>
        <w:ind w:leftChars="307" w:left="614"/>
        <w:jc w:val="both"/>
        <w:rPr>
          <w:rFonts w:eastAsia="宋体"/>
          <w:b/>
          <w:bCs/>
          <w:color w:val="000000"/>
          <w:sz w:val="21"/>
          <w:szCs w:val="21"/>
        </w:rPr>
      </w:pPr>
    </w:p>
    <w:p w14:paraId="6A6FA872" w14:textId="77777777" w:rsidR="002F7777" w:rsidRPr="006023F2" w:rsidRDefault="000F4635" w:rsidP="0004505A">
      <w:pPr>
        <w:shd w:val="clear" w:color="auto" w:fill="FFFFFF"/>
        <w:snapToGrid w:val="0"/>
        <w:ind w:leftChars="307" w:left="614"/>
        <w:jc w:val="both"/>
        <w:rPr>
          <w:rFonts w:eastAsia="宋体"/>
          <w:color w:val="000000"/>
          <w:sz w:val="24"/>
          <w:szCs w:val="24"/>
        </w:rPr>
      </w:pPr>
      <w:r w:rsidRPr="006023F2">
        <w:rPr>
          <w:rFonts w:eastAsia="宋体"/>
          <w:b/>
          <w:bCs/>
          <w:color w:val="000000"/>
          <w:sz w:val="24"/>
          <w:szCs w:val="24"/>
        </w:rPr>
        <w:t>结果：</w:t>
      </w:r>
      <w:r w:rsidRPr="006023F2">
        <w:rPr>
          <w:rFonts w:eastAsia="宋体"/>
          <w:color w:val="000000"/>
          <w:sz w:val="24"/>
          <w:szCs w:val="24"/>
        </w:rPr>
        <w:t>将变更记录到文档中。</w:t>
      </w:r>
    </w:p>
    <w:p w14:paraId="589E0C88" w14:textId="77777777" w:rsidR="0004505A" w:rsidRPr="006023F2" w:rsidRDefault="0004505A" w:rsidP="0004505A">
      <w:pPr>
        <w:shd w:val="clear" w:color="auto" w:fill="FFFFFF"/>
        <w:snapToGrid w:val="0"/>
        <w:ind w:leftChars="307" w:left="614"/>
        <w:jc w:val="both"/>
        <w:rPr>
          <w:rFonts w:eastAsia="宋体"/>
          <w:sz w:val="24"/>
          <w:szCs w:val="24"/>
        </w:rPr>
      </w:pPr>
    </w:p>
    <w:p w14:paraId="4253A58F" w14:textId="77777777" w:rsidR="002F7777" w:rsidRPr="006023F2" w:rsidRDefault="000F4635" w:rsidP="0004505A">
      <w:pPr>
        <w:pStyle w:val="3"/>
        <w:rPr>
          <w:sz w:val="24"/>
          <w:szCs w:val="24"/>
        </w:rPr>
      </w:pPr>
      <w:r w:rsidRPr="006023F2">
        <w:rPr>
          <w:sz w:val="24"/>
          <w:szCs w:val="24"/>
        </w:rPr>
        <w:t>2.3.</w:t>
      </w:r>
      <w:r w:rsidRPr="006023F2">
        <w:rPr>
          <w:sz w:val="24"/>
          <w:szCs w:val="24"/>
        </w:rPr>
        <w:tab/>
      </w:r>
      <w:r w:rsidRPr="006023F2">
        <w:rPr>
          <w:sz w:val="24"/>
          <w:szCs w:val="24"/>
        </w:rPr>
        <w:t>维护程序过程中出现错误</w:t>
      </w:r>
    </w:p>
    <w:p w14:paraId="1E0324DC" w14:textId="77777777" w:rsidR="0004505A" w:rsidRPr="006023F2" w:rsidRDefault="0004505A" w:rsidP="000B7D3B">
      <w:pPr>
        <w:shd w:val="clear" w:color="auto" w:fill="FFFFFF"/>
        <w:snapToGrid w:val="0"/>
        <w:jc w:val="both"/>
        <w:rPr>
          <w:rFonts w:eastAsia="宋体"/>
          <w:b/>
          <w:bCs/>
          <w:color w:val="000000"/>
          <w:sz w:val="21"/>
          <w:szCs w:val="21"/>
        </w:rPr>
      </w:pPr>
    </w:p>
    <w:p w14:paraId="79A9D174" w14:textId="77777777" w:rsidR="002F7777" w:rsidRPr="006023F2" w:rsidRDefault="000F4635" w:rsidP="0004505A">
      <w:pPr>
        <w:shd w:val="clear" w:color="auto" w:fill="FFFFFF"/>
        <w:snapToGrid w:val="0"/>
        <w:ind w:leftChars="307" w:left="614"/>
        <w:jc w:val="both"/>
        <w:rPr>
          <w:rFonts w:eastAsia="宋体"/>
          <w:sz w:val="24"/>
          <w:szCs w:val="24"/>
        </w:rPr>
      </w:pPr>
      <w:r w:rsidRPr="006023F2">
        <w:rPr>
          <w:rFonts w:eastAsia="宋体"/>
          <w:b/>
          <w:bCs/>
          <w:color w:val="000000"/>
          <w:sz w:val="24"/>
          <w:szCs w:val="24"/>
        </w:rPr>
        <w:t>描述：</w:t>
      </w:r>
      <w:r w:rsidRPr="006023F2">
        <w:rPr>
          <w:rFonts w:eastAsia="宋体"/>
          <w:color w:val="000000"/>
          <w:sz w:val="24"/>
          <w:szCs w:val="24"/>
        </w:rPr>
        <w:t>制造商进行软件修改以修复自动排定的日常维护程序。该缺陷涉及维护程序中使用的清洗液瓶子尺寸参数。该缺陷影响了系统检测瓶中隔膜上液体的能力，并在维护程序过程中造成间歇性液体检测错误。使用者可能需要重复该程序</w:t>
      </w:r>
      <w:r w:rsidRPr="006023F2">
        <w:rPr>
          <w:rFonts w:eastAsia="宋体"/>
          <w:color w:val="000000"/>
          <w:sz w:val="24"/>
          <w:szCs w:val="24"/>
        </w:rPr>
        <w:t>2-3</w:t>
      </w:r>
      <w:r w:rsidRPr="006023F2">
        <w:rPr>
          <w:rFonts w:eastAsia="宋体"/>
          <w:color w:val="000000"/>
          <w:sz w:val="24"/>
          <w:szCs w:val="24"/>
        </w:rPr>
        <w:t>次才能无错误地完成该程序。进行软件变更以更新软件规范中最初记录的尺寸参数。</w:t>
      </w:r>
    </w:p>
    <w:p w14:paraId="02D53E90" w14:textId="77777777" w:rsidR="002F7777" w:rsidRPr="006023F2" w:rsidRDefault="002F7777" w:rsidP="000B7D3B">
      <w:pPr>
        <w:snapToGrid w:val="0"/>
        <w:jc w:val="both"/>
        <w:rPr>
          <w:rFonts w:eastAsia="宋体"/>
          <w:sz w:val="21"/>
          <w:szCs w:val="21"/>
        </w:rPr>
      </w:pPr>
    </w:p>
    <w:tbl>
      <w:tblPr>
        <w:tblW w:w="5000" w:type="pct"/>
        <w:tblLayout w:type="fixed"/>
        <w:tblCellMar>
          <w:left w:w="40" w:type="dxa"/>
          <w:right w:w="40" w:type="dxa"/>
        </w:tblCellMar>
        <w:tblLook w:val="0000" w:firstRow="0" w:lastRow="0" w:firstColumn="0" w:lastColumn="0" w:noHBand="0" w:noVBand="0"/>
      </w:tblPr>
      <w:tblGrid>
        <w:gridCol w:w="319"/>
        <w:gridCol w:w="3513"/>
        <w:gridCol w:w="857"/>
        <w:gridCol w:w="4497"/>
      </w:tblGrid>
      <w:tr w:rsidR="002F7777" w:rsidRPr="006023F2" w14:paraId="5482523B" w14:textId="77777777" w:rsidTr="0004505A">
        <w:tc>
          <w:tcPr>
            <w:tcW w:w="315" w:type="dxa"/>
            <w:tcBorders>
              <w:top w:val="single" w:sz="6" w:space="0" w:color="auto"/>
              <w:left w:val="single" w:sz="6" w:space="0" w:color="auto"/>
              <w:bottom w:val="single" w:sz="4" w:space="0" w:color="auto"/>
              <w:right w:val="single" w:sz="6" w:space="0" w:color="auto"/>
            </w:tcBorders>
            <w:shd w:val="clear" w:color="auto" w:fill="FFFFFF"/>
            <w:tcMar>
              <w:left w:w="57" w:type="dxa"/>
              <w:right w:w="57" w:type="dxa"/>
            </w:tcMar>
          </w:tcPr>
          <w:p w14:paraId="49CDD1AF" w14:textId="77777777" w:rsidR="002F7777" w:rsidRPr="006023F2" w:rsidRDefault="000F4635" w:rsidP="0004505A">
            <w:pPr>
              <w:shd w:val="clear" w:color="auto" w:fill="FFFFFF"/>
              <w:snapToGrid w:val="0"/>
              <w:rPr>
                <w:rFonts w:eastAsia="宋体"/>
                <w:sz w:val="21"/>
                <w:szCs w:val="21"/>
              </w:rPr>
            </w:pPr>
            <w:r w:rsidRPr="006023F2">
              <w:rPr>
                <w:rFonts w:eastAsia="宋体"/>
                <w:b/>
                <w:bCs/>
                <w:color w:val="000000"/>
                <w:sz w:val="21"/>
                <w:szCs w:val="21"/>
              </w:rPr>
              <w:t>编号</w:t>
            </w:r>
          </w:p>
        </w:tc>
        <w:tc>
          <w:tcPr>
            <w:tcW w:w="346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7F20954"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问题</w:t>
            </w:r>
          </w:p>
        </w:tc>
        <w:tc>
          <w:tcPr>
            <w:tcW w:w="84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B5CDBCC"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是</w:t>
            </w:r>
            <w:r w:rsidRPr="006023F2">
              <w:rPr>
                <w:rFonts w:eastAsia="宋体"/>
                <w:b/>
                <w:bCs/>
                <w:color w:val="000000"/>
                <w:sz w:val="21"/>
                <w:szCs w:val="21"/>
              </w:rPr>
              <w:t>/</w:t>
            </w:r>
            <w:r w:rsidRPr="006023F2">
              <w:rPr>
                <w:rFonts w:eastAsia="宋体"/>
                <w:b/>
                <w:bCs/>
                <w:color w:val="000000"/>
                <w:sz w:val="21"/>
                <w:szCs w:val="21"/>
              </w:rPr>
              <w:t>否</w:t>
            </w:r>
          </w:p>
        </w:tc>
        <w:tc>
          <w:tcPr>
            <w:tcW w:w="44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468D363"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依据</w:t>
            </w:r>
          </w:p>
        </w:tc>
      </w:tr>
      <w:tr w:rsidR="002F7777" w:rsidRPr="006023F2" w14:paraId="5F6E884B" w14:textId="77777777" w:rsidTr="0004505A">
        <w:tc>
          <w:tcPr>
            <w:tcW w:w="315" w:type="dxa"/>
            <w:tcBorders>
              <w:top w:val="single" w:sz="4" w:space="0" w:color="auto"/>
              <w:left w:val="single" w:sz="6" w:space="0" w:color="auto"/>
              <w:bottom w:val="single" w:sz="6" w:space="0" w:color="auto"/>
              <w:right w:val="single" w:sz="6" w:space="0" w:color="auto"/>
            </w:tcBorders>
            <w:shd w:val="clear" w:color="auto" w:fill="FFFFFF"/>
            <w:tcMar>
              <w:left w:w="57" w:type="dxa"/>
              <w:right w:w="57" w:type="dxa"/>
            </w:tcMar>
          </w:tcPr>
          <w:p w14:paraId="26999666" w14:textId="77777777" w:rsidR="002F7777" w:rsidRPr="006023F2" w:rsidRDefault="0004505A" w:rsidP="0090462A">
            <w:pPr>
              <w:snapToGrid w:val="0"/>
              <w:rPr>
                <w:rFonts w:eastAsia="宋体"/>
                <w:sz w:val="21"/>
                <w:szCs w:val="21"/>
              </w:rPr>
            </w:pPr>
            <w:r w:rsidRPr="006023F2">
              <w:rPr>
                <w:rFonts w:eastAsia="宋体"/>
                <w:color w:val="000000"/>
                <w:sz w:val="21"/>
                <w:szCs w:val="21"/>
              </w:rPr>
              <w:t>2</w:t>
            </w:r>
          </w:p>
        </w:tc>
        <w:tc>
          <w:tcPr>
            <w:tcW w:w="346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D2B8F48"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所做的变更是否仅仅是为了使系统恢复到最近批准的器械的规格？</w:t>
            </w:r>
          </w:p>
        </w:tc>
        <w:tc>
          <w:tcPr>
            <w:tcW w:w="84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B24C141"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是</w:t>
            </w:r>
          </w:p>
        </w:tc>
        <w:tc>
          <w:tcPr>
            <w:tcW w:w="44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C16BD72"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变更是为了纠正软件错误，将瓶子尺寸参数改回指定瓶子尺寸，使系统恢复到性能规格。</w:t>
            </w:r>
          </w:p>
        </w:tc>
      </w:tr>
    </w:tbl>
    <w:p w14:paraId="2E6F82D5" w14:textId="77777777" w:rsidR="002F7777" w:rsidRPr="006023F2" w:rsidRDefault="000F4635" w:rsidP="0004505A">
      <w:pPr>
        <w:shd w:val="clear" w:color="auto" w:fill="FFFFFF"/>
        <w:snapToGrid w:val="0"/>
        <w:ind w:leftChars="307" w:left="614"/>
        <w:jc w:val="both"/>
        <w:rPr>
          <w:rFonts w:eastAsia="宋体"/>
          <w:color w:val="000000"/>
          <w:sz w:val="21"/>
          <w:szCs w:val="21"/>
        </w:rPr>
      </w:pPr>
      <w:r w:rsidRPr="006023F2">
        <w:rPr>
          <w:rFonts w:eastAsia="宋体"/>
          <w:b/>
          <w:bCs/>
          <w:color w:val="000000"/>
          <w:sz w:val="21"/>
          <w:szCs w:val="21"/>
        </w:rPr>
        <w:t>结果：</w:t>
      </w:r>
      <w:r w:rsidRPr="006023F2">
        <w:rPr>
          <w:rFonts w:eastAsia="宋体"/>
          <w:color w:val="000000"/>
          <w:sz w:val="21"/>
          <w:szCs w:val="21"/>
        </w:rPr>
        <w:t>将变更记录到文档中。</w:t>
      </w:r>
    </w:p>
    <w:p w14:paraId="06FAFA34" w14:textId="77777777" w:rsidR="0004505A" w:rsidRPr="006023F2" w:rsidRDefault="0004505A" w:rsidP="0004505A">
      <w:pPr>
        <w:shd w:val="clear" w:color="auto" w:fill="FFFFFF"/>
        <w:snapToGrid w:val="0"/>
        <w:ind w:leftChars="307" w:left="614"/>
        <w:jc w:val="both"/>
        <w:rPr>
          <w:rFonts w:eastAsia="宋体"/>
          <w:sz w:val="24"/>
          <w:szCs w:val="24"/>
        </w:rPr>
      </w:pPr>
    </w:p>
    <w:p w14:paraId="655D41AE" w14:textId="77777777" w:rsidR="002F7777" w:rsidRPr="006023F2" w:rsidRDefault="000F4635" w:rsidP="0004505A">
      <w:pPr>
        <w:pStyle w:val="3"/>
        <w:rPr>
          <w:sz w:val="24"/>
          <w:szCs w:val="24"/>
        </w:rPr>
      </w:pPr>
      <w:r w:rsidRPr="006023F2">
        <w:rPr>
          <w:sz w:val="24"/>
          <w:szCs w:val="24"/>
        </w:rPr>
        <w:t>2.4.</w:t>
      </w:r>
      <w:r w:rsidRPr="006023F2">
        <w:rPr>
          <w:sz w:val="24"/>
          <w:szCs w:val="24"/>
        </w:rPr>
        <w:tab/>
      </w:r>
      <w:r w:rsidRPr="006023F2">
        <w:rPr>
          <w:sz w:val="24"/>
          <w:szCs w:val="24"/>
        </w:rPr>
        <w:t>数据错误</w:t>
      </w:r>
    </w:p>
    <w:p w14:paraId="45AD912B" w14:textId="77777777" w:rsidR="0004505A" w:rsidRPr="006023F2" w:rsidRDefault="0004505A" w:rsidP="0004505A">
      <w:pPr>
        <w:shd w:val="clear" w:color="auto" w:fill="FFFFFF"/>
        <w:snapToGrid w:val="0"/>
        <w:ind w:leftChars="307" w:left="614"/>
        <w:jc w:val="both"/>
        <w:rPr>
          <w:rFonts w:eastAsia="宋体"/>
          <w:b/>
          <w:bCs/>
          <w:color w:val="000000"/>
          <w:sz w:val="24"/>
          <w:szCs w:val="24"/>
        </w:rPr>
      </w:pPr>
    </w:p>
    <w:p w14:paraId="2EA6FA1C" w14:textId="77777777" w:rsidR="002F7777" w:rsidRPr="006023F2" w:rsidRDefault="000F4635" w:rsidP="0004505A">
      <w:pPr>
        <w:shd w:val="clear" w:color="auto" w:fill="FFFFFF"/>
        <w:snapToGrid w:val="0"/>
        <w:ind w:leftChars="307" w:left="614"/>
        <w:jc w:val="both"/>
        <w:rPr>
          <w:rFonts w:eastAsia="宋体"/>
          <w:sz w:val="24"/>
          <w:szCs w:val="24"/>
        </w:rPr>
      </w:pPr>
      <w:r w:rsidRPr="006023F2">
        <w:rPr>
          <w:rFonts w:eastAsia="宋体"/>
          <w:b/>
          <w:bCs/>
          <w:color w:val="000000"/>
          <w:sz w:val="24"/>
          <w:szCs w:val="24"/>
        </w:rPr>
        <w:t>描述：</w:t>
      </w:r>
      <w:r w:rsidRPr="006023F2">
        <w:rPr>
          <w:rFonts w:eastAsia="宋体"/>
          <w:color w:val="000000"/>
          <w:sz w:val="24"/>
          <w:szCs w:val="24"/>
        </w:rPr>
        <w:t>在收集试剂管理记录（例如，材料编号、批号、失效期）的</w:t>
      </w:r>
      <w:r w:rsidRPr="006023F2">
        <w:rPr>
          <w:rFonts w:eastAsia="宋体"/>
          <w:color w:val="000000"/>
          <w:sz w:val="24"/>
          <w:szCs w:val="24"/>
        </w:rPr>
        <w:t>IVD</w:t>
      </w:r>
      <w:r w:rsidRPr="006023F2">
        <w:rPr>
          <w:rFonts w:eastAsia="宋体"/>
          <w:color w:val="000000"/>
          <w:sz w:val="24"/>
          <w:szCs w:val="24"/>
        </w:rPr>
        <w:t>分析仪软件中观察到一个问题。这些记录将由软件写入数据库表。在收集了足够的记录来填充表之后，新收集的记录将被写入表的第一行，覆盖之前的记录。由于软件错误，系统错误地将新数据与表第一行中的现有数据合并。异常的原因被确定为不影响任何软件需求的编码错误。对分析仪控制单元中的软件代码进行了变更，以确保写入表中某行的数据不会与任何现有数据合并。对软件的变更涉及修改分析仪软件中的一个表，以添加新的列来跟踪为试剂存储的管理数据，以防止数据被合并。</w:t>
      </w:r>
    </w:p>
    <w:p w14:paraId="56D5D5B1" w14:textId="77777777" w:rsidR="002F7777" w:rsidRPr="006023F2" w:rsidRDefault="002F7777" w:rsidP="000B7D3B">
      <w:pPr>
        <w:snapToGrid w:val="0"/>
        <w:jc w:val="both"/>
        <w:rPr>
          <w:rFonts w:eastAsia="宋体"/>
          <w:sz w:val="21"/>
          <w:szCs w:val="21"/>
        </w:rPr>
      </w:pPr>
    </w:p>
    <w:tbl>
      <w:tblPr>
        <w:tblW w:w="5000" w:type="pct"/>
        <w:tblLayout w:type="fixed"/>
        <w:tblCellMar>
          <w:left w:w="40" w:type="dxa"/>
          <w:right w:w="40" w:type="dxa"/>
        </w:tblCellMar>
        <w:tblLook w:val="0000" w:firstRow="0" w:lastRow="0" w:firstColumn="0" w:lastColumn="0" w:noHBand="0" w:noVBand="0"/>
      </w:tblPr>
      <w:tblGrid>
        <w:gridCol w:w="304"/>
        <w:gridCol w:w="5182"/>
        <w:gridCol w:w="968"/>
        <w:gridCol w:w="2732"/>
      </w:tblGrid>
      <w:tr w:rsidR="002F7777" w:rsidRPr="006023F2" w14:paraId="1517AF2C" w14:textId="77777777" w:rsidTr="0090462A">
        <w:tc>
          <w:tcPr>
            <w:tcW w:w="31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473D91D"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编号</w:t>
            </w:r>
          </w:p>
        </w:tc>
        <w:tc>
          <w:tcPr>
            <w:tcW w:w="542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B5D2A5E"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问题</w:t>
            </w:r>
          </w:p>
        </w:tc>
        <w:tc>
          <w:tcPr>
            <w:tcW w:w="100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02F2327"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是</w:t>
            </w:r>
            <w:r w:rsidRPr="006023F2">
              <w:rPr>
                <w:rFonts w:eastAsia="宋体"/>
                <w:b/>
                <w:bCs/>
                <w:color w:val="000000"/>
                <w:sz w:val="21"/>
                <w:szCs w:val="21"/>
              </w:rPr>
              <w:t>/</w:t>
            </w:r>
            <w:r w:rsidRPr="006023F2">
              <w:rPr>
                <w:rFonts w:eastAsia="宋体"/>
                <w:b/>
                <w:bCs/>
                <w:color w:val="000000"/>
                <w:sz w:val="21"/>
                <w:szCs w:val="21"/>
              </w:rPr>
              <w:t>否</w:t>
            </w:r>
          </w:p>
        </w:tc>
        <w:tc>
          <w:tcPr>
            <w:tcW w:w="285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B646230"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依据</w:t>
            </w:r>
          </w:p>
        </w:tc>
      </w:tr>
    </w:tbl>
    <w:p w14:paraId="48A7D565" w14:textId="77777777" w:rsidR="002F7777" w:rsidRPr="006023F2" w:rsidRDefault="002F7777" w:rsidP="000B7D3B">
      <w:pPr>
        <w:snapToGrid w:val="0"/>
        <w:jc w:val="both"/>
        <w:rPr>
          <w:rFonts w:eastAsia="宋体"/>
          <w:sz w:val="21"/>
          <w:szCs w:val="21"/>
        </w:rPr>
      </w:pPr>
    </w:p>
    <w:p w14:paraId="69B2562F" w14:textId="77777777" w:rsidR="0004505A" w:rsidRPr="006023F2" w:rsidRDefault="0004505A" w:rsidP="000B7D3B">
      <w:pPr>
        <w:snapToGrid w:val="0"/>
        <w:jc w:val="both"/>
        <w:rPr>
          <w:rFonts w:eastAsia="宋体"/>
          <w:sz w:val="21"/>
          <w:szCs w:val="21"/>
        </w:rPr>
        <w:sectPr w:rsidR="0004505A" w:rsidRPr="006023F2" w:rsidSect="000B7D3B">
          <w:pgSz w:w="11906" w:h="16838"/>
          <w:pgMar w:top="1134" w:right="1417" w:bottom="1134" w:left="1417" w:header="850" w:footer="720" w:gutter="0"/>
          <w:cols w:space="60"/>
          <w:noEndnote/>
          <w:docGrid w:linePitch="272"/>
        </w:sectPr>
      </w:pPr>
    </w:p>
    <w:tbl>
      <w:tblPr>
        <w:tblW w:w="5000" w:type="pct"/>
        <w:tblLayout w:type="fixed"/>
        <w:tblCellMar>
          <w:left w:w="40" w:type="dxa"/>
          <w:right w:w="40" w:type="dxa"/>
        </w:tblCellMar>
        <w:tblLook w:val="0000" w:firstRow="0" w:lastRow="0" w:firstColumn="0" w:lastColumn="0" w:noHBand="0" w:noVBand="0"/>
      </w:tblPr>
      <w:tblGrid>
        <w:gridCol w:w="317"/>
        <w:gridCol w:w="5157"/>
        <w:gridCol w:w="970"/>
        <w:gridCol w:w="2742"/>
      </w:tblGrid>
      <w:tr w:rsidR="002F7777" w:rsidRPr="006023F2" w14:paraId="05BD3920" w14:textId="77777777" w:rsidTr="0090462A">
        <w:tc>
          <w:tcPr>
            <w:tcW w:w="3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9A148C0"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lastRenderedPageBreak/>
              <w:t>2</w:t>
            </w:r>
          </w:p>
        </w:tc>
        <w:tc>
          <w:tcPr>
            <w:tcW w:w="53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B70DB5F"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所做的变更是否仅仅是为了使系统恢复到最近批准的器械的规格？</w:t>
            </w:r>
          </w:p>
        </w:tc>
        <w:tc>
          <w:tcPr>
            <w:tcW w:w="100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39C9B75"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是</w:t>
            </w:r>
          </w:p>
        </w:tc>
        <w:tc>
          <w:tcPr>
            <w:tcW w:w="286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A04D070"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变更仅用于解决软件异常，而不是最近批准的器械的规格或功能变更。</w:t>
            </w:r>
          </w:p>
        </w:tc>
      </w:tr>
    </w:tbl>
    <w:p w14:paraId="47452B56" w14:textId="77777777" w:rsidR="00833360" w:rsidRPr="006023F2" w:rsidRDefault="00833360" w:rsidP="0004505A">
      <w:pPr>
        <w:shd w:val="clear" w:color="auto" w:fill="FFFFFF"/>
        <w:snapToGrid w:val="0"/>
        <w:ind w:leftChars="307" w:left="614"/>
        <w:jc w:val="both"/>
        <w:rPr>
          <w:rFonts w:eastAsia="宋体"/>
          <w:b/>
          <w:bCs/>
          <w:color w:val="000000"/>
          <w:sz w:val="21"/>
          <w:szCs w:val="21"/>
        </w:rPr>
      </w:pPr>
    </w:p>
    <w:p w14:paraId="439C4A40" w14:textId="77777777" w:rsidR="002F7777" w:rsidRPr="006023F2" w:rsidRDefault="000F4635" w:rsidP="0004505A">
      <w:pPr>
        <w:shd w:val="clear" w:color="auto" w:fill="FFFFFF"/>
        <w:snapToGrid w:val="0"/>
        <w:ind w:leftChars="307" w:left="614"/>
        <w:jc w:val="both"/>
        <w:rPr>
          <w:rFonts w:eastAsia="宋体"/>
          <w:color w:val="000000"/>
          <w:sz w:val="24"/>
          <w:szCs w:val="24"/>
        </w:rPr>
      </w:pPr>
      <w:r w:rsidRPr="006023F2">
        <w:rPr>
          <w:rFonts w:eastAsia="宋体"/>
          <w:b/>
          <w:bCs/>
          <w:color w:val="000000"/>
          <w:sz w:val="24"/>
          <w:szCs w:val="24"/>
        </w:rPr>
        <w:t>结果：</w:t>
      </w:r>
      <w:r w:rsidRPr="006023F2">
        <w:rPr>
          <w:rFonts w:eastAsia="宋体"/>
          <w:color w:val="000000"/>
          <w:sz w:val="24"/>
          <w:szCs w:val="24"/>
        </w:rPr>
        <w:t>将变更记录到文档中。</w:t>
      </w:r>
    </w:p>
    <w:p w14:paraId="5DD94214" w14:textId="77777777" w:rsidR="0004505A" w:rsidRPr="006023F2" w:rsidRDefault="0004505A" w:rsidP="0004505A">
      <w:pPr>
        <w:shd w:val="clear" w:color="auto" w:fill="FFFFFF"/>
        <w:snapToGrid w:val="0"/>
        <w:ind w:leftChars="307" w:left="614"/>
        <w:jc w:val="both"/>
        <w:rPr>
          <w:rFonts w:eastAsia="宋体"/>
          <w:sz w:val="24"/>
          <w:szCs w:val="24"/>
        </w:rPr>
      </w:pPr>
    </w:p>
    <w:p w14:paraId="72C8E862" w14:textId="77777777" w:rsidR="002F7777" w:rsidRPr="006023F2" w:rsidRDefault="000F4635" w:rsidP="0004505A">
      <w:pPr>
        <w:pStyle w:val="3"/>
        <w:rPr>
          <w:sz w:val="24"/>
          <w:szCs w:val="24"/>
        </w:rPr>
      </w:pPr>
      <w:r w:rsidRPr="006023F2">
        <w:rPr>
          <w:sz w:val="24"/>
          <w:szCs w:val="24"/>
        </w:rPr>
        <w:t>2.5.</w:t>
      </w:r>
      <w:r w:rsidRPr="006023F2">
        <w:rPr>
          <w:sz w:val="24"/>
          <w:szCs w:val="24"/>
        </w:rPr>
        <w:tab/>
      </w:r>
      <w:r w:rsidRPr="006023F2">
        <w:rPr>
          <w:sz w:val="24"/>
          <w:szCs w:val="24"/>
        </w:rPr>
        <w:t>数据库错误</w:t>
      </w:r>
    </w:p>
    <w:p w14:paraId="2087DFC1" w14:textId="77777777" w:rsidR="0004505A" w:rsidRPr="006023F2" w:rsidRDefault="0004505A" w:rsidP="000B7D3B">
      <w:pPr>
        <w:shd w:val="clear" w:color="auto" w:fill="FFFFFF"/>
        <w:snapToGrid w:val="0"/>
        <w:jc w:val="both"/>
        <w:rPr>
          <w:rFonts w:eastAsia="宋体"/>
          <w:b/>
          <w:bCs/>
          <w:color w:val="000000"/>
          <w:sz w:val="24"/>
          <w:szCs w:val="24"/>
        </w:rPr>
      </w:pPr>
    </w:p>
    <w:p w14:paraId="179FB52D" w14:textId="77777777" w:rsidR="002F7777" w:rsidRPr="006023F2" w:rsidRDefault="000F4635" w:rsidP="0004505A">
      <w:pPr>
        <w:shd w:val="clear" w:color="auto" w:fill="FFFFFF"/>
        <w:snapToGrid w:val="0"/>
        <w:ind w:leftChars="307" w:left="614"/>
        <w:jc w:val="both"/>
        <w:rPr>
          <w:rFonts w:eastAsia="宋体"/>
          <w:sz w:val="24"/>
          <w:szCs w:val="24"/>
        </w:rPr>
      </w:pPr>
      <w:r w:rsidRPr="006023F2">
        <w:rPr>
          <w:rFonts w:eastAsia="宋体"/>
          <w:b/>
          <w:bCs/>
          <w:color w:val="000000"/>
          <w:sz w:val="24"/>
          <w:szCs w:val="24"/>
        </w:rPr>
        <w:t>描述：</w:t>
      </w:r>
      <w:r w:rsidRPr="006023F2">
        <w:rPr>
          <w:rFonts w:eastAsia="宋体"/>
          <w:color w:val="000000"/>
          <w:sz w:val="24"/>
          <w:szCs w:val="24"/>
        </w:rPr>
        <w:t>现场观察到</w:t>
      </w:r>
      <w:r w:rsidRPr="006023F2">
        <w:rPr>
          <w:rFonts w:eastAsia="宋体"/>
          <w:color w:val="000000"/>
          <w:sz w:val="24"/>
          <w:szCs w:val="24"/>
        </w:rPr>
        <w:t>IVD</w:t>
      </w:r>
      <w:r w:rsidRPr="006023F2">
        <w:rPr>
          <w:rFonts w:eastAsia="宋体"/>
          <w:color w:val="000000"/>
          <w:sz w:val="24"/>
          <w:szCs w:val="24"/>
        </w:rPr>
        <w:t>分析仪一个问题。</w:t>
      </w:r>
      <w:r w:rsidRPr="006023F2">
        <w:rPr>
          <w:rFonts w:eastAsia="宋体"/>
          <w:color w:val="000000"/>
          <w:sz w:val="24"/>
          <w:szCs w:val="24"/>
        </w:rPr>
        <w:t>IVD</w:t>
      </w:r>
      <w:r w:rsidRPr="006023F2">
        <w:rPr>
          <w:rFonts w:eastAsia="宋体"/>
          <w:color w:val="000000"/>
          <w:sz w:val="24"/>
          <w:szCs w:val="24"/>
        </w:rPr>
        <w:t>分析仪软件收集试剂管理记录（例如，材料编号、批号、失效期）。这些记录将由软件写入数据库表。在收集了足够的记录来填充表之后，新收集的记录将被写入表的第一行，覆盖之前的记录。在某些情况下，软件系统会错误地将数据库中表的第一行中的新数据与现有数据合并，这可能会导致错误的结果。测试发现，错误的原因是一个措辞不正确的软件要求导致软件代码中的错误。已将该要求重写。进行了额外的软件变更，以更正分析仪控制单元中的软件代码。代码已修改，以确保写入数据库的数据不会与任何现有数据合并。对软件的变更涉及在仪器软件中创建一个完全独立的数据库，特别是为试剂存储的管理记录，以防止记录被合并。该变更需要在单元级别进行规范变更，以描述新数据库。</w:t>
      </w:r>
    </w:p>
    <w:p w14:paraId="64F62C74" w14:textId="77777777" w:rsidR="002F7777" w:rsidRPr="006023F2" w:rsidRDefault="002F7777" w:rsidP="000B7D3B">
      <w:pPr>
        <w:snapToGrid w:val="0"/>
        <w:jc w:val="both"/>
        <w:rPr>
          <w:rFonts w:eastAsia="宋体"/>
          <w:sz w:val="21"/>
          <w:szCs w:val="21"/>
        </w:rPr>
      </w:pPr>
    </w:p>
    <w:tbl>
      <w:tblPr>
        <w:tblW w:w="5000" w:type="pct"/>
        <w:tblLayout w:type="fixed"/>
        <w:tblCellMar>
          <w:left w:w="40" w:type="dxa"/>
          <w:right w:w="40" w:type="dxa"/>
        </w:tblCellMar>
        <w:tblLook w:val="0000" w:firstRow="0" w:lastRow="0" w:firstColumn="0" w:lastColumn="0" w:noHBand="0" w:noVBand="0"/>
      </w:tblPr>
      <w:tblGrid>
        <w:gridCol w:w="314"/>
        <w:gridCol w:w="3616"/>
        <w:gridCol w:w="851"/>
        <w:gridCol w:w="4405"/>
      </w:tblGrid>
      <w:tr w:rsidR="002F7777" w:rsidRPr="006023F2" w14:paraId="3711BF4C" w14:textId="77777777" w:rsidTr="0090462A">
        <w:tc>
          <w:tcPr>
            <w:tcW w:w="3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3144551"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编号</w:t>
            </w:r>
          </w:p>
        </w:tc>
        <w:tc>
          <w:tcPr>
            <w:tcW w:w="377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BB412D6"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问题</w:t>
            </w:r>
          </w:p>
        </w:tc>
        <w:tc>
          <w:tcPr>
            <w:tcW w:w="88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643707C"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是</w:t>
            </w:r>
            <w:r w:rsidRPr="006023F2">
              <w:rPr>
                <w:rFonts w:eastAsia="宋体"/>
                <w:b/>
                <w:bCs/>
                <w:color w:val="000000"/>
                <w:sz w:val="21"/>
                <w:szCs w:val="21"/>
              </w:rPr>
              <w:t>/</w:t>
            </w:r>
            <w:r w:rsidRPr="006023F2">
              <w:rPr>
                <w:rFonts w:eastAsia="宋体"/>
                <w:b/>
                <w:bCs/>
                <w:color w:val="000000"/>
                <w:sz w:val="21"/>
                <w:szCs w:val="21"/>
              </w:rPr>
              <w:t>否</w:t>
            </w:r>
          </w:p>
        </w:tc>
        <w:tc>
          <w:tcPr>
            <w:tcW w:w="459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43F2F98"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依据</w:t>
            </w:r>
          </w:p>
        </w:tc>
      </w:tr>
      <w:tr w:rsidR="002F7777" w:rsidRPr="006023F2" w14:paraId="7CB8B639" w14:textId="77777777" w:rsidTr="0090462A">
        <w:tc>
          <w:tcPr>
            <w:tcW w:w="3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EE4A1CC"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2</w:t>
            </w:r>
          </w:p>
        </w:tc>
        <w:tc>
          <w:tcPr>
            <w:tcW w:w="377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41FEB1F"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所做的变更是否仅仅是为了使系统恢复到最近批准的器械的规格？</w:t>
            </w:r>
          </w:p>
        </w:tc>
        <w:tc>
          <w:tcPr>
            <w:tcW w:w="88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78BE033"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否</w:t>
            </w:r>
          </w:p>
        </w:tc>
        <w:tc>
          <w:tcPr>
            <w:tcW w:w="459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C24D980"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已通过添加新数据库进行变更以更正编码错误。这导致软件的设计规范发生了变更。</w:t>
            </w:r>
          </w:p>
        </w:tc>
      </w:tr>
    </w:tbl>
    <w:p w14:paraId="5533A7C9" w14:textId="77777777" w:rsidR="00833360" w:rsidRPr="006023F2" w:rsidRDefault="00833360" w:rsidP="0004505A">
      <w:pPr>
        <w:shd w:val="clear" w:color="auto" w:fill="FFFFFF"/>
        <w:snapToGrid w:val="0"/>
        <w:ind w:leftChars="307" w:left="614"/>
        <w:jc w:val="both"/>
        <w:rPr>
          <w:rFonts w:eastAsia="宋体"/>
          <w:b/>
          <w:bCs/>
          <w:color w:val="000000"/>
          <w:sz w:val="21"/>
          <w:szCs w:val="21"/>
        </w:rPr>
      </w:pPr>
    </w:p>
    <w:p w14:paraId="39B8A642" w14:textId="77777777" w:rsidR="002F7777" w:rsidRPr="006023F2" w:rsidRDefault="000F4635" w:rsidP="0004505A">
      <w:pPr>
        <w:shd w:val="clear" w:color="auto" w:fill="FFFFFF"/>
        <w:snapToGrid w:val="0"/>
        <w:ind w:leftChars="307" w:left="614"/>
        <w:jc w:val="both"/>
        <w:rPr>
          <w:rFonts w:eastAsia="宋体"/>
          <w:color w:val="000000"/>
          <w:sz w:val="21"/>
          <w:szCs w:val="21"/>
        </w:rPr>
      </w:pPr>
      <w:r w:rsidRPr="006023F2">
        <w:rPr>
          <w:rFonts w:eastAsia="宋体"/>
          <w:b/>
          <w:bCs/>
          <w:color w:val="000000"/>
          <w:sz w:val="21"/>
          <w:szCs w:val="21"/>
        </w:rPr>
        <w:t>结果：</w:t>
      </w:r>
      <w:r w:rsidRPr="006023F2">
        <w:rPr>
          <w:rFonts w:eastAsia="宋体"/>
          <w:color w:val="000000"/>
          <w:sz w:val="21"/>
          <w:szCs w:val="21"/>
        </w:rPr>
        <w:t>转至问题</w:t>
      </w:r>
      <w:r w:rsidRPr="006023F2">
        <w:rPr>
          <w:rFonts w:eastAsia="宋体"/>
          <w:color w:val="000000"/>
          <w:sz w:val="21"/>
          <w:szCs w:val="21"/>
        </w:rPr>
        <w:t>3</w:t>
      </w:r>
      <w:r w:rsidRPr="006023F2">
        <w:rPr>
          <w:rFonts w:eastAsia="宋体"/>
          <w:color w:val="000000"/>
          <w:sz w:val="21"/>
          <w:szCs w:val="21"/>
        </w:rPr>
        <w:t>。</w:t>
      </w:r>
    </w:p>
    <w:p w14:paraId="7BCEFC74" w14:textId="77777777" w:rsidR="0004505A" w:rsidRPr="006023F2" w:rsidRDefault="0004505A" w:rsidP="0004505A">
      <w:pPr>
        <w:shd w:val="clear" w:color="auto" w:fill="FFFFFF"/>
        <w:snapToGrid w:val="0"/>
        <w:ind w:leftChars="307" w:left="614"/>
        <w:jc w:val="both"/>
        <w:rPr>
          <w:rFonts w:eastAsia="宋体"/>
          <w:sz w:val="21"/>
          <w:szCs w:val="21"/>
        </w:rPr>
      </w:pPr>
    </w:p>
    <w:p w14:paraId="4EB7DD1C" w14:textId="77777777" w:rsidR="00833360" w:rsidRPr="006023F2" w:rsidRDefault="000F4635" w:rsidP="00833360">
      <w:pPr>
        <w:pStyle w:val="3"/>
        <w:tabs>
          <w:tab w:val="clear" w:pos="616"/>
        </w:tabs>
        <w:ind w:left="422" w:hangingChars="150" w:hanging="422"/>
        <w:rPr>
          <w:sz w:val="28"/>
          <w:szCs w:val="28"/>
        </w:rPr>
      </w:pPr>
      <w:r w:rsidRPr="006023F2">
        <w:rPr>
          <w:sz w:val="28"/>
          <w:szCs w:val="28"/>
        </w:rPr>
        <w:t>3.</w:t>
      </w:r>
      <w:r w:rsidRPr="006023F2">
        <w:rPr>
          <w:sz w:val="28"/>
          <w:szCs w:val="28"/>
        </w:rPr>
        <w:tab/>
      </w:r>
      <w:r w:rsidRPr="006023F2">
        <w:rPr>
          <w:sz w:val="28"/>
          <w:szCs w:val="28"/>
        </w:rPr>
        <w:t>流程图问题</w:t>
      </w:r>
      <w:r w:rsidRPr="006023F2">
        <w:rPr>
          <w:sz w:val="28"/>
          <w:szCs w:val="28"/>
        </w:rPr>
        <w:t>3a</w:t>
      </w:r>
      <w:r w:rsidRPr="006023F2">
        <w:rPr>
          <w:sz w:val="28"/>
          <w:szCs w:val="28"/>
        </w:rPr>
        <w:t>示例</w:t>
      </w:r>
    </w:p>
    <w:p w14:paraId="7EAA5575" w14:textId="77777777" w:rsidR="002F7777" w:rsidRPr="006023F2" w:rsidRDefault="000F4635" w:rsidP="0004505A">
      <w:pPr>
        <w:pStyle w:val="3"/>
        <w:rPr>
          <w:sz w:val="24"/>
          <w:szCs w:val="24"/>
        </w:rPr>
      </w:pPr>
      <w:r w:rsidRPr="006023F2">
        <w:rPr>
          <w:sz w:val="24"/>
          <w:szCs w:val="24"/>
        </w:rPr>
        <w:t>3.1.</w:t>
      </w:r>
      <w:r w:rsidRPr="006023F2">
        <w:rPr>
          <w:sz w:val="24"/>
          <w:szCs w:val="24"/>
        </w:rPr>
        <w:tab/>
      </w:r>
      <w:r w:rsidRPr="006023F2">
        <w:rPr>
          <w:sz w:val="24"/>
          <w:szCs w:val="24"/>
        </w:rPr>
        <w:t>添加新的诊断参数</w:t>
      </w:r>
    </w:p>
    <w:p w14:paraId="679D64FC" w14:textId="77777777" w:rsidR="0004505A" w:rsidRPr="006023F2" w:rsidRDefault="0004505A" w:rsidP="0004505A">
      <w:pPr>
        <w:shd w:val="clear" w:color="auto" w:fill="FFFFFF"/>
        <w:snapToGrid w:val="0"/>
        <w:ind w:leftChars="307" w:left="614"/>
        <w:jc w:val="both"/>
        <w:rPr>
          <w:rFonts w:eastAsia="宋体"/>
          <w:b/>
          <w:bCs/>
          <w:color w:val="000000"/>
          <w:sz w:val="24"/>
          <w:szCs w:val="24"/>
        </w:rPr>
      </w:pPr>
    </w:p>
    <w:p w14:paraId="1C37FE93" w14:textId="77777777" w:rsidR="002F7777" w:rsidRPr="006023F2" w:rsidRDefault="000F4635" w:rsidP="0004505A">
      <w:pPr>
        <w:shd w:val="clear" w:color="auto" w:fill="FFFFFF"/>
        <w:snapToGrid w:val="0"/>
        <w:ind w:leftChars="307" w:left="614"/>
        <w:jc w:val="both"/>
        <w:rPr>
          <w:rFonts w:eastAsia="宋体"/>
          <w:sz w:val="24"/>
          <w:szCs w:val="24"/>
        </w:rPr>
      </w:pPr>
      <w:r w:rsidRPr="006023F2">
        <w:rPr>
          <w:rFonts w:eastAsia="宋体"/>
          <w:b/>
          <w:bCs/>
          <w:color w:val="000000"/>
          <w:sz w:val="24"/>
          <w:szCs w:val="24"/>
        </w:rPr>
        <w:t>描述：</w:t>
      </w:r>
      <w:r w:rsidRPr="006023F2">
        <w:rPr>
          <w:rFonts w:eastAsia="宋体"/>
          <w:color w:val="000000"/>
          <w:sz w:val="24"/>
          <w:szCs w:val="24"/>
        </w:rPr>
        <w:t>以频谱边缘频率（</w:t>
      </w:r>
      <w:r w:rsidRPr="006023F2">
        <w:rPr>
          <w:rFonts w:eastAsia="宋体"/>
          <w:color w:val="000000"/>
          <w:sz w:val="24"/>
          <w:szCs w:val="24"/>
        </w:rPr>
        <w:t>SEF</w:t>
      </w:r>
      <w:r w:rsidRPr="006023F2">
        <w:rPr>
          <w:rFonts w:eastAsia="宋体"/>
          <w:color w:val="000000"/>
          <w:sz w:val="24"/>
          <w:szCs w:val="24"/>
        </w:rPr>
        <w:t>）和峰值功率（</w:t>
      </w:r>
      <w:r w:rsidRPr="006023F2">
        <w:rPr>
          <w:rFonts w:eastAsia="宋体"/>
          <w:color w:val="000000"/>
          <w:sz w:val="24"/>
          <w:szCs w:val="24"/>
        </w:rPr>
        <w:t>PP</w:t>
      </w:r>
      <w:r w:rsidRPr="006023F2">
        <w:rPr>
          <w:rFonts w:eastAsia="宋体"/>
          <w:color w:val="000000"/>
          <w:sz w:val="24"/>
          <w:szCs w:val="24"/>
        </w:rPr>
        <w:t>）为定量参数，批准了</w:t>
      </w:r>
      <w:r w:rsidRPr="006023F2">
        <w:rPr>
          <w:rFonts w:eastAsia="宋体"/>
          <w:color w:val="000000"/>
          <w:sz w:val="24"/>
          <w:szCs w:val="24"/>
        </w:rPr>
        <w:t xml:space="preserve"> </w:t>
      </w:r>
      <w:r w:rsidRPr="006023F2">
        <w:rPr>
          <w:rFonts w:eastAsia="宋体"/>
          <w:color w:val="222222"/>
          <w:sz w:val="24"/>
          <w:szCs w:val="24"/>
        </w:rPr>
        <w:t>脑电图</w:t>
      </w:r>
      <w:r w:rsidRPr="006023F2">
        <w:rPr>
          <w:rFonts w:eastAsia="宋体"/>
          <w:color w:val="222222"/>
          <w:sz w:val="24"/>
          <w:szCs w:val="24"/>
        </w:rPr>
        <w:t xml:space="preserve"> </w:t>
      </w:r>
      <w:r w:rsidRPr="006023F2">
        <w:rPr>
          <w:rFonts w:eastAsia="宋体"/>
          <w:color w:val="000000"/>
          <w:sz w:val="24"/>
          <w:szCs w:val="24"/>
        </w:rPr>
        <w:t>（</w:t>
      </w:r>
      <w:r w:rsidRPr="006023F2">
        <w:rPr>
          <w:rFonts w:eastAsia="宋体"/>
          <w:color w:val="000000"/>
          <w:sz w:val="24"/>
          <w:szCs w:val="24"/>
        </w:rPr>
        <w:t>EEG</w:t>
      </w:r>
      <w:r w:rsidRPr="006023F2">
        <w:rPr>
          <w:rFonts w:eastAsia="宋体"/>
          <w:color w:val="000000"/>
          <w:sz w:val="24"/>
          <w:szCs w:val="24"/>
        </w:rPr>
        <w:t>）诊断监护仪。该器械的预期用途是通过放置在头部表面的电极来监测大脑的电活动。对软件进行了修改，增加了振幅整合脑电图（</w:t>
      </w:r>
      <w:r w:rsidRPr="006023F2">
        <w:rPr>
          <w:rFonts w:eastAsia="宋体"/>
          <w:color w:val="000000"/>
          <w:sz w:val="24"/>
          <w:szCs w:val="24"/>
        </w:rPr>
        <w:t>aEEG</w:t>
      </w:r>
      <w:r w:rsidRPr="006023F2">
        <w:rPr>
          <w:rFonts w:eastAsia="宋体"/>
          <w:color w:val="000000"/>
          <w:sz w:val="24"/>
          <w:szCs w:val="24"/>
        </w:rPr>
        <w:t>）作为原始上市前通知中未包括的附加定量参数。</w:t>
      </w:r>
    </w:p>
    <w:p w14:paraId="2B2E1DE0" w14:textId="77777777" w:rsidR="002F7777" w:rsidRPr="006023F2" w:rsidRDefault="002F7777" w:rsidP="000B7D3B">
      <w:pPr>
        <w:snapToGrid w:val="0"/>
        <w:jc w:val="both"/>
        <w:rPr>
          <w:rFonts w:eastAsia="宋体"/>
          <w:sz w:val="21"/>
          <w:szCs w:val="21"/>
        </w:rPr>
      </w:pPr>
    </w:p>
    <w:tbl>
      <w:tblPr>
        <w:tblW w:w="5000" w:type="pct"/>
        <w:tblLayout w:type="fixed"/>
        <w:tblCellMar>
          <w:left w:w="40" w:type="dxa"/>
          <w:right w:w="40" w:type="dxa"/>
        </w:tblCellMar>
        <w:tblLook w:val="0000" w:firstRow="0" w:lastRow="0" w:firstColumn="0" w:lastColumn="0" w:noHBand="0" w:noVBand="0"/>
      </w:tblPr>
      <w:tblGrid>
        <w:gridCol w:w="406"/>
        <w:gridCol w:w="2784"/>
        <w:gridCol w:w="938"/>
        <w:gridCol w:w="5058"/>
      </w:tblGrid>
      <w:tr w:rsidR="002F7777" w:rsidRPr="006023F2" w14:paraId="4C2005F8" w14:textId="77777777" w:rsidTr="0090462A">
        <w:tc>
          <w:tcPr>
            <w:tcW w:w="41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33CF75D"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编号</w:t>
            </w:r>
          </w:p>
        </w:tc>
        <w:tc>
          <w:tcPr>
            <w:tcW w:w="290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4EA6E38"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问题</w:t>
            </w:r>
          </w:p>
        </w:tc>
        <w:tc>
          <w:tcPr>
            <w:tcW w:w="97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0934677"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是</w:t>
            </w:r>
            <w:r w:rsidRPr="006023F2">
              <w:rPr>
                <w:rFonts w:eastAsia="宋体"/>
                <w:b/>
                <w:bCs/>
                <w:color w:val="000000"/>
                <w:sz w:val="21"/>
                <w:szCs w:val="21"/>
              </w:rPr>
              <w:t>/</w:t>
            </w:r>
            <w:r w:rsidRPr="006023F2">
              <w:rPr>
                <w:rFonts w:eastAsia="宋体"/>
                <w:b/>
                <w:bCs/>
                <w:color w:val="000000"/>
                <w:sz w:val="21"/>
                <w:szCs w:val="21"/>
              </w:rPr>
              <w:t>否</w:t>
            </w:r>
          </w:p>
        </w:tc>
        <w:tc>
          <w:tcPr>
            <w:tcW w:w="528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D032145"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依据</w:t>
            </w:r>
          </w:p>
        </w:tc>
      </w:tr>
    </w:tbl>
    <w:p w14:paraId="0391D3E3" w14:textId="77777777" w:rsidR="002F7777" w:rsidRPr="006023F2" w:rsidRDefault="002F7777" w:rsidP="000B7D3B">
      <w:pPr>
        <w:snapToGrid w:val="0"/>
        <w:jc w:val="both"/>
        <w:rPr>
          <w:rFonts w:eastAsia="宋体"/>
          <w:sz w:val="21"/>
          <w:szCs w:val="21"/>
        </w:rPr>
        <w:sectPr w:rsidR="002F7777" w:rsidRPr="006023F2" w:rsidSect="000B7D3B">
          <w:pgSz w:w="11906" w:h="16838"/>
          <w:pgMar w:top="1134" w:right="1417" w:bottom="1134" w:left="1417" w:header="850" w:footer="720" w:gutter="0"/>
          <w:cols w:space="60"/>
          <w:noEndnote/>
          <w:docGrid w:linePitch="272"/>
        </w:sectPr>
      </w:pPr>
    </w:p>
    <w:tbl>
      <w:tblPr>
        <w:tblW w:w="5000" w:type="pct"/>
        <w:tblLayout w:type="fixed"/>
        <w:tblCellMar>
          <w:left w:w="40" w:type="dxa"/>
          <w:right w:w="40" w:type="dxa"/>
        </w:tblCellMar>
        <w:tblLook w:val="0000" w:firstRow="0" w:lastRow="0" w:firstColumn="0" w:lastColumn="0" w:noHBand="0" w:noVBand="0"/>
      </w:tblPr>
      <w:tblGrid>
        <w:gridCol w:w="401"/>
        <w:gridCol w:w="2778"/>
        <w:gridCol w:w="953"/>
        <w:gridCol w:w="5054"/>
      </w:tblGrid>
      <w:tr w:rsidR="002F7777" w:rsidRPr="006023F2" w14:paraId="3797F194" w14:textId="77777777" w:rsidTr="0090462A">
        <w:tc>
          <w:tcPr>
            <w:tcW w:w="41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C7A684F"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lastRenderedPageBreak/>
              <w:t>3a</w:t>
            </w:r>
          </w:p>
        </w:tc>
        <w:tc>
          <w:tcPr>
            <w:tcW w:w="289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F00650E"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变更是否会引入新风险或修改可能导致重大伤害且在最近批准的器械中未得到有效缓解的现有风险？</w:t>
            </w:r>
          </w:p>
        </w:tc>
        <w:tc>
          <w:tcPr>
            <w:tcW w:w="98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D31B96E"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是</w:t>
            </w:r>
          </w:p>
        </w:tc>
        <w:tc>
          <w:tcPr>
            <w:tcW w:w="527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7A387A7" w14:textId="462172F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最常见的与定量诊断参数相关的危险情况是对医生来说不正确或混淆的信息导致误诊的风险，这可能会造成重大伤害。虽然</w:t>
            </w:r>
            <w:r w:rsidRPr="006023F2">
              <w:rPr>
                <w:rFonts w:eastAsia="宋体"/>
                <w:color w:val="000000"/>
                <w:sz w:val="21"/>
                <w:szCs w:val="21"/>
              </w:rPr>
              <w:t>SEF</w:t>
            </w:r>
            <w:r w:rsidRPr="006023F2">
              <w:rPr>
                <w:rFonts w:eastAsia="宋体"/>
                <w:color w:val="000000"/>
                <w:sz w:val="21"/>
                <w:szCs w:val="21"/>
              </w:rPr>
              <w:t>和</w:t>
            </w:r>
            <w:r w:rsidRPr="006023F2">
              <w:rPr>
                <w:rFonts w:eastAsia="宋体"/>
                <w:color w:val="000000"/>
                <w:sz w:val="21"/>
                <w:szCs w:val="21"/>
              </w:rPr>
              <w:t>PP</w:t>
            </w:r>
            <w:r w:rsidRPr="006023F2">
              <w:rPr>
                <w:rFonts w:eastAsia="宋体"/>
                <w:color w:val="000000"/>
                <w:sz w:val="21"/>
                <w:szCs w:val="21"/>
              </w:rPr>
              <w:t>信息不正确的原因将包含在原始风险文件中，但</w:t>
            </w:r>
            <w:r w:rsidRPr="006023F2">
              <w:rPr>
                <w:rFonts w:eastAsia="宋体"/>
                <w:color w:val="000000"/>
                <w:sz w:val="21"/>
                <w:szCs w:val="21"/>
              </w:rPr>
              <w:t>aEEG</w:t>
            </w:r>
            <w:r w:rsidRPr="006023F2">
              <w:rPr>
                <w:rFonts w:eastAsia="宋体"/>
                <w:color w:val="000000"/>
                <w:sz w:val="21"/>
                <w:szCs w:val="21"/>
              </w:rPr>
              <w:t>引入了与</w:t>
            </w:r>
            <w:r w:rsidRPr="006023F2">
              <w:rPr>
                <w:rFonts w:eastAsia="宋体"/>
                <w:color w:val="000000"/>
                <w:sz w:val="21"/>
                <w:szCs w:val="21"/>
              </w:rPr>
              <w:t>aEEG</w:t>
            </w:r>
            <w:r w:rsidRPr="006023F2">
              <w:rPr>
                <w:rFonts w:eastAsia="宋体"/>
                <w:color w:val="000000"/>
                <w:sz w:val="21"/>
                <w:szCs w:val="21"/>
              </w:rPr>
              <w:t>计算中的错误相关的新原因。需要递交新</w:t>
            </w:r>
            <w:r w:rsidR="009C2D38">
              <w:rPr>
                <w:rFonts w:eastAsia="宋体"/>
                <w:color w:val="000000"/>
                <w:sz w:val="21"/>
                <w:szCs w:val="21"/>
              </w:rPr>
              <w:t>510</w:t>
            </w:r>
            <w:r w:rsidR="009C2D38">
              <w:rPr>
                <w:rFonts w:eastAsia="宋体"/>
                <w:color w:val="000000"/>
                <w:sz w:val="21"/>
                <w:szCs w:val="21"/>
              </w:rPr>
              <w:t>（</w:t>
            </w:r>
            <w:r w:rsidR="009C2D38">
              <w:rPr>
                <w:rFonts w:eastAsia="宋体"/>
                <w:color w:val="000000"/>
                <w:sz w:val="21"/>
                <w:szCs w:val="21"/>
              </w:rPr>
              <w:t>k</w:t>
            </w:r>
            <w:r w:rsidR="009C2D38">
              <w:rPr>
                <w:rFonts w:eastAsia="宋体"/>
                <w:color w:val="000000"/>
                <w:sz w:val="21"/>
                <w:szCs w:val="21"/>
              </w:rPr>
              <w:t>）</w:t>
            </w:r>
            <w:r w:rsidRPr="006023F2">
              <w:rPr>
                <w:rFonts w:eastAsia="宋体"/>
                <w:color w:val="000000"/>
                <w:sz w:val="21"/>
                <w:szCs w:val="21"/>
              </w:rPr>
              <w:t>，因为新原因在最近批准的器械中没有得到有效缓解，并且如上所述的危险情况可能导致重大伤害。</w:t>
            </w:r>
          </w:p>
        </w:tc>
      </w:tr>
    </w:tbl>
    <w:p w14:paraId="5B1B816C" w14:textId="77777777" w:rsidR="00833360" w:rsidRPr="006023F2" w:rsidRDefault="00833360" w:rsidP="0004505A">
      <w:pPr>
        <w:shd w:val="clear" w:color="auto" w:fill="FFFFFF"/>
        <w:snapToGrid w:val="0"/>
        <w:ind w:leftChars="307" w:left="614"/>
        <w:jc w:val="both"/>
        <w:rPr>
          <w:rFonts w:eastAsia="宋体"/>
          <w:b/>
          <w:bCs/>
          <w:color w:val="000000"/>
          <w:sz w:val="21"/>
          <w:szCs w:val="21"/>
        </w:rPr>
      </w:pPr>
    </w:p>
    <w:p w14:paraId="4940F116" w14:textId="0C444028" w:rsidR="002F7777" w:rsidRPr="006023F2" w:rsidRDefault="000F4635" w:rsidP="0004505A">
      <w:pPr>
        <w:shd w:val="clear" w:color="auto" w:fill="FFFFFF"/>
        <w:snapToGrid w:val="0"/>
        <w:ind w:leftChars="307" w:left="614"/>
        <w:jc w:val="both"/>
        <w:rPr>
          <w:rFonts w:eastAsia="宋体"/>
          <w:color w:val="000000"/>
          <w:sz w:val="24"/>
          <w:szCs w:val="24"/>
        </w:rPr>
      </w:pPr>
      <w:r w:rsidRPr="006023F2">
        <w:rPr>
          <w:rFonts w:eastAsia="宋体"/>
          <w:b/>
          <w:bCs/>
          <w:color w:val="000000"/>
          <w:sz w:val="24"/>
          <w:szCs w:val="24"/>
        </w:rPr>
        <w:t>结果：</w:t>
      </w:r>
      <w:r w:rsidRPr="006023F2">
        <w:rPr>
          <w:rFonts w:eastAsia="宋体"/>
          <w:color w:val="000000"/>
          <w:sz w:val="24"/>
          <w:szCs w:val="24"/>
        </w:rPr>
        <w:t>递交针对变更的新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w:t>
      </w:r>
    </w:p>
    <w:p w14:paraId="5B6DC590" w14:textId="77777777" w:rsidR="0004505A" w:rsidRPr="006023F2" w:rsidRDefault="0004505A" w:rsidP="0004505A">
      <w:pPr>
        <w:shd w:val="clear" w:color="auto" w:fill="FFFFFF"/>
        <w:snapToGrid w:val="0"/>
        <w:ind w:leftChars="307" w:left="614"/>
        <w:jc w:val="both"/>
        <w:rPr>
          <w:rFonts w:eastAsia="宋体"/>
          <w:sz w:val="24"/>
          <w:szCs w:val="24"/>
        </w:rPr>
      </w:pPr>
    </w:p>
    <w:p w14:paraId="1D4106B9" w14:textId="77777777" w:rsidR="002F7777" w:rsidRPr="006023F2" w:rsidRDefault="000F4635" w:rsidP="0004505A">
      <w:pPr>
        <w:pStyle w:val="3"/>
        <w:rPr>
          <w:sz w:val="24"/>
          <w:szCs w:val="24"/>
        </w:rPr>
      </w:pPr>
      <w:r w:rsidRPr="006023F2">
        <w:rPr>
          <w:sz w:val="24"/>
          <w:szCs w:val="24"/>
        </w:rPr>
        <w:t>3.2.</w:t>
      </w:r>
      <w:r w:rsidRPr="006023F2">
        <w:rPr>
          <w:sz w:val="24"/>
          <w:szCs w:val="24"/>
        </w:rPr>
        <w:tab/>
      </w:r>
      <w:r w:rsidRPr="006023F2">
        <w:rPr>
          <w:sz w:val="24"/>
          <w:szCs w:val="24"/>
        </w:rPr>
        <w:t>删除诊断参数</w:t>
      </w:r>
    </w:p>
    <w:p w14:paraId="62AB9FC7" w14:textId="77777777" w:rsidR="0004505A" w:rsidRPr="006023F2" w:rsidRDefault="0004505A" w:rsidP="0004505A">
      <w:pPr>
        <w:shd w:val="clear" w:color="auto" w:fill="FFFFFF"/>
        <w:snapToGrid w:val="0"/>
        <w:ind w:leftChars="307" w:left="614"/>
        <w:jc w:val="both"/>
        <w:rPr>
          <w:rFonts w:eastAsia="宋体"/>
          <w:b/>
          <w:bCs/>
          <w:color w:val="000000"/>
          <w:sz w:val="24"/>
          <w:szCs w:val="24"/>
        </w:rPr>
      </w:pPr>
    </w:p>
    <w:p w14:paraId="6D1D7473" w14:textId="77777777" w:rsidR="002F7777" w:rsidRPr="006023F2" w:rsidRDefault="000F4635" w:rsidP="0004505A">
      <w:pPr>
        <w:shd w:val="clear" w:color="auto" w:fill="FFFFFF"/>
        <w:snapToGrid w:val="0"/>
        <w:ind w:leftChars="307" w:left="614"/>
        <w:jc w:val="both"/>
        <w:rPr>
          <w:rFonts w:eastAsia="宋体"/>
          <w:sz w:val="24"/>
          <w:szCs w:val="24"/>
        </w:rPr>
      </w:pPr>
      <w:r w:rsidRPr="006023F2">
        <w:rPr>
          <w:rFonts w:eastAsia="宋体"/>
          <w:b/>
          <w:bCs/>
          <w:color w:val="000000"/>
          <w:sz w:val="24"/>
          <w:szCs w:val="24"/>
        </w:rPr>
        <w:t>描述：</w:t>
      </w:r>
      <w:r w:rsidRPr="006023F2">
        <w:rPr>
          <w:rFonts w:eastAsia="宋体"/>
          <w:color w:val="000000"/>
          <w:sz w:val="24"/>
          <w:szCs w:val="24"/>
        </w:rPr>
        <w:t>以频谱边缘频率（</w:t>
      </w:r>
      <w:r w:rsidRPr="006023F2">
        <w:rPr>
          <w:rFonts w:eastAsia="宋体"/>
          <w:color w:val="000000"/>
          <w:sz w:val="24"/>
          <w:szCs w:val="24"/>
        </w:rPr>
        <w:t>SEF</w:t>
      </w:r>
      <w:r w:rsidRPr="006023F2">
        <w:rPr>
          <w:rFonts w:eastAsia="宋体"/>
          <w:color w:val="000000"/>
          <w:sz w:val="24"/>
          <w:szCs w:val="24"/>
        </w:rPr>
        <w:t>）和峰值功率（</w:t>
      </w:r>
      <w:r w:rsidRPr="006023F2">
        <w:rPr>
          <w:rFonts w:eastAsia="宋体"/>
          <w:color w:val="000000"/>
          <w:sz w:val="24"/>
          <w:szCs w:val="24"/>
        </w:rPr>
        <w:t>PP</w:t>
      </w:r>
      <w:r w:rsidRPr="006023F2">
        <w:rPr>
          <w:rFonts w:eastAsia="宋体"/>
          <w:color w:val="000000"/>
          <w:sz w:val="24"/>
          <w:szCs w:val="24"/>
        </w:rPr>
        <w:t>）批准了脑电图（</w:t>
      </w:r>
      <w:r w:rsidRPr="006023F2">
        <w:rPr>
          <w:rFonts w:eastAsia="宋体"/>
          <w:color w:val="000000"/>
          <w:sz w:val="24"/>
          <w:szCs w:val="24"/>
        </w:rPr>
        <w:t>EEG</w:t>
      </w:r>
      <w:r w:rsidRPr="006023F2">
        <w:rPr>
          <w:rFonts w:eastAsia="宋体"/>
          <w:color w:val="000000"/>
          <w:sz w:val="24"/>
          <w:szCs w:val="24"/>
        </w:rPr>
        <w:t>）诊断监护仪。神经科医生将</w:t>
      </w:r>
      <w:r w:rsidRPr="006023F2">
        <w:rPr>
          <w:rFonts w:eastAsia="宋体"/>
          <w:color w:val="000000"/>
          <w:sz w:val="24"/>
          <w:szCs w:val="24"/>
        </w:rPr>
        <w:t>SEF</w:t>
      </w:r>
      <w:r w:rsidRPr="006023F2">
        <w:rPr>
          <w:rFonts w:eastAsia="宋体"/>
          <w:color w:val="000000"/>
          <w:sz w:val="24"/>
          <w:szCs w:val="24"/>
        </w:rPr>
        <w:t>和</w:t>
      </w:r>
      <w:r w:rsidRPr="006023F2">
        <w:rPr>
          <w:rFonts w:eastAsia="宋体"/>
          <w:color w:val="000000"/>
          <w:sz w:val="24"/>
          <w:szCs w:val="24"/>
        </w:rPr>
        <w:t>PP</w:t>
      </w:r>
      <w:r w:rsidRPr="006023F2">
        <w:rPr>
          <w:rFonts w:eastAsia="宋体"/>
          <w:color w:val="000000"/>
          <w:sz w:val="24"/>
          <w:szCs w:val="24"/>
        </w:rPr>
        <w:t>与原始脑电图轨迹和其他临床指标一起用作定量参数，以做出临床决策。该器械的预期用途是通过放置在头部表面的电极来监测大脑的电活动。根据一项由市场部进行的调查表明客户在他们的临床决策中没有使用</w:t>
      </w:r>
      <w:r w:rsidRPr="006023F2">
        <w:rPr>
          <w:rFonts w:eastAsia="宋体"/>
          <w:color w:val="000000"/>
          <w:sz w:val="24"/>
          <w:szCs w:val="24"/>
        </w:rPr>
        <w:t>PP</w:t>
      </w:r>
      <w:r w:rsidRPr="006023F2">
        <w:rPr>
          <w:rFonts w:eastAsia="宋体"/>
          <w:color w:val="000000"/>
          <w:sz w:val="24"/>
          <w:szCs w:val="24"/>
        </w:rPr>
        <w:t>，进行了修改以从所显示的定量参数中删除</w:t>
      </w:r>
      <w:r w:rsidRPr="006023F2">
        <w:rPr>
          <w:rFonts w:eastAsia="宋体"/>
          <w:color w:val="000000"/>
          <w:sz w:val="24"/>
          <w:szCs w:val="24"/>
        </w:rPr>
        <w:t>PP</w:t>
      </w:r>
      <w:r w:rsidRPr="006023F2">
        <w:rPr>
          <w:rFonts w:eastAsia="宋体"/>
          <w:color w:val="000000"/>
          <w:sz w:val="24"/>
          <w:szCs w:val="24"/>
        </w:rPr>
        <w:t>。</w:t>
      </w:r>
    </w:p>
    <w:p w14:paraId="1E0953D8" w14:textId="77777777" w:rsidR="002F7777" w:rsidRPr="006023F2" w:rsidRDefault="002F7777" w:rsidP="000B7D3B">
      <w:pPr>
        <w:snapToGrid w:val="0"/>
        <w:jc w:val="both"/>
        <w:rPr>
          <w:rFonts w:eastAsia="宋体"/>
          <w:sz w:val="21"/>
          <w:szCs w:val="21"/>
        </w:rPr>
      </w:pPr>
    </w:p>
    <w:tbl>
      <w:tblPr>
        <w:tblW w:w="5000" w:type="pct"/>
        <w:tblLayout w:type="fixed"/>
        <w:tblCellMar>
          <w:left w:w="40" w:type="dxa"/>
          <w:right w:w="40" w:type="dxa"/>
        </w:tblCellMar>
        <w:tblLook w:val="0000" w:firstRow="0" w:lastRow="0" w:firstColumn="0" w:lastColumn="0" w:noHBand="0" w:noVBand="0"/>
      </w:tblPr>
      <w:tblGrid>
        <w:gridCol w:w="416"/>
        <w:gridCol w:w="4957"/>
        <w:gridCol w:w="856"/>
        <w:gridCol w:w="2957"/>
      </w:tblGrid>
      <w:tr w:rsidR="00833360" w:rsidRPr="006023F2" w14:paraId="3C0AA50D" w14:textId="77777777" w:rsidTr="00833360">
        <w:tc>
          <w:tcPr>
            <w:tcW w:w="410" w:type="dxa"/>
            <w:tcBorders>
              <w:top w:val="single" w:sz="4" w:space="0" w:color="auto"/>
              <w:left w:val="single" w:sz="6" w:space="0" w:color="auto"/>
              <w:bottom w:val="single" w:sz="4" w:space="0" w:color="auto"/>
              <w:right w:val="single" w:sz="6" w:space="0" w:color="auto"/>
            </w:tcBorders>
            <w:shd w:val="clear" w:color="auto" w:fill="FFFFFF"/>
            <w:tcMar>
              <w:left w:w="57" w:type="dxa"/>
              <w:right w:w="57" w:type="dxa"/>
            </w:tcMar>
          </w:tcPr>
          <w:p w14:paraId="66E246E1" w14:textId="77777777" w:rsidR="00833360" w:rsidRPr="006023F2" w:rsidRDefault="00833360" w:rsidP="00833360">
            <w:pPr>
              <w:shd w:val="clear" w:color="auto" w:fill="FFFFFF"/>
              <w:snapToGrid w:val="0"/>
              <w:rPr>
                <w:rFonts w:eastAsia="宋体"/>
                <w:b/>
                <w:sz w:val="21"/>
                <w:szCs w:val="21"/>
              </w:rPr>
            </w:pPr>
            <w:r w:rsidRPr="006023F2">
              <w:rPr>
                <w:rFonts w:eastAsia="宋体"/>
                <w:b/>
                <w:color w:val="000000"/>
                <w:sz w:val="21"/>
                <w:szCs w:val="21"/>
              </w:rPr>
              <w:t>编号</w:t>
            </w:r>
          </w:p>
        </w:tc>
        <w:tc>
          <w:tcPr>
            <w:tcW w:w="488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1C61589" w14:textId="77777777" w:rsidR="00833360" w:rsidRPr="006023F2" w:rsidRDefault="00833360" w:rsidP="00833360">
            <w:pPr>
              <w:shd w:val="clear" w:color="auto" w:fill="FFFFFF"/>
              <w:snapToGrid w:val="0"/>
              <w:rPr>
                <w:rFonts w:eastAsia="宋体"/>
                <w:sz w:val="21"/>
                <w:szCs w:val="21"/>
              </w:rPr>
            </w:pPr>
            <w:r w:rsidRPr="006023F2">
              <w:rPr>
                <w:rFonts w:eastAsia="宋体"/>
                <w:b/>
                <w:bCs/>
                <w:color w:val="000000"/>
                <w:sz w:val="21"/>
                <w:szCs w:val="21"/>
              </w:rPr>
              <w:t>问题</w:t>
            </w:r>
          </w:p>
        </w:tc>
        <w:tc>
          <w:tcPr>
            <w:tcW w:w="84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734DC8B" w14:textId="77777777" w:rsidR="00833360" w:rsidRPr="006023F2" w:rsidRDefault="00833360" w:rsidP="00833360">
            <w:pPr>
              <w:shd w:val="clear" w:color="auto" w:fill="FFFFFF"/>
              <w:snapToGrid w:val="0"/>
              <w:rPr>
                <w:rFonts w:eastAsia="宋体"/>
                <w:sz w:val="21"/>
                <w:szCs w:val="21"/>
              </w:rPr>
            </w:pPr>
            <w:r w:rsidRPr="006023F2">
              <w:rPr>
                <w:rFonts w:eastAsia="宋体"/>
                <w:b/>
                <w:bCs/>
                <w:color w:val="000000"/>
                <w:sz w:val="21"/>
                <w:szCs w:val="21"/>
              </w:rPr>
              <w:t>是</w:t>
            </w:r>
            <w:r w:rsidRPr="006023F2">
              <w:rPr>
                <w:rFonts w:eastAsia="宋体"/>
                <w:b/>
                <w:bCs/>
                <w:color w:val="000000"/>
                <w:sz w:val="21"/>
                <w:szCs w:val="21"/>
              </w:rPr>
              <w:t>/</w:t>
            </w:r>
            <w:r w:rsidRPr="006023F2">
              <w:rPr>
                <w:rFonts w:eastAsia="宋体"/>
                <w:b/>
                <w:bCs/>
                <w:color w:val="000000"/>
                <w:sz w:val="21"/>
                <w:szCs w:val="21"/>
              </w:rPr>
              <w:t>否</w:t>
            </w:r>
            <w:r w:rsidRPr="006023F2">
              <w:rPr>
                <w:rFonts w:eastAsia="宋体"/>
                <w:b/>
                <w:bCs/>
                <w:color w:val="000000"/>
                <w:sz w:val="21"/>
                <w:szCs w:val="21"/>
              </w:rPr>
              <w:t xml:space="preserve"> </w:t>
            </w:r>
          </w:p>
        </w:tc>
        <w:tc>
          <w:tcPr>
            <w:tcW w:w="291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1FDAE0B" w14:textId="77777777" w:rsidR="00833360" w:rsidRPr="006023F2" w:rsidRDefault="00833360" w:rsidP="00833360">
            <w:pPr>
              <w:shd w:val="clear" w:color="auto" w:fill="FFFFFF"/>
              <w:snapToGrid w:val="0"/>
              <w:rPr>
                <w:rFonts w:eastAsia="宋体"/>
                <w:sz w:val="21"/>
                <w:szCs w:val="21"/>
              </w:rPr>
            </w:pPr>
            <w:r w:rsidRPr="006023F2">
              <w:rPr>
                <w:rFonts w:eastAsia="宋体"/>
                <w:b/>
                <w:bCs/>
                <w:color w:val="000000"/>
                <w:sz w:val="21"/>
                <w:szCs w:val="21"/>
              </w:rPr>
              <w:t>依据</w:t>
            </w:r>
          </w:p>
        </w:tc>
      </w:tr>
      <w:tr w:rsidR="00833360" w:rsidRPr="006023F2" w14:paraId="530F52F8" w14:textId="77777777" w:rsidTr="0004505A">
        <w:tc>
          <w:tcPr>
            <w:tcW w:w="410" w:type="dxa"/>
            <w:tcBorders>
              <w:top w:val="single" w:sz="4" w:space="0" w:color="auto"/>
              <w:left w:val="single" w:sz="6" w:space="0" w:color="auto"/>
              <w:bottom w:val="single" w:sz="6" w:space="0" w:color="auto"/>
              <w:right w:val="single" w:sz="6" w:space="0" w:color="auto"/>
            </w:tcBorders>
            <w:shd w:val="clear" w:color="auto" w:fill="FFFFFF"/>
            <w:tcMar>
              <w:left w:w="57" w:type="dxa"/>
              <w:right w:w="57" w:type="dxa"/>
            </w:tcMar>
          </w:tcPr>
          <w:p w14:paraId="7F6AC161" w14:textId="77777777" w:rsidR="00833360" w:rsidRPr="006023F2" w:rsidRDefault="00833360" w:rsidP="00833360">
            <w:pPr>
              <w:snapToGrid w:val="0"/>
              <w:rPr>
                <w:rFonts w:eastAsia="宋体"/>
                <w:sz w:val="21"/>
                <w:szCs w:val="21"/>
              </w:rPr>
            </w:pPr>
            <w:r w:rsidRPr="006023F2">
              <w:rPr>
                <w:rFonts w:eastAsia="宋体"/>
                <w:color w:val="000000"/>
                <w:sz w:val="21"/>
                <w:szCs w:val="21"/>
              </w:rPr>
              <w:t>3a</w:t>
            </w:r>
          </w:p>
        </w:tc>
        <w:tc>
          <w:tcPr>
            <w:tcW w:w="488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D89A864" w14:textId="77777777" w:rsidR="00833360" w:rsidRPr="006023F2" w:rsidRDefault="00833360" w:rsidP="00833360">
            <w:pPr>
              <w:shd w:val="clear" w:color="auto" w:fill="FFFFFF"/>
              <w:snapToGrid w:val="0"/>
              <w:rPr>
                <w:rFonts w:eastAsia="宋体"/>
                <w:sz w:val="21"/>
                <w:szCs w:val="21"/>
              </w:rPr>
            </w:pPr>
            <w:r w:rsidRPr="006023F2">
              <w:rPr>
                <w:rFonts w:eastAsia="宋体"/>
                <w:b/>
                <w:bCs/>
                <w:color w:val="000000"/>
                <w:sz w:val="21"/>
                <w:szCs w:val="21"/>
              </w:rPr>
              <w:t>变更是否会引入新风险或修改可能导致重大伤害且在最近批准的器械中未得到有效缓解的现有风险？</w:t>
            </w:r>
          </w:p>
        </w:tc>
        <w:tc>
          <w:tcPr>
            <w:tcW w:w="84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50DCB6F" w14:textId="77777777" w:rsidR="00833360" w:rsidRPr="006023F2" w:rsidRDefault="00833360" w:rsidP="00833360">
            <w:pPr>
              <w:shd w:val="clear" w:color="auto" w:fill="FFFFFF"/>
              <w:snapToGrid w:val="0"/>
              <w:rPr>
                <w:rFonts w:eastAsia="宋体"/>
                <w:sz w:val="21"/>
                <w:szCs w:val="21"/>
              </w:rPr>
            </w:pPr>
            <w:r w:rsidRPr="006023F2">
              <w:rPr>
                <w:rFonts w:eastAsia="宋体"/>
                <w:color w:val="000000"/>
                <w:sz w:val="21"/>
                <w:szCs w:val="21"/>
              </w:rPr>
              <w:t>否</w:t>
            </w:r>
          </w:p>
        </w:tc>
        <w:tc>
          <w:tcPr>
            <w:tcW w:w="291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D42499F" w14:textId="77777777" w:rsidR="00833360" w:rsidRPr="006023F2" w:rsidRDefault="00833360" w:rsidP="00833360">
            <w:pPr>
              <w:shd w:val="clear" w:color="auto" w:fill="FFFFFF"/>
              <w:snapToGrid w:val="0"/>
              <w:rPr>
                <w:rFonts w:eastAsia="宋体"/>
                <w:sz w:val="21"/>
                <w:szCs w:val="21"/>
              </w:rPr>
            </w:pPr>
            <w:r w:rsidRPr="006023F2">
              <w:rPr>
                <w:rFonts w:eastAsia="宋体"/>
                <w:color w:val="000000"/>
                <w:sz w:val="21"/>
                <w:szCs w:val="21"/>
              </w:rPr>
              <w:t>删除</w:t>
            </w:r>
            <w:r w:rsidRPr="006023F2">
              <w:rPr>
                <w:rFonts w:eastAsia="宋体"/>
                <w:color w:val="000000"/>
                <w:sz w:val="21"/>
                <w:szCs w:val="21"/>
              </w:rPr>
              <w:t>PP</w:t>
            </w:r>
            <w:r w:rsidRPr="006023F2">
              <w:rPr>
                <w:rFonts w:eastAsia="宋体"/>
                <w:color w:val="000000"/>
                <w:sz w:val="21"/>
                <w:szCs w:val="21"/>
              </w:rPr>
              <w:t>不会带来新风险，也不会修改器械的任何现有风险。</w:t>
            </w:r>
          </w:p>
        </w:tc>
      </w:tr>
    </w:tbl>
    <w:p w14:paraId="0DEED7C0" w14:textId="77777777" w:rsidR="00833360" w:rsidRPr="006023F2" w:rsidRDefault="00833360" w:rsidP="0004505A">
      <w:pPr>
        <w:shd w:val="clear" w:color="auto" w:fill="FFFFFF"/>
        <w:snapToGrid w:val="0"/>
        <w:ind w:leftChars="307" w:left="614"/>
        <w:jc w:val="both"/>
        <w:rPr>
          <w:rFonts w:eastAsia="宋体"/>
          <w:b/>
          <w:bCs/>
          <w:color w:val="000000"/>
          <w:sz w:val="24"/>
          <w:szCs w:val="24"/>
        </w:rPr>
      </w:pPr>
    </w:p>
    <w:p w14:paraId="1ED7AA8F" w14:textId="77777777" w:rsidR="002F7777" w:rsidRPr="006023F2" w:rsidRDefault="000F4635" w:rsidP="0004505A">
      <w:pPr>
        <w:shd w:val="clear" w:color="auto" w:fill="FFFFFF"/>
        <w:snapToGrid w:val="0"/>
        <w:ind w:leftChars="307" w:left="614"/>
        <w:jc w:val="both"/>
        <w:rPr>
          <w:rFonts w:eastAsia="宋体"/>
          <w:color w:val="000000"/>
          <w:sz w:val="24"/>
          <w:szCs w:val="24"/>
        </w:rPr>
      </w:pPr>
      <w:r w:rsidRPr="006023F2">
        <w:rPr>
          <w:rFonts w:eastAsia="宋体"/>
          <w:b/>
          <w:bCs/>
          <w:color w:val="000000"/>
          <w:sz w:val="24"/>
          <w:szCs w:val="24"/>
        </w:rPr>
        <w:t>结果：</w:t>
      </w:r>
      <w:r w:rsidRPr="006023F2">
        <w:rPr>
          <w:rFonts w:eastAsia="宋体"/>
          <w:color w:val="000000"/>
          <w:sz w:val="24"/>
          <w:szCs w:val="24"/>
        </w:rPr>
        <w:t>转至问题</w:t>
      </w:r>
      <w:r w:rsidRPr="006023F2">
        <w:rPr>
          <w:rFonts w:eastAsia="宋体"/>
          <w:color w:val="000000"/>
          <w:sz w:val="24"/>
          <w:szCs w:val="24"/>
        </w:rPr>
        <w:t>3b</w:t>
      </w:r>
      <w:r w:rsidRPr="006023F2">
        <w:rPr>
          <w:rFonts w:eastAsia="宋体"/>
          <w:color w:val="000000"/>
          <w:sz w:val="24"/>
          <w:szCs w:val="24"/>
        </w:rPr>
        <w:t>。</w:t>
      </w:r>
    </w:p>
    <w:p w14:paraId="52B6E034" w14:textId="77777777" w:rsidR="0004505A" w:rsidRPr="006023F2" w:rsidRDefault="0004505A" w:rsidP="0004505A">
      <w:pPr>
        <w:shd w:val="clear" w:color="auto" w:fill="FFFFFF"/>
        <w:snapToGrid w:val="0"/>
        <w:ind w:leftChars="307" w:left="614"/>
        <w:jc w:val="both"/>
        <w:rPr>
          <w:rFonts w:eastAsia="宋体"/>
          <w:sz w:val="24"/>
          <w:szCs w:val="24"/>
        </w:rPr>
      </w:pPr>
    </w:p>
    <w:p w14:paraId="4CC403D4" w14:textId="77777777" w:rsidR="002F7777" w:rsidRPr="006023F2" w:rsidRDefault="000F4635" w:rsidP="0004505A">
      <w:pPr>
        <w:pStyle w:val="3"/>
        <w:rPr>
          <w:sz w:val="24"/>
          <w:szCs w:val="24"/>
        </w:rPr>
      </w:pPr>
      <w:r w:rsidRPr="006023F2">
        <w:rPr>
          <w:sz w:val="24"/>
          <w:szCs w:val="24"/>
        </w:rPr>
        <w:t>3.3.</w:t>
      </w:r>
      <w:r w:rsidRPr="006023F2">
        <w:rPr>
          <w:sz w:val="24"/>
          <w:szCs w:val="24"/>
        </w:rPr>
        <w:tab/>
      </w:r>
      <w:r w:rsidRPr="006023F2">
        <w:rPr>
          <w:sz w:val="24"/>
          <w:szCs w:val="24"/>
        </w:rPr>
        <w:t>客户维护程序</w:t>
      </w:r>
    </w:p>
    <w:p w14:paraId="16D3CD29" w14:textId="77777777" w:rsidR="0004505A" w:rsidRPr="006023F2" w:rsidRDefault="0004505A" w:rsidP="0004505A">
      <w:pPr>
        <w:shd w:val="clear" w:color="auto" w:fill="FFFFFF"/>
        <w:snapToGrid w:val="0"/>
        <w:ind w:leftChars="307" w:left="614"/>
        <w:jc w:val="both"/>
        <w:rPr>
          <w:rFonts w:eastAsia="宋体"/>
          <w:b/>
          <w:bCs/>
          <w:color w:val="000000"/>
          <w:sz w:val="24"/>
          <w:szCs w:val="24"/>
        </w:rPr>
      </w:pPr>
    </w:p>
    <w:p w14:paraId="56725C02" w14:textId="77777777" w:rsidR="002F7777" w:rsidRPr="006023F2" w:rsidRDefault="000F4635" w:rsidP="0004505A">
      <w:pPr>
        <w:shd w:val="clear" w:color="auto" w:fill="FFFFFF"/>
        <w:snapToGrid w:val="0"/>
        <w:ind w:leftChars="307" w:left="614"/>
        <w:jc w:val="both"/>
        <w:rPr>
          <w:rFonts w:eastAsia="宋体"/>
          <w:sz w:val="24"/>
          <w:szCs w:val="24"/>
        </w:rPr>
      </w:pPr>
      <w:r w:rsidRPr="006023F2">
        <w:rPr>
          <w:rFonts w:eastAsia="宋体"/>
          <w:b/>
          <w:bCs/>
          <w:color w:val="000000"/>
          <w:sz w:val="24"/>
          <w:szCs w:val="24"/>
        </w:rPr>
        <w:t>描述：</w:t>
      </w:r>
      <w:r w:rsidRPr="006023F2">
        <w:rPr>
          <w:rFonts w:eastAsia="宋体"/>
          <w:color w:val="000000"/>
          <w:sz w:val="24"/>
          <w:szCs w:val="24"/>
        </w:rPr>
        <w:t>制造商对软件进行修改，以防止患者取样探头马达在客户维护过程中过热。在使用者维护过程中，将电源施加到取样探头马达，以将取样探头组件保持在锁定位置。在现场，据报道，给取样探头马达通电超过</w:t>
      </w:r>
      <w:r w:rsidRPr="006023F2">
        <w:rPr>
          <w:rFonts w:eastAsia="宋体"/>
          <w:color w:val="000000"/>
          <w:sz w:val="24"/>
          <w:szCs w:val="24"/>
        </w:rPr>
        <w:t>20</w:t>
      </w:r>
      <w:r w:rsidRPr="006023F2">
        <w:rPr>
          <w:rFonts w:eastAsia="宋体"/>
          <w:color w:val="000000"/>
          <w:sz w:val="24"/>
          <w:szCs w:val="24"/>
        </w:rPr>
        <w:t>分钟会导致马达过热，并造成潜在的轻度烧伤危险（即，变得过热而无法安全触摸）。软件变更对维护过程中施加到取样探头马达的电源应用超时；十分钟后，取样探头马达的电源关闭。额外的软件变更会在程序开始时添加一个消息窗口，提醒使用者必须在</w:t>
      </w:r>
      <w:r w:rsidRPr="006023F2">
        <w:rPr>
          <w:rFonts w:eastAsia="宋体"/>
          <w:color w:val="000000"/>
          <w:sz w:val="24"/>
          <w:szCs w:val="24"/>
        </w:rPr>
        <w:t>10</w:t>
      </w:r>
      <w:r w:rsidRPr="006023F2">
        <w:rPr>
          <w:rFonts w:eastAsia="宋体"/>
          <w:color w:val="000000"/>
          <w:sz w:val="24"/>
          <w:szCs w:val="24"/>
        </w:rPr>
        <w:t>分钟窗口内完成程序，否则系统将切断马达的电源。确定了</w:t>
      </w:r>
      <w:r w:rsidRPr="006023F2">
        <w:rPr>
          <w:rFonts w:eastAsia="宋体"/>
          <w:color w:val="000000"/>
          <w:sz w:val="24"/>
          <w:szCs w:val="24"/>
        </w:rPr>
        <w:t>10</w:t>
      </w:r>
      <w:r w:rsidRPr="006023F2">
        <w:rPr>
          <w:rFonts w:eastAsia="宋体"/>
          <w:color w:val="000000"/>
          <w:sz w:val="24"/>
          <w:szCs w:val="24"/>
        </w:rPr>
        <w:t>分钟的限制，以防止马达过热到产生潜在的轻度烧伤危险的程度。</w:t>
      </w:r>
    </w:p>
    <w:p w14:paraId="7C40A8D1" w14:textId="77777777" w:rsidR="002F7777" w:rsidRPr="006023F2" w:rsidRDefault="002F7777" w:rsidP="000B7D3B">
      <w:pPr>
        <w:snapToGrid w:val="0"/>
        <w:jc w:val="both"/>
        <w:rPr>
          <w:rFonts w:eastAsia="宋体"/>
          <w:sz w:val="21"/>
          <w:szCs w:val="21"/>
        </w:rPr>
      </w:pPr>
    </w:p>
    <w:tbl>
      <w:tblPr>
        <w:tblW w:w="5000" w:type="pct"/>
        <w:tblLayout w:type="fixed"/>
        <w:tblCellMar>
          <w:left w:w="40" w:type="dxa"/>
          <w:right w:w="40" w:type="dxa"/>
        </w:tblCellMar>
        <w:tblLook w:val="0000" w:firstRow="0" w:lastRow="0" w:firstColumn="0" w:lastColumn="0" w:noHBand="0" w:noVBand="0"/>
      </w:tblPr>
      <w:tblGrid>
        <w:gridCol w:w="407"/>
        <w:gridCol w:w="3785"/>
        <w:gridCol w:w="878"/>
        <w:gridCol w:w="4116"/>
      </w:tblGrid>
      <w:tr w:rsidR="002F7777" w:rsidRPr="006023F2" w14:paraId="424410A9" w14:textId="77777777" w:rsidTr="0090462A">
        <w:tc>
          <w:tcPr>
            <w:tcW w:w="41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7994FF0"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编号</w:t>
            </w:r>
          </w:p>
        </w:tc>
        <w:tc>
          <w:tcPr>
            <w:tcW w:w="395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F9C8753"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问题</w:t>
            </w:r>
          </w:p>
        </w:tc>
        <w:tc>
          <w:tcPr>
            <w:tcW w:w="91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3004C87"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是</w:t>
            </w:r>
            <w:r w:rsidRPr="006023F2">
              <w:rPr>
                <w:rFonts w:eastAsia="宋体"/>
                <w:b/>
                <w:bCs/>
                <w:color w:val="000000"/>
                <w:sz w:val="21"/>
                <w:szCs w:val="21"/>
              </w:rPr>
              <w:t>/</w:t>
            </w:r>
            <w:r w:rsidRPr="006023F2">
              <w:rPr>
                <w:rFonts w:eastAsia="宋体"/>
                <w:b/>
                <w:bCs/>
                <w:color w:val="000000"/>
                <w:sz w:val="21"/>
                <w:szCs w:val="21"/>
              </w:rPr>
              <w:t>否</w:t>
            </w:r>
          </w:p>
        </w:tc>
        <w:tc>
          <w:tcPr>
            <w:tcW w:w="429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D84948F"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依据</w:t>
            </w:r>
          </w:p>
        </w:tc>
      </w:tr>
    </w:tbl>
    <w:p w14:paraId="483FEDA6" w14:textId="77777777" w:rsidR="002F7777" w:rsidRPr="006023F2" w:rsidRDefault="002F7777" w:rsidP="000B7D3B">
      <w:pPr>
        <w:snapToGrid w:val="0"/>
        <w:jc w:val="both"/>
        <w:rPr>
          <w:rFonts w:eastAsia="宋体"/>
          <w:sz w:val="21"/>
          <w:szCs w:val="21"/>
        </w:rPr>
        <w:sectPr w:rsidR="002F7777" w:rsidRPr="006023F2" w:rsidSect="000B7D3B">
          <w:pgSz w:w="11906" w:h="16838"/>
          <w:pgMar w:top="1134" w:right="1417" w:bottom="1134" w:left="1417" w:header="850" w:footer="720" w:gutter="0"/>
          <w:cols w:space="60"/>
          <w:noEndnote/>
          <w:docGrid w:linePitch="272"/>
        </w:sectPr>
      </w:pPr>
    </w:p>
    <w:tbl>
      <w:tblPr>
        <w:tblW w:w="5000" w:type="pct"/>
        <w:tblLayout w:type="fixed"/>
        <w:tblCellMar>
          <w:left w:w="40" w:type="dxa"/>
          <w:right w:w="40" w:type="dxa"/>
        </w:tblCellMar>
        <w:tblLook w:val="0000" w:firstRow="0" w:lastRow="0" w:firstColumn="0" w:lastColumn="0" w:noHBand="0" w:noVBand="0"/>
      </w:tblPr>
      <w:tblGrid>
        <w:gridCol w:w="414"/>
        <w:gridCol w:w="3799"/>
        <w:gridCol w:w="870"/>
        <w:gridCol w:w="4103"/>
      </w:tblGrid>
      <w:tr w:rsidR="002F7777" w:rsidRPr="006023F2" w14:paraId="46431903" w14:textId="77777777" w:rsidTr="0090462A">
        <w:tc>
          <w:tcPr>
            <w:tcW w:w="42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78CD35E"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lastRenderedPageBreak/>
              <w:t>3a</w:t>
            </w:r>
          </w:p>
        </w:tc>
        <w:tc>
          <w:tcPr>
            <w:tcW w:w="396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095A3B9"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变更是否会引入新风险或修改可能导致重大伤害且在最近批准的器械中未得到有效缓解的现有风险？</w:t>
            </w:r>
          </w:p>
        </w:tc>
        <w:tc>
          <w:tcPr>
            <w:tcW w:w="90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7B6E399"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否</w:t>
            </w:r>
          </w:p>
        </w:tc>
        <w:tc>
          <w:tcPr>
            <w:tcW w:w="427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E4633EE"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该变更缓解了在批准的器械中未适当缓解的现有危险情况。然而，危险情况不会造成重大伤害。</w:t>
            </w:r>
          </w:p>
        </w:tc>
      </w:tr>
    </w:tbl>
    <w:p w14:paraId="172362FB" w14:textId="77777777" w:rsidR="00833360" w:rsidRPr="006023F2" w:rsidRDefault="00833360" w:rsidP="0004505A">
      <w:pPr>
        <w:shd w:val="clear" w:color="auto" w:fill="FFFFFF"/>
        <w:snapToGrid w:val="0"/>
        <w:ind w:leftChars="307" w:left="614"/>
        <w:jc w:val="both"/>
        <w:rPr>
          <w:rFonts w:eastAsia="宋体"/>
          <w:b/>
          <w:bCs/>
          <w:color w:val="000000"/>
          <w:sz w:val="24"/>
          <w:szCs w:val="24"/>
        </w:rPr>
      </w:pPr>
    </w:p>
    <w:p w14:paraId="4398F753" w14:textId="77777777" w:rsidR="002F7777" w:rsidRPr="006023F2" w:rsidRDefault="000F4635" w:rsidP="0004505A">
      <w:pPr>
        <w:shd w:val="clear" w:color="auto" w:fill="FFFFFF"/>
        <w:snapToGrid w:val="0"/>
        <w:ind w:leftChars="307" w:left="614"/>
        <w:jc w:val="both"/>
        <w:rPr>
          <w:rFonts w:eastAsia="宋体"/>
          <w:sz w:val="24"/>
          <w:szCs w:val="24"/>
        </w:rPr>
      </w:pPr>
      <w:r w:rsidRPr="006023F2">
        <w:rPr>
          <w:rFonts w:eastAsia="宋体"/>
          <w:b/>
          <w:bCs/>
          <w:color w:val="000000"/>
          <w:sz w:val="24"/>
          <w:szCs w:val="24"/>
        </w:rPr>
        <w:t>结果：</w:t>
      </w:r>
      <w:r w:rsidRPr="006023F2">
        <w:rPr>
          <w:rFonts w:eastAsia="宋体"/>
          <w:color w:val="000000"/>
          <w:sz w:val="24"/>
          <w:szCs w:val="24"/>
        </w:rPr>
        <w:t>转至问题</w:t>
      </w:r>
      <w:r w:rsidRPr="006023F2">
        <w:rPr>
          <w:rFonts w:eastAsia="宋体"/>
          <w:color w:val="000000"/>
          <w:sz w:val="24"/>
          <w:szCs w:val="24"/>
        </w:rPr>
        <w:t>3b</w:t>
      </w:r>
      <w:r w:rsidRPr="006023F2">
        <w:rPr>
          <w:rFonts w:eastAsia="宋体"/>
          <w:color w:val="000000"/>
          <w:sz w:val="24"/>
          <w:szCs w:val="24"/>
        </w:rPr>
        <w:t>。</w:t>
      </w:r>
    </w:p>
    <w:p w14:paraId="5E54F135" w14:textId="77777777" w:rsidR="0004505A" w:rsidRPr="006023F2" w:rsidRDefault="0004505A" w:rsidP="000B7D3B">
      <w:pPr>
        <w:shd w:val="clear" w:color="auto" w:fill="FFFFFF"/>
        <w:snapToGrid w:val="0"/>
        <w:jc w:val="both"/>
        <w:rPr>
          <w:rFonts w:eastAsia="宋体"/>
          <w:b/>
          <w:bCs/>
          <w:color w:val="000000"/>
          <w:sz w:val="24"/>
          <w:szCs w:val="24"/>
        </w:rPr>
      </w:pPr>
    </w:p>
    <w:p w14:paraId="7BB67816" w14:textId="77777777" w:rsidR="002F7777" w:rsidRPr="006023F2" w:rsidRDefault="000F4635" w:rsidP="0004505A">
      <w:pPr>
        <w:pStyle w:val="3"/>
        <w:rPr>
          <w:sz w:val="24"/>
          <w:szCs w:val="24"/>
        </w:rPr>
      </w:pPr>
      <w:r w:rsidRPr="006023F2">
        <w:rPr>
          <w:sz w:val="24"/>
          <w:szCs w:val="24"/>
        </w:rPr>
        <w:t>3.4.</w:t>
      </w:r>
      <w:r w:rsidRPr="006023F2">
        <w:rPr>
          <w:sz w:val="24"/>
          <w:szCs w:val="24"/>
        </w:rPr>
        <w:tab/>
      </w:r>
      <w:r w:rsidRPr="006023F2">
        <w:rPr>
          <w:sz w:val="24"/>
          <w:szCs w:val="24"/>
        </w:rPr>
        <w:t>为心脏监护仪添加新的程控模式</w:t>
      </w:r>
    </w:p>
    <w:p w14:paraId="2229CB2C" w14:textId="77777777" w:rsidR="0004505A" w:rsidRPr="006023F2" w:rsidRDefault="0004505A" w:rsidP="0004505A">
      <w:pPr>
        <w:shd w:val="clear" w:color="auto" w:fill="FFFFFF"/>
        <w:snapToGrid w:val="0"/>
        <w:ind w:leftChars="307" w:left="614"/>
        <w:jc w:val="both"/>
        <w:rPr>
          <w:rFonts w:eastAsia="宋体"/>
          <w:b/>
          <w:bCs/>
          <w:color w:val="000000"/>
          <w:sz w:val="24"/>
          <w:szCs w:val="24"/>
        </w:rPr>
      </w:pPr>
    </w:p>
    <w:p w14:paraId="38640F1B" w14:textId="77777777" w:rsidR="002F7777" w:rsidRPr="006023F2" w:rsidRDefault="000F4635" w:rsidP="0004505A">
      <w:pPr>
        <w:shd w:val="clear" w:color="auto" w:fill="FFFFFF"/>
        <w:snapToGrid w:val="0"/>
        <w:ind w:leftChars="307" w:left="614"/>
        <w:jc w:val="both"/>
        <w:rPr>
          <w:rFonts w:eastAsia="宋体"/>
          <w:sz w:val="24"/>
          <w:szCs w:val="24"/>
        </w:rPr>
      </w:pPr>
      <w:r w:rsidRPr="006023F2">
        <w:rPr>
          <w:rFonts w:eastAsia="宋体"/>
          <w:b/>
          <w:bCs/>
          <w:color w:val="000000"/>
          <w:sz w:val="24"/>
          <w:szCs w:val="24"/>
        </w:rPr>
        <w:t>描述：</w:t>
      </w:r>
      <w:r w:rsidRPr="006023F2">
        <w:rPr>
          <w:rFonts w:eastAsia="宋体"/>
          <w:color w:val="000000"/>
          <w:sz w:val="24"/>
          <w:szCs w:val="24"/>
        </w:rPr>
        <w:t>该器械是一种记录皮下心电图的植入式自动激活监护系统，旨在记录患者的心律失常。制造商对软件进行了修改，增加了另一种程控模式，以变更器械与程控仪交互的方式。这种新的程控模式为数据程控、查询和管理器械数据和功能提供了不同的功能。该模式引入了新技术，由于程控过程中发生的能量传递，该技术会影响器械的安全性特征。</w:t>
      </w:r>
    </w:p>
    <w:p w14:paraId="71A45A85" w14:textId="77777777" w:rsidR="002F7777" w:rsidRPr="006023F2" w:rsidRDefault="002F7777" w:rsidP="000B7D3B">
      <w:pPr>
        <w:snapToGrid w:val="0"/>
        <w:jc w:val="both"/>
        <w:rPr>
          <w:rFonts w:eastAsia="宋体"/>
          <w:sz w:val="21"/>
          <w:szCs w:val="21"/>
        </w:rPr>
      </w:pPr>
    </w:p>
    <w:tbl>
      <w:tblPr>
        <w:tblW w:w="5000" w:type="pct"/>
        <w:tblLayout w:type="fixed"/>
        <w:tblCellMar>
          <w:left w:w="40" w:type="dxa"/>
          <w:right w:w="40" w:type="dxa"/>
        </w:tblCellMar>
        <w:tblLook w:val="0000" w:firstRow="0" w:lastRow="0" w:firstColumn="0" w:lastColumn="0" w:noHBand="0" w:noVBand="0"/>
      </w:tblPr>
      <w:tblGrid>
        <w:gridCol w:w="415"/>
        <w:gridCol w:w="4296"/>
        <w:gridCol w:w="1040"/>
        <w:gridCol w:w="3435"/>
      </w:tblGrid>
      <w:tr w:rsidR="002F7777" w:rsidRPr="006023F2" w14:paraId="3FB8C78C" w14:textId="77777777" w:rsidTr="0004505A">
        <w:tc>
          <w:tcPr>
            <w:tcW w:w="410" w:type="dxa"/>
            <w:tcBorders>
              <w:top w:val="single" w:sz="6" w:space="0" w:color="auto"/>
              <w:left w:val="single" w:sz="6" w:space="0" w:color="auto"/>
              <w:bottom w:val="single" w:sz="4" w:space="0" w:color="auto"/>
              <w:right w:val="single" w:sz="6" w:space="0" w:color="auto"/>
            </w:tcBorders>
            <w:shd w:val="clear" w:color="auto" w:fill="FFFFFF"/>
            <w:tcMar>
              <w:left w:w="57" w:type="dxa"/>
              <w:right w:w="57" w:type="dxa"/>
            </w:tcMar>
          </w:tcPr>
          <w:p w14:paraId="493186BE" w14:textId="77777777" w:rsidR="002F7777" w:rsidRPr="006023F2" w:rsidRDefault="000F4635" w:rsidP="0004505A">
            <w:pPr>
              <w:shd w:val="clear" w:color="auto" w:fill="FFFFFF"/>
              <w:snapToGrid w:val="0"/>
              <w:rPr>
                <w:rFonts w:eastAsia="宋体"/>
                <w:sz w:val="21"/>
                <w:szCs w:val="21"/>
              </w:rPr>
            </w:pPr>
            <w:r w:rsidRPr="006023F2">
              <w:rPr>
                <w:rFonts w:eastAsia="宋体"/>
                <w:b/>
                <w:bCs/>
                <w:color w:val="000000"/>
                <w:sz w:val="21"/>
                <w:szCs w:val="21"/>
              </w:rPr>
              <w:t>编号</w:t>
            </w:r>
          </w:p>
        </w:tc>
        <w:tc>
          <w:tcPr>
            <w:tcW w:w="423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C0B0C8E"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问题</w:t>
            </w:r>
          </w:p>
        </w:tc>
        <w:tc>
          <w:tcPr>
            <w:tcW w:w="10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EED5BC9"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是</w:t>
            </w:r>
            <w:r w:rsidRPr="006023F2">
              <w:rPr>
                <w:rFonts w:eastAsia="宋体"/>
                <w:b/>
                <w:bCs/>
                <w:color w:val="000000"/>
                <w:sz w:val="21"/>
                <w:szCs w:val="21"/>
              </w:rPr>
              <w:t>/</w:t>
            </w:r>
            <w:r w:rsidRPr="006023F2">
              <w:rPr>
                <w:rFonts w:eastAsia="宋体"/>
                <w:b/>
                <w:bCs/>
                <w:color w:val="000000"/>
                <w:sz w:val="21"/>
                <w:szCs w:val="21"/>
              </w:rPr>
              <w:t>否</w:t>
            </w:r>
          </w:p>
        </w:tc>
        <w:tc>
          <w:tcPr>
            <w:tcW w:w="33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2E6EA57"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依据</w:t>
            </w:r>
          </w:p>
        </w:tc>
      </w:tr>
      <w:tr w:rsidR="002F7777" w:rsidRPr="006023F2" w14:paraId="3221CFE0" w14:textId="77777777" w:rsidTr="0004505A">
        <w:tc>
          <w:tcPr>
            <w:tcW w:w="410" w:type="dxa"/>
            <w:tcBorders>
              <w:top w:val="single" w:sz="4" w:space="0" w:color="auto"/>
              <w:left w:val="single" w:sz="6" w:space="0" w:color="auto"/>
              <w:bottom w:val="single" w:sz="6" w:space="0" w:color="auto"/>
              <w:right w:val="single" w:sz="6" w:space="0" w:color="auto"/>
            </w:tcBorders>
            <w:shd w:val="clear" w:color="auto" w:fill="FFFFFF"/>
            <w:tcMar>
              <w:left w:w="57" w:type="dxa"/>
              <w:right w:w="57" w:type="dxa"/>
            </w:tcMar>
          </w:tcPr>
          <w:p w14:paraId="2ECC2BB0" w14:textId="77777777" w:rsidR="002F7777" w:rsidRPr="006023F2" w:rsidRDefault="0004505A" w:rsidP="0090462A">
            <w:pPr>
              <w:snapToGrid w:val="0"/>
              <w:rPr>
                <w:rFonts w:eastAsia="宋体"/>
                <w:sz w:val="21"/>
                <w:szCs w:val="21"/>
              </w:rPr>
            </w:pPr>
            <w:r w:rsidRPr="006023F2">
              <w:rPr>
                <w:rFonts w:eastAsia="宋体"/>
                <w:color w:val="000000"/>
                <w:sz w:val="21"/>
                <w:szCs w:val="21"/>
              </w:rPr>
              <w:t>3a</w:t>
            </w:r>
          </w:p>
        </w:tc>
        <w:tc>
          <w:tcPr>
            <w:tcW w:w="423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9B4D301"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变更是否会引入新风险或修改可能导致重大伤害且在最近批准的器械中未得到有效缓解的现有风险？</w:t>
            </w:r>
          </w:p>
        </w:tc>
        <w:tc>
          <w:tcPr>
            <w:tcW w:w="102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90FC5EC"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是</w:t>
            </w:r>
          </w:p>
        </w:tc>
        <w:tc>
          <w:tcPr>
            <w:tcW w:w="33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D28D28A"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此功能基于新的程控模式引入了新风险，这些风险可能会因为能量转移到患者身上而造成重大伤害。</w:t>
            </w:r>
          </w:p>
        </w:tc>
      </w:tr>
    </w:tbl>
    <w:p w14:paraId="563092C0" w14:textId="77777777" w:rsidR="00833360" w:rsidRPr="006023F2" w:rsidRDefault="00833360" w:rsidP="0004505A">
      <w:pPr>
        <w:shd w:val="clear" w:color="auto" w:fill="FFFFFF"/>
        <w:snapToGrid w:val="0"/>
        <w:ind w:leftChars="307" w:left="614"/>
        <w:jc w:val="both"/>
        <w:rPr>
          <w:rFonts w:eastAsia="宋体"/>
          <w:b/>
          <w:bCs/>
          <w:color w:val="000000"/>
          <w:sz w:val="21"/>
          <w:szCs w:val="21"/>
        </w:rPr>
      </w:pPr>
    </w:p>
    <w:p w14:paraId="207AA971" w14:textId="315DEA84" w:rsidR="002F7777" w:rsidRPr="006023F2" w:rsidRDefault="000F4635" w:rsidP="0004505A">
      <w:pPr>
        <w:shd w:val="clear" w:color="auto" w:fill="FFFFFF"/>
        <w:snapToGrid w:val="0"/>
        <w:ind w:leftChars="307" w:left="614"/>
        <w:jc w:val="both"/>
        <w:rPr>
          <w:rFonts w:eastAsia="宋体"/>
          <w:color w:val="000000"/>
          <w:sz w:val="24"/>
          <w:szCs w:val="24"/>
        </w:rPr>
      </w:pPr>
      <w:r w:rsidRPr="006023F2">
        <w:rPr>
          <w:rFonts w:eastAsia="宋体"/>
          <w:b/>
          <w:bCs/>
          <w:color w:val="000000"/>
          <w:sz w:val="24"/>
          <w:szCs w:val="24"/>
        </w:rPr>
        <w:t>结果：</w:t>
      </w:r>
      <w:r w:rsidRPr="006023F2">
        <w:rPr>
          <w:rFonts w:eastAsia="宋体"/>
          <w:color w:val="000000"/>
          <w:sz w:val="24"/>
          <w:szCs w:val="24"/>
        </w:rPr>
        <w:t>递交针对变更的新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w:t>
      </w:r>
    </w:p>
    <w:p w14:paraId="1CC317CA" w14:textId="77777777" w:rsidR="0004505A" w:rsidRPr="006023F2" w:rsidRDefault="0004505A" w:rsidP="0004505A">
      <w:pPr>
        <w:shd w:val="clear" w:color="auto" w:fill="FFFFFF"/>
        <w:snapToGrid w:val="0"/>
        <w:ind w:leftChars="307" w:left="614"/>
        <w:jc w:val="both"/>
        <w:rPr>
          <w:rFonts w:eastAsia="宋体"/>
          <w:sz w:val="24"/>
          <w:szCs w:val="24"/>
        </w:rPr>
      </w:pPr>
    </w:p>
    <w:p w14:paraId="03745BA8" w14:textId="77777777" w:rsidR="002F7777" w:rsidRPr="006023F2" w:rsidRDefault="000F4635" w:rsidP="0004505A">
      <w:pPr>
        <w:pStyle w:val="3"/>
        <w:rPr>
          <w:sz w:val="24"/>
          <w:szCs w:val="24"/>
        </w:rPr>
      </w:pPr>
      <w:r w:rsidRPr="006023F2">
        <w:rPr>
          <w:sz w:val="24"/>
          <w:szCs w:val="24"/>
        </w:rPr>
        <w:t>3.5.</w:t>
      </w:r>
      <w:r w:rsidRPr="006023F2">
        <w:rPr>
          <w:sz w:val="24"/>
          <w:szCs w:val="24"/>
        </w:rPr>
        <w:tab/>
      </w:r>
      <w:r w:rsidRPr="006023F2">
        <w:rPr>
          <w:sz w:val="24"/>
          <w:szCs w:val="24"/>
        </w:rPr>
        <w:t>成像导管</w:t>
      </w:r>
      <w:r w:rsidRPr="006023F2">
        <w:rPr>
          <w:sz w:val="24"/>
          <w:szCs w:val="24"/>
        </w:rPr>
        <w:t>-</w:t>
      </w:r>
      <w:r w:rsidRPr="006023F2">
        <w:rPr>
          <w:sz w:val="24"/>
          <w:szCs w:val="24"/>
        </w:rPr>
        <w:t>新的光学模块和新的激光仪</w:t>
      </w:r>
    </w:p>
    <w:p w14:paraId="21ECE325" w14:textId="77777777" w:rsidR="0004505A" w:rsidRPr="006023F2" w:rsidRDefault="0004505A" w:rsidP="0004505A">
      <w:pPr>
        <w:shd w:val="clear" w:color="auto" w:fill="FFFFFF"/>
        <w:snapToGrid w:val="0"/>
        <w:ind w:leftChars="307" w:left="614"/>
        <w:jc w:val="both"/>
        <w:rPr>
          <w:rFonts w:eastAsia="宋体"/>
          <w:b/>
          <w:bCs/>
          <w:color w:val="000000"/>
          <w:sz w:val="24"/>
          <w:szCs w:val="24"/>
        </w:rPr>
      </w:pPr>
    </w:p>
    <w:p w14:paraId="17D2D53D" w14:textId="77777777" w:rsidR="002F7777" w:rsidRPr="006023F2" w:rsidRDefault="000F4635" w:rsidP="0004505A">
      <w:pPr>
        <w:shd w:val="clear" w:color="auto" w:fill="FFFFFF"/>
        <w:snapToGrid w:val="0"/>
        <w:ind w:leftChars="307" w:left="614"/>
        <w:jc w:val="both"/>
        <w:rPr>
          <w:rFonts w:eastAsia="宋体"/>
          <w:sz w:val="24"/>
          <w:szCs w:val="24"/>
        </w:rPr>
      </w:pPr>
      <w:r w:rsidRPr="006023F2">
        <w:rPr>
          <w:rFonts w:eastAsia="宋体"/>
          <w:b/>
          <w:bCs/>
          <w:color w:val="000000"/>
          <w:sz w:val="24"/>
          <w:szCs w:val="24"/>
        </w:rPr>
        <w:t>描述：</w:t>
      </w:r>
      <w:r w:rsidRPr="006023F2">
        <w:rPr>
          <w:rFonts w:eastAsia="宋体"/>
          <w:color w:val="000000"/>
          <w:sz w:val="24"/>
          <w:szCs w:val="24"/>
        </w:rPr>
        <w:t>该器械是一种用于冠状动脉的成像导管，包括激光仪和光学元件。制造商修改了器械软件，以集成新的光学模块和新的先进激光仪方法。由于激光仪的新控制参数，新元件和功能的集成给患者带来了新风险，如果集成不当，可能会导致患者受伤。</w:t>
      </w:r>
    </w:p>
    <w:p w14:paraId="0E4B53FD" w14:textId="77777777" w:rsidR="002F7777" w:rsidRPr="006023F2" w:rsidRDefault="002F7777" w:rsidP="000B7D3B">
      <w:pPr>
        <w:snapToGrid w:val="0"/>
        <w:jc w:val="both"/>
        <w:rPr>
          <w:rFonts w:eastAsia="宋体"/>
          <w:sz w:val="21"/>
          <w:szCs w:val="21"/>
        </w:rPr>
      </w:pPr>
    </w:p>
    <w:tbl>
      <w:tblPr>
        <w:tblW w:w="5000" w:type="pct"/>
        <w:tblLayout w:type="fixed"/>
        <w:tblCellMar>
          <w:left w:w="40" w:type="dxa"/>
          <w:right w:w="40" w:type="dxa"/>
        </w:tblCellMar>
        <w:tblLook w:val="0000" w:firstRow="0" w:lastRow="0" w:firstColumn="0" w:lastColumn="0" w:noHBand="0" w:noVBand="0"/>
      </w:tblPr>
      <w:tblGrid>
        <w:gridCol w:w="386"/>
        <w:gridCol w:w="3202"/>
        <w:gridCol w:w="950"/>
        <w:gridCol w:w="4648"/>
      </w:tblGrid>
      <w:tr w:rsidR="002F7777" w:rsidRPr="006023F2" w14:paraId="4EBB508A" w14:textId="77777777" w:rsidTr="0090462A">
        <w:tc>
          <w:tcPr>
            <w:tcW w:w="39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AE1C7AE"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编号</w:t>
            </w:r>
          </w:p>
        </w:tc>
        <w:tc>
          <w:tcPr>
            <w:tcW w:w="333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2B655F2"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问题</w:t>
            </w:r>
          </w:p>
        </w:tc>
        <w:tc>
          <w:tcPr>
            <w:tcW w:w="98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80C08F1"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是</w:t>
            </w:r>
            <w:r w:rsidRPr="006023F2">
              <w:rPr>
                <w:rFonts w:eastAsia="宋体"/>
                <w:b/>
                <w:bCs/>
                <w:color w:val="000000"/>
                <w:sz w:val="21"/>
                <w:szCs w:val="21"/>
              </w:rPr>
              <w:t>/</w:t>
            </w:r>
            <w:r w:rsidRPr="006023F2">
              <w:rPr>
                <w:rFonts w:eastAsia="宋体"/>
                <w:b/>
                <w:bCs/>
                <w:color w:val="000000"/>
                <w:sz w:val="21"/>
                <w:szCs w:val="21"/>
              </w:rPr>
              <w:t>否</w:t>
            </w:r>
          </w:p>
        </w:tc>
        <w:tc>
          <w:tcPr>
            <w:tcW w:w="483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0BFF233"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依据</w:t>
            </w:r>
          </w:p>
        </w:tc>
      </w:tr>
      <w:tr w:rsidR="002F7777" w:rsidRPr="006023F2" w14:paraId="43CFF814" w14:textId="77777777" w:rsidTr="0090462A">
        <w:tc>
          <w:tcPr>
            <w:tcW w:w="39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30D98F3"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3a</w:t>
            </w:r>
          </w:p>
        </w:tc>
        <w:tc>
          <w:tcPr>
            <w:tcW w:w="333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BB15B73"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变更是否会引入新风险或修改可能导致重大伤害且在最近批准的器械中未得到有效缓解的现有风险？</w:t>
            </w:r>
          </w:p>
        </w:tc>
        <w:tc>
          <w:tcPr>
            <w:tcW w:w="98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E0E14F6"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是</w:t>
            </w:r>
          </w:p>
        </w:tc>
        <w:tc>
          <w:tcPr>
            <w:tcW w:w="483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D46E51B"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该变更引入了与互操作性相关的新的危险情况。由于光学模块无法识别新导管，因此无法提供正确的激光仪设置，这可能会导致重大伤害，从而该变更会带来新的危险情况。</w:t>
            </w:r>
          </w:p>
        </w:tc>
      </w:tr>
    </w:tbl>
    <w:p w14:paraId="1C6CE4BE" w14:textId="77777777" w:rsidR="0004505A" w:rsidRPr="006023F2" w:rsidRDefault="0004505A" w:rsidP="0004505A">
      <w:pPr>
        <w:shd w:val="clear" w:color="auto" w:fill="FFFFFF"/>
        <w:snapToGrid w:val="0"/>
        <w:ind w:leftChars="307" w:left="614"/>
        <w:jc w:val="both"/>
        <w:rPr>
          <w:rFonts w:eastAsia="宋体"/>
          <w:b/>
          <w:bCs/>
          <w:color w:val="000000"/>
          <w:sz w:val="24"/>
          <w:szCs w:val="24"/>
        </w:rPr>
      </w:pPr>
    </w:p>
    <w:p w14:paraId="18901FD2" w14:textId="7AFA9554" w:rsidR="002F7777" w:rsidRPr="006023F2" w:rsidRDefault="000F4635" w:rsidP="0004505A">
      <w:pPr>
        <w:shd w:val="clear" w:color="auto" w:fill="FFFFFF"/>
        <w:snapToGrid w:val="0"/>
        <w:ind w:leftChars="307" w:left="614"/>
        <w:jc w:val="both"/>
        <w:rPr>
          <w:rFonts w:eastAsia="宋体"/>
          <w:sz w:val="24"/>
          <w:szCs w:val="24"/>
        </w:rPr>
      </w:pPr>
      <w:r w:rsidRPr="006023F2">
        <w:rPr>
          <w:rFonts w:eastAsia="宋体"/>
          <w:b/>
          <w:bCs/>
          <w:color w:val="000000"/>
          <w:sz w:val="24"/>
          <w:szCs w:val="24"/>
        </w:rPr>
        <w:t>结果：</w:t>
      </w:r>
      <w:r w:rsidRPr="006023F2">
        <w:rPr>
          <w:rFonts w:eastAsia="宋体"/>
          <w:color w:val="000000"/>
          <w:sz w:val="24"/>
          <w:szCs w:val="24"/>
        </w:rPr>
        <w:t>递交针对变更的新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w:t>
      </w:r>
    </w:p>
    <w:p w14:paraId="6C218A1C" w14:textId="77777777" w:rsidR="002F7777" w:rsidRPr="006023F2" w:rsidRDefault="002F7777" w:rsidP="000B7D3B">
      <w:pPr>
        <w:shd w:val="clear" w:color="auto" w:fill="FFFFFF"/>
        <w:snapToGrid w:val="0"/>
        <w:jc w:val="both"/>
        <w:rPr>
          <w:rFonts w:eastAsia="宋体"/>
          <w:sz w:val="21"/>
          <w:szCs w:val="21"/>
        </w:rPr>
      </w:pPr>
    </w:p>
    <w:p w14:paraId="5DBC57AB" w14:textId="77777777" w:rsidR="0004505A" w:rsidRPr="006023F2" w:rsidRDefault="0004505A" w:rsidP="000B7D3B">
      <w:pPr>
        <w:shd w:val="clear" w:color="auto" w:fill="FFFFFF"/>
        <w:snapToGrid w:val="0"/>
        <w:jc w:val="both"/>
        <w:rPr>
          <w:rFonts w:eastAsia="宋体"/>
          <w:sz w:val="21"/>
          <w:szCs w:val="21"/>
        </w:rPr>
        <w:sectPr w:rsidR="0004505A" w:rsidRPr="006023F2" w:rsidSect="000B7D3B">
          <w:pgSz w:w="11906" w:h="16838"/>
          <w:pgMar w:top="1134" w:right="1417" w:bottom="1134" w:left="1417" w:header="850" w:footer="720" w:gutter="0"/>
          <w:cols w:space="60"/>
          <w:noEndnote/>
          <w:docGrid w:linePitch="272"/>
        </w:sectPr>
      </w:pPr>
    </w:p>
    <w:p w14:paraId="1D7C32EF" w14:textId="77777777" w:rsidR="0004505A" w:rsidRPr="006023F2" w:rsidRDefault="000F4635" w:rsidP="0004505A">
      <w:pPr>
        <w:shd w:val="clear" w:color="auto" w:fill="FFFFFF"/>
        <w:snapToGrid w:val="0"/>
        <w:ind w:left="422" w:hangingChars="150" w:hanging="422"/>
        <w:jc w:val="both"/>
        <w:rPr>
          <w:rFonts w:eastAsia="宋体"/>
          <w:b/>
          <w:bCs/>
          <w:color w:val="000000"/>
          <w:sz w:val="28"/>
          <w:szCs w:val="28"/>
        </w:rPr>
      </w:pPr>
      <w:r w:rsidRPr="006023F2">
        <w:rPr>
          <w:rFonts w:eastAsia="宋体"/>
          <w:b/>
          <w:bCs/>
          <w:color w:val="000000"/>
          <w:sz w:val="28"/>
          <w:szCs w:val="28"/>
        </w:rPr>
        <w:lastRenderedPageBreak/>
        <w:t>4.</w:t>
      </w:r>
      <w:r w:rsidRPr="006023F2">
        <w:rPr>
          <w:rFonts w:eastAsia="宋体"/>
          <w:b/>
          <w:bCs/>
          <w:color w:val="000000"/>
          <w:sz w:val="28"/>
          <w:szCs w:val="28"/>
        </w:rPr>
        <w:tab/>
      </w:r>
      <w:r w:rsidRPr="006023F2">
        <w:rPr>
          <w:rFonts w:eastAsia="宋体"/>
          <w:b/>
          <w:bCs/>
          <w:color w:val="000000"/>
          <w:sz w:val="28"/>
          <w:szCs w:val="28"/>
        </w:rPr>
        <w:t>流程图问题</w:t>
      </w:r>
      <w:r w:rsidRPr="006023F2">
        <w:rPr>
          <w:rFonts w:eastAsia="宋体"/>
          <w:b/>
          <w:bCs/>
          <w:color w:val="000000"/>
          <w:sz w:val="28"/>
          <w:szCs w:val="28"/>
        </w:rPr>
        <w:t>3b</w:t>
      </w:r>
      <w:r w:rsidRPr="006023F2">
        <w:rPr>
          <w:rFonts w:eastAsia="宋体"/>
          <w:b/>
          <w:bCs/>
          <w:color w:val="000000"/>
          <w:sz w:val="28"/>
          <w:szCs w:val="28"/>
        </w:rPr>
        <w:t>示例</w:t>
      </w:r>
    </w:p>
    <w:p w14:paraId="40BABF4F" w14:textId="77777777" w:rsidR="002F7777" w:rsidRPr="006023F2" w:rsidRDefault="000F4635" w:rsidP="0004505A">
      <w:pPr>
        <w:pStyle w:val="3"/>
        <w:rPr>
          <w:sz w:val="24"/>
          <w:szCs w:val="24"/>
        </w:rPr>
      </w:pPr>
      <w:r w:rsidRPr="006023F2">
        <w:rPr>
          <w:sz w:val="24"/>
          <w:szCs w:val="24"/>
        </w:rPr>
        <w:t>4.1.</w:t>
      </w:r>
      <w:r w:rsidRPr="006023F2">
        <w:rPr>
          <w:sz w:val="24"/>
          <w:szCs w:val="24"/>
        </w:rPr>
        <w:tab/>
      </w:r>
      <w:r w:rsidRPr="006023F2">
        <w:rPr>
          <w:sz w:val="24"/>
          <w:szCs w:val="24"/>
        </w:rPr>
        <w:t>修改风险控制</w:t>
      </w:r>
    </w:p>
    <w:p w14:paraId="574A1449" w14:textId="77777777" w:rsidR="0004505A" w:rsidRPr="006023F2" w:rsidRDefault="0004505A" w:rsidP="0004505A">
      <w:pPr>
        <w:shd w:val="clear" w:color="auto" w:fill="FFFFFF"/>
        <w:snapToGrid w:val="0"/>
        <w:ind w:leftChars="307" w:left="614"/>
        <w:jc w:val="both"/>
        <w:rPr>
          <w:rFonts w:eastAsia="宋体"/>
          <w:b/>
          <w:bCs/>
          <w:color w:val="000000"/>
          <w:sz w:val="24"/>
          <w:szCs w:val="24"/>
        </w:rPr>
      </w:pPr>
    </w:p>
    <w:p w14:paraId="4FF92583" w14:textId="77777777" w:rsidR="002F7777" w:rsidRPr="006023F2" w:rsidRDefault="000F4635" w:rsidP="0004505A">
      <w:pPr>
        <w:shd w:val="clear" w:color="auto" w:fill="FFFFFF"/>
        <w:snapToGrid w:val="0"/>
        <w:ind w:leftChars="307" w:left="614"/>
        <w:jc w:val="both"/>
        <w:rPr>
          <w:rFonts w:eastAsia="宋体"/>
          <w:sz w:val="24"/>
          <w:szCs w:val="24"/>
        </w:rPr>
      </w:pPr>
      <w:r w:rsidRPr="006023F2">
        <w:rPr>
          <w:rFonts w:eastAsia="宋体"/>
          <w:b/>
          <w:bCs/>
          <w:color w:val="000000"/>
          <w:sz w:val="24"/>
          <w:szCs w:val="24"/>
        </w:rPr>
        <w:t>描述：</w:t>
      </w:r>
      <w:r w:rsidRPr="006023F2">
        <w:rPr>
          <w:rFonts w:eastAsia="宋体"/>
          <w:color w:val="000000"/>
          <w:sz w:val="24"/>
          <w:szCs w:val="24"/>
        </w:rPr>
        <w:t>该器械是一种利用位置传感器的机器人辅助手术系统。该系统结合了主要和次要传感器来监测驱动器的移动，以防止在组件故障时器械出现不受控制的移动。如果传感器之间的位置信息在一定阈值内不匹配，则系统进入故障状态并停止移动。每个驱动器的阈值都在软件中编程，并且在移动停止之前，器械尖端有一个可接受的整体移动量的规格。制造商对位置传感器的阈值设置进行了软件变更；具体地说，扩大了限定尖端移动的软件规格，并变更了软件以允许更宽的容差。变更是为了将安全系统的错误断言降至最低，根据制造商所做的分析，器械尖端移动规格的变更仍在器械的适当安全容差范围内。然而，该变更修改了可能会显著影响安全性或有效性的现有风险控制措施（在故障条件下可以通过的距离）。</w:t>
      </w:r>
    </w:p>
    <w:p w14:paraId="2420E922" w14:textId="77777777" w:rsidR="002F7777" w:rsidRPr="006023F2" w:rsidRDefault="002F7777" w:rsidP="000B7D3B">
      <w:pPr>
        <w:snapToGrid w:val="0"/>
        <w:jc w:val="both"/>
        <w:rPr>
          <w:rFonts w:eastAsia="宋体"/>
          <w:sz w:val="21"/>
          <w:szCs w:val="21"/>
        </w:rPr>
      </w:pPr>
    </w:p>
    <w:tbl>
      <w:tblPr>
        <w:tblW w:w="5000" w:type="pct"/>
        <w:tblLayout w:type="fixed"/>
        <w:tblCellMar>
          <w:left w:w="40" w:type="dxa"/>
          <w:right w:w="40" w:type="dxa"/>
        </w:tblCellMar>
        <w:tblLook w:val="0000" w:firstRow="0" w:lastRow="0" w:firstColumn="0" w:lastColumn="0" w:noHBand="0" w:noVBand="0"/>
      </w:tblPr>
      <w:tblGrid>
        <w:gridCol w:w="426"/>
        <w:gridCol w:w="2782"/>
        <w:gridCol w:w="879"/>
        <w:gridCol w:w="5099"/>
      </w:tblGrid>
      <w:tr w:rsidR="002F7777" w:rsidRPr="006023F2" w14:paraId="2CA81EF5" w14:textId="77777777" w:rsidTr="0004505A">
        <w:tc>
          <w:tcPr>
            <w:tcW w:w="419" w:type="dxa"/>
            <w:tcBorders>
              <w:top w:val="single" w:sz="6" w:space="0" w:color="auto"/>
              <w:left w:val="single" w:sz="6" w:space="0" w:color="auto"/>
              <w:bottom w:val="single" w:sz="4" w:space="0" w:color="auto"/>
              <w:right w:val="single" w:sz="6" w:space="0" w:color="auto"/>
            </w:tcBorders>
            <w:shd w:val="clear" w:color="auto" w:fill="FFFFFF"/>
            <w:tcMar>
              <w:left w:w="57" w:type="dxa"/>
              <w:right w:w="57" w:type="dxa"/>
            </w:tcMar>
          </w:tcPr>
          <w:p w14:paraId="1D9C8F53" w14:textId="77777777" w:rsidR="002F7777" w:rsidRPr="006023F2" w:rsidRDefault="000F4635" w:rsidP="0004505A">
            <w:pPr>
              <w:shd w:val="clear" w:color="auto" w:fill="FFFFFF"/>
              <w:snapToGrid w:val="0"/>
              <w:rPr>
                <w:rFonts w:eastAsia="宋体"/>
                <w:sz w:val="21"/>
                <w:szCs w:val="21"/>
              </w:rPr>
            </w:pPr>
            <w:r w:rsidRPr="006023F2">
              <w:rPr>
                <w:rFonts w:eastAsia="宋体"/>
                <w:b/>
                <w:bCs/>
                <w:color w:val="000000"/>
                <w:sz w:val="21"/>
                <w:szCs w:val="21"/>
              </w:rPr>
              <w:t>编号</w:t>
            </w:r>
          </w:p>
        </w:tc>
        <w:tc>
          <w:tcPr>
            <w:tcW w:w="274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A33320E"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问题</w:t>
            </w:r>
          </w:p>
        </w:tc>
        <w:tc>
          <w:tcPr>
            <w:tcW w:w="86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91400D4"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是</w:t>
            </w:r>
            <w:r w:rsidRPr="006023F2">
              <w:rPr>
                <w:rFonts w:eastAsia="宋体"/>
                <w:b/>
                <w:bCs/>
                <w:color w:val="000000"/>
                <w:sz w:val="21"/>
                <w:szCs w:val="21"/>
              </w:rPr>
              <w:t>/</w:t>
            </w:r>
            <w:r w:rsidRPr="006023F2">
              <w:rPr>
                <w:rFonts w:eastAsia="宋体"/>
                <w:b/>
                <w:bCs/>
                <w:color w:val="000000"/>
                <w:sz w:val="21"/>
                <w:szCs w:val="21"/>
              </w:rPr>
              <w:t>否</w:t>
            </w:r>
          </w:p>
        </w:tc>
        <w:tc>
          <w:tcPr>
            <w:tcW w:w="502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F709244"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依据</w:t>
            </w:r>
          </w:p>
        </w:tc>
      </w:tr>
      <w:tr w:rsidR="002F7777" w:rsidRPr="006023F2" w14:paraId="350D61AF" w14:textId="77777777" w:rsidTr="0004505A">
        <w:tc>
          <w:tcPr>
            <w:tcW w:w="419" w:type="dxa"/>
            <w:tcBorders>
              <w:top w:val="single" w:sz="4" w:space="0" w:color="auto"/>
              <w:left w:val="single" w:sz="6" w:space="0" w:color="auto"/>
              <w:bottom w:val="single" w:sz="6" w:space="0" w:color="auto"/>
              <w:right w:val="single" w:sz="6" w:space="0" w:color="auto"/>
            </w:tcBorders>
            <w:shd w:val="clear" w:color="auto" w:fill="FFFFFF"/>
            <w:tcMar>
              <w:left w:w="57" w:type="dxa"/>
              <w:right w:w="57" w:type="dxa"/>
            </w:tcMar>
          </w:tcPr>
          <w:p w14:paraId="48B87831" w14:textId="77777777" w:rsidR="002F7777" w:rsidRPr="006023F2" w:rsidRDefault="0004505A" w:rsidP="0090462A">
            <w:pPr>
              <w:snapToGrid w:val="0"/>
              <w:rPr>
                <w:rFonts w:eastAsia="宋体"/>
                <w:sz w:val="21"/>
                <w:szCs w:val="21"/>
              </w:rPr>
            </w:pPr>
            <w:r w:rsidRPr="006023F2">
              <w:rPr>
                <w:rFonts w:eastAsia="宋体"/>
                <w:color w:val="000000"/>
                <w:sz w:val="21"/>
                <w:szCs w:val="21"/>
              </w:rPr>
              <w:t>3b</w:t>
            </w:r>
          </w:p>
        </w:tc>
        <w:tc>
          <w:tcPr>
            <w:tcW w:w="274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7E7CBD0"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对于可能导致重大伤害的危险情况，变更是否创建或需要新风险控制措施或修改的现有风险控制措施？</w:t>
            </w:r>
          </w:p>
        </w:tc>
        <w:tc>
          <w:tcPr>
            <w:tcW w:w="86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282C680"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是</w:t>
            </w:r>
          </w:p>
        </w:tc>
        <w:tc>
          <w:tcPr>
            <w:tcW w:w="502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E05F178" w14:textId="7A3FAD60"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经修改的阈值不符合最近批准的器械中要求的总体尖端移动的规格，以有效缓解可能导致重大伤害的危险情况。因此，该变更需要修改最近批准的器械中的现有风险控制措施，并且需要递交新</w:t>
            </w:r>
            <w:r w:rsidR="009C2D38">
              <w:rPr>
                <w:rFonts w:eastAsia="宋体"/>
                <w:color w:val="000000"/>
                <w:sz w:val="21"/>
                <w:szCs w:val="21"/>
              </w:rPr>
              <w:t>510</w:t>
            </w:r>
            <w:r w:rsidR="009C2D38">
              <w:rPr>
                <w:rFonts w:eastAsia="宋体"/>
                <w:color w:val="000000"/>
                <w:sz w:val="21"/>
                <w:szCs w:val="21"/>
              </w:rPr>
              <w:t>（</w:t>
            </w:r>
            <w:r w:rsidR="009C2D38">
              <w:rPr>
                <w:rFonts w:eastAsia="宋体"/>
                <w:color w:val="000000"/>
                <w:sz w:val="21"/>
                <w:szCs w:val="21"/>
              </w:rPr>
              <w:t>k</w:t>
            </w:r>
            <w:r w:rsidR="009C2D38">
              <w:rPr>
                <w:rFonts w:eastAsia="宋体"/>
                <w:color w:val="000000"/>
                <w:sz w:val="21"/>
                <w:szCs w:val="21"/>
              </w:rPr>
              <w:t>）</w:t>
            </w:r>
            <w:r w:rsidRPr="006023F2">
              <w:rPr>
                <w:rFonts w:eastAsia="宋体"/>
                <w:color w:val="000000"/>
                <w:sz w:val="21"/>
                <w:szCs w:val="21"/>
              </w:rPr>
              <w:t>。</w:t>
            </w:r>
          </w:p>
        </w:tc>
      </w:tr>
    </w:tbl>
    <w:p w14:paraId="5D694F4A" w14:textId="77777777" w:rsidR="00833360" w:rsidRPr="006023F2" w:rsidRDefault="00833360" w:rsidP="0004505A">
      <w:pPr>
        <w:shd w:val="clear" w:color="auto" w:fill="FFFFFF"/>
        <w:snapToGrid w:val="0"/>
        <w:ind w:leftChars="307" w:left="614"/>
        <w:jc w:val="both"/>
        <w:rPr>
          <w:rFonts w:eastAsia="宋体"/>
          <w:b/>
          <w:bCs/>
          <w:color w:val="000000"/>
          <w:sz w:val="24"/>
          <w:szCs w:val="24"/>
        </w:rPr>
      </w:pPr>
    </w:p>
    <w:p w14:paraId="2C13A61F" w14:textId="77EB316F" w:rsidR="002F7777" w:rsidRPr="006023F2" w:rsidRDefault="000F4635" w:rsidP="0004505A">
      <w:pPr>
        <w:shd w:val="clear" w:color="auto" w:fill="FFFFFF"/>
        <w:snapToGrid w:val="0"/>
        <w:ind w:leftChars="307" w:left="614"/>
        <w:jc w:val="both"/>
        <w:rPr>
          <w:rFonts w:eastAsia="宋体"/>
          <w:color w:val="000000"/>
          <w:sz w:val="24"/>
          <w:szCs w:val="24"/>
        </w:rPr>
      </w:pPr>
      <w:r w:rsidRPr="006023F2">
        <w:rPr>
          <w:rFonts w:eastAsia="宋体"/>
          <w:b/>
          <w:bCs/>
          <w:color w:val="000000"/>
          <w:sz w:val="24"/>
          <w:szCs w:val="24"/>
        </w:rPr>
        <w:t>结果：</w:t>
      </w:r>
      <w:r w:rsidRPr="006023F2">
        <w:rPr>
          <w:rFonts w:eastAsia="宋体"/>
          <w:color w:val="000000"/>
          <w:sz w:val="24"/>
          <w:szCs w:val="24"/>
        </w:rPr>
        <w:t>递交针对变更的新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w:t>
      </w:r>
    </w:p>
    <w:p w14:paraId="08D8BDBE" w14:textId="77777777" w:rsidR="0004505A" w:rsidRPr="006023F2" w:rsidRDefault="0004505A" w:rsidP="0004505A">
      <w:pPr>
        <w:shd w:val="clear" w:color="auto" w:fill="FFFFFF"/>
        <w:snapToGrid w:val="0"/>
        <w:ind w:leftChars="307" w:left="614"/>
        <w:jc w:val="both"/>
        <w:rPr>
          <w:rFonts w:eastAsia="宋体"/>
          <w:sz w:val="24"/>
          <w:szCs w:val="24"/>
        </w:rPr>
      </w:pPr>
    </w:p>
    <w:p w14:paraId="7DF3EAA0" w14:textId="77777777" w:rsidR="002F7777" w:rsidRPr="006023F2" w:rsidRDefault="000F4635" w:rsidP="0004505A">
      <w:pPr>
        <w:pStyle w:val="3"/>
        <w:rPr>
          <w:sz w:val="24"/>
          <w:szCs w:val="24"/>
        </w:rPr>
      </w:pPr>
      <w:r w:rsidRPr="006023F2">
        <w:rPr>
          <w:sz w:val="24"/>
          <w:szCs w:val="24"/>
        </w:rPr>
        <w:t>4.2.</w:t>
      </w:r>
      <w:r w:rsidRPr="006023F2">
        <w:rPr>
          <w:sz w:val="24"/>
          <w:szCs w:val="24"/>
        </w:rPr>
        <w:tab/>
      </w:r>
      <w:r w:rsidRPr="006023F2">
        <w:rPr>
          <w:sz w:val="24"/>
          <w:szCs w:val="24"/>
        </w:rPr>
        <w:t>修改阈值设置</w:t>
      </w:r>
    </w:p>
    <w:p w14:paraId="117CFCB5" w14:textId="77777777" w:rsidR="0004505A" w:rsidRPr="006023F2" w:rsidRDefault="0004505A" w:rsidP="0004505A">
      <w:pPr>
        <w:shd w:val="clear" w:color="auto" w:fill="FFFFFF"/>
        <w:snapToGrid w:val="0"/>
        <w:ind w:leftChars="307" w:left="614"/>
        <w:jc w:val="both"/>
        <w:rPr>
          <w:rFonts w:eastAsia="宋体"/>
          <w:b/>
          <w:bCs/>
          <w:color w:val="000000"/>
          <w:sz w:val="24"/>
          <w:szCs w:val="24"/>
        </w:rPr>
      </w:pPr>
    </w:p>
    <w:p w14:paraId="02F7538B" w14:textId="77777777" w:rsidR="002F7777" w:rsidRPr="006023F2" w:rsidRDefault="000F4635" w:rsidP="0004505A">
      <w:pPr>
        <w:shd w:val="clear" w:color="auto" w:fill="FFFFFF"/>
        <w:snapToGrid w:val="0"/>
        <w:ind w:leftChars="307" w:left="614"/>
        <w:jc w:val="both"/>
        <w:rPr>
          <w:rFonts w:eastAsia="宋体"/>
          <w:sz w:val="24"/>
          <w:szCs w:val="24"/>
        </w:rPr>
      </w:pPr>
      <w:r w:rsidRPr="006023F2">
        <w:rPr>
          <w:rFonts w:eastAsia="宋体"/>
          <w:b/>
          <w:bCs/>
          <w:color w:val="000000"/>
          <w:sz w:val="24"/>
          <w:szCs w:val="24"/>
        </w:rPr>
        <w:t>描述：</w:t>
      </w:r>
      <w:r w:rsidRPr="006023F2">
        <w:rPr>
          <w:rFonts w:eastAsia="宋体"/>
          <w:color w:val="000000"/>
          <w:sz w:val="24"/>
          <w:szCs w:val="24"/>
        </w:rPr>
        <w:t>该器械是一种利用位置传感器的机器人辅助手术系统。该系统结合了主要和次要传感器来监测驱动器的移动，以防止在组件故障时器械出现不受控制的移动。如果传感器之间的位置信息在一定阈值内不匹配，则系统进入故障状态并停止移动。每个驱动器的阈值都在软件中编程，并且在移动停止之前，器械尖端有一个可接受的整体移动量的规格。制造商对位置传感器的阈值设置进行了软件变更；具体地说，修改了软件以更好地计算整体移动。该变更是为了最大限度地减少对安全系统的错误断言，这要求外科医生点击覆盖按钮才能继续。这一要求可能会令人讨厌，并分散手术的注意力。在组件故障后，经修改的软件继续满足器械尖端移动的规格。</w:t>
      </w:r>
    </w:p>
    <w:p w14:paraId="654CC047" w14:textId="77777777" w:rsidR="002F7777" w:rsidRPr="006023F2" w:rsidRDefault="002F7777" w:rsidP="000B7D3B">
      <w:pPr>
        <w:shd w:val="clear" w:color="auto" w:fill="FFFFFF"/>
        <w:snapToGrid w:val="0"/>
        <w:jc w:val="both"/>
        <w:rPr>
          <w:rFonts w:eastAsia="宋体"/>
          <w:sz w:val="21"/>
          <w:szCs w:val="21"/>
        </w:rPr>
      </w:pPr>
    </w:p>
    <w:p w14:paraId="4C795A42" w14:textId="77777777" w:rsidR="0004505A" w:rsidRPr="006023F2" w:rsidRDefault="0004505A" w:rsidP="000B7D3B">
      <w:pPr>
        <w:shd w:val="clear" w:color="auto" w:fill="FFFFFF"/>
        <w:snapToGrid w:val="0"/>
        <w:jc w:val="both"/>
        <w:rPr>
          <w:rFonts w:eastAsia="宋体"/>
          <w:sz w:val="21"/>
          <w:szCs w:val="21"/>
        </w:rPr>
        <w:sectPr w:rsidR="0004505A" w:rsidRPr="006023F2" w:rsidSect="000B7D3B">
          <w:pgSz w:w="11906" w:h="16838"/>
          <w:pgMar w:top="1134" w:right="1417" w:bottom="1134" w:left="1417" w:header="850" w:footer="720" w:gutter="0"/>
          <w:cols w:space="60"/>
          <w:noEndnote/>
          <w:docGrid w:linePitch="272"/>
        </w:sectPr>
      </w:pPr>
    </w:p>
    <w:tbl>
      <w:tblPr>
        <w:tblW w:w="5000" w:type="pct"/>
        <w:tblLayout w:type="fixed"/>
        <w:tblCellMar>
          <w:left w:w="40" w:type="dxa"/>
          <w:right w:w="40" w:type="dxa"/>
        </w:tblCellMar>
        <w:tblLook w:val="0000" w:firstRow="0" w:lastRow="0" w:firstColumn="0" w:lastColumn="0" w:noHBand="0" w:noVBand="0"/>
      </w:tblPr>
      <w:tblGrid>
        <w:gridCol w:w="424"/>
        <w:gridCol w:w="2861"/>
        <w:gridCol w:w="878"/>
        <w:gridCol w:w="5023"/>
      </w:tblGrid>
      <w:tr w:rsidR="002F7777" w:rsidRPr="006023F2" w14:paraId="34731886" w14:textId="77777777" w:rsidTr="0090462A">
        <w:tc>
          <w:tcPr>
            <w:tcW w:w="43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688671F"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lastRenderedPageBreak/>
              <w:t>编号</w:t>
            </w:r>
          </w:p>
        </w:tc>
        <w:tc>
          <w:tcPr>
            <w:tcW w:w="29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9E9059A"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问题</w:t>
            </w:r>
          </w:p>
        </w:tc>
        <w:tc>
          <w:tcPr>
            <w:tcW w:w="91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B88A9A8"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是</w:t>
            </w:r>
            <w:r w:rsidRPr="006023F2">
              <w:rPr>
                <w:rFonts w:eastAsia="宋体"/>
                <w:b/>
                <w:bCs/>
                <w:color w:val="000000"/>
                <w:sz w:val="21"/>
                <w:szCs w:val="21"/>
              </w:rPr>
              <w:t>/</w:t>
            </w:r>
            <w:r w:rsidRPr="006023F2">
              <w:rPr>
                <w:rFonts w:eastAsia="宋体"/>
                <w:b/>
                <w:bCs/>
                <w:color w:val="000000"/>
                <w:sz w:val="21"/>
                <w:szCs w:val="21"/>
              </w:rPr>
              <w:t>否</w:t>
            </w:r>
          </w:p>
        </w:tc>
        <w:tc>
          <w:tcPr>
            <w:tcW w:w="524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4E15B29"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依据</w:t>
            </w:r>
          </w:p>
        </w:tc>
      </w:tr>
      <w:tr w:rsidR="002F7777" w:rsidRPr="006023F2" w14:paraId="35435E94" w14:textId="77777777" w:rsidTr="0090462A">
        <w:tc>
          <w:tcPr>
            <w:tcW w:w="43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E80A459"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3b</w:t>
            </w:r>
          </w:p>
        </w:tc>
        <w:tc>
          <w:tcPr>
            <w:tcW w:w="298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82DB1BD"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对于可能导致重大伤害的危险情况，变更是否创建或需要新风险控制措施或修改的现有风险控制措施？</w:t>
            </w:r>
          </w:p>
        </w:tc>
        <w:tc>
          <w:tcPr>
            <w:tcW w:w="91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C087D79"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否</w:t>
            </w:r>
          </w:p>
        </w:tc>
        <w:tc>
          <w:tcPr>
            <w:tcW w:w="524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CC24E52"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该变更修改了传感器阈值参数，以便在正常操作期间可能出现的瞬态条件不会导致不必要的风险控制措施激活。该变更使系统对噪声的容忍度更高，而不会影响风险控制措施的真阳性检测。在所有故障条件下都满足整体移动标准。</w:t>
            </w:r>
          </w:p>
        </w:tc>
      </w:tr>
    </w:tbl>
    <w:p w14:paraId="749035D8" w14:textId="77777777" w:rsidR="00833360" w:rsidRPr="006023F2" w:rsidRDefault="00833360" w:rsidP="0004505A">
      <w:pPr>
        <w:shd w:val="clear" w:color="auto" w:fill="FFFFFF"/>
        <w:snapToGrid w:val="0"/>
        <w:ind w:leftChars="307" w:left="614"/>
        <w:jc w:val="both"/>
        <w:rPr>
          <w:rFonts w:eastAsia="宋体"/>
          <w:b/>
          <w:bCs/>
          <w:color w:val="000000"/>
          <w:sz w:val="21"/>
          <w:szCs w:val="21"/>
        </w:rPr>
      </w:pPr>
    </w:p>
    <w:p w14:paraId="5B6E96C1" w14:textId="77777777" w:rsidR="002F7777" w:rsidRPr="006023F2" w:rsidRDefault="000F4635" w:rsidP="0004505A">
      <w:pPr>
        <w:shd w:val="clear" w:color="auto" w:fill="FFFFFF"/>
        <w:snapToGrid w:val="0"/>
        <w:ind w:leftChars="307" w:left="614"/>
        <w:jc w:val="both"/>
        <w:rPr>
          <w:rFonts w:eastAsia="宋体"/>
          <w:sz w:val="24"/>
          <w:szCs w:val="24"/>
        </w:rPr>
      </w:pPr>
      <w:r w:rsidRPr="006023F2">
        <w:rPr>
          <w:rFonts w:eastAsia="宋体"/>
          <w:b/>
          <w:bCs/>
          <w:color w:val="000000"/>
          <w:sz w:val="24"/>
          <w:szCs w:val="24"/>
        </w:rPr>
        <w:t>结果：</w:t>
      </w:r>
      <w:r w:rsidRPr="006023F2">
        <w:rPr>
          <w:rFonts w:eastAsia="宋体"/>
          <w:color w:val="000000"/>
          <w:sz w:val="24"/>
          <w:szCs w:val="24"/>
        </w:rPr>
        <w:t>转至问题</w:t>
      </w:r>
      <w:r w:rsidRPr="006023F2">
        <w:rPr>
          <w:rFonts w:eastAsia="宋体"/>
          <w:color w:val="000000"/>
          <w:sz w:val="24"/>
          <w:szCs w:val="24"/>
        </w:rPr>
        <w:t>4</w:t>
      </w:r>
      <w:r w:rsidRPr="006023F2">
        <w:rPr>
          <w:rFonts w:eastAsia="宋体"/>
          <w:color w:val="000000"/>
          <w:sz w:val="24"/>
          <w:szCs w:val="24"/>
        </w:rPr>
        <w:t>。</w:t>
      </w:r>
    </w:p>
    <w:p w14:paraId="3C9A4A8C" w14:textId="77777777" w:rsidR="0004505A" w:rsidRPr="006023F2" w:rsidRDefault="0004505A" w:rsidP="000B7D3B">
      <w:pPr>
        <w:shd w:val="clear" w:color="auto" w:fill="FFFFFF"/>
        <w:snapToGrid w:val="0"/>
        <w:jc w:val="both"/>
        <w:rPr>
          <w:rFonts w:eastAsia="宋体"/>
          <w:b/>
          <w:bCs/>
          <w:color w:val="000000"/>
          <w:sz w:val="24"/>
          <w:szCs w:val="24"/>
        </w:rPr>
      </w:pPr>
    </w:p>
    <w:p w14:paraId="062AADF0" w14:textId="77777777" w:rsidR="002F7777" w:rsidRPr="006023F2" w:rsidRDefault="000F4635" w:rsidP="0004505A">
      <w:pPr>
        <w:pStyle w:val="3"/>
        <w:rPr>
          <w:sz w:val="24"/>
          <w:szCs w:val="24"/>
        </w:rPr>
      </w:pPr>
      <w:r w:rsidRPr="006023F2">
        <w:rPr>
          <w:sz w:val="24"/>
          <w:szCs w:val="24"/>
        </w:rPr>
        <w:t>4.3.</w:t>
      </w:r>
      <w:r w:rsidRPr="006023F2">
        <w:rPr>
          <w:sz w:val="24"/>
          <w:szCs w:val="24"/>
        </w:rPr>
        <w:tab/>
      </w:r>
      <w:r w:rsidRPr="006023F2">
        <w:rPr>
          <w:sz w:val="24"/>
          <w:szCs w:val="24"/>
        </w:rPr>
        <w:t>添加用户界面警报和控件</w:t>
      </w:r>
    </w:p>
    <w:p w14:paraId="2E5F71D5" w14:textId="77777777" w:rsidR="0004505A" w:rsidRPr="006023F2" w:rsidRDefault="0004505A" w:rsidP="0004505A">
      <w:pPr>
        <w:shd w:val="clear" w:color="auto" w:fill="FFFFFF"/>
        <w:snapToGrid w:val="0"/>
        <w:ind w:leftChars="307" w:left="614"/>
        <w:jc w:val="both"/>
        <w:rPr>
          <w:rFonts w:eastAsia="宋体"/>
          <w:b/>
          <w:bCs/>
          <w:color w:val="000000"/>
          <w:sz w:val="24"/>
          <w:szCs w:val="24"/>
        </w:rPr>
      </w:pPr>
    </w:p>
    <w:p w14:paraId="1E9EC136" w14:textId="77777777" w:rsidR="002F7777" w:rsidRPr="006023F2" w:rsidRDefault="000F4635" w:rsidP="0004505A">
      <w:pPr>
        <w:shd w:val="clear" w:color="auto" w:fill="FFFFFF"/>
        <w:snapToGrid w:val="0"/>
        <w:ind w:leftChars="307" w:left="614"/>
        <w:jc w:val="both"/>
        <w:rPr>
          <w:rFonts w:eastAsia="宋体"/>
          <w:sz w:val="24"/>
          <w:szCs w:val="24"/>
        </w:rPr>
      </w:pPr>
      <w:r w:rsidRPr="006023F2">
        <w:rPr>
          <w:rFonts w:eastAsia="宋体"/>
          <w:b/>
          <w:bCs/>
          <w:color w:val="000000"/>
          <w:sz w:val="24"/>
          <w:szCs w:val="24"/>
        </w:rPr>
        <w:t>描述：</w:t>
      </w:r>
      <w:r w:rsidRPr="006023F2">
        <w:rPr>
          <w:rFonts w:eastAsia="宋体"/>
          <w:color w:val="000000"/>
          <w:sz w:val="24"/>
          <w:szCs w:val="24"/>
        </w:rPr>
        <w:t>IVD</w:t>
      </w:r>
      <w:r w:rsidRPr="006023F2">
        <w:rPr>
          <w:rFonts w:eastAsia="宋体"/>
          <w:color w:val="000000"/>
          <w:sz w:val="24"/>
          <w:szCs w:val="24"/>
        </w:rPr>
        <w:t>分析仪制造商进行软件修改，以替换用于处理从实验室信息系统或中间件供应商接收的标本</w:t>
      </w:r>
      <w:r w:rsidRPr="006023F2">
        <w:rPr>
          <w:rFonts w:eastAsia="宋体"/>
          <w:color w:val="000000"/>
          <w:sz w:val="24"/>
          <w:szCs w:val="24"/>
        </w:rPr>
        <w:t>ID</w:t>
      </w:r>
      <w:r w:rsidRPr="006023F2">
        <w:rPr>
          <w:rFonts w:eastAsia="宋体"/>
          <w:color w:val="000000"/>
          <w:sz w:val="24"/>
          <w:szCs w:val="24"/>
        </w:rPr>
        <w:t>（样品识别误关联）中具有无效字符的样品的现有控制模式。现有的手动控制模式已足够，但需要操作员交互来评价样品的结果记录是否具有无效的标本</w:t>
      </w:r>
      <w:r w:rsidRPr="006023F2">
        <w:rPr>
          <w:rFonts w:eastAsia="宋体"/>
          <w:color w:val="000000"/>
          <w:sz w:val="24"/>
          <w:szCs w:val="24"/>
        </w:rPr>
        <w:t>ID</w:t>
      </w:r>
      <w:r w:rsidRPr="006023F2">
        <w:rPr>
          <w:rFonts w:eastAsia="宋体"/>
          <w:color w:val="000000"/>
          <w:sz w:val="24"/>
          <w:szCs w:val="24"/>
        </w:rPr>
        <w:t>。新的控制模式包括通过改进设计实现额外的自动化，该改进不会对具有无效标本</w:t>
      </w:r>
      <w:r w:rsidRPr="006023F2">
        <w:rPr>
          <w:rFonts w:eastAsia="宋体"/>
          <w:color w:val="000000"/>
          <w:sz w:val="24"/>
          <w:szCs w:val="24"/>
        </w:rPr>
        <w:t>ID</w:t>
      </w:r>
      <w:r w:rsidRPr="006023F2">
        <w:rPr>
          <w:rFonts w:eastAsia="宋体"/>
          <w:color w:val="000000"/>
          <w:sz w:val="24"/>
          <w:szCs w:val="24"/>
        </w:rPr>
        <w:t>的样品产生影响。相反，系统软件将：（</w:t>
      </w:r>
      <w:r w:rsidRPr="006023F2">
        <w:rPr>
          <w:rFonts w:eastAsia="宋体"/>
          <w:color w:val="000000"/>
          <w:sz w:val="24"/>
          <w:szCs w:val="24"/>
        </w:rPr>
        <w:t>1</w:t>
      </w:r>
      <w:r w:rsidRPr="006023F2">
        <w:rPr>
          <w:rFonts w:eastAsia="宋体"/>
          <w:color w:val="000000"/>
          <w:sz w:val="24"/>
          <w:szCs w:val="24"/>
        </w:rPr>
        <w:t>）向操作员生成检测到无效标本</w:t>
      </w:r>
      <w:r w:rsidRPr="006023F2">
        <w:rPr>
          <w:rFonts w:eastAsia="宋体"/>
          <w:color w:val="000000"/>
          <w:sz w:val="24"/>
          <w:szCs w:val="24"/>
        </w:rPr>
        <w:t>ID</w:t>
      </w:r>
      <w:r w:rsidRPr="006023F2">
        <w:rPr>
          <w:rFonts w:eastAsia="宋体"/>
          <w:color w:val="000000"/>
          <w:sz w:val="24"/>
          <w:szCs w:val="24"/>
        </w:rPr>
        <w:t>的警告消息；（</w:t>
      </w:r>
      <w:r w:rsidRPr="006023F2">
        <w:rPr>
          <w:rFonts w:eastAsia="宋体"/>
          <w:color w:val="000000"/>
          <w:sz w:val="24"/>
          <w:szCs w:val="24"/>
        </w:rPr>
        <w:t>2</w:t>
      </w:r>
      <w:r w:rsidRPr="006023F2">
        <w:rPr>
          <w:rFonts w:eastAsia="宋体"/>
          <w:color w:val="000000"/>
          <w:sz w:val="24"/>
          <w:szCs w:val="24"/>
        </w:rPr>
        <w:t>）不生成或报告具有无效标本</w:t>
      </w:r>
      <w:r w:rsidRPr="006023F2">
        <w:rPr>
          <w:rFonts w:eastAsia="宋体"/>
          <w:color w:val="000000"/>
          <w:sz w:val="24"/>
          <w:szCs w:val="24"/>
        </w:rPr>
        <w:t>ID</w:t>
      </w:r>
      <w:r w:rsidRPr="006023F2">
        <w:rPr>
          <w:rFonts w:eastAsia="宋体"/>
          <w:color w:val="000000"/>
          <w:sz w:val="24"/>
          <w:szCs w:val="24"/>
        </w:rPr>
        <w:t>的样品的结果；以及（</w:t>
      </w:r>
      <w:r w:rsidRPr="006023F2">
        <w:rPr>
          <w:rFonts w:eastAsia="宋体"/>
          <w:color w:val="000000"/>
          <w:sz w:val="24"/>
          <w:szCs w:val="24"/>
        </w:rPr>
        <w:t>3</w:t>
      </w:r>
      <w:r w:rsidRPr="006023F2">
        <w:rPr>
          <w:rFonts w:eastAsia="宋体"/>
          <w:color w:val="000000"/>
          <w:sz w:val="24"/>
          <w:szCs w:val="24"/>
        </w:rPr>
        <w:t>）创建系统日志条目。</w:t>
      </w:r>
    </w:p>
    <w:p w14:paraId="4B66FD5F" w14:textId="77777777" w:rsidR="002F7777" w:rsidRPr="006023F2" w:rsidRDefault="002F7777" w:rsidP="000B7D3B">
      <w:pPr>
        <w:snapToGrid w:val="0"/>
        <w:jc w:val="both"/>
        <w:rPr>
          <w:rFonts w:eastAsia="宋体"/>
          <w:sz w:val="21"/>
          <w:szCs w:val="21"/>
        </w:rPr>
      </w:pPr>
    </w:p>
    <w:tbl>
      <w:tblPr>
        <w:tblW w:w="5000" w:type="pct"/>
        <w:tblLayout w:type="fixed"/>
        <w:tblCellMar>
          <w:left w:w="40" w:type="dxa"/>
          <w:right w:w="40" w:type="dxa"/>
        </w:tblCellMar>
        <w:tblLook w:val="0000" w:firstRow="0" w:lastRow="0" w:firstColumn="0" w:lastColumn="0" w:noHBand="0" w:noVBand="0"/>
      </w:tblPr>
      <w:tblGrid>
        <w:gridCol w:w="456"/>
        <w:gridCol w:w="3026"/>
        <w:gridCol w:w="843"/>
        <w:gridCol w:w="4861"/>
      </w:tblGrid>
      <w:tr w:rsidR="002F7777" w:rsidRPr="006023F2" w14:paraId="67D4ACA7" w14:textId="77777777" w:rsidTr="0004505A">
        <w:tc>
          <w:tcPr>
            <w:tcW w:w="450" w:type="dxa"/>
            <w:tcBorders>
              <w:top w:val="single" w:sz="6" w:space="0" w:color="auto"/>
              <w:left w:val="single" w:sz="6" w:space="0" w:color="auto"/>
              <w:bottom w:val="single" w:sz="4" w:space="0" w:color="auto"/>
              <w:right w:val="single" w:sz="6" w:space="0" w:color="auto"/>
            </w:tcBorders>
            <w:shd w:val="clear" w:color="auto" w:fill="FFFFFF"/>
            <w:tcMar>
              <w:left w:w="57" w:type="dxa"/>
              <w:right w:w="57" w:type="dxa"/>
            </w:tcMar>
          </w:tcPr>
          <w:p w14:paraId="49130DA9" w14:textId="77777777" w:rsidR="002F7777" w:rsidRPr="006023F2" w:rsidRDefault="000F4635" w:rsidP="0004505A">
            <w:pPr>
              <w:shd w:val="clear" w:color="auto" w:fill="FFFFFF"/>
              <w:snapToGrid w:val="0"/>
              <w:rPr>
                <w:rFonts w:eastAsia="宋体"/>
                <w:sz w:val="21"/>
                <w:szCs w:val="21"/>
              </w:rPr>
            </w:pPr>
            <w:r w:rsidRPr="006023F2">
              <w:rPr>
                <w:rFonts w:eastAsia="宋体"/>
                <w:b/>
                <w:bCs/>
                <w:color w:val="000000"/>
                <w:sz w:val="21"/>
                <w:szCs w:val="21"/>
              </w:rPr>
              <w:t>编号</w:t>
            </w:r>
          </w:p>
        </w:tc>
        <w:tc>
          <w:tcPr>
            <w:tcW w:w="298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AFFF8AA"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问题</w:t>
            </w:r>
          </w:p>
        </w:tc>
        <w:tc>
          <w:tcPr>
            <w:tcW w:w="83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8F37DA8"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是</w:t>
            </w:r>
            <w:r w:rsidRPr="006023F2">
              <w:rPr>
                <w:rFonts w:eastAsia="宋体"/>
                <w:b/>
                <w:bCs/>
                <w:color w:val="000000"/>
                <w:sz w:val="21"/>
                <w:szCs w:val="21"/>
              </w:rPr>
              <w:t>/</w:t>
            </w:r>
            <w:r w:rsidRPr="006023F2">
              <w:rPr>
                <w:rFonts w:eastAsia="宋体"/>
                <w:b/>
                <w:bCs/>
                <w:color w:val="000000"/>
                <w:sz w:val="21"/>
                <w:szCs w:val="21"/>
              </w:rPr>
              <w:t>否</w:t>
            </w:r>
          </w:p>
        </w:tc>
        <w:tc>
          <w:tcPr>
            <w:tcW w:w="479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0285F16"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依据</w:t>
            </w:r>
          </w:p>
        </w:tc>
      </w:tr>
      <w:tr w:rsidR="002F7777" w:rsidRPr="006023F2" w14:paraId="6B60E24B" w14:textId="77777777" w:rsidTr="0004505A">
        <w:tc>
          <w:tcPr>
            <w:tcW w:w="450" w:type="dxa"/>
            <w:tcBorders>
              <w:top w:val="single" w:sz="4" w:space="0" w:color="auto"/>
              <w:left w:val="single" w:sz="6" w:space="0" w:color="auto"/>
              <w:bottom w:val="single" w:sz="6" w:space="0" w:color="auto"/>
              <w:right w:val="single" w:sz="6" w:space="0" w:color="auto"/>
            </w:tcBorders>
            <w:shd w:val="clear" w:color="auto" w:fill="FFFFFF"/>
            <w:tcMar>
              <w:left w:w="57" w:type="dxa"/>
              <w:right w:w="57" w:type="dxa"/>
            </w:tcMar>
          </w:tcPr>
          <w:p w14:paraId="64F05E74" w14:textId="77777777" w:rsidR="002F7777" w:rsidRPr="006023F2" w:rsidRDefault="0004505A" w:rsidP="0090462A">
            <w:pPr>
              <w:snapToGrid w:val="0"/>
              <w:rPr>
                <w:rFonts w:eastAsia="宋体"/>
                <w:sz w:val="21"/>
                <w:szCs w:val="21"/>
              </w:rPr>
            </w:pPr>
            <w:r w:rsidRPr="006023F2">
              <w:rPr>
                <w:rFonts w:eastAsia="宋体"/>
                <w:color w:val="000000"/>
                <w:sz w:val="21"/>
                <w:szCs w:val="21"/>
              </w:rPr>
              <w:t>3b</w:t>
            </w:r>
          </w:p>
        </w:tc>
        <w:tc>
          <w:tcPr>
            <w:tcW w:w="298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4647588"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对于可能导致重大伤害的危险情况，变更是否创建或需要新风险控制措施或修改的现有风险控制措施？</w:t>
            </w:r>
          </w:p>
        </w:tc>
        <w:tc>
          <w:tcPr>
            <w:tcW w:w="83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CFDEA1A"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是</w:t>
            </w:r>
          </w:p>
        </w:tc>
        <w:tc>
          <w:tcPr>
            <w:tcW w:w="479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40ABF7C"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此软件变更通过自动执行之前的手动过程来修改识别无效字符的风险控制措施。如果没有正确识别无效字符，则患者实验室检测结果可能会丢失或替换为不正确的结果。结果的丢失或替换可能会影响治疗决策，这可能会造成重大伤害。</w:t>
            </w:r>
          </w:p>
        </w:tc>
      </w:tr>
    </w:tbl>
    <w:p w14:paraId="7ED646D0" w14:textId="77777777" w:rsidR="00833360" w:rsidRPr="006023F2" w:rsidRDefault="00833360" w:rsidP="0004505A">
      <w:pPr>
        <w:shd w:val="clear" w:color="auto" w:fill="FFFFFF"/>
        <w:snapToGrid w:val="0"/>
        <w:ind w:leftChars="307" w:left="614"/>
        <w:jc w:val="both"/>
        <w:rPr>
          <w:rFonts w:eastAsia="宋体"/>
          <w:b/>
          <w:bCs/>
          <w:color w:val="000000"/>
          <w:sz w:val="24"/>
          <w:szCs w:val="24"/>
        </w:rPr>
      </w:pPr>
    </w:p>
    <w:p w14:paraId="7D67853B" w14:textId="14D46F61" w:rsidR="002F7777" w:rsidRPr="006023F2" w:rsidRDefault="000F4635" w:rsidP="0004505A">
      <w:pPr>
        <w:shd w:val="clear" w:color="auto" w:fill="FFFFFF"/>
        <w:snapToGrid w:val="0"/>
        <w:ind w:leftChars="307" w:left="614"/>
        <w:jc w:val="both"/>
        <w:rPr>
          <w:rFonts w:eastAsia="宋体"/>
          <w:sz w:val="24"/>
          <w:szCs w:val="24"/>
        </w:rPr>
      </w:pPr>
      <w:r w:rsidRPr="006023F2">
        <w:rPr>
          <w:rFonts w:eastAsia="宋体"/>
          <w:b/>
          <w:bCs/>
          <w:color w:val="000000"/>
          <w:sz w:val="24"/>
          <w:szCs w:val="24"/>
        </w:rPr>
        <w:t>结果：</w:t>
      </w:r>
      <w:r w:rsidRPr="006023F2">
        <w:rPr>
          <w:rFonts w:eastAsia="宋体"/>
          <w:color w:val="000000"/>
          <w:sz w:val="24"/>
          <w:szCs w:val="24"/>
        </w:rPr>
        <w:t>递交针对变更的新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w:t>
      </w:r>
    </w:p>
    <w:p w14:paraId="076F2964" w14:textId="77777777" w:rsidR="0004505A" w:rsidRPr="006023F2" w:rsidRDefault="0004505A" w:rsidP="000B7D3B">
      <w:pPr>
        <w:shd w:val="clear" w:color="auto" w:fill="FFFFFF"/>
        <w:snapToGrid w:val="0"/>
        <w:jc w:val="both"/>
        <w:rPr>
          <w:rFonts w:eastAsia="宋体"/>
          <w:b/>
          <w:bCs/>
          <w:color w:val="000000"/>
          <w:sz w:val="24"/>
          <w:szCs w:val="24"/>
        </w:rPr>
      </w:pPr>
    </w:p>
    <w:p w14:paraId="4E9385AB" w14:textId="77777777" w:rsidR="002F7777" w:rsidRPr="006023F2" w:rsidRDefault="000F4635" w:rsidP="0004505A">
      <w:pPr>
        <w:pStyle w:val="3"/>
        <w:rPr>
          <w:sz w:val="24"/>
          <w:szCs w:val="24"/>
        </w:rPr>
      </w:pPr>
      <w:r w:rsidRPr="006023F2">
        <w:rPr>
          <w:sz w:val="24"/>
          <w:szCs w:val="24"/>
        </w:rPr>
        <w:t>4.4.</w:t>
      </w:r>
      <w:r w:rsidRPr="006023F2">
        <w:rPr>
          <w:sz w:val="24"/>
          <w:szCs w:val="24"/>
        </w:rPr>
        <w:tab/>
      </w:r>
      <w:r w:rsidRPr="006023F2">
        <w:rPr>
          <w:sz w:val="24"/>
          <w:szCs w:val="24"/>
        </w:rPr>
        <w:t>在</w:t>
      </w:r>
      <w:r w:rsidRPr="006023F2">
        <w:rPr>
          <w:sz w:val="24"/>
          <w:szCs w:val="24"/>
        </w:rPr>
        <w:t>PACS</w:t>
      </w:r>
      <w:r w:rsidRPr="006023F2">
        <w:rPr>
          <w:sz w:val="24"/>
          <w:szCs w:val="24"/>
        </w:rPr>
        <w:t>报告上打印患者信息</w:t>
      </w:r>
    </w:p>
    <w:p w14:paraId="0C7BCEA3" w14:textId="77777777" w:rsidR="0004505A" w:rsidRPr="006023F2" w:rsidRDefault="0004505A" w:rsidP="0004505A">
      <w:pPr>
        <w:shd w:val="clear" w:color="auto" w:fill="FFFFFF"/>
        <w:snapToGrid w:val="0"/>
        <w:ind w:leftChars="307" w:left="614"/>
        <w:jc w:val="both"/>
        <w:rPr>
          <w:rFonts w:eastAsia="宋体"/>
          <w:b/>
          <w:bCs/>
          <w:color w:val="000000"/>
          <w:sz w:val="24"/>
          <w:szCs w:val="24"/>
        </w:rPr>
      </w:pPr>
    </w:p>
    <w:p w14:paraId="04B2EAB5" w14:textId="77777777" w:rsidR="002F7777" w:rsidRPr="006023F2" w:rsidRDefault="000F4635" w:rsidP="0004505A">
      <w:pPr>
        <w:shd w:val="clear" w:color="auto" w:fill="FFFFFF"/>
        <w:snapToGrid w:val="0"/>
        <w:ind w:leftChars="307" w:left="614"/>
        <w:jc w:val="both"/>
        <w:rPr>
          <w:rFonts w:eastAsia="宋体"/>
          <w:sz w:val="24"/>
          <w:szCs w:val="24"/>
        </w:rPr>
      </w:pPr>
      <w:r w:rsidRPr="006023F2">
        <w:rPr>
          <w:rFonts w:eastAsia="宋体"/>
          <w:b/>
          <w:bCs/>
          <w:color w:val="000000"/>
          <w:sz w:val="24"/>
          <w:szCs w:val="24"/>
        </w:rPr>
        <w:t>描述：</w:t>
      </w:r>
      <w:r w:rsidRPr="006023F2">
        <w:rPr>
          <w:rFonts w:eastAsia="宋体"/>
          <w:color w:val="000000"/>
          <w:sz w:val="24"/>
          <w:szCs w:val="24"/>
        </w:rPr>
        <w:t>PACS</w:t>
      </w:r>
      <w:r w:rsidRPr="006023F2">
        <w:rPr>
          <w:rFonts w:eastAsia="宋体"/>
          <w:color w:val="000000"/>
          <w:sz w:val="24"/>
          <w:szCs w:val="24"/>
        </w:rPr>
        <w:t>提供了打印图像和放射科医师的诊断结果副本的选项。每页上都有数据，允许使用者将每页与相应的信息（例如，患者</w:t>
      </w:r>
      <w:r w:rsidRPr="006023F2">
        <w:rPr>
          <w:rFonts w:eastAsia="宋体"/>
          <w:color w:val="000000"/>
          <w:sz w:val="24"/>
          <w:szCs w:val="24"/>
        </w:rPr>
        <w:t>ID</w:t>
      </w:r>
      <w:r w:rsidRPr="006023F2">
        <w:rPr>
          <w:rFonts w:eastAsia="宋体"/>
          <w:color w:val="000000"/>
          <w:sz w:val="24"/>
          <w:szCs w:val="24"/>
        </w:rPr>
        <w:t>、研究标识符）进行匹配。此数据有助于解决打印输出后页面混淆的已知风险。根据客户的偏好，制造商决定加强现有的风险控制措施，并在每一页上打印实际的患者信息和人口统计学资料。这样做的目的是让使用者更容易识别哪些页面属于同一份文件，从而进一步降低混合打印页面的风险。</w:t>
      </w:r>
    </w:p>
    <w:p w14:paraId="5EE2CAAA" w14:textId="77777777" w:rsidR="002F7777" w:rsidRPr="006023F2" w:rsidRDefault="002F7777" w:rsidP="000B7D3B">
      <w:pPr>
        <w:snapToGrid w:val="0"/>
        <w:jc w:val="both"/>
        <w:rPr>
          <w:rFonts w:eastAsia="宋体"/>
          <w:sz w:val="21"/>
          <w:szCs w:val="21"/>
        </w:rPr>
      </w:pPr>
    </w:p>
    <w:tbl>
      <w:tblPr>
        <w:tblW w:w="5000" w:type="pct"/>
        <w:tblLayout w:type="fixed"/>
        <w:tblCellMar>
          <w:left w:w="40" w:type="dxa"/>
          <w:right w:w="40" w:type="dxa"/>
        </w:tblCellMar>
        <w:tblLook w:val="0000" w:firstRow="0" w:lastRow="0" w:firstColumn="0" w:lastColumn="0" w:noHBand="0" w:noVBand="0"/>
      </w:tblPr>
      <w:tblGrid>
        <w:gridCol w:w="441"/>
        <w:gridCol w:w="3023"/>
        <w:gridCol w:w="933"/>
        <w:gridCol w:w="4789"/>
      </w:tblGrid>
      <w:tr w:rsidR="002F7777" w:rsidRPr="006023F2" w14:paraId="52B9D6D1" w14:textId="77777777" w:rsidTr="0090462A">
        <w:tc>
          <w:tcPr>
            <w:tcW w:w="45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D85BC57"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编号</w:t>
            </w:r>
          </w:p>
        </w:tc>
        <w:tc>
          <w:tcPr>
            <w:tcW w:w="315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E97349D"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问题</w:t>
            </w:r>
          </w:p>
        </w:tc>
        <w:tc>
          <w:tcPr>
            <w:tcW w:w="97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9CA512A"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是</w:t>
            </w:r>
            <w:r w:rsidRPr="006023F2">
              <w:rPr>
                <w:rFonts w:eastAsia="宋体"/>
                <w:b/>
                <w:bCs/>
                <w:color w:val="000000"/>
                <w:sz w:val="21"/>
                <w:szCs w:val="21"/>
              </w:rPr>
              <w:t>/</w:t>
            </w:r>
            <w:r w:rsidRPr="006023F2">
              <w:rPr>
                <w:rFonts w:eastAsia="宋体"/>
                <w:b/>
                <w:bCs/>
                <w:color w:val="000000"/>
                <w:sz w:val="21"/>
                <w:szCs w:val="21"/>
              </w:rPr>
              <w:t>否</w:t>
            </w:r>
          </w:p>
        </w:tc>
        <w:tc>
          <w:tcPr>
            <w:tcW w:w="500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19881D7"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依据</w:t>
            </w:r>
          </w:p>
        </w:tc>
      </w:tr>
    </w:tbl>
    <w:p w14:paraId="3E72F53B" w14:textId="77777777" w:rsidR="002F7777" w:rsidRPr="006023F2" w:rsidRDefault="002F7777" w:rsidP="000B7D3B">
      <w:pPr>
        <w:snapToGrid w:val="0"/>
        <w:jc w:val="both"/>
        <w:rPr>
          <w:rFonts w:eastAsia="宋体"/>
          <w:sz w:val="21"/>
          <w:szCs w:val="21"/>
        </w:rPr>
        <w:sectPr w:rsidR="002F7777" w:rsidRPr="006023F2" w:rsidSect="000B7D3B">
          <w:pgSz w:w="11906" w:h="16838"/>
          <w:pgMar w:top="1134" w:right="1417" w:bottom="1134" w:left="1417" w:header="850" w:footer="720" w:gutter="0"/>
          <w:cols w:space="60"/>
          <w:noEndnote/>
          <w:docGrid w:linePitch="272"/>
        </w:sectPr>
      </w:pPr>
    </w:p>
    <w:tbl>
      <w:tblPr>
        <w:tblW w:w="5000" w:type="pct"/>
        <w:tblLayout w:type="fixed"/>
        <w:tblCellMar>
          <w:left w:w="40" w:type="dxa"/>
          <w:right w:w="40" w:type="dxa"/>
        </w:tblCellMar>
        <w:tblLook w:val="0000" w:firstRow="0" w:lastRow="0" w:firstColumn="0" w:lastColumn="0" w:noHBand="0" w:noVBand="0"/>
      </w:tblPr>
      <w:tblGrid>
        <w:gridCol w:w="455"/>
        <w:gridCol w:w="3017"/>
        <w:gridCol w:w="952"/>
        <w:gridCol w:w="4762"/>
      </w:tblGrid>
      <w:tr w:rsidR="002F7777" w:rsidRPr="006023F2" w14:paraId="73E10399" w14:textId="77777777" w:rsidTr="0090462A">
        <w:tc>
          <w:tcPr>
            <w:tcW w:w="47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B36AD8D"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lastRenderedPageBreak/>
              <w:t>3b</w:t>
            </w:r>
          </w:p>
        </w:tc>
        <w:tc>
          <w:tcPr>
            <w:tcW w:w="314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BACE13F"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对于可能导致重大伤害的危险情况，变更是否创建或需要新风险控制措施或修改的现有风险控制措施？</w:t>
            </w:r>
          </w:p>
        </w:tc>
        <w:tc>
          <w:tcPr>
            <w:tcW w:w="98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24A24BA"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否</w:t>
            </w:r>
          </w:p>
        </w:tc>
        <w:tc>
          <w:tcPr>
            <w:tcW w:w="497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16FAA31"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通过最初的风险控制措施（即，在每个打印页面上都有与患者身份识别相关的信息），该风险已经得到充分缓解。本软件修改是一种多余的风险控制，不是针对新的、修改过的或之前未知的危险情况或其原因而做出的修改。</w:t>
            </w:r>
          </w:p>
        </w:tc>
      </w:tr>
    </w:tbl>
    <w:p w14:paraId="1A53F0B5" w14:textId="77777777" w:rsidR="0004505A" w:rsidRPr="006023F2" w:rsidRDefault="0004505A" w:rsidP="0004505A">
      <w:pPr>
        <w:shd w:val="clear" w:color="auto" w:fill="FFFFFF"/>
        <w:snapToGrid w:val="0"/>
        <w:ind w:leftChars="307" w:left="614"/>
        <w:jc w:val="both"/>
        <w:rPr>
          <w:rFonts w:eastAsia="宋体"/>
          <w:b/>
          <w:bCs/>
          <w:color w:val="000000"/>
          <w:sz w:val="21"/>
          <w:szCs w:val="21"/>
        </w:rPr>
      </w:pPr>
    </w:p>
    <w:p w14:paraId="2146076E" w14:textId="77777777" w:rsidR="002F7777" w:rsidRPr="006023F2" w:rsidRDefault="000F4635" w:rsidP="0004505A">
      <w:pPr>
        <w:shd w:val="clear" w:color="auto" w:fill="FFFFFF"/>
        <w:snapToGrid w:val="0"/>
        <w:ind w:leftChars="307" w:left="614"/>
        <w:jc w:val="both"/>
        <w:rPr>
          <w:rFonts w:eastAsia="宋体"/>
          <w:color w:val="000000"/>
          <w:sz w:val="24"/>
          <w:szCs w:val="24"/>
        </w:rPr>
      </w:pPr>
      <w:r w:rsidRPr="006023F2">
        <w:rPr>
          <w:rFonts w:eastAsia="宋体"/>
          <w:b/>
          <w:bCs/>
          <w:color w:val="000000"/>
          <w:sz w:val="24"/>
          <w:szCs w:val="24"/>
        </w:rPr>
        <w:t>结果：</w:t>
      </w:r>
      <w:r w:rsidRPr="006023F2">
        <w:rPr>
          <w:rFonts w:eastAsia="宋体"/>
          <w:color w:val="000000"/>
          <w:sz w:val="24"/>
          <w:szCs w:val="24"/>
        </w:rPr>
        <w:t>转至问题</w:t>
      </w:r>
      <w:r w:rsidRPr="006023F2">
        <w:rPr>
          <w:rFonts w:eastAsia="宋体"/>
          <w:color w:val="000000"/>
          <w:sz w:val="24"/>
          <w:szCs w:val="24"/>
        </w:rPr>
        <w:t>4</w:t>
      </w:r>
      <w:r w:rsidRPr="006023F2">
        <w:rPr>
          <w:rFonts w:eastAsia="宋体"/>
          <w:color w:val="000000"/>
          <w:sz w:val="24"/>
          <w:szCs w:val="24"/>
        </w:rPr>
        <w:t>。</w:t>
      </w:r>
    </w:p>
    <w:p w14:paraId="1697B8DE" w14:textId="77777777" w:rsidR="0004505A" w:rsidRPr="006023F2" w:rsidRDefault="0004505A" w:rsidP="0004505A">
      <w:pPr>
        <w:shd w:val="clear" w:color="auto" w:fill="FFFFFF"/>
        <w:snapToGrid w:val="0"/>
        <w:ind w:leftChars="307" w:left="614"/>
        <w:jc w:val="both"/>
        <w:rPr>
          <w:rFonts w:eastAsia="宋体"/>
          <w:sz w:val="24"/>
          <w:szCs w:val="24"/>
        </w:rPr>
      </w:pPr>
    </w:p>
    <w:p w14:paraId="559BCF13" w14:textId="77777777" w:rsidR="002F7777" w:rsidRPr="006023F2" w:rsidRDefault="000F4635" w:rsidP="0004505A">
      <w:pPr>
        <w:pStyle w:val="3"/>
        <w:rPr>
          <w:sz w:val="24"/>
          <w:szCs w:val="24"/>
        </w:rPr>
      </w:pPr>
      <w:r w:rsidRPr="006023F2">
        <w:rPr>
          <w:sz w:val="24"/>
          <w:szCs w:val="24"/>
        </w:rPr>
        <w:t>4.5.</w:t>
      </w:r>
      <w:r w:rsidRPr="006023F2">
        <w:rPr>
          <w:sz w:val="24"/>
          <w:szCs w:val="24"/>
        </w:rPr>
        <w:tab/>
      </w:r>
      <w:r w:rsidRPr="006023F2">
        <w:rPr>
          <w:sz w:val="24"/>
          <w:szCs w:val="24"/>
        </w:rPr>
        <w:t>输液泵警报</w:t>
      </w:r>
    </w:p>
    <w:p w14:paraId="5563EF1B" w14:textId="77777777" w:rsidR="0004505A" w:rsidRPr="006023F2" w:rsidRDefault="0004505A" w:rsidP="000B7D3B">
      <w:pPr>
        <w:shd w:val="clear" w:color="auto" w:fill="FFFFFF"/>
        <w:snapToGrid w:val="0"/>
        <w:jc w:val="both"/>
        <w:rPr>
          <w:rFonts w:eastAsia="宋体"/>
          <w:b/>
          <w:bCs/>
          <w:color w:val="000000"/>
          <w:sz w:val="24"/>
          <w:szCs w:val="24"/>
        </w:rPr>
      </w:pPr>
    </w:p>
    <w:p w14:paraId="75D8CB87" w14:textId="77777777" w:rsidR="002F7777" w:rsidRPr="006023F2" w:rsidRDefault="000F4635" w:rsidP="0004505A">
      <w:pPr>
        <w:shd w:val="clear" w:color="auto" w:fill="FFFFFF"/>
        <w:snapToGrid w:val="0"/>
        <w:ind w:leftChars="307" w:left="614"/>
        <w:jc w:val="both"/>
        <w:rPr>
          <w:rFonts w:eastAsia="宋体"/>
          <w:sz w:val="24"/>
          <w:szCs w:val="24"/>
        </w:rPr>
      </w:pPr>
      <w:r w:rsidRPr="006023F2">
        <w:rPr>
          <w:rFonts w:eastAsia="宋体"/>
          <w:b/>
          <w:bCs/>
          <w:color w:val="000000"/>
          <w:sz w:val="24"/>
          <w:szCs w:val="24"/>
        </w:rPr>
        <w:t>描述：</w:t>
      </w:r>
      <w:r w:rsidRPr="006023F2">
        <w:rPr>
          <w:rFonts w:eastAsia="宋体"/>
          <w:color w:val="000000"/>
          <w:sz w:val="24"/>
          <w:szCs w:val="24"/>
        </w:rPr>
        <w:t>通用输液泵有一个警报，以在检测到阻塞时提醒使用者。软件变更修改了现有的警报，提供了两个与阻塞相关的警报：下游阻塞和上游阻塞。这些警报提供了解决阻塞问题的具体信息。</w:t>
      </w:r>
    </w:p>
    <w:p w14:paraId="1904E964" w14:textId="77777777" w:rsidR="002F7777" w:rsidRPr="006023F2" w:rsidRDefault="002F7777" w:rsidP="000B7D3B">
      <w:pPr>
        <w:snapToGrid w:val="0"/>
        <w:jc w:val="both"/>
        <w:rPr>
          <w:rFonts w:eastAsia="宋体"/>
          <w:sz w:val="21"/>
          <w:szCs w:val="21"/>
        </w:rPr>
      </w:pPr>
    </w:p>
    <w:tbl>
      <w:tblPr>
        <w:tblW w:w="5000" w:type="pct"/>
        <w:tblLayout w:type="fixed"/>
        <w:tblCellMar>
          <w:left w:w="40" w:type="dxa"/>
          <w:right w:w="40" w:type="dxa"/>
        </w:tblCellMar>
        <w:tblLook w:val="0000" w:firstRow="0" w:lastRow="0" w:firstColumn="0" w:lastColumn="0" w:noHBand="0" w:noVBand="0"/>
      </w:tblPr>
      <w:tblGrid>
        <w:gridCol w:w="426"/>
        <w:gridCol w:w="3200"/>
        <w:gridCol w:w="1035"/>
        <w:gridCol w:w="4525"/>
      </w:tblGrid>
      <w:tr w:rsidR="002F7777" w:rsidRPr="006023F2" w14:paraId="0C7D99E7" w14:textId="77777777" w:rsidTr="0004505A">
        <w:tc>
          <w:tcPr>
            <w:tcW w:w="420" w:type="dxa"/>
            <w:tcBorders>
              <w:top w:val="single" w:sz="6" w:space="0" w:color="auto"/>
              <w:left w:val="single" w:sz="6" w:space="0" w:color="auto"/>
              <w:bottom w:val="single" w:sz="4" w:space="0" w:color="auto"/>
              <w:right w:val="single" w:sz="6" w:space="0" w:color="auto"/>
            </w:tcBorders>
            <w:shd w:val="clear" w:color="auto" w:fill="FFFFFF"/>
            <w:tcMar>
              <w:left w:w="57" w:type="dxa"/>
              <w:right w:w="57" w:type="dxa"/>
            </w:tcMar>
          </w:tcPr>
          <w:p w14:paraId="6C7A51CE" w14:textId="77777777" w:rsidR="002F7777" w:rsidRPr="006023F2" w:rsidRDefault="000F4635" w:rsidP="0004505A">
            <w:pPr>
              <w:shd w:val="clear" w:color="auto" w:fill="FFFFFF"/>
              <w:snapToGrid w:val="0"/>
              <w:rPr>
                <w:rFonts w:eastAsia="宋体"/>
                <w:sz w:val="21"/>
                <w:szCs w:val="21"/>
              </w:rPr>
            </w:pPr>
            <w:r w:rsidRPr="006023F2">
              <w:rPr>
                <w:rFonts w:eastAsia="宋体"/>
                <w:b/>
                <w:bCs/>
                <w:color w:val="000000"/>
                <w:sz w:val="21"/>
                <w:szCs w:val="21"/>
              </w:rPr>
              <w:t>编号</w:t>
            </w:r>
          </w:p>
        </w:tc>
        <w:tc>
          <w:tcPr>
            <w:tcW w:w="315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BA139AF"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问题</w:t>
            </w:r>
          </w:p>
        </w:tc>
        <w:tc>
          <w:tcPr>
            <w:tcW w:w="102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32EAD23"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是</w:t>
            </w:r>
            <w:r w:rsidRPr="006023F2">
              <w:rPr>
                <w:rFonts w:eastAsia="宋体"/>
                <w:b/>
                <w:bCs/>
                <w:color w:val="000000"/>
                <w:sz w:val="21"/>
                <w:szCs w:val="21"/>
              </w:rPr>
              <w:t>/</w:t>
            </w:r>
            <w:r w:rsidRPr="006023F2">
              <w:rPr>
                <w:rFonts w:eastAsia="宋体"/>
                <w:b/>
                <w:bCs/>
                <w:color w:val="000000"/>
                <w:sz w:val="21"/>
                <w:szCs w:val="21"/>
              </w:rPr>
              <w:t>否</w:t>
            </w:r>
          </w:p>
        </w:tc>
        <w:tc>
          <w:tcPr>
            <w:tcW w:w="446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0B50B42"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依据</w:t>
            </w:r>
          </w:p>
        </w:tc>
      </w:tr>
      <w:tr w:rsidR="002F7777" w:rsidRPr="006023F2" w14:paraId="61557417" w14:textId="77777777" w:rsidTr="0004505A">
        <w:tc>
          <w:tcPr>
            <w:tcW w:w="420" w:type="dxa"/>
            <w:tcBorders>
              <w:top w:val="single" w:sz="4" w:space="0" w:color="auto"/>
              <w:left w:val="single" w:sz="6" w:space="0" w:color="auto"/>
              <w:bottom w:val="single" w:sz="6" w:space="0" w:color="auto"/>
              <w:right w:val="single" w:sz="6" w:space="0" w:color="auto"/>
            </w:tcBorders>
            <w:shd w:val="clear" w:color="auto" w:fill="FFFFFF"/>
            <w:tcMar>
              <w:left w:w="57" w:type="dxa"/>
              <w:right w:w="57" w:type="dxa"/>
            </w:tcMar>
          </w:tcPr>
          <w:p w14:paraId="4985EBDD" w14:textId="77777777" w:rsidR="002F7777" w:rsidRPr="006023F2" w:rsidRDefault="0004505A" w:rsidP="0090462A">
            <w:pPr>
              <w:snapToGrid w:val="0"/>
              <w:rPr>
                <w:rFonts w:eastAsia="宋体"/>
                <w:sz w:val="21"/>
                <w:szCs w:val="21"/>
              </w:rPr>
            </w:pPr>
            <w:r w:rsidRPr="006023F2">
              <w:rPr>
                <w:rFonts w:eastAsia="宋体"/>
                <w:color w:val="000000"/>
                <w:sz w:val="21"/>
                <w:szCs w:val="21"/>
              </w:rPr>
              <w:t>3b</w:t>
            </w:r>
          </w:p>
        </w:tc>
        <w:tc>
          <w:tcPr>
            <w:tcW w:w="315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1B658EC"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对于可能导致重大伤害的危险情况，变更是否创建或需要新风险控制措施或修改的现有风险控制措施？</w:t>
            </w:r>
          </w:p>
        </w:tc>
        <w:tc>
          <w:tcPr>
            <w:tcW w:w="102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B7E3532"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是</w:t>
            </w:r>
          </w:p>
        </w:tc>
        <w:tc>
          <w:tcPr>
            <w:tcW w:w="446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3CB825F"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该变更修改了风险控制措施，即已经针对解决阻塞问题而存在的警报。这种风险控制对于提高安全性是必要的，其可以有效缓解特定的阻塞事件，如果不能正确解决，这些事件可能会导致重大伤害。</w:t>
            </w:r>
          </w:p>
        </w:tc>
      </w:tr>
    </w:tbl>
    <w:p w14:paraId="265380AE" w14:textId="77777777" w:rsidR="0004505A" w:rsidRPr="006023F2" w:rsidRDefault="0004505A" w:rsidP="0004505A">
      <w:pPr>
        <w:shd w:val="clear" w:color="auto" w:fill="FFFFFF"/>
        <w:snapToGrid w:val="0"/>
        <w:ind w:leftChars="307" w:left="614"/>
        <w:jc w:val="both"/>
        <w:rPr>
          <w:rFonts w:eastAsia="宋体"/>
          <w:b/>
          <w:bCs/>
          <w:color w:val="000000"/>
          <w:sz w:val="24"/>
          <w:szCs w:val="24"/>
        </w:rPr>
      </w:pPr>
    </w:p>
    <w:p w14:paraId="6C7C6362" w14:textId="34C1A00D" w:rsidR="002F7777" w:rsidRPr="006023F2" w:rsidRDefault="000F4635" w:rsidP="0004505A">
      <w:pPr>
        <w:shd w:val="clear" w:color="auto" w:fill="FFFFFF"/>
        <w:snapToGrid w:val="0"/>
        <w:ind w:leftChars="307" w:left="614"/>
        <w:jc w:val="both"/>
        <w:rPr>
          <w:rFonts w:eastAsia="宋体"/>
          <w:color w:val="000000"/>
          <w:sz w:val="24"/>
          <w:szCs w:val="24"/>
        </w:rPr>
      </w:pPr>
      <w:r w:rsidRPr="006023F2">
        <w:rPr>
          <w:rFonts w:eastAsia="宋体"/>
          <w:b/>
          <w:bCs/>
          <w:color w:val="000000"/>
          <w:sz w:val="24"/>
          <w:szCs w:val="24"/>
        </w:rPr>
        <w:t>结果：</w:t>
      </w:r>
      <w:r w:rsidRPr="006023F2">
        <w:rPr>
          <w:rFonts w:eastAsia="宋体"/>
          <w:color w:val="000000"/>
          <w:sz w:val="24"/>
          <w:szCs w:val="24"/>
        </w:rPr>
        <w:t>递交针对变更的新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w:t>
      </w:r>
    </w:p>
    <w:p w14:paraId="7AFD8E13" w14:textId="77777777" w:rsidR="0004505A" w:rsidRPr="006023F2" w:rsidRDefault="0004505A" w:rsidP="0004505A">
      <w:pPr>
        <w:shd w:val="clear" w:color="auto" w:fill="FFFFFF"/>
        <w:snapToGrid w:val="0"/>
        <w:ind w:leftChars="307" w:left="614"/>
        <w:jc w:val="both"/>
        <w:rPr>
          <w:rFonts w:eastAsia="宋体"/>
          <w:sz w:val="21"/>
          <w:szCs w:val="21"/>
        </w:rPr>
      </w:pPr>
    </w:p>
    <w:p w14:paraId="6C406942" w14:textId="77777777" w:rsidR="00833360" w:rsidRPr="006023F2" w:rsidRDefault="000F4635" w:rsidP="00833360">
      <w:pPr>
        <w:pStyle w:val="3"/>
        <w:tabs>
          <w:tab w:val="clear" w:pos="616"/>
        </w:tabs>
        <w:ind w:left="422" w:hangingChars="150" w:hanging="422"/>
        <w:rPr>
          <w:sz w:val="28"/>
          <w:szCs w:val="28"/>
        </w:rPr>
      </w:pPr>
      <w:r w:rsidRPr="006023F2">
        <w:rPr>
          <w:sz w:val="28"/>
          <w:szCs w:val="28"/>
        </w:rPr>
        <w:t>5.</w:t>
      </w:r>
      <w:r w:rsidRPr="006023F2">
        <w:rPr>
          <w:sz w:val="28"/>
          <w:szCs w:val="28"/>
        </w:rPr>
        <w:tab/>
      </w:r>
      <w:r w:rsidRPr="006023F2">
        <w:rPr>
          <w:sz w:val="28"/>
          <w:szCs w:val="28"/>
        </w:rPr>
        <w:t>流程图问题</w:t>
      </w:r>
      <w:r w:rsidRPr="006023F2">
        <w:rPr>
          <w:sz w:val="28"/>
          <w:szCs w:val="28"/>
        </w:rPr>
        <w:t>4</w:t>
      </w:r>
      <w:r w:rsidRPr="006023F2">
        <w:rPr>
          <w:sz w:val="28"/>
          <w:szCs w:val="28"/>
        </w:rPr>
        <w:t>示例</w:t>
      </w:r>
    </w:p>
    <w:p w14:paraId="7E12FAA4" w14:textId="77777777" w:rsidR="002F7777" w:rsidRPr="006023F2" w:rsidRDefault="000F4635" w:rsidP="0004505A">
      <w:pPr>
        <w:pStyle w:val="3"/>
        <w:rPr>
          <w:sz w:val="24"/>
          <w:szCs w:val="24"/>
        </w:rPr>
      </w:pPr>
      <w:r w:rsidRPr="006023F2">
        <w:rPr>
          <w:sz w:val="24"/>
          <w:szCs w:val="24"/>
        </w:rPr>
        <w:t>5.1.</w:t>
      </w:r>
      <w:r w:rsidRPr="006023F2">
        <w:rPr>
          <w:sz w:val="24"/>
          <w:szCs w:val="24"/>
        </w:rPr>
        <w:tab/>
      </w:r>
      <w:r w:rsidRPr="006023F2">
        <w:rPr>
          <w:sz w:val="24"/>
          <w:szCs w:val="24"/>
        </w:rPr>
        <w:t>提高样品处理量</w:t>
      </w:r>
      <w:r w:rsidRPr="006023F2">
        <w:rPr>
          <w:sz w:val="24"/>
          <w:szCs w:val="24"/>
        </w:rPr>
        <w:t>1</w:t>
      </w:r>
    </w:p>
    <w:p w14:paraId="3926548C" w14:textId="77777777" w:rsidR="0004505A" w:rsidRPr="006023F2" w:rsidRDefault="0004505A" w:rsidP="000B7D3B">
      <w:pPr>
        <w:shd w:val="clear" w:color="auto" w:fill="FFFFFF"/>
        <w:snapToGrid w:val="0"/>
        <w:jc w:val="both"/>
        <w:rPr>
          <w:rFonts w:eastAsia="宋体"/>
          <w:b/>
          <w:bCs/>
          <w:color w:val="000000"/>
          <w:sz w:val="24"/>
          <w:szCs w:val="24"/>
        </w:rPr>
      </w:pPr>
    </w:p>
    <w:p w14:paraId="0E865927" w14:textId="77777777" w:rsidR="002F7777" w:rsidRPr="006023F2" w:rsidRDefault="000F4635" w:rsidP="0004505A">
      <w:pPr>
        <w:shd w:val="clear" w:color="auto" w:fill="FFFFFF"/>
        <w:snapToGrid w:val="0"/>
        <w:ind w:leftChars="307" w:left="614"/>
        <w:jc w:val="both"/>
        <w:rPr>
          <w:rFonts w:eastAsia="宋体"/>
          <w:sz w:val="24"/>
          <w:szCs w:val="24"/>
        </w:rPr>
      </w:pPr>
      <w:r w:rsidRPr="006023F2">
        <w:rPr>
          <w:rFonts w:eastAsia="宋体"/>
          <w:b/>
          <w:bCs/>
          <w:color w:val="000000"/>
          <w:sz w:val="24"/>
          <w:szCs w:val="24"/>
        </w:rPr>
        <w:t>描述：</w:t>
      </w:r>
      <w:r w:rsidRPr="006023F2">
        <w:rPr>
          <w:rFonts w:eastAsia="宋体"/>
          <w:color w:val="000000"/>
          <w:sz w:val="24"/>
          <w:szCs w:val="24"/>
        </w:rPr>
        <w:t>制造商通过加强软件性能，将样品处理时间提高了</w:t>
      </w:r>
      <w:r w:rsidRPr="006023F2">
        <w:rPr>
          <w:rFonts w:eastAsia="宋体"/>
          <w:color w:val="000000"/>
          <w:sz w:val="24"/>
          <w:szCs w:val="24"/>
        </w:rPr>
        <w:t>20%</w:t>
      </w:r>
      <w:r w:rsidRPr="006023F2">
        <w:rPr>
          <w:rFonts w:eastAsia="宋体"/>
          <w:color w:val="000000"/>
          <w:sz w:val="24"/>
          <w:szCs w:val="24"/>
        </w:rPr>
        <w:t>。软件的修改包括通过缩短样品反应潜伏时间来减少分析周期时间这一变更。减少样品分析时间可能会对运行性能和</w:t>
      </w:r>
      <w:r w:rsidRPr="006023F2">
        <w:rPr>
          <w:rFonts w:eastAsia="宋体"/>
          <w:color w:val="000000"/>
          <w:sz w:val="24"/>
          <w:szCs w:val="24"/>
        </w:rPr>
        <w:t>/</w:t>
      </w:r>
      <w:r w:rsidRPr="006023F2">
        <w:rPr>
          <w:rFonts w:eastAsia="宋体"/>
          <w:color w:val="000000"/>
          <w:sz w:val="24"/>
          <w:szCs w:val="24"/>
        </w:rPr>
        <w:t>或分析性能产生影响，从而可能对患者的诊断或治疗产生不利影响。</w:t>
      </w:r>
    </w:p>
    <w:p w14:paraId="5316DBEC" w14:textId="77777777" w:rsidR="002F7777" w:rsidRPr="006023F2" w:rsidRDefault="002F7777" w:rsidP="000B7D3B">
      <w:pPr>
        <w:snapToGrid w:val="0"/>
        <w:jc w:val="both"/>
        <w:rPr>
          <w:rFonts w:eastAsia="宋体"/>
          <w:sz w:val="21"/>
          <w:szCs w:val="21"/>
        </w:rPr>
      </w:pPr>
    </w:p>
    <w:tbl>
      <w:tblPr>
        <w:tblW w:w="5000" w:type="pct"/>
        <w:tblLayout w:type="fixed"/>
        <w:tblCellMar>
          <w:left w:w="40" w:type="dxa"/>
          <w:right w:w="40" w:type="dxa"/>
        </w:tblCellMar>
        <w:tblLook w:val="0000" w:firstRow="0" w:lastRow="0" w:firstColumn="0" w:lastColumn="0" w:noHBand="0" w:noVBand="0"/>
      </w:tblPr>
      <w:tblGrid>
        <w:gridCol w:w="317"/>
        <w:gridCol w:w="3633"/>
        <w:gridCol w:w="869"/>
        <w:gridCol w:w="4367"/>
      </w:tblGrid>
      <w:tr w:rsidR="002F7777" w:rsidRPr="006023F2" w14:paraId="5A7EA2A7" w14:textId="77777777" w:rsidTr="0090462A">
        <w:tc>
          <w:tcPr>
            <w:tcW w:w="3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EFFD3C3"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编号</w:t>
            </w:r>
          </w:p>
        </w:tc>
        <w:tc>
          <w:tcPr>
            <w:tcW w:w="379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76BB051"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问题</w:t>
            </w:r>
          </w:p>
        </w:tc>
        <w:tc>
          <w:tcPr>
            <w:tcW w:w="90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957CA0C"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是</w:t>
            </w:r>
            <w:r w:rsidRPr="006023F2">
              <w:rPr>
                <w:rFonts w:eastAsia="宋体"/>
                <w:b/>
                <w:bCs/>
                <w:color w:val="000000"/>
                <w:sz w:val="21"/>
                <w:szCs w:val="21"/>
              </w:rPr>
              <w:t>/</w:t>
            </w:r>
            <w:r w:rsidRPr="006023F2">
              <w:rPr>
                <w:rFonts w:eastAsia="宋体"/>
                <w:b/>
                <w:bCs/>
                <w:color w:val="000000"/>
                <w:sz w:val="21"/>
                <w:szCs w:val="21"/>
              </w:rPr>
              <w:t>否</w:t>
            </w:r>
          </w:p>
        </w:tc>
        <w:tc>
          <w:tcPr>
            <w:tcW w:w="456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7EF1828"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依据</w:t>
            </w:r>
          </w:p>
        </w:tc>
      </w:tr>
      <w:tr w:rsidR="002F7777" w:rsidRPr="006023F2" w14:paraId="579731A0" w14:textId="77777777" w:rsidTr="0090462A">
        <w:tc>
          <w:tcPr>
            <w:tcW w:w="3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732BEA1"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4</w:t>
            </w:r>
          </w:p>
        </w:tc>
        <w:tc>
          <w:tcPr>
            <w:tcW w:w="379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0C7F7CA"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该变更是否会显著影响与该器械的预期用途直接相关的临床功能或性能规格？</w:t>
            </w:r>
          </w:p>
        </w:tc>
        <w:tc>
          <w:tcPr>
            <w:tcW w:w="90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279B6EF"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是</w:t>
            </w:r>
          </w:p>
        </w:tc>
        <w:tc>
          <w:tcPr>
            <w:tcW w:w="456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26BAB4A"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变更是为了增加处理量性能规格，但对器械的性能有显著影响。由于缩短了反应潜伏时间，因此可能对诊断的效用和有效性产生显著影响。</w:t>
            </w:r>
          </w:p>
        </w:tc>
      </w:tr>
    </w:tbl>
    <w:p w14:paraId="5E57B352" w14:textId="77777777" w:rsidR="0004505A" w:rsidRPr="006023F2" w:rsidRDefault="0004505A" w:rsidP="0004505A">
      <w:pPr>
        <w:shd w:val="clear" w:color="auto" w:fill="FFFFFF"/>
        <w:snapToGrid w:val="0"/>
        <w:ind w:leftChars="307" w:left="614"/>
        <w:jc w:val="both"/>
        <w:rPr>
          <w:rFonts w:eastAsia="宋体"/>
          <w:b/>
          <w:bCs/>
          <w:color w:val="000000"/>
          <w:sz w:val="24"/>
          <w:szCs w:val="24"/>
        </w:rPr>
      </w:pPr>
    </w:p>
    <w:p w14:paraId="658735B7" w14:textId="0325D4F7" w:rsidR="002F7777" w:rsidRPr="006023F2" w:rsidRDefault="000F4635" w:rsidP="0004505A">
      <w:pPr>
        <w:shd w:val="clear" w:color="auto" w:fill="FFFFFF"/>
        <w:snapToGrid w:val="0"/>
        <w:ind w:leftChars="307" w:left="614"/>
        <w:jc w:val="both"/>
        <w:rPr>
          <w:rFonts w:eastAsia="宋体"/>
          <w:sz w:val="24"/>
          <w:szCs w:val="24"/>
        </w:rPr>
      </w:pPr>
      <w:r w:rsidRPr="006023F2">
        <w:rPr>
          <w:rFonts w:eastAsia="宋体"/>
          <w:b/>
          <w:bCs/>
          <w:color w:val="000000"/>
          <w:sz w:val="24"/>
          <w:szCs w:val="24"/>
        </w:rPr>
        <w:t>结果：</w:t>
      </w:r>
      <w:r w:rsidRPr="006023F2">
        <w:rPr>
          <w:rFonts w:eastAsia="宋体"/>
          <w:color w:val="000000"/>
          <w:sz w:val="24"/>
          <w:szCs w:val="24"/>
        </w:rPr>
        <w:t>递交针对变更的新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w:t>
      </w:r>
    </w:p>
    <w:p w14:paraId="0F24A106" w14:textId="77777777" w:rsidR="002F7777" w:rsidRPr="006023F2" w:rsidRDefault="002F7777" w:rsidP="000B7D3B">
      <w:pPr>
        <w:shd w:val="clear" w:color="auto" w:fill="FFFFFF"/>
        <w:snapToGrid w:val="0"/>
        <w:jc w:val="both"/>
        <w:rPr>
          <w:rFonts w:eastAsia="宋体"/>
          <w:sz w:val="21"/>
          <w:szCs w:val="21"/>
        </w:rPr>
      </w:pPr>
    </w:p>
    <w:p w14:paraId="0B421A1B" w14:textId="77777777" w:rsidR="0004505A" w:rsidRPr="006023F2" w:rsidRDefault="0004505A" w:rsidP="000B7D3B">
      <w:pPr>
        <w:shd w:val="clear" w:color="auto" w:fill="FFFFFF"/>
        <w:snapToGrid w:val="0"/>
        <w:jc w:val="both"/>
        <w:rPr>
          <w:rFonts w:eastAsia="宋体"/>
          <w:sz w:val="21"/>
          <w:szCs w:val="21"/>
        </w:rPr>
        <w:sectPr w:rsidR="0004505A" w:rsidRPr="006023F2" w:rsidSect="000B7D3B">
          <w:pgSz w:w="11906" w:h="16838"/>
          <w:pgMar w:top="1134" w:right="1417" w:bottom="1134" w:left="1417" w:header="850" w:footer="720" w:gutter="0"/>
          <w:cols w:space="60"/>
          <w:noEndnote/>
          <w:docGrid w:linePitch="272"/>
        </w:sectPr>
      </w:pPr>
    </w:p>
    <w:p w14:paraId="01F036C2" w14:textId="77777777" w:rsidR="002F7777" w:rsidRPr="006023F2" w:rsidRDefault="000F4635" w:rsidP="0004505A">
      <w:pPr>
        <w:pStyle w:val="3"/>
        <w:rPr>
          <w:sz w:val="24"/>
          <w:szCs w:val="24"/>
        </w:rPr>
      </w:pPr>
      <w:r w:rsidRPr="006023F2">
        <w:rPr>
          <w:sz w:val="24"/>
          <w:szCs w:val="24"/>
        </w:rPr>
        <w:lastRenderedPageBreak/>
        <w:t>5.2.</w:t>
      </w:r>
      <w:r w:rsidRPr="006023F2">
        <w:rPr>
          <w:sz w:val="24"/>
          <w:szCs w:val="24"/>
        </w:rPr>
        <w:tab/>
      </w:r>
      <w:r w:rsidRPr="006023F2">
        <w:rPr>
          <w:sz w:val="24"/>
          <w:szCs w:val="24"/>
        </w:rPr>
        <w:t>提高样品处理量</w:t>
      </w:r>
      <w:r w:rsidRPr="006023F2">
        <w:rPr>
          <w:sz w:val="24"/>
          <w:szCs w:val="24"/>
        </w:rPr>
        <w:t>2</w:t>
      </w:r>
    </w:p>
    <w:p w14:paraId="777165BF" w14:textId="77777777" w:rsidR="0004505A" w:rsidRPr="006023F2" w:rsidRDefault="0004505A" w:rsidP="0004505A">
      <w:pPr>
        <w:shd w:val="clear" w:color="auto" w:fill="FFFFFF"/>
        <w:snapToGrid w:val="0"/>
        <w:ind w:leftChars="307" w:left="614"/>
        <w:jc w:val="both"/>
        <w:rPr>
          <w:rFonts w:eastAsia="宋体"/>
          <w:b/>
          <w:bCs/>
          <w:color w:val="000000"/>
          <w:sz w:val="24"/>
          <w:szCs w:val="24"/>
        </w:rPr>
      </w:pPr>
    </w:p>
    <w:p w14:paraId="54595636" w14:textId="77777777" w:rsidR="002F7777" w:rsidRPr="006023F2" w:rsidRDefault="000F4635" w:rsidP="0004505A">
      <w:pPr>
        <w:shd w:val="clear" w:color="auto" w:fill="FFFFFF"/>
        <w:snapToGrid w:val="0"/>
        <w:ind w:leftChars="307" w:left="614"/>
        <w:jc w:val="both"/>
        <w:rPr>
          <w:rFonts w:eastAsia="宋体"/>
          <w:sz w:val="24"/>
          <w:szCs w:val="24"/>
        </w:rPr>
      </w:pPr>
      <w:r w:rsidRPr="006023F2">
        <w:rPr>
          <w:rFonts w:eastAsia="宋体"/>
          <w:b/>
          <w:bCs/>
          <w:color w:val="000000"/>
          <w:sz w:val="24"/>
          <w:szCs w:val="24"/>
        </w:rPr>
        <w:t>描述：</w:t>
      </w:r>
      <w:r w:rsidRPr="006023F2">
        <w:rPr>
          <w:rFonts w:eastAsia="宋体"/>
          <w:color w:val="000000"/>
          <w:sz w:val="24"/>
          <w:szCs w:val="24"/>
        </w:rPr>
        <w:t>制造商对软件进行了修改，通过减少预分析处理时间将样品处理量提高了</w:t>
      </w:r>
      <w:r w:rsidRPr="006023F2">
        <w:rPr>
          <w:rFonts w:eastAsia="宋体"/>
          <w:color w:val="000000"/>
          <w:sz w:val="24"/>
          <w:szCs w:val="24"/>
        </w:rPr>
        <w:t>5%</w:t>
      </w:r>
      <w:r w:rsidRPr="006023F2">
        <w:rPr>
          <w:rFonts w:eastAsia="宋体"/>
          <w:color w:val="000000"/>
          <w:sz w:val="24"/>
          <w:szCs w:val="24"/>
        </w:rPr>
        <w:t>。软件的修改包括减少从样品装载区到样品吸入区的样品输送时间这一变更。如此处所述，减少样品输送时间对分析性能没有影响。</w:t>
      </w:r>
    </w:p>
    <w:p w14:paraId="024D2FE9" w14:textId="77777777" w:rsidR="002F7777" w:rsidRPr="006023F2" w:rsidRDefault="002F7777" w:rsidP="000B7D3B">
      <w:pPr>
        <w:snapToGrid w:val="0"/>
        <w:jc w:val="both"/>
        <w:rPr>
          <w:rFonts w:eastAsia="宋体"/>
          <w:sz w:val="21"/>
          <w:szCs w:val="21"/>
        </w:rPr>
      </w:pPr>
    </w:p>
    <w:tbl>
      <w:tblPr>
        <w:tblW w:w="5000" w:type="pct"/>
        <w:tblLayout w:type="fixed"/>
        <w:tblCellMar>
          <w:left w:w="40" w:type="dxa"/>
          <w:right w:w="40" w:type="dxa"/>
        </w:tblCellMar>
        <w:tblLook w:val="0000" w:firstRow="0" w:lastRow="0" w:firstColumn="0" w:lastColumn="0" w:noHBand="0" w:noVBand="0"/>
      </w:tblPr>
      <w:tblGrid>
        <w:gridCol w:w="633"/>
        <w:gridCol w:w="3688"/>
        <w:gridCol w:w="848"/>
        <w:gridCol w:w="4017"/>
      </w:tblGrid>
      <w:tr w:rsidR="002F7777" w:rsidRPr="006023F2" w14:paraId="15075E32" w14:textId="77777777" w:rsidTr="0090462A">
        <w:tc>
          <w:tcPr>
            <w:tcW w:w="65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633AC66"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编号</w:t>
            </w:r>
          </w:p>
        </w:tc>
        <w:tc>
          <w:tcPr>
            <w:tcW w:w="386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769AC15"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问题</w:t>
            </w:r>
          </w:p>
        </w:tc>
        <w:tc>
          <w:tcPr>
            <w:tcW w:w="88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BFB891A"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是</w:t>
            </w:r>
            <w:r w:rsidRPr="006023F2">
              <w:rPr>
                <w:rFonts w:eastAsia="宋体"/>
                <w:b/>
                <w:bCs/>
                <w:color w:val="000000"/>
                <w:sz w:val="21"/>
                <w:szCs w:val="21"/>
              </w:rPr>
              <w:t>/</w:t>
            </w:r>
            <w:r w:rsidRPr="006023F2">
              <w:rPr>
                <w:rFonts w:eastAsia="宋体"/>
                <w:b/>
                <w:bCs/>
                <w:color w:val="000000"/>
                <w:sz w:val="21"/>
                <w:szCs w:val="21"/>
              </w:rPr>
              <w:t>否</w:t>
            </w:r>
          </w:p>
        </w:tc>
        <w:tc>
          <w:tcPr>
            <w:tcW w:w="421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BC7A4BA"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依据</w:t>
            </w:r>
          </w:p>
        </w:tc>
      </w:tr>
      <w:tr w:rsidR="002F7777" w:rsidRPr="006023F2" w14:paraId="51D04641" w14:textId="77777777" w:rsidTr="0090462A">
        <w:tc>
          <w:tcPr>
            <w:tcW w:w="65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6B569D9"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4</w:t>
            </w:r>
          </w:p>
        </w:tc>
        <w:tc>
          <w:tcPr>
            <w:tcW w:w="386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8AA80D4"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该变更是否会显著影响与该器械的预期用途直接相关的临床功能或性能规格？</w:t>
            </w:r>
          </w:p>
        </w:tc>
        <w:tc>
          <w:tcPr>
            <w:tcW w:w="88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01CF413"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否</w:t>
            </w:r>
          </w:p>
        </w:tc>
        <w:tc>
          <w:tcPr>
            <w:tcW w:w="421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1CC3313"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修改不影响分析性能，因为其涉及预期用途。通过对样品输送算法进行技术分析以优化时间和消除不必要的时间延迟来实现改进。</w:t>
            </w:r>
          </w:p>
        </w:tc>
      </w:tr>
    </w:tbl>
    <w:p w14:paraId="3E240A19" w14:textId="77777777" w:rsidR="002F7777" w:rsidRPr="006023F2" w:rsidRDefault="000F4635" w:rsidP="0004505A">
      <w:pPr>
        <w:shd w:val="clear" w:color="auto" w:fill="FFFFFF"/>
        <w:snapToGrid w:val="0"/>
        <w:ind w:leftChars="307" w:left="614"/>
        <w:jc w:val="both"/>
        <w:rPr>
          <w:rFonts w:eastAsia="宋体"/>
          <w:color w:val="000000"/>
          <w:sz w:val="24"/>
          <w:szCs w:val="24"/>
        </w:rPr>
      </w:pPr>
      <w:r w:rsidRPr="006023F2">
        <w:rPr>
          <w:rFonts w:eastAsia="宋体"/>
          <w:b/>
          <w:bCs/>
          <w:color w:val="000000"/>
          <w:sz w:val="24"/>
          <w:szCs w:val="24"/>
        </w:rPr>
        <w:t>结果：</w:t>
      </w:r>
      <w:r w:rsidRPr="006023F2">
        <w:rPr>
          <w:rFonts w:eastAsia="宋体"/>
          <w:color w:val="000000"/>
          <w:sz w:val="24"/>
          <w:szCs w:val="24"/>
        </w:rPr>
        <w:t>如果第</w:t>
      </w:r>
      <w:r w:rsidRPr="006023F2">
        <w:rPr>
          <w:rFonts w:eastAsia="宋体"/>
          <w:color w:val="000000"/>
          <w:sz w:val="24"/>
          <w:szCs w:val="24"/>
        </w:rPr>
        <w:t>VI</w:t>
      </w:r>
      <w:r w:rsidRPr="006023F2">
        <w:rPr>
          <w:rFonts w:eastAsia="宋体"/>
          <w:color w:val="000000"/>
          <w:sz w:val="24"/>
          <w:szCs w:val="24"/>
        </w:rPr>
        <w:t>部分中确定的因素与此变更无关，则将变更记录到文档中。</w:t>
      </w:r>
    </w:p>
    <w:p w14:paraId="07A43CCC" w14:textId="77777777" w:rsidR="0004505A" w:rsidRPr="006023F2" w:rsidRDefault="0004505A" w:rsidP="0004505A">
      <w:pPr>
        <w:shd w:val="clear" w:color="auto" w:fill="FFFFFF"/>
        <w:snapToGrid w:val="0"/>
        <w:ind w:leftChars="307" w:left="614"/>
        <w:jc w:val="both"/>
        <w:rPr>
          <w:rFonts w:eastAsia="宋体"/>
          <w:sz w:val="24"/>
          <w:szCs w:val="24"/>
        </w:rPr>
      </w:pPr>
    </w:p>
    <w:p w14:paraId="42BD1E2C" w14:textId="77777777" w:rsidR="002F7777" w:rsidRPr="006023F2" w:rsidRDefault="000F4635" w:rsidP="0004505A">
      <w:pPr>
        <w:pStyle w:val="3"/>
        <w:rPr>
          <w:sz w:val="24"/>
          <w:szCs w:val="24"/>
        </w:rPr>
      </w:pPr>
      <w:r w:rsidRPr="006023F2">
        <w:rPr>
          <w:sz w:val="24"/>
          <w:szCs w:val="24"/>
        </w:rPr>
        <w:t>5.3.</w:t>
      </w:r>
      <w:r w:rsidRPr="006023F2">
        <w:rPr>
          <w:sz w:val="24"/>
          <w:szCs w:val="24"/>
        </w:rPr>
        <w:tab/>
      </w:r>
      <w:r w:rsidRPr="006023F2">
        <w:rPr>
          <w:sz w:val="24"/>
          <w:szCs w:val="24"/>
        </w:rPr>
        <w:t>软件变更以修改总结窗口</w:t>
      </w:r>
    </w:p>
    <w:p w14:paraId="6C3B636F" w14:textId="77777777" w:rsidR="0004505A" w:rsidRPr="006023F2" w:rsidRDefault="0004505A" w:rsidP="0004505A">
      <w:pPr>
        <w:shd w:val="clear" w:color="auto" w:fill="FFFFFF"/>
        <w:snapToGrid w:val="0"/>
        <w:ind w:leftChars="307" w:left="614"/>
        <w:jc w:val="both"/>
        <w:rPr>
          <w:rFonts w:eastAsia="宋体"/>
          <w:b/>
          <w:bCs/>
          <w:color w:val="000000"/>
          <w:sz w:val="24"/>
          <w:szCs w:val="24"/>
        </w:rPr>
      </w:pPr>
    </w:p>
    <w:p w14:paraId="3D629747" w14:textId="77777777" w:rsidR="002F7777" w:rsidRPr="006023F2" w:rsidRDefault="000F4635" w:rsidP="0004505A">
      <w:pPr>
        <w:shd w:val="clear" w:color="auto" w:fill="FFFFFF"/>
        <w:snapToGrid w:val="0"/>
        <w:ind w:leftChars="307" w:left="614"/>
        <w:jc w:val="both"/>
        <w:rPr>
          <w:rFonts w:eastAsia="宋体"/>
          <w:sz w:val="24"/>
          <w:szCs w:val="24"/>
        </w:rPr>
      </w:pPr>
      <w:r w:rsidRPr="006023F2">
        <w:rPr>
          <w:rFonts w:eastAsia="宋体"/>
          <w:b/>
          <w:bCs/>
          <w:color w:val="000000"/>
          <w:sz w:val="24"/>
          <w:szCs w:val="24"/>
        </w:rPr>
        <w:t>描述：</w:t>
      </w:r>
      <w:r w:rsidRPr="006023F2">
        <w:rPr>
          <w:rFonts w:eastAsia="宋体"/>
          <w:color w:val="000000"/>
          <w:sz w:val="24"/>
          <w:szCs w:val="24"/>
        </w:rPr>
        <w:t>制造商对软件进行了修改，以增加遥测胃肠可吸收胶囊式成像系统的总结视图中可查看的图像数量。新软件允许使用者在审查图像时同时查看四张图像，而不是两张。图像质量的规格不受此变更的影响。</w:t>
      </w:r>
    </w:p>
    <w:p w14:paraId="0A5265AC" w14:textId="77777777" w:rsidR="002F7777" w:rsidRPr="006023F2" w:rsidRDefault="002F7777" w:rsidP="000B7D3B">
      <w:pPr>
        <w:snapToGrid w:val="0"/>
        <w:jc w:val="both"/>
        <w:rPr>
          <w:rFonts w:eastAsia="宋体"/>
          <w:sz w:val="21"/>
          <w:szCs w:val="21"/>
        </w:rPr>
      </w:pPr>
    </w:p>
    <w:tbl>
      <w:tblPr>
        <w:tblW w:w="5000" w:type="pct"/>
        <w:tblLayout w:type="fixed"/>
        <w:tblCellMar>
          <w:left w:w="40" w:type="dxa"/>
          <w:right w:w="40" w:type="dxa"/>
        </w:tblCellMar>
        <w:tblLook w:val="0000" w:firstRow="0" w:lastRow="0" w:firstColumn="0" w:lastColumn="0" w:noHBand="0" w:noVBand="0"/>
      </w:tblPr>
      <w:tblGrid>
        <w:gridCol w:w="323"/>
        <w:gridCol w:w="3510"/>
        <w:gridCol w:w="924"/>
        <w:gridCol w:w="4429"/>
      </w:tblGrid>
      <w:tr w:rsidR="002F7777" w:rsidRPr="006023F2" w14:paraId="7A523471" w14:textId="77777777" w:rsidTr="0090462A">
        <w:tc>
          <w:tcPr>
            <w:tcW w:w="33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6133A06"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编号</w:t>
            </w:r>
          </w:p>
        </w:tc>
        <w:tc>
          <w:tcPr>
            <w:tcW w:w="366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AA5B70B"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问题</w:t>
            </w:r>
          </w:p>
        </w:tc>
        <w:tc>
          <w:tcPr>
            <w:tcW w:w="96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26C0A0C"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是</w:t>
            </w:r>
            <w:r w:rsidRPr="006023F2">
              <w:rPr>
                <w:rFonts w:eastAsia="宋体"/>
                <w:b/>
                <w:bCs/>
                <w:color w:val="000000"/>
                <w:sz w:val="21"/>
                <w:szCs w:val="21"/>
              </w:rPr>
              <w:t>/</w:t>
            </w:r>
            <w:r w:rsidRPr="006023F2">
              <w:rPr>
                <w:rFonts w:eastAsia="宋体"/>
                <w:b/>
                <w:bCs/>
                <w:color w:val="000000"/>
                <w:sz w:val="21"/>
                <w:szCs w:val="21"/>
              </w:rPr>
              <w:t>否</w:t>
            </w:r>
          </w:p>
        </w:tc>
        <w:tc>
          <w:tcPr>
            <w:tcW w:w="4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5CA3B50"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依据</w:t>
            </w:r>
          </w:p>
        </w:tc>
      </w:tr>
      <w:tr w:rsidR="002F7777" w:rsidRPr="006023F2" w14:paraId="4F17BAF0" w14:textId="77777777" w:rsidTr="0090462A">
        <w:tc>
          <w:tcPr>
            <w:tcW w:w="33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EB2BEB9"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4</w:t>
            </w:r>
          </w:p>
        </w:tc>
        <w:tc>
          <w:tcPr>
            <w:tcW w:w="366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A4B99CB"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该变更是否会显著影响与该器械的预期用途直接相关的临床功能或性能规格？</w:t>
            </w:r>
          </w:p>
        </w:tc>
        <w:tc>
          <w:tcPr>
            <w:tcW w:w="96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157F1BC"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否</w:t>
            </w:r>
          </w:p>
        </w:tc>
        <w:tc>
          <w:tcPr>
            <w:tcW w:w="462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5E1B634"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该变更不会显著影响与该器械的预期用途直接相关的临床功能或性能规格。窗口中有更多的图像可以让医生在不增加软件加载时间的情况下查看更多的图像。</w:t>
            </w:r>
          </w:p>
        </w:tc>
      </w:tr>
    </w:tbl>
    <w:p w14:paraId="5C6B5F0E" w14:textId="77777777" w:rsidR="0004505A" w:rsidRPr="006023F2" w:rsidRDefault="0004505A" w:rsidP="0004505A">
      <w:pPr>
        <w:shd w:val="clear" w:color="auto" w:fill="FFFFFF"/>
        <w:snapToGrid w:val="0"/>
        <w:ind w:leftChars="307" w:left="614"/>
        <w:jc w:val="both"/>
        <w:rPr>
          <w:rFonts w:eastAsia="宋体"/>
          <w:b/>
          <w:bCs/>
          <w:color w:val="000000"/>
          <w:sz w:val="24"/>
          <w:szCs w:val="24"/>
        </w:rPr>
      </w:pPr>
    </w:p>
    <w:p w14:paraId="1E2A7C12" w14:textId="77777777" w:rsidR="002F7777" w:rsidRPr="006023F2" w:rsidRDefault="000F4635" w:rsidP="0004505A">
      <w:pPr>
        <w:shd w:val="clear" w:color="auto" w:fill="FFFFFF"/>
        <w:snapToGrid w:val="0"/>
        <w:ind w:leftChars="307" w:left="614"/>
        <w:jc w:val="both"/>
        <w:rPr>
          <w:rFonts w:eastAsia="宋体"/>
          <w:sz w:val="24"/>
          <w:szCs w:val="24"/>
        </w:rPr>
      </w:pPr>
      <w:r w:rsidRPr="006023F2">
        <w:rPr>
          <w:rFonts w:eastAsia="宋体"/>
          <w:b/>
          <w:bCs/>
          <w:color w:val="000000"/>
          <w:sz w:val="24"/>
          <w:szCs w:val="24"/>
        </w:rPr>
        <w:t>结果：</w:t>
      </w:r>
      <w:r w:rsidRPr="006023F2">
        <w:rPr>
          <w:rFonts w:eastAsia="宋体"/>
          <w:color w:val="000000"/>
          <w:sz w:val="24"/>
          <w:szCs w:val="24"/>
        </w:rPr>
        <w:t>如果第</w:t>
      </w:r>
      <w:r w:rsidRPr="006023F2">
        <w:rPr>
          <w:rFonts w:eastAsia="宋体"/>
          <w:color w:val="000000"/>
          <w:sz w:val="24"/>
          <w:szCs w:val="24"/>
        </w:rPr>
        <w:t>VI</w:t>
      </w:r>
      <w:r w:rsidRPr="006023F2">
        <w:rPr>
          <w:rFonts w:eastAsia="宋体"/>
          <w:color w:val="000000"/>
          <w:sz w:val="24"/>
          <w:szCs w:val="24"/>
        </w:rPr>
        <w:t>部分中确定的因素与此变更无关，则将变更记录到文档中。</w:t>
      </w:r>
    </w:p>
    <w:p w14:paraId="5EE68C2A" w14:textId="77777777" w:rsidR="0004505A" w:rsidRPr="006023F2" w:rsidRDefault="0004505A" w:rsidP="000B7D3B">
      <w:pPr>
        <w:shd w:val="clear" w:color="auto" w:fill="FFFFFF"/>
        <w:snapToGrid w:val="0"/>
        <w:jc w:val="both"/>
        <w:rPr>
          <w:rFonts w:eastAsia="宋体"/>
          <w:b/>
          <w:bCs/>
          <w:color w:val="000000"/>
          <w:sz w:val="24"/>
          <w:szCs w:val="24"/>
        </w:rPr>
      </w:pPr>
    </w:p>
    <w:p w14:paraId="4D9C07FD" w14:textId="77777777" w:rsidR="002F7777" w:rsidRPr="006023F2" w:rsidRDefault="000F4635" w:rsidP="0004505A">
      <w:pPr>
        <w:pStyle w:val="3"/>
        <w:rPr>
          <w:sz w:val="24"/>
          <w:szCs w:val="24"/>
        </w:rPr>
      </w:pPr>
      <w:r w:rsidRPr="006023F2">
        <w:rPr>
          <w:sz w:val="24"/>
          <w:szCs w:val="24"/>
        </w:rPr>
        <w:t>5.4.</w:t>
      </w:r>
      <w:r w:rsidRPr="006023F2">
        <w:rPr>
          <w:sz w:val="24"/>
          <w:szCs w:val="24"/>
        </w:rPr>
        <w:tab/>
        <w:t>OEM</w:t>
      </w:r>
      <w:r w:rsidRPr="006023F2">
        <w:rPr>
          <w:sz w:val="24"/>
          <w:szCs w:val="24"/>
        </w:rPr>
        <w:t>模块</w:t>
      </w:r>
    </w:p>
    <w:p w14:paraId="75EB61DA" w14:textId="77777777" w:rsidR="0004505A" w:rsidRPr="006023F2" w:rsidRDefault="0004505A" w:rsidP="0004505A">
      <w:pPr>
        <w:shd w:val="clear" w:color="auto" w:fill="FFFFFF"/>
        <w:snapToGrid w:val="0"/>
        <w:ind w:leftChars="307" w:left="614"/>
        <w:jc w:val="both"/>
        <w:rPr>
          <w:rFonts w:eastAsia="宋体"/>
          <w:b/>
          <w:bCs/>
          <w:color w:val="000000"/>
          <w:sz w:val="24"/>
          <w:szCs w:val="24"/>
        </w:rPr>
      </w:pPr>
    </w:p>
    <w:p w14:paraId="6215EC71" w14:textId="5D67AAB8" w:rsidR="0004505A" w:rsidRPr="006023F2" w:rsidRDefault="000F4635" w:rsidP="0004505A">
      <w:pPr>
        <w:shd w:val="clear" w:color="auto" w:fill="FFFFFF"/>
        <w:snapToGrid w:val="0"/>
        <w:ind w:leftChars="307" w:left="614"/>
        <w:jc w:val="both"/>
        <w:rPr>
          <w:rFonts w:eastAsia="宋体"/>
          <w:sz w:val="24"/>
          <w:szCs w:val="24"/>
        </w:rPr>
      </w:pPr>
      <w:r w:rsidRPr="006023F2">
        <w:rPr>
          <w:rFonts w:eastAsia="宋体"/>
          <w:b/>
          <w:bCs/>
          <w:color w:val="000000"/>
          <w:sz w:val="24"/>
          <w:szCs w:val="24"/>
        </w:rPr>
        <w:t>描述：</w:t>
      </w:r>
      <w:r w:rsidRPr="006023F2">
        <w:rPr>
          <w:rFonts w:eastAsia="宋体"/>
          <w:color w:val="000000"/>
          <w:sz w:val="24"/>
          <w:szCs w:val="24"/>
        </w:rPr>
        <w:t>最初使用血氧饱和度（</w:t>
      </w:r>
      <w:r w:rsidRPr="006023F2">
        <w:rPr>
          <w:rFonts w:eastAsia="宋体"/>
          <w:color w:val="000000"/>
          <w:sz w:val="24"/>
          <w:szCs w:val="24"/>
        </w:rPr>
        <w:t>SpO</w:t>
      </w:r>
      <w:r w:rsidRPr="006023F2">
        <w:rPr>
          <w:rFonts w:eastAsia="宋体"/>
          <w:color w:val="000000"/>
          <w:sz w:val="24"/>
          <w:szCs w:val="24"/>
          <w:vertAlign w:val="subscript"/>
        </w:rPr>
        <w:t>2</w:t>
      </w:r>
      <w:r w:rsidRPr="006023F2">
        <w:rPr>
          <w:rFonts w:eastAsia="宋体"/>
          <w:color w:val="000000"/>
          <w:sz w:val="24"/>
          <w:szCs w:val="24"/>
        </w:rPr>
        <w:t>）的原始设备制造商（</w:t>
      </w:r>
      <w:r w:rsidRPr="006023F2">
        <w:rPr>
          <w:rFonts w:eastAsia="宋体"/>
          <w:color w:val="000000"/>
          <w:sz w:val="24"/>
          <w:szCs w:val="24"/>
        </w:rPr>
        <w:t>OEM</w:t>
      </w:r>
      <w:r w:rsidRPr="006023F2">
        <w:rPr>
          <w:rFonts w:eastAsia="宋体"/>
          <w:color w:val="000000"/>
          <w:sz w:val="24"/>
          <w:szCs w:val="24"/>
        </w:rPr>
        <w:t>）模块的版本</w:t>
      </w:r>
      <w:r w:rsidRPr="006023F2">
        <w:rPr>
          <w:rFonts w:eastAsia="宋体"/>
          <w:color w:val="000000"/>
          <w:sz w:val="24"/>
          <w:szCs w:val="24"/>
        </w:rPr>
        <w:t>A</w:t>
      </w:r>
      <w:r w:rsidRPr="006023F2">
        <w:rPr>
          <w:rFonts w:eastAsia="宋体"/>
          <w:color w:val="000000"/>
          <w:sz w:val="24"/>
          <w:szCs w:val="24"/>
        </w:rPr>
        <w:t>批准了多参数监护设备。</w:t>
      </w:r>
      <w:r w:rsidRPr="006023F2">
        <w:rPr>
          <w:rFonts w:eastAsia="宋体"/>
          <w:color w:val="000000"/>
          <w:sz w:val="24"/>
          <w:szCs w:val="24"/>
        </w:rPr>
        <w:t>OEM</w:t>
      </w:r>
      <w:r w:rsidRPr="006023F2">
        <w:rPr>
          <w:rFonts w:eastAsia="宋体"/>
          <w:color w:val="000000"/>
          <w:sz w:val="24"/>
          <w:szCs w:val="24"/>
        </w:rPr>
        <w:t>对</w:t>
      </w:r>
      <w:r w:rsidRPr="006023F2">
        <w:rPr>
          <w:rFonts w:eastAsia="宋体"/>
          <w:color w:val="000000"/>
          <w:sz w:val="24"/>
          <w:szCs w:val="24"/>
        </w:rPr>
        <w:t>SpO</w:t>
      </w:r>
      <w:r w:rsidRPr="006023F2">
        <w:rPr>
          <w:rFonts w:eastAsia="宋体"/>
          <w:color w:val="000000"/>
          <w:sz w:val="24"/>
          <w:szCs w:val="24"/>
          <w:vertAlign w:val="subscript"/>
        </w:rPr>
        <w:t>2</w:t>
      </w:r>
      <w:r w:rsidRPr="006023F2">
        <w:rPr>
          <w:rFonts w:eastAsia="宋体"/>
          <w:color w:val="000000"/>
          <w:sz w:val="24"/>
          <w:szCs w:val="24"/>
        </w:rPr>
        <w:t>传感器的版本</w:t>
      </w:r>
      <w:r w:rsidRPr="006023F2">
        <w:rPr>
          <w:rFonts w:eastAsia="宋体"/>
          <w:color w:val="000000"/>
          <w:sz w:val="24"/>
          <w:szCs w:val="24"/>
        </w:rPr>
        <w:t>A</w:t>
      </w:r>
      <w:r w:rsidRPr="006023F2">
        <w:rPr>
          <w:rFonts w:eastAsia="宋体"/>
          <w:color w:val="000000"/>
          <w:sz w:val="24"/>
          <w:szCs w:val="24"/>
        </w:rPr>
        <w:t>进行了变更。</w:t>
      </w:r>
      <w:r w:rsidRPr="006023F2">
        <w:rPr>
          <w:rFonts w:eastAsia="宋体"/>
          <w:color w:val="000000"/>
          <w:sz w:val="24"/>
          <w:szCs w:val="24"/>
        </w:rPr>
        <w:t>SpO</w:t>
      </w:r>
      <w:r w:rsidRPr="006023F2">
        <w:rPr>
          <w:rFonts w:eastAsia="宋体"/>
          <w:color w:val="000000"/>
          <w:sz w:val="24"/>
          <w:szCs w:val="24"/>
          <w:vertAlign w:val="subscript"/>
        </w:rPr>
        <w:t>2</w:t>
      </w:r>
      <w:r w:rsidRPr="006023F2">
        <w:rPr>
          <w:rFonts w:eastAsia="宋体"/>
          <w:color w:val="000000"/>
          <w:sz w:val="24"/>
          <w:szCs w:val="24"/>
        </w:rPr>
        <w:t>传感器的变更不需要递交新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，该变更并不影响</w:t>
      </w:r>
      <w:r w:rsidRPr="006023F2">
        <w:rPr>
          <w:rFonts w:eastAsia="宋体"/>
          <w:color w:val="000000"/>
          <w:sz w:val="24"/>
          <w:szCs w:val="24"/>
        </w:rPr>
        <w:t>SpO</w:t>
      </w:r>
      <w:r w:rsidRPr="006023F2">
        <w:rPr>
          <w:rFonts w:eastAsia="宋体"/>
          <w:color w:val="000000"/>
          <w:sz w:val="24"/>
          <w:szCs w:val="24"/>
          <w:vertAlign w:val="subscript"/>
        </w:rPr>
        <w:t>2</w:t>
      </w:r>
      <w:r w:rsidRPr="006023F2">
        <w:rPr>
          <w:rFonts w:eastAsia="宋体"/>
          <w:color w:val="000000"/>
          <w:sz w:val="24"/>
          <w:szCs w:val="24"/>
        </w:rPr>
        <w:t>的数据采集或处理的规格。然而，</w:t>
      </w:r>
      <w:r w:rsidRPr="006023F2">
        <w:rPr>
          <w:rFonts w:eastAsia="宋体"/>
          <w:color w:val="000000"/>
          <w:sz w:val="24"/>
          <w:szCs w:val="24"/>
        </w:rPr>
        <w:t>SpO</w:t>
      </w:r>
      <w:r w:rsidRPr="006023F2">
        <w:rPr>
          <w:rFonts w:eastAsia="宋体"/>
          <w:color w:val="000000"/>
          <w:sz w:val="24"/>
          <w:szCs w:val="24"/>
          <w:vertAlign w:val="subscript"/>
        </w:rPr>
        <w:t>2</w:t>
      </w:r>
      <w:r w:rsidRPr="006023F2">
        <w:rPr>
          <w:rFonts w:eastAsia="宋体"/>
          <w:color w:val="000000"/>
          <w:sz w:val="24"/>
          <w:szCs w:val="24"/>
        </w:rPr>
        <w:t>使用新版本编号向多参数监护仪进行自身识别。这需要对多参数监护仪进行软件变更，以便与新版本的传感器实现成功的互操作性。</w:t>
      </w:r>
    </w:p>
    <w:p w14:paraId="7E1C9BD0" w14:textId="77777777" w:rsidR="002F7777" w:rsidRPr="006023F2" w:rsidRDefault="002F7777" w:rsidP="0004505A">
      <w:pPr>
        <w:shd w:val="clear" w:color="auto" w:fill="FFFFFF"/>
        <w:snapToGrid w:val="0"/>
        <w:ind w:leftChars="307" w:left="614"/>
        <w:jc w:val="both"/>
        <w:rPr>
          <w:rFonts w:eastAsia="宋体"/>
          <w:sz w:val="21"/>
          <w:szCs w:val="21"/>
        </w:rPr>
      </w:pPr>
    </w:p>
    <w:p w14:paraId="2A9288EE" w14:textId="77777777" w:rsidR="002F7777" w:rsidRPr="006023F2" w:rsidRDefault="002F7777" w:rsidP="000B7D3B">
      <w:pPr>
        <w:shd w:val="clear" w:color="auto" w:fill="FFFFFF"/>
        <w:snapToGrid w:val="0"/>
        <w:jc w:val="both"/>
        <w:rPr>
          <w:rFonts w:eastAsia="宋体"/>
          <w:sz w:val="21"/>
          <w:szCs w:val="21"/>
        </w:rPr>
      </w:pPr>
    </w:p>
    <w:p w14:paraId="529BCA6E" w14:textId="77777777" w:rsidR="0004505A" w:rsidRPr="006023F2" w:rsidRDefault="0004505A" w:rsidP="000B7D3B">
      <w:pPr>
        <w:shd w:val="clear" w:color="auto" w:fill="FFFFFF"/>
        <w:snapToGrid w:val="0"/>
        <w:jc w:val="both"/>
        <w:rPr>
          <w:rFonts w:eastAsia="宋体"/>
          <w:sz w:val="21"/>
          <w:szCs w:val="21"/>
        </w:rPr>
        <w:sectPr w:rsidR="0004505A" w:rsidRPr="006023F2" w:rsidSect="000B7D3B">
          <w:pgSz w:w="11906" w:h="16838"/>
          <w:pgMar w:top="1134" w:right="1417" w:bottom="1134" w:left="1417" w:header="850" w:footer="720" w:gutter="0"/>
          <w:cols w:space="60"/>
          <w:noEndnote/>
          <w:docGrid w:linePitch="272"/>
        </w:sectPr>
      </w:pPr>
    </w:p>
    <w:tbl>
      <w:tblPr>
        <w:tblW w:w="5000" w:type="pct"/>
        <w:tblLayout w:type="fixed"/>
        <w:tblCellMar>
          <w:left w:w="40" w:type="dxa"/>
          <w:right w:w="40" w:type="dxa"/>
        </w:tblCellMar>
        <w:tblLook w:val="0000" w:firstRow="0" w:lastRow="0" w:firstColumn="0" w:lastColumn="0" w:noHBand="0" w:noVBand="0"/>
      </w:tblPr>
      <w:tblGrid>
        <w:gridCol w:w="606"/>
        <w:gridCol w:w="3822"/>
        <w:gridCol w:w="919"/>
        <w:gridCol w:w="3839"/>
      </w:tblGrid>
      <w:tr w:rsidR="002F7777" w:rsidRPr="006023F2" w14:paraId="2E062294" w14:textId="77777777" w:rsidTr="0004505A">
        <w:tc>
          <w:tcPr>
            <w:tcW w:w="59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DB1D21A"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lastRenderedPageBreak/>
              <w:t>编号</w:t>
            </w:r>
          </w:p>
        </w:tc>
        <w:tc>
          <w:tcPr>
            <w:tcW w:w="37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9D5F7C0"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问题</w:t>
            </w:r>
          </w:p>
        </w:tc>
        <w:tc>
          <w:tcPr>
            <w:tcW w:w="90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08E6574"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是</w:t>
            </w:r>
            <w:r w:rsidRPr="006023F2">
              <w:rPr>
                <w:rFonts w:eastAsia="宋体"/>
                <w:b/>
                <w:bCs/>
                <w:color w:val="000000"/>
                <w:sz w:val="21"/>
                <w:szCs w:val="21"/>
              </w:rPr>
              <w:t>/</w:t>
            </w:r>
            <w:r w:rsidRPr="006023F2">
              <w:rPr>
                <w:rFonts w:eastAsia="宋体"/>
                <w:b/>
                <w:bCs/>
                <w:color w:val="000000"/>
                <w:sz w:val="21"/>
                <w:szCs w:val="21"/>
              </w:rPr>
              <w:t>否</w:t>
            </w:r>
          </w:p>
        </w:tc>
        <w:tc>
          <w:tcPr>
            <w:tcW w:w="378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1D6F1C7"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依据</w:t>
            </w:r>
          </w:p>
        </w:tc>
      </w:tr>
      <w:tr w:rsidR="002F7777" w:rsidRPr="006023F2" w14:paraId="567754E4" w14:textId="77777777" w:rsidTr="0004505A">
        <w:tc>
          <w:tcPr>
            <w:tcW w:w="59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C6965F4"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4</w:t>
            </w:r>
          </w:p>
        </w:tc>
        <w:tc>
          <w:tcPr>
            <w:tcW w:w="376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279187C"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该变更是否会显著影响与该器械的预期用途直接相关的临床功能或性能规格？</w:t>
            </w:r>
          </w:p>
        </w:tc>
        <w:tc>
          <w:tcPr>
            <w:tcW w:w="90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AAD1487"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否</w:t>
            </w:r>
          </w:p>
        </w:tc>
        <w:tc>
          <w:tcPr>
            <w:tcW w:w="378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CF963D3"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临床功能不受影响。软件修改允许成功集成这个版本的传感器。</w:t>
            </w:r>
          </w:p>
        </w:tc>
      </w:tr>
    </w:tbl>
    <w:p w14:paraId="3B00945B" w14:textId="77777777" w:rsidR="0004505A" w:rsidRPr="006023F2" w:rsidRDefault="0004505A" w:rsidP="0004505A">
      <w:pPr>
        <w:shd w:val="clear" w:color="auto" w:fill="FFFFFF"/>
        <w:snapToGrid w:val="0"/>
        <w:ind w:leftChars="307" w:left="614"/>
        <w:jc w:val="both"/>
        <w:rPr>
          <w:rFonts w:eastAsia="宋体"/>
          <w:b/>
          <w:bCs/>
          <w:color w:val="000000"/>
          <w:sz w:val="24"/>
          <w:szCs w:val="24"/>
        </w:rPr>
      </w:pPr>
    </w:p>
    <w:p w14:paraId="2048459F" w14:textId="77777777" w:rsidR="002F7777" w:rsidRPr="006023F2" w:rsidRDefault="000F4635" w:rsidP="0004505A">
      <w:pPr>
        <w:shd w:val="clear" w:color="auto" w:fill="FFFFFF"/>
        <w:snapToGrid w:val="0"/>
        <w:ind w:leftChars="307" w:left="614"/>
        <w:jc w:val="both"/>
        <w:rPr>
          <w:rFonts w:eastAsia="宋体"/>
          <w:color w:val="000000"/>
          <w:sz w:val="24"/>
          <w:szCs w:val="24"/>
        </w:rPr>
      </w:pPr>
      <w:r w:rsidRPr="006023F2">
        <w:rPr>
          <w:rFonts w:eastAsia="宋体"/>
          <w:b/>
          <w:bCs/>
          <w:color w:val="000000"/>
          <w:sz w:val="24"/>
          <w:szCs w:val="24"/>
        </w:rPr>
        <w:t>结果：</w:t>
      </w:r>
      <w:r w:rsidRPr="006023F2">
        <w:rPr>
          <w:rFonts w:eastAsia="宋体"/>
          <w:color w:val="000000"/>
          <w:sz w:val="24"/>
          <w:szCs w:val="24"/>
        </w:rPr>
        <w:t>如果第</w:t>
      </w:r>
      <w:r w:rsidRPr="006023F2">
        <w:rPr>
          <w:rFonts w:eastAsia="宋体"/>
          <w:color w:val="000000"/>
          <w:sz w:val="24"/>
          <w:szCs w:val="24"/>
        </w:rPr>
        <w:t>VI</w:t>
      </w:r>
      <w:r w:rsidRPr="006023F2">
        <w:rPr>
          <w:rFonts w:eastAsia="宋体"/>
          <w:color w:val="000000"/>
          <w:sz w:val="24"/>
          <w:szCs w:val="24"/>
        </w:rPr>
        <w:t>部分中确定的因素与此变更无关，则将变更记录到文档中。</w:t>
      </w:r>
    </w:p>
    <w:p w14:paraId="0FA3A115" w14:textId="77777777" w:rsidR="0004505A" w:rsidRPr="006023F2" w:rsidRDefault="0004505A" w:rsidP="0004505A">
      <w:pPr>
        <w:shd w:val="clear" w:color="auto" w:fill="FFFFFF"/>
        <w:snapToGrid w:val="0"/>
        <w:ind w:leftChars="307" w:left="614"/>
        <w:jc w:val="both"/>
        <w:rPr>
          <w:rFonts w:eastAsia="宋体"/>
          <w:sz w:val="24"/>
          <w:szCs w:val="24"/>
        </w:rPr>
      </w:pPr>
    </w:p>
    <w:p w14:paraId="13675E93" w14:textId="77777777" w:rsidR="002F7777" w:rsidRPr="006023F2" w:rsidRDefault="000F4635" w:rsidP="0004505A">
      <w:pPr>
        <w:pStyle w:val="3"/>
        <w:rPr>
          <w:sz w:val="24"/>
          <w:szCs w:val="24"/>
        </w:rPr>
      </w:pPr>
      <w:r w:rsidRPr="006023F2">
        <w:rPr>
          <w:sz w:val="24"/>
          <w:szCs w:val="24"/>
        </w:rPr>
        <w:t>5.5.</w:t>
      </w:r>
      <w:r w:rsidRPr="006023F2">
        <w:rPr>
          <w:sz w:val="24"/>
          <w:szCs w:val="24"/>
        </w:rPr>
        <w:tab/>
      </w:r>
      <w:r w:rsidRPr="006023F2">
        <w:rPr>
          <w:sz w:val="24"/>
          <w:szCs w:val="24"/>
        </w:rPr>
        <w:t>灭菌器用户界面变更</w:t>
      </w:r>
    </w:p>
    <w:p w14:paraId="7FA3ECDD" w14:textId="77777777" w:rsidR="0004505A" w:rsidRPr="006023F2" w:rsidRDefault="0004505A" w:rsidP="0004505A">
      <w:pPr>
        <w:shd w:val="clear" w:color="auto" w:fill="FFFFFF"/>
        <w:snapToGrid w:val="0"/>
        <w:ind w:leftChars="307" w:left="614"/>
        <w:jc w:val="both"/>
        <w:rPr>
          <w:rFonts w:eastAsia="宋体"/>
          <w:b/>
          <w:bCs/>
          <w:color w:val="000000"/>
          <w:sz w:val="24"/>
          <w:szCs w:val="24"/>
        </w:rPr>
      </w:pPr>
    </w:p>
    <w:p w14:paraId="4EC2D4B8" w14:textId="77777777" w:rsidR="002F7777" w:rsidRPr="006023F2" w:rsidRDefault="000F4635" w:rsidP="0004505A">
      <w:pPr>
        <w:shd w:val="clear" w:color="auto" w:fill="FFFFFF"/>
        <w:snapToGrid w:val="0"/>
        <w:ind w:leftChars="307" w:left="614"/>
        <w:jc w:val="both"/>
        <w:rPr>
          <w:rFonts w:eastAsia="宋体"/>
          <w:sz w:val="24"/>
          <w:szCs w:val="24"/>
        </w:rPr>
      </w:pPr>
      <w:r w:rsidRPr="006023F2">
        <w:rPr>
          <w:rFonts w:eastAsia="宋体"/>
          <w:b/>
          <w:bCs/>
          <w:color w:val="000000"/>
          <w:sz w:val="24"/>
          <w:szCs w:val="24"/>
        </w:rPr>
        <w:t>描述：</w:t>
      </w:r>
      <w:r w:rsidRPr="006023F2">
        <w:rPr>
          <w:rFonts w:eastAsia="宋体"/>
          <w:color w:val="000000"/>
          <w:sz w:val="24"/>
          <w:szCs w:val="24"/>
        </w:rPr>
        <w:t>灭菌器显示屏提供了有关温度、压力和剩余周期时间的重要信息。由于客户反馈（与任何不良事件无关），进行软件变更以增加显示屏上这些参数的字号。这些项目都在相同的位置，外观没有变更，只是字号变大。</w:t>
      </w:r>
    </w:p>
    <w:p w14:paraId="23676931" w14:textId="77777777" w:rsidR="002F7777" w:rsidRPr="006023F2" w:rsidRDefault="002F7777" w:rsidP="000B7D3B">
      <w:pPr>
        <w:snapToGrid w:val="0"/>
        <w:jc w:val="both"/>
        <w:rPr>
          <w:rFonts w:eastAsia="宋体"/>
          <w:sz w:val="24"/>
          <w:szCs w:val="24"/>
        </w:rPr>
      </w:pPr>
    </w:p>
    <w:tbl>
      <w:tblPr>
        <w:tblW w:w="5000" w:type="pct"/>
        <w:tblLayout w:type="fixed"/>
        <w:tblCellMar>
          <w:left w:w="40" w:type="dxa"/>
          <w:right w:w="40" w:type="dxa"/>
        </w:tblCellMar>
        <w:tblLook w:val="0000" w:firstRow="0" w:lastRow="0" w:firstColumn="0" w:lastColumn="0" w:noHBand="0" w:noVBand="0"/>
      </w:tblPr>
      <w:tblGrid>
        <w:gridCol w:w="318"/>
        <w:gridCol w:w="4445"/>
        <w:gridCol w:w="837"/>
        <w:gridCol w:w="3586"/>
      </w:tblGrid>
      <w:tr w:rsidR="002F7777" w:rsidRPr="006023F2" w14:paraId="58DFA85F" w14:textId="77777777" w:rsidTr="0090462A">
        <w:tc>
          <w:tcPr>
            <w:tcW w:w="3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13B482E"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编号</w:t>
            </w:r>
          </w:p>
        </w:tc>
        <w:tc>
          <w:tcPr>
            <w:tcW w:w="46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A4CDC35"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问题</w:t>
            </w:r>
          </w:p>
        </w:tc>
        <w:tc>
          <w:tcPr>
            <w:tcW w:w="86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1A8D2BE"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是</w:t>
            </w:r>
            <w:r w:rsidRPr="006023F2">
              <w:rPr>
                <w:rFonts w:eastAsia="宋体"/>
                <w:b/>
                <w:bCs/>
                <w:color w:val="000000"/>
                <w:sz w:val="21"/>
                <w:szCs w:val="21"/>
              </w:rPr>
              <w:t>/</w:t>
            </w:r>
            <w:r w:rsidRPr="006023F2">
              <w:rPr>
                <w:rFonts w:eastAsia="宋体"/>
                <w:b/>
                <w:bCs/>
                <w:color w:val="000000"/>
                <w:sz w:val="21"/>
                <w:szCs w:val="21"/>
              </w:rPr>
              <w:t>否</w:t>
            </w:r>
          </w:p>
        </w:tc>
        <w:tc>
          <w:tcPr>
            <w:tcW w:w="374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4A995AB"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依据</w:t>
            </w:r>
          </w:p>
        </w:tc>
      </w:tr>
      <w:tr w:rsidR="002F7777" w:rsidRPr="006023F2" w14:paraId="42DFDB00" w14:textId="77777777" w:rsidTr="0090462A">
        <w:tc>
          <w:tcPr>
            <w:tcW w:w="3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74B29E4"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4</w:t>
            </w:r>
          </w:p>
        </w:tc>
        <w:tc>
          <w:tcPr>
            <w:tcW w:w="46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992E074"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该变更是否会显著影响与该器械的预期用途直接相关的临床功能或性能规格？</w:t>
            </w:r>
          </w:p>
        </w:tc>
        <w:tc>
          <w:tcPr>
            <w:tcW w:w="86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2B986B3"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否</w:t>
            </w:r>
          </w:p>
        </w:tc>
        <w:tc>
          <w:tcPr>
            <w:tcW w:w="374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2716296"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由于这些信息是之前显示过的，所以对器械的功能和性能没有显著影响。</w:t>
            </w:r>
          </w:p>
        </w:tc>
      </w:tr>
    </w:tbl>
    <w:p w14:paraId="20E165EB" w14:textId="77777777" w:rsidR="0004505A" w:rsidRPr="006023F2" w:rsidRDefault="0004505A" w:rsidP="0004505A">
      <w:pPr>
        <w:shd w:val="clear" w:color="auto" w:fill="FFFFFF"/>
        <w:snapToGrid w:val="0"/>
        <w:ind w:leftChars="307" w:left="614"/>
        <w:jc w:val="both"/>
        <w:rPr>
          <w:rFonts w:eastAsia="宋体"/>
          <w:b/>
          <w:bCs/>
          <w:color w:val="000000"/>
          <w:sz w:val="24"/>
          <w:szCs w:val="24"/>
        </w:rPr>
      </w:pPr>
    </w:p>
    <w:p w14:paraId="020FB6D3" w14:textId="77777777" w:rsidR="002F7777" w:rsidRPr="006023F2" w:rsidRDefault="000F4635" w:rsidP="0004505A">
      <w:pPr>
        <w:shd w:val="clear" w:color="auto" w:fill="FFFFFF"/>
        <w:snapToGrid w:val="0"/>
        <w:ind w:leftChars="307" w:left="614"/>
        <w:jc w:val="both"/>
        <w:rPr>
          <w:rFonts w:eastAsia="宋体"/>
          <w:sz w:val="24"/>
          <w:szCs w:val="24"/>
        </w:rPr>
      </w:pPr>
      <w:r w:rsidRPr="006023F2">
        <w:rPr>
          <w:rFonts w:eastAsia="宋体"/>
          <w:b/>
          <w:bCs/>
          <w:color w:val="000000"/>
          <w:sz w:val="24"/>
          <w:szCs w:val="24"/>
        </w:rPr>
        <w:t>结果：</w:t>
      </w:r>
      <w:r w:rsidRPr="006023F2">
        <w:rPr>
          <w:rFonts w:eastAsia="宋体"/>
          <w:color w:val="000000"/>
          <w:sz w:val="24"/>
          <w:szCs w:val="24"/>
        </w:rPr>
        <w:t>如果第</w:t>
      </w:r>
      <w:r w:rsidRPr="006023F2">
        <w:rPr>
          <w:rFonts w:eastAsia="宋体"/>
          <w:color w:val="000000"/>
          <w:sz w:val="24"/>
          <w:szCs w:val="24"/>
        </w:rPr>
        <w:t>VI</w:t>
      </w:r>
      <w:r w:rsidRPr="006023F2">
        <w:rPr>
          <w:rFonts w:eastAsia="宋体"/>
          <w:color w:val="000000"/>
          <w:sz w:val="24"/>
          <w:szCs w:val="24"/>
        </w:rPr>
        <w:t>部分中确定的因素与此变更无关，则将变更记录到文档中。</w:t>
      </w:r>
    </w:p>
    <w:p w14:paraId="2FE576F3" w14:textId="77777777" w:rsidR="0004505A" w:rsidRPr="006023F2" w:rsidRDefault="0004505A" w:rsidP="000B7D3B">
      <w:pPr>
        <w:shd w:val="clear" w:color="auto" w:fill="FFFFFF"/>
        <w:snapToGrid w:val="0"/>
        <w:jc w:val="both"/>
        <w:rPr>
          <w:rFonts w:eastAsia="宋体"/>
          <w:b/>
          <w:bCs/>
          <w:color w:val="000000"/>
          <w:sz w:val="24"/>
          <w:szCs w:val="24"/>
        </w:rPr>
      </w:pPr>
    </w:p>
    <w:p w14:paraId="111107E6" w14:textId="77777777" w:rsidR="002F7777" w:rsidRPr="006023F2" w:rsidRDefault="000F4635" w:rsidP="0004505A">
      <w:pPr>
        <w:pStyle w:val="3"/>
        <w:rPr>
          <w:sz w:val="24"/>
          <w:szCs w:val="24"/>
        </w:rPr>
      </w:pPr>
      <w:r w:rsidRPr="006023F2">
        <w:rPr>
          <w:sz w:val="24"/>
          <w:szCs w:val="24"/>
        </w:rPr>
        <w:t>5.6.</w:t>
      </w:r>
      <w:r w:rsidRPr="006023F2">
        <w:rPr>
          <w:sz w:val="24"/>
          <w:szCs w:val="24"/>
        </w:rPr>
        <w:tab/>
      </w:r>
      <w:r w:rsidRPr="006023F2">
        <w:rPr>
          <w:sz w:val="24"/>
          <w:szCs w:val="24"/>
        </w:rPr>
        <w:t>修改器械算法</w:t>
      </w:r>
    </w:p>
    <w:p w14:paraId="5568AED6" w14:textId="77777777" w:rsidR="0004505A" w:rsidRPr="006023F2" w:rsidRDefault="0004505A" w:rsidP="0004505A">
      <w:pPr>
        <w:shd w:val="clear" w:color="auto" w:fill="FFFFFF"/>
        <w:snapToGrid w:val="0"/>
        <w:ind w:leftChars="307" w:left="614"/>
        <w:jc w:val="both"/>
        <w:rPr>
          <w:rFonts w:eastAsia="宋体"/>
          <w:b/>
          <w:bCs/>
          <w:color w:val="000000"/>
          <w:sz w:val="24"/>
          <w:szCs w:val="24"/>
        </w:rPr>
      </w:pPr>
    </w:p>
    <w:p w14:paraId="2C082EFF" w14:textId="77777777" w:rsidR="002F7777" w:rsidRPr="006023F2" w:rsidRDefault="000F4635" w:rsidP="0004505A">
      <w:pPr>
        <w:shd w:val="clear" w:color="auto" w:fill="FFFFFF"/>
        <w:snapToGrid w:val="0"/>
        <w:ind w:leftChars="307" w:left="614"/>
        <w:jc w:val="both"/>
        <w:rPr>
          <w:rFonts w:eastAsia="宋体"/>
          <w:sz w:val="24"/>
          <w:szCs w:val="24"/>
        </w:rPr>
      </w:pPr>
      <w:r w:rsidRPr="006023F2">
        <w:rPr>
          <w:rFonts w:eastAsia="宋体"/>
          <w:b/>
          <w:bCs/>
          <w:color w:val="000000"/>
          <w:sz w:val="24"/>
          <w:szCs w:val="24"/>
        </w:rPr>
        <w:t>描述：</w:t>
      </w:r>
      <w:r w:rsidRPr="006023F2">
        <w:rPr>
          <w:rFonts w:eastAsia="宋体"/>
          <w:color w:val="000000"/>
          <w:sz w:val="24"/>
          <w:szCs w:val="24"/>
        </w:rPr>
        <w:t>制造商对软件进行了修改，以增强心律失常检测算法。该器械旨在为重症监护病房（</w:t>
      </w:r>
      <w:r w:rsidRPr="006023F2">
        <w:rPr>
          <w:rFonts w:eastAsia="宋体"/>
          <w:color w:val="000000"/>
          <w:sz w:val="24"/>
          <w:szCs w:val="24"/>
        </w:rPr>
        <w:t>ICU</w:t>
      </w:r>
      <w:r w:rsidRPr="006023F2">
        <w:rPr>
          <w:rFonts w:eastAsia="宋体"/>
          <w:color w:val="000000"/>
          <w:sz w:val="24"/>
          <w:szCs w:val="24"/>
        </w:rPr>
        <w:t>）环境中危及生命的心律失常提供检测报警。这种变更影响了仪器的灵敏度和特异性，从而影响了心律失常的检测，这对仪器的临床性能至关重要。</w:t>
      </w:r>
    </w:p>
    <w:p w14:paraId="50FFABA7" w14:textId="77777777" w:rsidR="002F7777" w:rsidRPr="006023F2" w:rsidRDefault="002F7777" w:rsidP="000B7D3B">
      <w:pPr>
        <w:snapToGrid w:val="0"/>
        <w:jc w:val="both"/>
        <w:rPr>
          <w:rFonts w:eastAsia="宋体"/>
          <w:sz w:val="24"/>
          <w:szCs w:val="24"/>
        </w:rPr>
      </w:pPr>
    </w:p>
    <w:tbl>
      <w:tblPr>
        <w:tblW w:w="5000" w:type="pct"/>
        <w:tblLayout w:type="fixed"/>
        <w:tblCellMar>
          <w:left w:w="40" w:type="dxa"/>
          <w:right w:w="40" w:type="dxa"/>
        </w:tblCellMar>
        <w:tblLook w:val="0000" w:firstRow="0" w:lastRow="0" w:firstColumn="0" w:lastColumn="0" w:noHBand="0" w:noVBand="0"/>
      </w:tblPr>
      <w:tblGrid>
        <w:gridCol w:w="318"/>
        <w:gridCol w:w="4413"/>
        <w:gridCol w:w="832"/>
        <w:gridCol w:w="3623"/>
      </w:tblGrid>
      <w:tr w:rsidR="002F7777" w:rsidRPr="006023F2" w14:paraId="4019257C" w14:textId="77777777" w:rsidTr="0090462A">
        <w:tc>
          <w:tcPr>
            <w:tcW w:w="3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B68F64A"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编号</w:t>
            </w:r>
          </w:p>
        </w:tc>
        <w:tc>
          <w:tcPr>
            <w:tcW w:w="460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4BD5FCF"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问题</w:t>
            </w:r>
          </w:p>
        </w:tc>
        <w:tc>
          <w:tcPr>
            <w:tcW w:w="86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0114377"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是</w:t>
            </w:r>
            <w:r w:rsidRPr="006023F2">
              <w:rPr>
                <w:rFonts w:eastAsia="宋体"/>
                <w:b/>
                <w:bCs/>
                <w:color w:val="000000"/>
                <w:sz w:val="21"/>
                <w:szCs w:val="21"/>
              </w:rPr>
              <w:t>/</w:t>
            </w:r>
            <w:r w:rsidRPr="006023F2">
              <w:rPr>
                <w:rFonts w:eastAsia="宋体"/>
                <w:b/>
                <w:bCs/>
                <w:color w:val="000000"/>
                <w:sz w:val="21"/>
                <w:szCs w:val="21"/>
              </w:rPr>
              <w:t>否</w:t>
            </w:r>
          </w:p>
        </w:tc>
        <w:tc>
          <w:tcPr>
            <w:tcW w:w="378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1562011"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依据</w:t>
            </w:r>
          </w:p>
        </w:tc>
      </w:tr>
      <w:tr w:rsidR="002F7777" w:rsidRPr="006023F2" w14:paraId="776F3B69" w14:textId="77777777" w:rsidTr="0090462A">
        <w:tc>
          <w:tcPr>
            <w:tcW w:w="3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FBFE2CF"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4</w:t>
            </w:r>
          </w:p>
        </w:tc>
        <w:tc>
          <w:tcPr>
            <w:tcW w:w="460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F6CF418"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该变更是否会显著影响与该器械的预期用途直接相关的临床功能或性能规格？</w:t>
            </w:r>
          </w:p>
        </w:tc>
        <w:tc>
          <w:tcPr>
            <w:tcW w:w="86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1DD0ED7"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是</w:t>
            </w:r>
          </w:p>
        </w:tc>
        <w:tc>
          <w:tcPr>
            <w:tcW w:w="378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88F2AF2"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该修改对心律失常的诊断性能有直接影响，变更了心律失常检测的性能。</w:t>
            </w:r>
          </w:p>
        </w:tc>
      </w:tr>
    </w:tbl>
    <w:p w14:paraId="01471F83" w14:textId="77777777" w:rsidR="0004505A" w:rsidRPr="006023F2" w:rsidRDefault="0004505A" w:rsidP="0004505A">
      <w:pPr>
        <w:shd w:val="clear" w:color="auto" w:fill="FFFFFF"/>
        <w:snapToGrid w:val="0"/>
        <w:ind w:leftChars="307" w:left="614"/>
        <w:jc w:val="both"/>
        <w:rPr>
          <w:rFonts w:eastAsia="宋体"/>
          <w:b/>
          <w:bCs/>
          <w:color w:val="000000"/>
          <w:sz w:val="24"/>
          <w:szCs w:val="24"/>
        </w:rPr>
      </w:pPr>
    </w:p>
    <w:p w14:paraId="20909B84" w14:textId="6D0D4E61" w:rsidR="0004505A" w:rsidRPr="006023F2" w:rsidRDefault="000F4635" w:rsidP="0004505A">
      <w:pPr>
        <w:shd w:val="clear" w:color="auto" w:fill="FFFFFF"/>
        <w:snapToGrid w:val="0"/>
        <w:ind w:leftChars="307" w:left="614"/>
        <w:jc w:val="both"/>
        <w:rPr>
          <w:rFonts w:eastAsia="宋体"/>
          <w:color w:val="000000"/>
          <w:sz w:val="24"/>
          <w:szCs w:val="24"/>
        </w:rPr>
      </w:pPr>
      <w:r w:rsidRPr="006023F2">
        <w:rPr>
          <w:rFonts w:eastAsia="宋体"/>
          <w:b/>
          <w:bCs/>
          <w:color w:val="000000"/>
          <w:sz w:val="24"/>
          <w:szCs w:val="24"/>
        </w:rPr>
        <w:t>结果：</w:t>
      </w:r>
      <w:r w:rsidRPr="006023F2">
        <w:rPr>
          <w:rFonts w:eastAsia="宋体"/>
          <w:color w:val="000000"/>
          <w:sz w:val="24"/>
          <w:szCs w:val="24"/>
        </w:rPr>
        <w:t>递交针对变更的新</w:t>
      </w:r>
      <w:r w:rsidR="009C2D38">
        <w:rPr>
          <w:rFonts w:eastAsia="宋体"/>
          <w:color w:val="000000"/>
          <w:sz w:val="24"/>
          <w:szCs w:val="24"/>
        </w:rPr>
        <w:t>510</w:t>
      </w:r>
      <w:r w:rsidR="009C2D38">
        <w:rPr>
          <w:rFonts w:eastAsia="宋体"/>
          <w:color w:val="000000"/>
          <w:sz w:val="24"/>
          <w:szCs w:val="24"/>
        </w:rPr>
        <w:t>（</w:t>
      </w:r>
      <w:r w:rsidR="009C2D38">
        <w:rPr>
          <w:rFonts w:eastAsia="宋体"/>
          <w:color w:val="000000"/>
          <w:sz w:val="24"/>
          <w:szCs w:val="24"/>
        </w:rPr>
        <w:t>k</w:t>
      </w:r>
      <w:r w:rsidR="009C2D38">
        <w:rPr>
          <w:rFonts w:eastAsia="宋体"/>
          <w:color w:val="000000"/>
          <w:sz w:val="24"/>
          <w:szCs w:val="24"/>
        </w:rPr>
        <w:t>）</w:t>
      </w:r>
      <w:r w:rsidRPr="006023F2">
        <w:rPr>
          <w:rFonts w:eastAsia="宋体"/>
          <w:color w:val="000000"/>
          <w:sz w:val="24"/>
          <w:szCs w:val="24"/>
        </w:rPr>
        <w:t>。</w:t>
      </w:r>
    </w:p>
    <w:p w14:paraId="66AACFE6" w14:textId="77777777" w:rsidR="0004505A" w:rsidRPr="006023F2" w:rsidRDefault="0004505A" w:rsidP="0004505A">
      <w:pPr>
        <w:shd w:val="clear" w:color="auto" w:fill="FFFFFF"/>
        <w:snapToGrid w:val="0"/>
        <w:ind w:leftChars="307" w:left="614"/>
        <w:jc w:val="both"/>
        <w:rPr>
          <w:rFonts w:eastAsia="宋体"/>
          <w:color w:val="000000"/>
          <w:sz w:val="24"/>
          <w:szCs w:val="24"/>
        </w:rPr>
      </w:pPr>
    </w:p>
    <w:p w14:paraId="41F691B2" w14:textId="77777777" w:rsidR="002F7777" w:rsidRPr="006023F2" w:rsidRDefault="000F4635" w:rsidP="0004505A">
      <w:pPr>
        <w:pStyle w:val="3"/>
        <w:rPr>
          <w:sz w:val="24"/>
          <w:szCs w:val="24"/>
        </w:rPr>
      </w:pPr>
      <w:r w:rsidRPr="006023F2">
        <w:rPr>
          <w:sz w:val="24"/>
          <w:szCs w:val="24"/>
        </w:rPr>
        <w:t>5.7.</w:t>
      </w:r>
      <w:r w:rsidRPr="006023F2">
        <w:rPr>
          <w:sz w:val="24"/>
          <w:szCs w:val="24"/>
        </w:rPr>
        <w:tab/>
      </w:r>
      <w:r w:rsidRPr="006023F2">
        <w:rPr>
          <w:sz w:val="24"/>
          <w:szCs w:val="24"/>
        </w:rPr>
        <w:t>修改报警持续时间</w:t>
      </w:r>
    </w:p>
    <w:p w14:paraId="2B402172" w14:textId="77777777" w:rsidR="002F7777" w:rsidRPr="006023F2" w:rsidRDefault="002F7777" w:rsidP="000B7D3B">
      <w:pPr>
        <w:shd w:val="clear" w:color="auto" w:fill="FFFFFF"/>
        <w:snapToGrid w:val="0"/>
        <w:jc w:val="both"/>
        <w:rPr>
          <w:rFonts w:eastAsia="宋体"/>
          <w:sz w:val="21"/>
          <w:szCs w:val="21"/>
        </w:rPr>
      </w:pPr>
    </w:p>
    <w:p w14:paraId="564FECB4" w14:textId="77777777" w:rsidR="0004505A" w:rsidRPr="006023F2" w:rsidRDefault="0004505A" w:rsidP="000B7D3B">
      <w:pPr>
        <w:shd w:val="clear" w:color="auto" w:fill="FFFFFF"/>
        <w:snapToGrid w:val="0"/>
        <w:jc w:val="both"/>
        <w:rPr>
          <w:rFonts w:eastAsia="宋体"/>
          <w:sz w:val="21"/>
          <w:szCs w:val="21"/>
        </w:rPr>
        <w:sectPr w:rsidR="0004505A" w:rsidRPr="006023F2" w:rsidSect="000B7D3B">
          <w:pgSz w:w="11906" w:h="16838"/>
          <w:pgMar w:top="1134" w:right="1417" w:bottom="1134" w:left="1417" w:header="850" w:footer="720" w:gutter="0"/>
          <w:cols w:space="60"/>
          <w:noEndnote/>
          <w:docGrid w:linePitch="272"/>
        </w:sectPr>
      </w:pPr>
    </w:p>
    <w:p w14:paraId="53388A82" w14:textId="77777777" w:rsidR="002F7777" w:rsidRPr="006023F2" w:rsidRDefault="000F4635" w:rsidP="0004505A">
      <w:pPr>
        <w:shd w:val="clear" w:color="auto" w:fill="FFFFFF"/>
        <w:snapToGrid w:val="0"/>
        <w:ind w:leftChars="307" w:left="614"/>
        <w:jc w:val="both"/>
        <w:rPr>
          <w:rFonts w:eastAsia="宋体"/>
          <w:sz w:val="24"/>
          <w:szCs w:val="24"/>
        </w:rPr>
      </w:pPr>
      <w:r w:rsidRPr="006023F2">
        <w:rPr>
          <w:rFonts w:eastAsia="宋体"/>
          <w:b/>
          <w:bCs/>
          <w:color w:val="000000"/>
          <w:sz w:val="24"/>
          <w:szCs w:val="24"/>
        </w:rPr>
        <w:lastRenderedPageBreak/>
        <w:t>描述：</w:t>
      </w:r>
      <w:r w:rsidRPr="006023F2">
        <w:rPr>
          <w:rFonts w:eastAsia="宋体"/>
          <w:color w:val="000000"/>
          <w:sz w:val="24"/>
          <w:szCs w:val="24"/>
        </w:rPr>
        <w:t>制造商对软件进行了修改，允许使用者对透析系统上的低风险警报执行静音操作。该变更包括一个</w:t>
      </w:r>
      <w:r w:rsidRPr="006023F2">
        <w:rPr>
          <w:rFonts w:ascii="宋体" w:eastAsia="宋体" w:hAnsi="宋体"/>
          <w:color w:val="000000"/>
          <w:sz w:val="24"/>
          <w:szCs w:val="24"/>
        </w:rPr>
        <w:t>“</w:t>
      </w:r>
      <w:r w:rsidRPr="006023F2">
        <w:rPr>
          <w:rFonts w:eastAsia="宋体"/>
          <w:color w:val="000000"/>
          <w:sz w:val="24"/>
          <w:szCs w:val="24"/>
        </w:rPr>
        <w:t>贪睡</w:t>
      </w:r>
      <w:r w:rsidRPr="006023F2">
        <w:rPr>
          <w:rFonts w:ascii="宋体" w:eastAsia="宋体" w:hAnsi="宋体"/>
          <w:color w:val="000000"/>
          <w:sz w:val="24"/>
          <w:szCs w:val="24"/>
        </w:rPr>
        <w:t>”</w:t>
      </w:r>
      <w:r w:rsidRPr="006023F2">
        <w:rPr>
          <w:rFonts w:eastAsia="宋体"/>
          <w:color w:val="000000"/>
          <w:sz w:val="24"/>
          <w:szCs w:val="24"/>
        </w:rPr>
        <w:t>按钮，可使警报在再次发出响声之前静音一段时间。</w:t>
      </w:r>
    </w:p>
    <w:p w14:paraId="3B268441" w14:textId="77777777" w:rsidR="002F7777" w:rsidRPr="006023F2" w:rsidRDefault="002F7777" w:rsidP="000B7D3B">
      <w:pPr>
        <w:snapToGrid w:val="0"/>
        <w:jc w:val="both"/>
        <w:rPr>
          <w:rFonts w:eastAsia="宋体"/>
          <w:sz w:val="21"/>
          <w:szCs w:val="21"/>
        </w:rPr>
      </w:pPr>
    </w:p>
    <w:tbl>
      <w:tblPr>
        <w:tblW w:w="5000" w:type="pct"/>
        <w:tblLayout w:type="fixed"/>
        <w:tblCellMar>
          <w:left w:w="40" w:type="dxa"/>
          <w:right w:w="40" w:type="dxa"/>
        </w:tblCellMar>
        <w:tblLook w:val="0000" w:firstRow="0" w:lastRow="0" w:firstColumn="0" w:lastColumn="0" w:noHBand="0" w:noVBand="0"/>
      </w:tblPr>
      <w:tblGrid>
        <w:gridCol w:w="328"/>
        <w:gridCol w:w="4173"/>
        <w:gridCol w:w="949"/>
        <w:gridCol w:w="3736"/>
      </w:tblGrid>
      <w:tr w:rsidR="002F7777" w:rsidRPr="006023F2" w14:paraId="6444AB46" w14:textId="77777777" w:rsidTr="0090462A">
        <w:tc>
          <w:tcPr>
            <w:tcW w:w="33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FAC8216"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编号</w:t>
            </w:r>
          </w:p>
        </w:tc>
        <w:tc>
          <w:tcPr>
            <w:tcW w:w="434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80762FB"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问题</w:t>
            </w:r>
          </w:p>
        </w:tc>
        <w:tc>
          <w:tcPr>
            <w:tcW w:w="98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E6CFA9F"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是</w:t>
            </w:r>
            <w:r w:rsidRPr="006023F2">
              <w:rPr>
                <w:rFonts w:eastAsia="宋体"/>
                <w:b/>
                <w:bCs/>
                <w:color w:val="000000"/>
                <w:sz w:val="21"/>
                <w:szCs w:val="21"/>
              </w:rPr>
              <w:t>/</w:t>
            </w:r>
            <w:r w:rsidRPr="006023F2">
              <w:rPr>
                <w:rFonts w:eastAsia="宋体"/>
                <w:b/>
                <w:bCs/>
                <w:color w:val="000000"/>
                <w:sz w:val="21"/>
                <w:szCs w:val="21"/>
              </w:rPr>
              <w:t>否</w:t>
            </w:r>
          </w:p>
        </w:tc>
        <w:tc>
          <w:tcPr>
            <w:tcW w:w="388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5D76B84"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依据</w:t>
            </w:r>
          </w:p>
        </w:tc>
      </w:tr>
      <w:tr w:rsidR="002F7777" w:rsidRPr="006023F2" w14:paraId="7C19037F" w14:textId="77777777" w:rsidTr="0090462A">
        <w:tc>
          <w:tcPr>
            <w:tcW w:w="33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96B943E"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4</w:t>
            </w:r>
          </w:p>
        </w:tc>
        <w:tc>
          <w:tcPr>
            <w:tcW w:w="434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F22D301" w14:textId="77777777" w:rsidR="002F7777" w:rsidRPr="006023F2" w:rsidRDefault="000F4635" w:rsidP="0090462A">
            <w:pPr>
              <w:shd w:val="clear" w:color="auto" w:fill="FFFFFF"/>
              <w:snapToGrid w:val="0"/>
              <w:rPr>
                <w:rFonts w:eastAsia="宋体"/>
                <w:sz w:val="21"/>
                <w:szCs w:val="21"/>
              </w:rPr>
            </w:pPr>
            <w:r w:rsidRPr="006023F2">
              <w:rPr>
                <w:rFonts w:eastAsia="宋体"/>
                <w:b/>
                <w:bCs/>
                <w:color w:val="000000"/>
                <w:sz w:val="21"/>
                <w:szCs w:val="21"/>
              </w:rPr>
              <w:t>该变更是否会显著影响与该器械的预期用途直接相关的临床功能或性能规格？</w:t>
            </w:r>
          </w:p>
        </w:tc>
        <w:tc>
          <w:tcPr>
            <w:tcW w:w="98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605CE51"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否</w:t>
            </w:r>
          </w:p>
        </w:tc>
        <w:tc>
          <w:tcPr>
            <w:tcW w:w="388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7C8C421" w14:textId="77777777" w:rsidR="002F7777" w:rsidRPr="006023F2" w:rsidRDefault="000F4635" w:rsidP="0090462A">
            <w:pPr>
              <w:shd w:val="clear" w:color="auto" w:fill="FFFFFF"/>
              <w:snapToGrid w:val="0"/>
              <w:rPr>
                <w:rFonts w:eastAsia="宋体"/>
                <w:sz w:val="21"/>
                <w:szCs w:val="21"/>
              </w:rPr>
            </w:pPr>
            <w:r w:rsidRPr="006023F2">
              <w:rPr>
                <w:rFonts w:eastAsia="宋体"/>
                <w:color w:val="000000"/>
                <w:sz w:val="21"/>
                <w:szCs w:val="21"/>
              </w:rPr>
              <w:t>非关键报警的静音不会影响临床功能。报警的判断标准与最近批准的器械一致。</w:t>
            </w:r>
          </w:p>
        </w:tc>
      </w:tr>
    </w:tbl>
    <w:p w14:paraId="66A81359" w14:textId="77777777" w:rsidR="0004505A" w:rsidRPr="006023F2" w:rsidRDefault="0004505A" w:rsidP="0004505A">
      <w:pPr>
        <w:shd w:val="clear" w:color="auto" w:fill="FFFFFF"/>
        <w:snapToGrid w:val="0"/>
        <w:ind w:leftChars="307" w:left="614"/>
        <w:jc w:val="both"/>
        <w:rPr>
          <w:rFonts w:eastAsia="宋体"/>
          <w:b/>
          <w:bCs/>
          <w:color w:val="000000"/>
          <w:sz w:val="24"/>
          <w:szCs w:val="24"/>
        </w:rPr>
      </w:pPr>
    </w:p>
    <w:p w14:paraId="58FB330B" w14:textId="77777777" w:rsidR="000F4635" w:rsidRPr="006023F2" w:rsidRDefault="000F4635" w:rsidP="0004505A">
      <w:pPr>
        <w:shd w:val="clear" w:color="auto" w:fill="FFFFFF"/>
        <w:snapToGrid w:val="0"/>
        <w:ind w:leftChars="307" w:left="614"/>
        <w:jc w:val="both"/>
        <w:rPr>
          <w:rFonts w:eastAsia="宋体"/>
          <w:sz w:val="24"/>
          <w:szCs w:val="24"/>
        </w:rPr>
      </w:pPr>
      <w:r w:rsidRPr="006023F2">
        <w:rPr>
          <w:rFonts w:eastAsia="宋体"/>
          <w:b/>
          <w:bCs/>
          <w:color w:val="000000"/>
          <w:sz w:val="24"/>
          <w:szCs w:val="24"/>
        </w:rPr>
        <w:t>结果：</w:t>
      </w:r>
      <w:r w:rsidRPr="006023F2">
        <w:rPr>
          <w:rFonts w:eastAsia="宋体"/>
          <w:color w:val="000000"/>
          <w:sz w:val="24"/>
          <w:szCs w:val="24"/>
        </w:rPr>
        <w:t>如果第</w:t>
      </w:r>
      <w:r w:rsidRPr="006023F2">
        <w:rPr>
          <w:rFonts w:eastAsia="宋体"/>
          <w:color w:val="000000"/>
          <w:sz w:val="24"/>
          <w:szCs w:val="24"/>
        </w:rPr>
        <w:t>VI</w:t>
      </w:r>
      <w:r w:rsidRPr="006023F2">
        <w:rPr>
          <w:rFonts w:eastAsia="宋体"/>
          <w:color w:val="000000"/>
          <w:sz w:val="24"/>
          <w:szCs w:val="24"/>
        </w:rPr>
        <w:t>部分中确定的因素与此变更无关，则将变更记录到文档中。</w:t>
      </w:r>
    </w:p>
    <w:sectPr w:rsidR="000F4635" w:rsidRPr="006023F2" w:rsidSect="000B7D3B">
      <w:pgSz w:w="11906" w:h="16838"/>
      <w:pgMar w:top="1134" w:right="1417" w:bottom="1134" w:left="1417" w:header="85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A9636" w14:textId="77777777" w:rsidR="005A01AE" w:rsidRDefault="005A01AE" w:rsidP="0090462A">
      <w:r>
        <w:separator/>
      </w:r>
    </w:p>
  </w:endnote>
  <w:endnote w:type="continuationSeparator" w:id="0">
    <w:p w14:paraId="254736E5" w14:textId="77777777" w:rsidR="005A01AE" w:rsidRDefault="005A01AE" w:rsidP="00904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0C8E1" w14:textId="05FAF21B" w:rsidR="0090462A" w:rsidRPr="0090462A" w:rsidRDefault="0036228E" w:rsidP="0090462A">
    <w:pPr>
      <w:pStyle w:val="a8"/>
      <w:jc w:val="right"/>
      <w:rPr>
        <w:sz w:val="21"/>
        <w:szCs w:val="21"/>
      </w:rPr>
    </w:pPr>
    <w:r>
      <w:rPr>
        <w:sz w:val="21"/>
        <w:szCs w:val="21"/>
      </w:rPr>
      <w:fldChar w:fldCharType="begin"/>
    </w:r>
    <w:r w:rsidR="0090462A">
      <w:rPr>
        <w:sz w:val="21"/>
        <w:szCs w:val="21"/>
      </w:rPr>
      <w:instrText>PAGE   \* MERGEFORMAT</w:instrText>
    </w:r>
    <w:r>
      <w:rPr>
        <w:sz w:val="21"/>
        <w:szCs w:val="21"/>
      </w:rPr>
      <w:fldChar w:fldCharType="separate"/>
    </w:r>
    <w:r w:rsidR="00081882">
      <w:rPr>
        <w:noProof/>
        <w:sz w:val="21"/>
        <w:szCs w:val="21"/>
      </w:rPr>
      <w:t>17</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E35F0" w14:textId="77777777" w:rsidR="005A01AE" w:rsidRDefault="005A01AE" w:rsidP="0090462A">
      <w:r>
        <w:separator/>
      </w:r>
    </w:p>
  </w:footnote>
  <w:footnote w:type="continuationSeparator" w:id="0">
    <w:p w14:paraId="189F5EFA" w14:textId="77777777" w:rsidR="005A01AE" w:rsidRDefault="005A01AE" w:rsidP="0090462A">
      <w:r>
        <w:continuationSeparator/>
      </w:r>
    </w:p>
  </w:footnote>
  <w:footnote w:id="1">
    <w:p w14:paraId="3C9E0362" w14:textId="77777777" w:rsidR="0090462A" w:rsidRPr="006023F2" w:rsidRDefault="0090462A">
      <w:pPr>
        <w:pStyle w:val="a3"/>
        <w:rPr>
          <w:rFonts w:eastAsia="宋体"/>
          <w:lang w:val="de-DE"/>
        </w:rPr>
      </w:pPr>
      <w:r w:rsidRPr="006023F2">
        <w:rPr>
          <w:rStyle w:val="a5"/>
          <w:rFonts w:eastAsia="宋体"/>
        </w:rPr>
        <w:footnoteRef/>
      </w:r>
      <w:r w:rsidRPr="006023F2">
        <w:rPr>
          <w:rFonts w:eastAsia="宋体"/>
          <w:lang w:val="de-DE"/>
        </w:rPr>
        <w:t xml:space="preserve"> </w:t>
      </w:r>
      <w:r w:rsidRPr="006023F2">
        <w:rPr>
          <w:rFonts w:eastAsia="宋体"/>
          <w:color w:val="000000"/>
          <w:lang w:val="de-DE"/>
        </w:rPr>
        <w:t>IMDRF/SaMD WG/N10</w:t>
      </w:r>
      <w:r w:rsidRPr="006023F2">
        <w:rPr>
          <w:rFonts w:eastAsia="宋体"/>
          <w:color w:val="000000"/>
          <w:lang w:val="de-DE"/>
        </w:rPr>
        <w:t>：</w:t>
      </w:r>
      <w:r w:rsidRPr="006023F2">
        <w:rPr>
          <w:rFonts w:eastAsia="宋体"/>
          <w:i/>
          <w:iCs/>
          <w:color w:val="000000"/>
        </w:rPr>
        <w:t>作为医疗器械的软件</w:t>
      </w:r>
      <w:r w:rsidRPr="006023F2">
        <w:rPr>
          <w:rFonts w:eastAsia="宋体"/>
          <w:i/>
          <w:iCs/>
          <w:color w:val="000000"/>
          <w:lang w:val="de-DE"/>
        </w:rPr>
        <w:t>（</w:t>
      </w:r>
      <w:r w:rsidRPr="006023F2">
        <w:rPr>
          <w:rFonts w:eastAsia="宋体"/>
          <w:i/>
          <w:iCs/>
          <w:color w:val="000000"/>
          <w:lang w:val="de-DE"/>
        </w:rPr>
        <w:t>SaMD</w:t>
      </w:r>
      <w:r w:rsidRPr="006023F2">
        <w:rPr>
          <w:rFonts w:eastAsia="宋体"/>
          <w:i/>
          <w:iCs/>
          <w:color w:val="000000"/>
          <w:lang w:val="de-DE"/>
        </w:rPr>
        <w:t>）：</w:t>
      </w:r>
      <w:r w:rsidRPr="006023F2">
        <w:rPr>
          <w:rFonts w:eastAsia="宋体"/>
          <w:i/>
          <w:iCs/>
          <w:color w:val="000000"/>
        </w:rPr>
        <w:t>关键定义</w:t>
      </w:r>
      <w:r w:rsidRPr="006023F2">
        <w:rPr>
          <w:rFonts w:eastAsia="宋体"/>
          <w:color w:val="000000"/>
          <w:lang w:val="de-DE"/>
        </w:rPr>
        <w:t>（</w:t>
      </w:r>
      <w:r w:rsidRPr="006023F2">
        <w:rPr>
          <w:rFonts w:eastAsia="宋体"/>
          <w:color w:val="0000FF"/>
          <w:u w:val="single"/>
          <w:lang w:val="de-DE"/>
        </w:rPr>
        <w:t>http://www.imdrf.org/docs/imdrf/final/technical/imdrf-tech-131209-samd-key-definitions-140901.pdf</w:t>
      </w:r>
      <w:r w:rsidRPr="006023F2">
        <w:rPr>
          <w:rFonts w:eastAsia="宋体"/>
          <w:color w:val="000000"/>
          <w:lang w:val="de-DE"/>
        </w:rPr>
        <w:t>）</w:t>
      </w:r>
      <w:r w:rsidRPr="006023F2">
        <w:rPr>
          <w:rFonts w:eastAsia="宋体"/>
          <w:color w:val="000000"/>
        </w:rPr>
        <w:t>。</w:t>
      </w:r>
    </w:p>
  </w:footnote>
  <w:footnote w:id="2">
    <w:p w14:paraId="14F4991A" w14:textId="77777777" w:rsidR="0090462A" w:rsidRPr="0090462A" w:rsidRDefault="0090462A" w:rsidP="0090462A">
      <w:pPr>
        <w:pStyle w:val="a3"/>
      </w:pPr>
      <w:r w:rsidRPr="006023F2">
        <w:rPr>
          <w:rStyle w:val="a5"/>
          <w:rFonts w:eastAsia="宋体"/>
        </w:rPr>
        <w:footnoteRef/>
      </w:r>
      <w:r w:rsidRPr="006023F2">
        <w:rPr>
          <w:rFonts w:eastAsia="宋体"/>
        </w:rPr>
        <w:t xml:space="preserve"> </w:t>
      </w:r>
      <w:r w:rsidRPr="006023F2">
        <w:rPr>
          <w:rFonts w:eastAsia="宋体"/>
          <w:color w:val="000000"/>
        </w:rPr>
        <w:t>本指南适用于通过重新分类过程获得上市许可且上市前通知要求中未豁免的器械。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C8BE6" w14:textId="491757A6" w:rsidR="0090462A" w:rsidRPr="000B7D3B" w:rsidRDefault="00F84381" w:rsidP="0090462A">
    <w:pPr>
      <w:shd w:val="clear" w:color="auto" w:fill="FFFFFF"/>
      <w:snapToGrid w:val="0"/>
      <w:jc w:val="center"/>
      <w:rPr>
        <w:rFonts w:eastAsia="宋体"/>
        <w:sz w:val="21"/>
        <w:szCs w:val="21"/>
      </w:rPr>
    </w:pPr>
    <w:r>
      <w:rPr>
        <w:rFonts w:eastAsia="宋体" w:hint="eastAsia"/>
        <w:b/>
        <w:bCs/>
        <w:i/>
        <w:iCs/>
        <w:color w:val="000000"/>
        <w:sz w:val="21"/>
        <w:szCs w:val="21"/>
      </w:rPr>
      <w:t>所含建议不具约束力</w:t>
    </w:r>
  </w:p>
  <w:p w14:paraId="2CCFBAAA" w14:textId="77777777" w:rsidR="0090462A" w:rsidRDefault="0090462A" w:rsidP="0090462A">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57CC8"/>
    <w:multiLevelType w:val="singleLevel"/>
    <w:tmpl w:val="ABE869D4"/>
    <w:lvl w:ilvl="0">
      <w:start w:val="5"/>
      <w:numFmt w:val="decimal"/>
      <w:lvlText w:val="%1."/>
      <w:legacy w:legacy="1" w:legacySpace="0" w:legacyIndent="360"/>
      <w:lvlJc w:val="left"/>
      <w:rPr>
        <w:rFonts w:ascii="Times New Roman" w:hAnsi="Times New Roman" w:cs="Times New Roman" w:hint="default"/>
      </w:rPr>
    </w:lvl>
  </w:abstractNum>
  <w:abstractNum w:abstractNumId="1" w15:restartNumberingAfterBreak="0">
    <w:nsid w:val="297A6328"/>
    <w:multiLevelType w:val="singleLevel"/>
    <w:tmpl w:val="271EF44E"/>
    <w:lvl w:ilvl="0">
      <w:start w:val="3"/>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41330F86"/>
    <w:multiLevelType w:val="singleLevel"/>
    <w:tmpl w:val="660AF95A"/>
    <w:lvl w:ilvl="0">
      <w:start w:val="8"/>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5C0E4125"/>
    <w:multiLevelType w:val="singleLevel"/>
    <w:tmpl w:val="E092E562"/>
    <w:lvl w:ilvl="0">
      <w:start w:val="1"/>
      <w:numFmt w:val="decimal"/>
      <w:lvlText w:val="%1."/>
      <w:legacy w:legacy="1" w:legacySpace="0" w:legacyIndent="360"/>
      <w:lvlJc w:val="left"/>
      <w:rPr>
        <w:rFonts w:ascii="Times New Roman" w:hAnsi="Times New Roman" w:cs="Times New Roman"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cumentProtection w:edit="readOnly"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B7D3B"/>
    <w:rsid w:val="0004505A"/>
    <w:rsid w:val="0007132A"/>
    <w:rsid w:val="00081882"/>
    <w:rsid w:val="00097C41"/>
    <w:rsid w:val="000B7D3B"/>
    <w:rsid w:val="000F4635"/>
    <w:rsid w:val="001B7F71"/>
    <w:rsid w:val="002F7777"/>
    <w:rsid w:val="00337F3A"/>
    <w:rsid w:val="0036228E"/>
    <w:rsid w:val="00402DAE"/>
    <w:rsid w:val="0042508B"/>
    <w:rsid w:val="0049320D"/>
    <w:rsid w:val="004B36E9"/>
    <w:rsid w:val="004C33C7"/>
    <w:rsid w:val="00522DC6"/>
    <w:rsid w:val="005A01AE"/>
    <w:rsid w:val="006023F2"/>
    <w:rsid w:val="0061730E"/>
    <w:rsid w:val="006C45BB"/>
    <w:rsid w:val="007221ED"/>
    <w:rsid w:val="007C6F70"/>
    <w:rsid w:val="00806952"/>
    <w:rsid w:val="00833360"/>
    <w:rsid w:val="00871B09"/>
    <w:rsid w:val="0090462A"/>
    <w:rsid w:val="00984EC3"/>
    <w:rsid w:val="009C2D38"/>
    <w:rsid w:val="009E1F0C"/>
    <w:rsid w:val="00BC14C8"/>
    <w:rsid w:val="00C50862"/>
    <w:rsid w:val="00CE78F2"/>
    <w:rsid w:val="00D85732"/>
    <w:rsid w:val="00D971C8"/>
    <w:rsid w:val="00E636D1"/>
    <w:rsid w:val="00EF21E8"/>
    <w:rsid w:val="00F84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44D07F"/>
  <w15:docId w15:val="{F255E437-FBB7-48E9-A421-4AC763DE0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DC6"/>
    <w:pPr>
      <w:widowControl w:val="0"/>
      <w:autoSpaceDE w:val="0"/>
      <w:autoSpaceDN w:val="0"/>
      <w:adjustRightInd w:val="0"/>
    </w:pPr>
    <w:rPr>
      <w:rFonts w:ascii="Times New Roman" w:hAnsi="Times New Roman" w:cs="Times New Roman"/>
      <w:kern w:val="0"/>
      <w:sz w:val="20"/>
      <w:szCs w:val="20"/>
    </w:rPr>
  </w:style>
  <w:style w:type="paragraph" w:styleId="1">
    <w:name w:val="heading 1"/>
    <w:basedOn w:val="a"/>
    <w:next w:val="a"/>
    <w:link w:val="10"/>
    <w:uiPriority w:val="9"/>
    <w:qFormat/>
    <w:rsid w:val="0049320D"/>
    <w:pPr>
      <w:tabs>
        <w:tab w:val="left" w:pos="630"/>
        <w:tab w:val="left" w:pos="1274"/>
      </w:tabs>
      <w:snapToGrid w:val="0"/>
      <w:spacing w:beforeLines="100" w:afterLines="50"/>
      <w:ind w:left="630" w:hangingChars="175" w:hanging="630"/>
      <w:jc w:val="both"/>
      <w:outlineLvl w:val="0"/>
    </w:pPr>
    <w:rPr>
      <w:b/>
      <w:bCs/>
      <w:sz w:val="36"/>
      <w:szCs w:val="36"/>
    </w:rPr>
  </w:style>
  <w:style w:type="paragraph" w:styleId="2">
    <w:name w:val="heading 2"/>
    <w:basedOn w:val="a"/>
    <w:next w:val="a"/>
    <w:link w:val="20"/>
    <w:uiPriority w:val="9"/>
    <w:unhideWhenUsed/>
    <w:qFormat/>
    <w:rsid w:val="0049320D"/>
    <w:pPr>
      <w:shd w:val="clear" w:color="auto" w:fill="FFFFFF"/>
      <w:snapToGrid w:val="0"/>
      <w:spacing w:beforeLines="100" w:afterLines="100"/>
      <w:ind w:left="630" w:hangingChars="196" w:hanging="630"/>
      <w:jc w:val="both"/>
      <w:outlineLvl w:val="1"/>
    </w:pPr>
    <w:rPr>
      <w:rFonts w:eastAsia="宋体"/>
      <w:b/>
      <w:bCs/>
      <w:color w:val="000000"/>
      <w:sz w:val="32"/>
      <w:szCs w:val="32"/>
    </w:rPr>
  </w:style>
  <w:style w:type="paragraph" w:styleId="3">
    <w:name w:val="heading 3"/>
    <w:basedOn w:val="a"/>
    <w:next w:val="a"/>
    <w:link w:val="30"/>
    <w:uiPriority w:val="9"/>
    <w:unhideWhenUsed/>
    <w:qFormat/>
    <w:rsid w:val="0004505A"/>
    <w:pPr>
      <w:shd w:val="clear" w:color="auto" w:fill="FFFFFF"/>
      <w:tabs>
        <w:tab w:val="left" w:pos="616"/>
      </w:tabs>
      <w:snapToGrid w:val="0"/>
      <w:jc w:val="both"/>
      <w:outlineLvl w:val="2"/>
    </w:pPr>
    <w:rPr>
      <w:rFonts w:eastAsia="宋体"/>
      <w:b/>
      <w:bCs/>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0462A"/>
    <w:pPr>
      <w:snapToGrid w:val="0"/>
    </w:pPr>
    <w:rPr>
      <w:sz w:val="18"/>
      <w:szCs w:val="18"/>
    </w:rPr>
  </w:style>
  <w:style w:type="character" w:customStyle="1" w:styleId="a4">
    <w:name w:val="脚注文本 字符"/>
    <w:basedOn w:val="a0"/>
    <w:link w:val="a3"/>
    <w:uiPriority w:val="99"/>
    <w:semiHidden/>
    <w:rsid w:val="0090462A"/>
    <w:rPr>
      <w:rFonts w:ascii="Times New Roman" w:hAnsi="Times New Roman" w:cs="Times New Roman"/>
      <w:kern w:val="0"/>
      <w:sz w:val="18"/>
      <w:szCs w:val="18"/>
    </w:rPr>
  </w:style>
  <w:style w:type="character" w:styleId="a5">
    <w:name w:val="footnote reference"/>
    <w:basedOn w:val="a0"/>
    <w:uiPriority w:val="99"/>
    <w:semiHidden/>
    <w:unhideWhenUsed/>
    <w:rsid w:val="0090462A"/>
    <w:rPr>
      <w:vertAlign w:val="superscript"/>
    </w:rPr>
  </w:style>
  <w:style w:type="paragraph" w:styleId="a6">
    <w:name w:val="header"/>
    <w:basedOn w:val="a"/>
    <w:link w:val="a7"/>
    <w:uiPriority w:val="99"/>
    <w:unhideWhenUsed/>
    <w:rsid w:val="0090462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90462A"/>
    <w:rPr>
      <w:rFonts w:ascii="Times New Roman" w:hAnsi="Times New Roman" w:cs="Times New Roman"/>
      <w:kern w:val="0"/>
      <w:sz w:val="18"/>
      <w:szCs w:val="18"/>
    </w:rPr>
  </w:style>
  <w:style w:type="paragraph" w:styleId="a8">
    <w:name w:val="footer"/>
    <w:basedOn w:val="a"/>
    <w:link w:val="a9"/>
    <w:uiPriority w:val="99"/>
    <w:unhideWhenUsed/>
    <w:rsid w:val="0090462A"/>
    <w:pPr>
      <w:tabs>
        <w:tab w:val="center" w:pos="4153"/>
        <w:tab w:val="right" w:pos="8306"/>
      </w:tabs>
      <w:snapToGrid w:val="0"/>
    </w:pPr>
    <w:rPr>
      <w:sz w:val="18"/>
      <w:szCs w:val="18"/>
    </w:rPr>
  </w:style>
  <w:style w:type="character" w:customStyle="1" w:styleId="a9">
    <w:name w:val="页脚 字符"/>
    <w:basedOn w:val="a0"/>
    <w:link w:val="a8"/>
    <w:uiPriority w:val="99"/>
    <w:rsid w:val="0090462A"/>
    <w:rPr>
      <w:rFonts w:ascii="Times New Roman" w:hAnsi="Times New Roman" w:cs="Times New Roman"/>
      <w:kern w:val="0"/>
      <w:sz w:val="18"/>
      <w:szCs w:val="18"/>
    </w:rPr>
  </w:style>
  <w:style w:type="paragraph" w:customStyle="1" w:styleId="Default">
    <w:name w:val="Default"/>
    <w:rsid w:val="0090462A"/>
    <w:pPr>
      <w:widowControl w:val="0"/>
      <w:autoSpaceDE w:val="0"/>
      <w:autoSpaceDN w:val="0"/>
      <w:adjustRightInd w:val="0"/>
    </w:pPr>
    <w:rPr>
      <w:rFonts w:ascii="Times New Roman" w:hAnsi="Times New Roman" w:cs="Times New Roman"/>
      <w:color w:val="000000"/>
      <w:kern w:val="0"/>
      <w:sz w:val="24"/>
      <w:szCs w:val="24"/>
    </w:rPr>
  </w:style>
  <w:style w:type="character" w:styleId="aa">
    <w:name w:val="Hyperlink"/>
    <w:basedOn w:val="a0"/>
    <w:uiPriority w:val="99"/>
    <w:unhideWhenUsed/>
    <w:rsid w:val="0090462A"/>
    <w:rPr>
      <w:color w:val="0563C1" w:themeColor="hyperlink"/>
      <w:u w:val="single"/>
    </w:rPr>
  </w:style>
  <w:style w:type="paragraph" w:styleId="11">
    <w:name w:val="toc 1"/>
    <w:basedOn w:val="a"/>
    <w:next w:val="a"/>
    <w:autoRedefine/>
    <w:uiPriority w:val="39"/>
    <w:unhideWhenUsed/>
    <w:rsid w:val="00833360"/>
    <w:pPr>
      <w:tabs>
        <w:tab w:val="left" w:pos="1560"/>
        <w:tab w:val="right" w:leader="dot" w:pos="9062"/>
      </w:tabs>
      <w:spacing w:beforeLines="50" w:afterLines="50"/>
    </w:pPr>
    <w:rPr>
      <w:rFonts w:eastAsia="宋体"/>
      <w:sz w:val="24"/>
    </w:rPr>
  </w:style>
  <w:style w:type="paragraph" w:styleId="21">
    <w:name w:val="toc 2"/>
    <w:basedOn w:val="a"/>
    <w:next w:val="a"/>
    <w:autoRedefine/>
    <w:uiPriority w:val="39"/>
    <w:unhideWhenUsed/>
    <w:rsid w:val="0090462A"/>
    <w:pPr>
      <w:tabs>
        <w:tab w:val="left" w:pos="1134"/>
        <w:tab w:val="right" w:leader="dot" w:pos="9062"/>
      </w:tabs>
      <w:ind w:leftChars="283" w:left="566"/>
    </w:pPr>
    <w:rPr>
      <w:rFonts w:eastAsia="宋体"/>
      <w:sz w:val="21"/>
    </w:rPr>
  </w:style>
  <w:style w:type="character" w:customStyle="1" w:styleId="10">
    <w:name w:val="标题 1 字符"/>
    <w:basedOn w:val="a0"/>
    <w:link w:val="1"/>
    <w:uiPriority w:val="9"/>
    <w:rsid w:val="0049320D"/>
    <w:rPr>
      <w:rFonts w:ascii="Times New Roman" w:hAnsi="Times New Roman" w:cs="Times New Roman"/>
      <w:b/>
      <w:bCs/>
      <w:kern w:val="0"/>
      <w:sz w:val="36"/>
      <w:szCs w:val="36"/>
    </w:rPr>
  </w:style>
  <w:style w:type="character" w:customStyle="1" w:styleId="20">
    <w:name w:val="标题 2 字符"/>
    <w:basedOn w:val="a0"/>
    <w:link w:val="2"/>
    <w:uiPriority w:val="9"/>
    <w:rsid w:val="0049320D"/>
    <w:rPr>
      <w:rFonts w:ascii="Times New Roman" w:eastAsia="宋体" w:hAnsi="Times New Roman" w:cs="Times New Roman"/>
      <w:b/>
      <w:bCs/>
      <w:color w:val="000000"/>
      <w:kern w:val="0"/>
      <w:sz w:val="32"/>
      <w:szCs w:val="32"/>
      <w:shd w:val="clear" w:color="auto" w:fill="FFFFFF"/>
    </w:rPr>
  </w:style>
  <w:style w:type="character" w:customStyle="1" w:styleId="30">
    <w:name w:val="标题 3 字符"/>
    <w:basedOn w:val="a0"/>
    <w:link w:val="3"/>
    <w:uiPriority w:val="9"/>
    <w:rsid w:val="0004505A"/>
    <w:rPr>
      <w:rFonts w:ascii="Times New Roman" w:eastAsia="宋体" w:hAnsi="Times New Roman" w:cs="Times New Roman"/>
      <w:b/>
      <w:bCs/>
      <w:color w:val="000000"/>
      <w:kern w:val="0"/>
      <w:szCs w:val="21"/>
      <w:shd w:val="clear" w:color="auto" w:fill="FFFFFF"/>
    </w:rPr>
  </w:style>
  <w:style w:type="paragraph" w:styleId="ab">
    <w:name w:val="Balloon Text"/>
    <w:basedOn w:val="a"/>
    <w:link w:val="ac"/>
    <w:uiPriority w:val="99"/>
    <w:semiHidden/>
    <w:unhideWhenUsed/>
    <w:rsid w:val="006023F2"/>
    <w:rPr>
      <w:sz w:val="18"/>
      <w:szCs w:val="18"/>
    </w:rPr>
  </w:style>
  <w:style w:type="character" w:customStyle="1" w:styleId="ac">
    <w:name w:val="批注框文本 字符"/>
    <w:basedOn w:val="a0"/>
    <w:link w:val="ab"/>
    <w:uiPriority w:val="99"/>
    <w:semiHidden/>
    <w:rsid w:val="006023F2"/>
    <w:rPr>
      <w:rFonts w:ascii="Times New Roman" w:hAnsi="Times New Roman" w:cs="Times New Roman"/>
      <w:kern w:val="0"/>
      <w:sz w:val="18"/>
      <w:szCs w:val="18"/>
    </w:rPr>
  </w:style>
  <w:style w:type="paragraph" w:styleId="ad">
    <w:name w:val="Revision"/>
    <w:hidden/>
    <w:uiPriority w:val="99"/>
    <w:semiHidden/>
    <w:rsid w:val="00E636D1"/>
    <w:rPr>
      <w:rFonts w:ascii="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3C292-4861-456D-A649-D6B16F019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3549</Words>
  <Characters>20234</Characters>
  <Application>Microsoft Office Word</Application>
  <DocSecurity>0</DocSecurity>
  <Lines>168</Lines>
  <Paragraphs>47</Paragraphs>
  <ScaleCrop>false</ScaleCrop>
  <Company/>
  <LinksUpToDate>false</LinksUpToDate>
  <CharactersWithSpaces>23736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Deciding When to Submit a 510(k) for a Software Change to an Existing Device - Draft Guidance for Industry and Food and Drug Administration Staff</dc:title>
  <dc:subject/>
  <dc:creator>CDRH CBER</dc:creator>
  <cp:keywords/>
  <dc:description/>
  <cp:lastModifiedBy>质量部</cp:lastModifiedBy>
  <cp:revision>14</cp:revision>
  <dcterms:created xsi:type="dcterms:W3CDTF">2022-03-17T07:51:00Z</dcterms:created>
  <dcterms:modified xsi:type="dcterms:W3CDTF">2022-10-10T06:42:00Z</dcterms:modified>
</cp:coreProperties>
</file>