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bdr w:val="none" w:color="auto" w:sz="0" w:space="0"/>
        </w:rPr>
        <w:t>国家药监局关于实施《医疗器械生产监督管理办法》《医疗器械经营监督管理办法》有关事项的通告</w:t>
      </w:r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bdr w:val="none" w:color="auto" w:sz="0" w:space="0"/>
        </w:rPr>
        <w:t>(2022年第18号)</w:t>
      </w:r>
    </w:p>
    <w:p>
      <w:pPr>
        <w:keepNext w:val="0"/>
        <w:keepLines w:val="0"/>
        <w:widowControl/>
        <w:suppressLineNumbers w:val="0"/>
        <w:pBdr>
          <w:top w:val="single" w:color="989898" w:sz="6" w:space="6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right"/>
        <w:rPr>
          <w:rFonts w:ascii="微软雅黑" w:hAnsi="微软雅黑" w:eastAsia="微软雅黑" w:cs="微软雅黑"/>
          <w:i w:val="0"/>
          <w:iCs w:val="0"/>
          <w:caps w:val="0"/>
          <w:color w:val="91919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19191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发布时间：2022-03-23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《医疗器械生产监督管理办法》（国家市场监督管理总局令第53号）（以下简称《生产办法》）《医疗器械经营监督管理办法》（国家市场监督管理总局令第54号）（以下简称《经营办法》）已经发布，自2022年5月1日起施行。现将有关事项通告如下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一、切实加强宣传培训贯彻实施工作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各级药品监督管理部门要加强对《生产办法》《经营办法》的学习宣贯和培训，深刻理解、准确掌握，结合本地实际，认真贯彻实施，切实落实医疗器械质量安全监管责任。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从事医疗器械生产经营活动的企业，要加强对医疗器械法规规章学习培训，认真执行法规规章的要求，切实履行医疗器械产品质量安全管理责任。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二、关于医疗器械生产经营许可备案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自2022年5月1日起，新申请从事医疗器械生产、经营活动的，分别按照《生产办法》《经营办法》有关规定办理许可或者备案。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在2022年5月1日前，药品监督管理部门已受理但尚未批准的医疗器械生产、经营许可申请，在《生产办法》《经营办法》实施后，对符合条件的，分别按照《生产办法》《经营办法》规定的时限办理并发放医疗器械生产、经营许可证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三、关于许可证、备案凭证的样式及印制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《医疗器械生产许可证》《医疗器械经营许可证》样式及编号方式，由国家药品监督管理局统一制定，有关药品监督管理部门按规定自行印制。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为便于医疗器械生产经营活动，方便社会和企业查询，有关药品监督管理部门可以根据企业需要，提供第一类医疗器械生产备案凭证、第二类医疗器械经营备案凭证。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四、关于许可备案变更、延续及补发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现有有效期内的医疗器械生产许可证、医疗器械经营许可证继续有效。《生产办法》《经营办法》实施后，医疗器械生产许可证及医疗器械经营许可证，需要变更、延续、补发的，应当分别按照《生产办法》《经营办法》有关规定办理。变更、补发的许可证件，有效期限不变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现有第一类医疗器械生产备案凭证、第二类医疗器械经营备案凭证继续有效。《生产办法》《经营办法》实施后，对于第一类医疗器械生产备案凭证，以及除免于经营备案以外的第二类医疗器械经营备案凭证，需要变更或者补发的，应当分别按照《生产办法》《经营办法》有关要求办理，备案编号不变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五、关于许可备案信息化管理应用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各级药品监督管理部门依法公开医疗器械生产、经营许可备案信息，方便公众查询，并及时上传到国家药监局数据共享平台，实现全国药品监管系统数据共享。各级药品监督管理部门应当按照国家电子证照工作要求及相关标准，积极推进医疗器械生产经营许可电子证照发放及应用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自2022年5月1日起，《食品药品监管总局关于实施〈医疗器械生产监督管理办法〉和〈医疗器械经营监督管理办法〉有关事项的通知》（食药监械监〔2014〕143号）予以废止。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特此通告。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附件：1.医疗器械生产许可申请表及许可证样式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　　　2.第一类医疗器械生产备案表及备案凭证样式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　　　3.医疗器械经营许可申请表及许可证样式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　　　4.第二类医疗器械经营备案表及备案凭证样式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　　　5.有关填写说明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　　　　　　　　　　　　　　　　　　　　　　　　　　　　　　　　　　　　　　　　　　　　　　　　　　国家药监局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　　　　　　　　　　　　　　　　　　　　　　　　　　　　　　　　　　　　　　　　　　　　　　　　2022年3月11日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instrText xml:space="preserve"> HYPERLINK "https://www.nmpa.gov.cn/directory/web/nmpa/images/1648001103984091028.doc" \o "国家药品监督管理局2022年第18号通告附件1.doc"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t>国家药品监督管理局2022年第18号通告附件1.doc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instrText xml:space="preserve"> HYPERLINK "https://www.nmpa.gov.cn/directory/web/nmpa/images/1648001103994065918.doc" \o "国家药品监督管理局2022年第18号通告附件2.doc"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t>国家药品监督管理局2022年第18号通告附件2.doc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instrText xml:space="preserve"> HYPERLINK "https://www.nmpa.gov.cn/directory/web/nmpa/images/1648001104055079172.doc" \o "国家药品监督管理局2022年第18号通告附件3.doc"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t>国家药品监督管理局2022年第18号通告附件3.doc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5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instrText xml:space="preserve"> HYPERLINK "https://www.nmpa.gov.cn/directory/web/nmpa/images/1648001104103071459.doc" \o "国家药品监督管理局2022年第18号通告附件4.doc"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t>国家药品监督管理局2022年第18号通告附件4.doc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1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instrText xml:space="preserve"> HYPERLINK "https://www.nmpa.gov.cn/directory/web/nmpa/images/1648001104110087763.doc" \o "国家药品监督管理局2022年第18号通告附件5.doc"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t>国家药品监督管理局2022年第18号通告附件5.doc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NGJmNmY1YWZlNmQzNjRiYjFiNmFhMDYxYTYyNzMifQ=="/>
  </w:docVars>
  <w:rsids>
    <w:rsidRoot w:val="60C378CA"/>
    <w:rsid w:val="60C3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2023-09-12T01:56:00Z</dcterms:created>
  <dc:creator>Damon</dc:creator>
  <cp:lastModifiedBy>Damon</cp:lastModifiedBy>
  <dcterms:modified xsi:type="dcterms:W3CDTF">2023-09-12T02:22:51Z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672A7098102842E2A54AACBA131D04A0_11</vt:lpwstr>
  </property>
</Properties>
</file>