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关于公布医疗器械注册申报资料要求和批准证明文件格式的公告（2021年第121号）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发布时间：2021-09-30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规范医疗器械注册管理，根据《医疗器械监督管理条例》（国务院令第739号）和《医疗器械注册与备案管理办法》（国家市场监督管理总局令第47号），国家药监局组织制定了医疗器械注册申报资料要求和批准证明文件格式（见附件），现予公布，自2022年1月1日起施行。原国家食品药品监督管理总局发布的《关于公布医疗器械注册申报资料要求和批准证明文件格式的公告》（原国家食品药品监督管理总局公告2014年第43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附件：1.</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"https://www.cmde.org.cn/directory/web/cmde/images/1tC7qsjLwG5srrNufrSvcHGxvfQtdeisuHWpKOouPHKvaOp0MIuZG9j.doc"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中华人民共和国医疗器械注册证（格式）.doc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7"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"https://www.cmde.org.cn/directory/web/cmde/images/1tC7qsjLwG5srrNufrSvcHGxvfQtbHkuPzXorLho6ixuLC4o6nOxLz+o6i48cq9o6nQwi5kb2M=.doc"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中华人民共和国医疗器械变更注册（备案）文件（格式）.doc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3.</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"https://www.cmde.org.cn/directory/web/cmde/images/ufq80tKpxre84La9udzA7b7W0r3Bxsb30LXB2bSyytTR6cnzxfrS4rz7taWjqLjxyr2jqdDCLmRvYw==.doc"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国家药品监督管理局医疗器械临床试验审批意见单（格式）.doc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4.</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"https://www.cmde.org.cn/directory/web/cmde/images/0r3Bxsb30LXXorLhyeqxqNfKwc+6zcX617zWpMP3zsS8rjxyr3Sqsfz0MIuZG9j.doc"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医疗器械注册申报资料和批准证明文件格式要求.doc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5.</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"https://www.cmde.org.cn/directory/web/cmde/images/0r3Bxsb30LXXorLhyeqxqNfKwcSqsfzvLDLtcP30MIuZG9j.doc"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6.</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"https://www.cmde.org.cn/directory/web/cmde/images/0r3Bxsb30LXR09D416Ky4cnqsajXysHP0qrH87ywy7XD99DCLmRvYw==.doc"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医疗器械延续注册申报资料要求及说明.doc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7.</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5"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"https://www.cmde.org.cn/directory/web/cmde/images/0r3Bxsb30LWx5Lj8sbiwuF+x5Lj816Ky4cnqsajXysHP0qrH87ywy7XD99DCLmRvYw==.doc"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医疗器械变更备案/变更注册申报资料要求及说明.doc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8.</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"https://www.cmde.org.cn/directory/web/cmde/images/0r3Bxsb30LXB2bSyytTR6cnzxfrJ6rGo18rBz9KqxO8sMu1wfQwi5kb2M=.doc"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医疗器械临床试验审批申报资料要求及说明.doc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9.</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"https://www.cmde.org.cn/directory/web/cmde/images/0r3Bxsb30LWwssirus3Q1MTcumxvtSt1PLH5bWl0MIuZG9j.doc" \t "https://www.cmde.org.cn/flfg/fgwj/ggtg/_self"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4"/>
          <w:szCs w:val="24"/>
          <w:u w:val="none"/>
          <w:bdr w:val="none" w:color="auto" w:sz="0" w:space="0"/>
        </w:rPr>
        <w:t>医疗器械安全和性能基本原则清单.doc</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br w:type="textWrapping"/>
      </w:r>
      <w:r>
        <w:rPr>
          <w:rFonts w:hint="eastAsia" w:ascii="微软雅黑" w:hAnsi="微软雅黑" w:eastAsia="微软雅黑" w:cs="微软雅黑"/>
          <w:i w:val="0"/>
          <w:iCs w:val="0"/>
          <w:caps w:val="0"/>
          <w:color w:val="000000"/>
          <w:spacing w:val="0"/>
          <w:sz w:val="24"/>
          <w:szCs w:val="24"/>
          <w:bdr w:val="none" w:color="auto" w:sz="0" w:space="0"/>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2021年9月29日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C527362"/>
    <w:rsid w:val="6C527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Damon</dc:creator>
  <cp:lastModifiedBy>Damon</cp:lastModifiedBy>
  <dcterms:modified xsi:type="dcterms:W3CDTF">2023-09-12T02:59:06Z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E53101D968C548C69B9CAEC53023B85F_11</vt:lpwstr>
  </property>
</Properties>
</file>