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0"/>
          <w:szCs w:val="30"/>
        </w:rPr>
      </w:pPr>
      <w:bookmarkStart w:id="0" w:name="OLE_LINK1"/>
      <w:r>
        <w:rPr>
          <w:rFonts w:hint="default" w:ascii="Times New Roman" w:hAnsi="Times New Roman" w:cs="Times New Roman"/>
          <w:b/>
          <w:bCs/>
          <w:sz w:val="30"/>
          <w:szCs w:val="30"/>
        </w:rPr>
        <w:t xml:space="preserve">Annex 6 </w:t>
      </w:r>
      <w:r>
        <w:rPr>
          <w:rFonts w:hint="default" w:ascii="Times New Roman" w:hAnsi="Times New Roman" w:cs="Times New Roman"/>
          <w:b/>
          <w:bCs/>
          <w:sz w:val="30"/>
          <w:szCs w:val="30"/>
        </w:rPr>
        <w:t>Declaration of Interests</w:t>
      </w:r>
      <w:bookmarkEnd w:id="0"/>
    </w:p>
    <w:p>
      <w:pPr>
        <w:keepNext w:val="0"/>
        <w:keepLines w:val="0"/>
        <w:pageBreakBefore w:val="0"/>
        <w:kinsoku/>
        <w:wordWrap/>
        <w:overflowPunct/>
        <w:topLinePunct w:val="0"/>
        <w:bidi w:val="0"/>
        <w:adjustRightInd w:val="0"/>
        <w:snapToGrid w:val="0"/>
        <w:spacing w:line="400" w:lineRule="exact"/>
        <w:ind w:left="840" w:leftChars="400" w:firstLine="0" w:firstLineChars="0"/>
        <w:jc w:val="lef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放入临床评价团队人员签署的利益声明</w:t>
      </w:r>
      <w:r>
        <w:rPr>
          <w:rFonts w:hint="default" w:ascii="Times New Roman" w:hAnsi="Times New Roman" w:eastAsia="宋体" w:cs="Times New Roman"/>
          <w:b/>
          <w:bCs/>
          <w:color w:val="auto"/>
          <w:sz w:val="21"/>
          <w:szCs w:val="21"/>
        </w:rPr>
        <w:t>}</w:t>
      </w:r>
    </w:p>
    <w:p>
      <w:pPr>
        <w:pStyle w:val="2"/>
        <w:rPr>
          <w:rFonts w:hint="default" w:ascii="Times New Roman" w:hAnsi="Times New Roman" w:cs="Times New Roman"/>
          <w:i/>
          <w:iCs/>
          <w:color w:val="1D41D5"/>
        </w:rPr>
      </w:pPr>
      <w:r>
        <w:rPr>
          <w:rFonts w:hint="default" w:ascii="Times New Roman" w:hAnsi="Times New Roman" w:cs="Times New Roman"/>
          <w:i/>
          <w:iCs/>
          <w:color w:val="1D41D5"/>
          <w:sz w:val="24"/>
          <w:szCs w:val="24"/>
          <w:lang w:eastAsia="zh-CN"/>
        </w:rPr>
        <w:t>（参考示例:</w:t>
      </w:r>
    </w:p>
    <w:p>
      <w:pPr>
        <w:spacing w:line="360" w:lineRule="auto"/>
        <w:jc w:val="left"/>
        <w:rPr>
          <w:rFonts w:hint="default" w:ascii="Times New Roman" w:hAnsi="Times New Roman" w:cs="Times New Roman"/>
          <w:i/>
          <w:iCs/>
          <w:color w:val="1D41D5"/>
        </w:rPr>
      </w:pPr>
      <w:r>
        <w:rPr>
          <w:rFonts w:hint="default" w:ascii="Times New Roman" w:hAnsi="Times New Roman" w:cs="Times New Roman"/>
          <w:i/>
          <w:iCs/>
          <w:color w:val="1D41D5"/>
        </w:rPr>
        <w:t xml:space="preserve">Evaluator and Manufacturer, </w:t>
      </w:r>
      <w:r>
        <w:rPr>
          <w:rFonts w:hint="default" w:ascii="Times New Roman" w:hAnsi="Times New Roman" w:eastAsia="宋体" w:cs="Times New Roman"/>
          <w:b/>
          <w:bCs/>
          <w:i/>
          <w:iCs/>
          <w:color w:val="1D41D5"/>
          <w:sz w:val="21"/>
          <w:szCs w:val="21"/>
        </w:rPr>
        <w:t>{</w:t>
      </w:r>
      <w:r>
        <w:rPr>
          <w:rFonts w:hint="default" w:ascii="Times New Roman" w:hAnsi="Times New Roman" w:eastAsia="宋体" w:cs="Times New Roman"/>
          <w:b/>
          <w:bCs/>
          <w:i/>
          <w:iCs/>
          <w:color w:val="1D41D5"/>
          <w:sz w:val="21"/>
          <w:szCs w:val="21"/>
          <w:lang w:eastAsia="zh-CN"/>
        </w:rPr>
        <w:t>公司名称</w:t>
      </w:r>
      <w:r>
        <w:rPr>
          <w:rFonts w:hint="default" w:ascii="Times New Roman" w:hAnsi="Times New Roman" w:eastAsia="宋体" w:cs="Times New Roman"/>
          <w:b/>
          <w:bCs/>
          <w:i/>
          <w:iCs/>
          <w:color w:val="1D41D5"/>
          <w:sz w:val="21"/>
          <w:szCs w:val="21"/>
        </w:rPr>
        <w:t>}</w:t>
      </w:r>
      <w:r>
        <w:rPr>
          <w:rFonts w:hint="default" w:ascii="Times New Roman" w:hAnsi="Times New Roman" w:cs="Times New Roman"/>
          <w:i/>
          <w:iCs/>
          <w:color w:val="1D41D5"/>
        </w:rPr>
        <w:t xml:space="preserve"> Co., Ltd</w:t>
      </w:r>
    </w:p>
    <w:p>
      <w:pPr>
        <w:spacing w:line="360" w:lineRule="auto"/>
        <w:jc w:val="left"/>
        <w:rPr>
          <w:rFonts w:hint="default" w:ascii="Times New Roman" w:hAnsi="Times New Roman" w:cs="Times New Roman"/>
          <w:i/>
          <w:iCs/>
          <w:color w:val="1D41D5"/>
        </w:rPr>
      </w:pPr>
      <w:r>
        <w:rPr>
          <w:rFonts w:hint="default" w:ascii="Times New Roman" w:hAnsi="Times New Roman" w:cs="Times New Roman"/>
          <w:i/>
          <w:iCs/>
          <w:color w:val="1D41D5"/>
        </w:rPr>
        <w:t xml:space="preserve">declare that: </w:t>
      </w:r>
    </w:p>
    <w:p>
      <w:pPr>
        <w:spacing w:line="360" w:lineRule="auto"/>
        <w:rPr>
          <w:rFonts w:hint="default" w:ascii="Times New Roman" w:hAnsi="Times New Roman" w:cs="Times New Roman"/>
          <w:i/>
          <w:iCs/>
          <w:color w:val="1D41D5"/>
        </w:rPr>
      </w:pPr>
      <w:r>
        <w:rPr>
          <w:rFonts w:hint="default" w:ascii="Times New Roman" w:hAnsi="Times New Roman" w:cs="Times New Roman"/>
          <w:i/>
          <w:iCs/>
          <w:color w:val="1D41D5"/>
        </w:rPr>
        <w:t xml:space="preserve">The evaluator, </w:t>
      </w:r>
      <w:r>
        <w:rPr>
          <w:rFonts w:hint="default" w:ascii="Times New Roman" w:hAnsi="Times New Roman" w:eastAsia="宋体" w:cs="Times New Roman"/>
          <w:b/>
          <w:bCs/>
          <w:i/>
          <w:iCs/>
          <w:color w:val="1D41D5"/>
          <w:sz w:val="21"/>
          <w:szCs w:val="21"/>
        </w:rPr>
        <w:t>{</w:t>
      </w:r>
      <w:r>
        <w:rPr>
          <w:rFonts w:hint="default" w:ascii="Times New Roman" w:hAnsi="Times New Roman" w:eastAsia="宋体" w:cs="Times New Roman"/>
          <w:b/>
          <w:bCs/>
          <w:i/>
          <w:iCs/>
          <w:color w:val="1D41D5"/>
          <w:sz w:val="21"/>
          <w:szCs w:val="21"/>
          <w:lang w:eastAsia="zh-CN"/>
        </w:rPr>
        <w:t>评价人员的姓名</w:t>
      </w:r>
      <w:r>
        <w:rPr>
          <w:rFonts w:hint="default" w:ascii="Times New Roman" w:hAnsi="Times New Roman" w:eastAsia="宋体" w:cs="Times New Roman"/>
          <w:b/>
          <w:bCs/>
          <w:i/>
          <w:iCs/>
          <w:color w:val="1D41D5"/>
          <w:sz w:val="21"/>
          <w:szCs w:val="21"/>
        </w:rPr>
        <w:t>}</w:t>
      </w:r>
      <w:r>
        <w:rPr>
          <w:rFonts w:hint="default" w:ascii="Times New Roman" w:hAnsi="Times New Roman" w:eastAsia="宋体" w:cs="Times New Roman"/>
          <w:b/>
          <w:bCs/>
          <w:i/>
          <w:iCs/>
          <w:color w:val="1D41D5"/>
          <w:sz w:val="21"/>
          <w:szCs w:val="21"/>
          <w:lang w:val="en-US" w:eastAsia="zh-CN"/>
        </w:rPr>
        <w:t xml:space="preserve"> </w:t>
      </w:r>
      <w:r>
        <w:rPr>
          <w:rFonts w:hint="default" w:ascii="Times New Roman" w:hAnsi="Times New Roman" w:cs="Times New Roman"/>
          <w:i/>
          <w:iCs/>
          <w:color w:val="1D41D5"/>
        </w:rPr>
        <w:t xml:space="preserve">agrees to take part in the clinical evaluation team of the manufacturer, </w:t>
      </w:r>
      <w:r>
        <w:rPr>
          <w:rFonts w:hint="default" w:ascii="Times New Roman" w:hAnsi="Times New Roman" w:eastAsia="宋体" w:cs="Times New Roman"/>
          <w:b/>
          <w:bCs/>
          <w:i/>
          <w:iCs/>
          <w:color w:val="1D41D5"/>
          <w:sz w:val="21"/>
          <w:szCs w:val="21"/>
        </w:rPr>
        <w:t>{</w:t>
      </w:r>
      <w:r>
        <w:rPr>
          <w:rFonts w:hint="default" w:ascii="Times New Roman" w:hAnsi="Times New Roman" w:eastAsia="宋体" w:cs="Times New Roman"/>
          <w:b/>
          <w:bCs/>
          <w:i/>
          <w:iCs/>
          <w:color w:val="1D41D5"/>
          <w:sz w:val="21"/>
          <w:szCs w:val="21"/>
          <w:lang w:eastAsia="zh-CN"/>
        </w:rPr>
        <w:t>公司名称</w:t>
      </w:r>
      <w:r>
        <w:rPr>
          <w:rFonts w:hint="default" w:ascii="Times New Roman" w:hAnsi="Times New Roman" w:eastAsia="宋体" w:cs="Times New Roman"/>
          <w:b/>
          <w:bCs/>
          <w:i/>
          <w:iCs/>
          <w:color w:val="1D41D5"/>
          <w:sz w:val="21"/>
          <w:szCs w:val="21"/>
        </w:rPr>
        <w:t>}</w:t>
      </w:r>
      <w:r>
        <w:rPr>
          <w:rFonts w:hint="default" w:ascii="Times New Roman" w:hAnsi="Times New Roman" w:cs="Times New Roman"/>
          <w:i/>
          <w:iCs/>
          <w:color w:val="1D41D5"/>
          <w:lang w:val="en-US" w:eastAsia="zh-CN"/>
        </w:rPr>
        <w:t xml:space="preserve"> </w:t>
      </w:r>
      <w:r>
        <w:rPr>
          <w:rFonts w:hint="default" w:ascii="Times New Roman" w:hAnsi="Times New Roman" w:cs="Times New Roman"/>
          <w:i/>
          <w:iCs/>
          <w:color w:val="1D41D5"/>
        </w:rPr>
        <w:t xml:space="preserve"> Co., Ltd, to conduct clinical evaluation work of  </w:t>
      </w:r>
      <w:r>
        <w:rPr>
          <w:rFonts w:hint="default" w:ascii="Times New Roman" w:hAnsi="Times New Roman" w:eastAsia="宋体" w:cs="Times New Roman"/>
          <w:b/>
          <w:bCs/>
          <w:i/>
          <w:iCs/>
          <w:color w:val="1D41D5"/>
          <w:sz w:val="21"/>
          <w:szCs w:val="21"/>
        </w:rPr>
        <w:t>{</w:t>
      </w:r>
      <w:r>
        <w:rPr>
          <w:rFonts w:hint="default" w:ascii="Times New Roman" w:hAnsi="Times New Roman" w:eastAsia="宋体" w:cs="Times New Roman"/>
          <w:b/>
          <w:bCs/>
          <w:i/>
          <w:iCs/>
          <w:color w:val="1D41D5"/>
          <w:sz w:val="21"/>
          <w:szCs w:val="21"/>
          <w:lang w:eastAsia="zh-CN"/>
        </w:rPr>
        <w:t>产品名称</w:t>
      </w:r>
      <w:r>
        <w:rPr>
          <w:rFonts w:hint="default" w:ascii="Times New Roman" w:hAnsi="Times New Roman" w:eastAsia="宋体" w:cs="Times New Roman"/>
          <w:b/>
          <w:bCs/>
          <w:i/>
          <w:iCs/>
          <w:color w:val="1D41D5"/>
          <w:sz w:val="21"/>
          <w:szCs w:val="21"/>
        </w:rPr>
        <w:t>}</w:t>
      </w:r>
      <w:r>
        <w:rPr>
          <w:rFonts w:hint="default" w:ascii="Times New Roman" w:hAnsi="Times New Roman" w:eastAsia="宋体" w:cs="Times New Roman"/>
          <w:b/>
          <w:bCs/>
          <w:i/>
          <w:iCs/>
          <w:color w:val="1D41D5"/>
          <w:sz w:val="21"/>
          <w:szCs w:val="21"/>
          <w:lang w:val="en-US" w:eastAsia="zh-CN"/>
        </w:rPr>
        <w:t xml:space="preserve"> </w:t>
      </w:r>
      <w:r>
        <w:rPr>
          <w:rFonts w:hint="default" w:ascii="Times New Roman" w:hAnsi="Times New Roman" w:cs="Times New Roman"/>
          <w:i/>
          <w:iCs/>
          <w:color w:val="1D41D5"/>
        </w:rPr>
        <w:t>.</w:t>
      </w:r>
    </w:p>
    <w:p>
      <w:pPr>
        <w:numPr>
          <w:ilvl w:val="0"/>
          <w:numId w:val="2"/>
        </w:numPr>
        <w:spacing w:line="288" w:lineRule="auto"/>
        <w:rPr>
          <w:rFonts w:hint="default" w:ascii="Times New Roman" w:hAnsi="Times New Roman" w:cs="Times New Roman"/>
          <w:i/>
          <w:iCs/>
          <w:color w:val="1D41D5"/>
        </w:rPr>
      </w:pPr>
      <w:r>
        <w:rPr>
          <w:rFonts w:hint="default" w:ascii="Times New Roman" w:hAnsi="Times New Roman" w:cs="Times New Roman"/>
          <w:i/>
          <w:iCs/>
          <w:color w:val="1D41D5"/>
        </w:rPr>
        <w:t>There is no grants, sources of revenue or benefits paid or promised to be paid from the manufacturer within the 36 months prior to the evaluation.</w:t>
      </w:r>
    </w:p>
    <w:p>
      <w:pPr>
        <w:numPr>
          <w:ilvl w:val="0"/>
          <w:numId w:val="2"/>
        </w:numPr>
        <w:spacing w:line="288" w:lineRule="auto"/>
        <w:rPr>
          <w:rFonts w:hint="default" w:ascii="Times New Roman" w:hAnsi="Times New Roman" w:cs="Times New Roman"/>
          <w:i/>
          <w:iCs/>
          <w:color w:val="1D41D5"/>
        </w:rPr>
      </w:pPr>
      <w:r>
        <w:rPr>
          <w:rFonts w:hint="default" w:ascii="Times New Roman" w:hAnsi="Times New Roman" w:cs="Times New Roman"/>
          <w:i/>
          <w:iCs/>
          <w:color w:val="1D41D5"/>
        </w:rPr>
        <w:t>There is no financial interests of family members included (namely spouse or partner living in the same residence as the evaluator, children and adults for whom the evaluators is legally responsible).</w:t>
      </w:r>
    </w:p>
    <w:p>
      <w:pPr>
        <w:numPr>
          <w:ilvl w:val="0"/>
          <w:numId w:val="2"/>
        </w:numPr>
        <w:spacing w:line="288" w:lineRule="auto"/>
        <w:rPr>
          <w:rFonts w:hint="default" w:ascii="Times New Roman" w:hAnsi="Times New Roman" w:cs="Times New Roman"/>
          <w:i/>
          <w:iCs/>
          <w:color w:val="1D41D5"/>
        </w:rPr>
      </w:pPr>
      <w:r>
        <w:rPr>
          <w:rFonts w:hint="default" w:ascii="Times New Roman" w:hAnsi="Times New Roman" w:cs="Times New Roman"/>
          <w:i/>
          <w:iCs/>
          <w:color w:val="1D41D5"/>
        </w:rPr>
        <w:t>There is no ownership/ shareholding possibly affected by the outcome of the evaluation.</w:t>
      </w:r>
    </w:p>
    <w:p>
      <w:pPr>
        <w:numPr>
          <w:ilvl w:val="0"/>
          <w:numId w:val="2"/>
        </w:numPr>
        <w:spacing w:line="288" w:lineRule="auto"/>
        <w:rPr>
          <w:rFonts w:hint="default" w:ascii="Times New Roman" w:hAnsi="Times New Roman" w:cs="Times New Roman"/>
          <w:i/>
          <w:iCs/>
          <w:color w:val="1D41D5"/>
        </w:rPr>
      </w:pPr>
      <w:r>
        <w:rPr>
          <w:rFonts w:hint="default" w:ascii="Times New Roman" w:hAnsi="Times New Roman" w:cs="Times New Roman"/>
          <w:i/>
          <w:iCs/>
          <w:color w:val="1D41D5"/>
        </w:rPr>
        <w:t>Grants do not sponsored by the manufacturer.</w:t>
      </w:r>
    </w:p>
    <w:p>
      <w:pPr>
        <w:numPr>
          <w:ilvl w:val="0"/>
          <w:numId w:val="2"/>
        </w:numPr>
        <w:spacing w:line="288" w:lineRule="auto"/>
        <w:rPr>
          <w:rFonts w:hint="default" w:ascii="Times New Roman" w:hAnsi="Times New Roman" w:cs="Times New Roman"/>
          <w:i/>
          <w:iCs/>
          <w:color w:val="1D41D5"/>
        </w:rPr>
      </w:pPr>
      <w:r>
        <w:rPr>
          <w:rFonts w:hint="default" w:ascii="Times New Roman" w:hAnsi="Times New Roman" w:cs="Times New Roman"/>
          <w:i/>
          <w:iCs/>
          <w:color w:val="1D41D5"/>
        </w:rPr>
        <w:t>There is no benefits such as travelling or hospitality (if beyond what is reasonably necessary for the work as an employee or external evaluator)</w:t>
      </w:r>
    </w:p>
    <w:p>
      <w:pPr>
        <w:numPr>
          <w:ilvl w:val="0"/>
          <w:numId w:val="2"/>
        </w:numPr>
        <w:spacing w:line="288" w:lineRule="auto"/>
        <w:rPr>
          <w:rFonts w:hint="default" w:ascii="Times New Roman" w:hAnsi="Times New Roman" w:cs="Times New Roman"/>
          <w:i/>
          <w:iCs/>
          <w:color w:val="1D41D5"/>
        </w:rPr>
      </w:pPr>
      <w:r>
        <w:rPr>
          <w:rFonts w:hint="default" w:ascii="Times New Roman" w:hAnsi="Times New Roman" w:cs="Times New Roman"/>
          <w:i/>
          <w:iCs/>
          <w:color w:val="1D41D5"/>
        </w:rPr>
        <w:t>There is no interests in connection with the manufacturing of the device or its constituents.</w:t>
      </w:r>
    </w:p>
    <w:p>
      <w:pPr>
        <w:numPr>
          <w:ilvl w:val="0"/>
          <w:numId w:val="2"/>
        </w:numPr>
        <w:spacing w:line="288" w:lineRule="auto"/>
        <w:rPr>
          <w:rFonts w:hint="default" w:ascii="Times New Roman" w:hAnsi="Times New Roman" w:cs="Times New Roman"/>
          <w:i/>
          <w:iCs/>
          <w:color w:val="1D41D5"/>
        </w:rPr>
      </w:pPr>
      <w:r>
        <w:rPr>
          <w:rFonts w:hint="default" w:ascii="Times New Roman" w:hAnsi="Times New Roman" w:cs="Times New Roman"/>
          <w:i/>
          <w:iCs/>
          <w:color w:val="1D41D5"/>
        </w:rPr>
        <w:t>There is no interests in connection with intellectual property, such as patents, copyrights and royalties (whether pending, issued or licensed) possibly affected by the outcome of the evaluation.</w:t>
      </w:r>
    </w:p>
    <w:p>
      <w:pPr>
        <w:numPr>
          <w:ilvl w:val="0"/>
          <w:numId w:val="2"/>
        </w:numPr>
        <w:spacing w:line="288" w:lineRule="auto"/>
        <w:rPr>
          <w:rFonts w:hint="default" w:ascii="Times New Roman" w:hAnsi="Times New Roman" w:cs="Times New Roman"/>
          <w:i/>
          <w:iCs/>
          <w:color w:val="1D41D5"/>
        </w:rPr>
      </w:pPr>
      <w:r>
        <w:rPr>
          <w:rFonts w:hint="default" w:ascii="Times New Roman" w:hAnsi="Times New Roman" w:cs="Times New Roman"/>
          <w:i/>
          <w:iCs/>
          <w:color w:val="1D41D5"/>
        </w:rPr>
        <w:t>There is no other interests or sources of revenues possibly affected by the result of the Evaluation.</w:t>
      </w:r>
    </w:p>
    <w:p>
      <w:pPr>
        <w:spacing w:line="360" w:lineRule="auto"/>
        <w:rPr>
          <w:rFonts w:hint="default" w:ascii="Times New Roman" w:hAnsi="Times New Roman" w:cs="Times New Roman"/>
          <w:i/>
          <w:iCs/>
          <w:color w:val="1D41D5"/>
        </w:rPr>
      </w:pPr>
      <w:r>
        <w:rPr>
          <w:rFonts w:hint="default" w:ascii="Times New Roman" w:hAnsi="Times New Roman" w:cs="Times New Roman"/>
          <w:i/>
          <w:iCs/>
          <w:color w:val="1D41D5"/>
        </w:rPr>
        <w:t xml:space="preserve">Evaluator (signature)  </w:t>
      </w:r>
    </w:p>
    <w:p>
      <w:pPr>
        <w:spacing w:line="360" w:lineRule="auto"/>
        <w:rPr>
          <w:rFonts w:hint="default" w:ascii="Times New Roman" w:hAnsi="Times New Roman" w:cs="Times New Roman"/>
          <w:i/>
          <w:iCs/>
          <w:color w:val="1D41D5"/>
          <w:u w:val="single"/>
        </w:rPr>
      </w:pPr>
      <w:r>
        <w:rPr>
          <w:rFonts w:hint="default" w:ascii="Times New Roman" w:hAnsi="Times New Roman" w:cs="Times New Roman"/>
          <w:i/>
          <w:iCs/>
          <w:color w:val="1D41D5"/>
          <w:u w:val="single"/>
        </w:rPr>
        <w:t xml:space="preserve">     </w:t>
      </w:r>
      <w:r>
        <w:rPr>
          <w:rFonts w:hint="default" w:ascii="Times New Roman" w:hAnsi="Times New Roman" w:eastAsia="宋体" w:cs="Times New Roman"/>
          <w:b/>
          <w:bCs/>
          <w:i/>
          <w:iCs/>
          <w:color w:val="1D41D5"/>
          <w:sz w:val="21"/>
          <w:szCs w:val="21"/>
          <w:u w:val="single"/>
        </w:rPr>
        <w:t>{</w:t>
      </w:r>
      <w:r>
        <w:rPr>
          <w:rFonts w:hint="default" w:ascii="Times New Roman" w:hAnsi="Times New Roman" w:eastAsia="宋体" w:cs="Times New Roman"/>
          <w:b/>
          <w:bCs/>
          <w:i/>
          <w:iCs/>
          <w:color w:val="1D41D5"/>
          <w:sz w:val="21"/>
          <w:szCs w:val="21"/>
          <w:u w:val="single"/>
          <w:lang w:eastAsia="zh-CN"/>
        </w:rPr>
        <w:t>完成签名和日期</w:t>
      </w:r>
      <w:r>
        <w:rPr>
          <w:rFonts w:hint="default" w:ascii="Times New Roman" w:hAnsi="Times New Roman" w:eastAsia="宋体" w:cs="Times New Roman"/>
          <w:b/>
          <w:bCs/>
          <w:i/>
          <w:iCs/>
          <w:color w:val="1D41D5"/>
          <w:sz w:val="21"/>
          <w:szCs w:val="21"/>
          <w:u w:val="single"/>
        </w:rPr>
        <w:t>}</w:t>
      </w:r>
      <w:r>
        <w:rPr>
          <w:rFonts w:hint="default" w:ascii="Times New Roman" w:hAnsi="Times New Roman" w:eastAsia="宋体" w:cs="Times New Roman"/>
          <w:b/>
          <w:bCs/>
          <w:i/>
          <w:iCs/>
          <w:color w:val="1D41D5"/>
          <w:sz w:val="21"/>
          <w:szCs w:val="21"/>
          <w:u w:val="single"/>
          <w:lang w:val="en-US" w:eastAsia="zh-CN"/>
        </w:rPr>
        <w:t xml:space="preserve"> </w:t>
      </w:r>
      <w:r>
        <w:rPr>
          <w:rFonts w:hint="default" w:ascii="Times New Roman" w:hAnsi="Times New Roman" w:cs="Times New Roman"/>
          <w:i/>
          <w:iCs/>
          <w:color w:val="1D41D5"/>
          <w:u w:val="single"/>
        </w:rPr>
        <w:t xml:space="preserve">                                               </w:t>
      </w:r>
      <w:r>
        <w:rPr>
          <w:rFonts w:hint="default" w:ascii="Times New Roman" w:hAnsi="Times New Roman" w:cs="Times New Roman"/>
          <w:i/>
          <w:iCs/>
          <w:color w:val="1D41D5"/>
        </w:rPr>
        <w:t xml:space="preserve"> </w:t>
      </w:r>
    </w:p>
    <w:p>
      <w:pPr>
        <w:spacing w:line="360" w:lineRule="auto"/>
        <w:ind w:firstLine="1680" w:firstLineChars="800"/>
        <w:rPr>
          <w:rFonts w:hint="default" w:ascii="Times New Roman" w:hAnsi="Times New Roman" w:cs="Times New Roman"/>
          <w:i/>
          <w:iCs/>
          <w:color w:val="1D41D5"/>
          <w:u w:val="single"/>
        </w:rPr>
      </w:pPr>
    </w:p>
    <w:p>
      <w:pPr>
        <w:tabs>
          <w:tab w:val="left" w:pos="2471"/>
        </w:tabs>
        <w:spacing w:line="360" w:lineRule="auto"/>
        <w:rPr>
          <w:rFonts w:hint="default" w:ascii="Times New Roman" w:hAnsi="Times New Roman" w:cs="Times New Roman"/>
          <w:i/>
          <w:iCs/>
          <w:color w:val="1D41D5"/>
        </w:rPr>
      </w:pPr>
      <w:r>
        <w:rPr>
          <w:rFonts w:hint="default" w:ascii="Times New Roman" w:hAnsi="Times New Roman" w:cs="Times New Roman"/>
          <w:i/>
          <w:iCs/>
          <w:color w:val="1D41D5"/>
        </w:rPr>
        <w:t xml:space="preserve">Company Representative for  </w:t>
      </w:r>
      <w:r>
        <w:rPr>
          <w:rFonts w:hint="default" w:ascii="Times New Roman" w:hAnsi="Times New Roman" w:eastAsia="宋体" w:cs="Times New Roman"/>
          <w:b/>
          <w:bCs/>
          <w:i/>
          <w:iCs/>
          <w:color w:val="1D41D5"/>
          <w:sz w:val="21"/>
          <w:szCs w:val="21"/>
        </w:rPr>
        <w:t>{</w:t>
      </w:r>
      <w:r>
        <w:rPr>
          <w:rFonts w:hint="default" w:ascii="Times New Roman" w:hAnsi="Times New Roman" w:eastAsia="宋体" w:cs="Times New Roman"/>
          <w:b/>
          <w:bCs/>
          <w:i/>
          <w:iCs/>
          <w:color w:val="1D41D5"/>
          <w:sz w:val="21"/>
          <w:szCs w:val="21"/>
          <w:lang w:eastAsia="zh-CN"/>
        </w:rPr>
        <w:t>公司名称</w:t>
      </w:r>
      <w:r>
        <w:rPr>
          <w:rFonts w:hint="default" w:ascii="Times New Roman" w:hAnsi="Times New Roman" w:eastAsia="宋体" w:cs="Times New Roman"/>
          <w:b/>
          <w:bCs/>
          <w:i/>
          <w:iCs/>
          <w:color w:val="1D41D5"/>
          <w:sz w:val="21"/>
          <w:szCs w:val="21"/>
        </w:rPr>
        <w:t>}</w:t>
      </w:r>
      <w:r>
        <w:rPr>
          <w:rFonts w:hint="default" w:ascii="Times New Roman" w:hAnsi="Times New Roman" w:cs="Times New Roman"/>
          <w:i/>
          <w:iCs/>
          <w:color w:val="1D41D5"/>
        </w:rPr>
        <w:t xml:space="preserve"> Co., Ltd (signature) </w:t>
      </w:r>
    </w:p>
    <w:p>
      <w:pPr>
        <w:tabs>
          <w:tab w:val="left" w:pos="2471"/>
        </w:tabs>
        <w:spacing w:line="360" w:lineRule="auto"/>
        <w:rPr>
          <w:rFonts w:hint="default" w:ascii="Times New Roman" w:hAnsi="Times New Roman" w:cs="Times New Roman"/>
          <w:i/>
          <w:iCs/>
          <w:color w:val="1D41D5"/>
          <w:u w:val="single"/>
        </w:rPr>
      </w:pPr>
      <w:r>
        <w:rPr>
          <w:rFonts w:hint="default" w:ascii="Times New Roman" w:hAnsi="Times New Roman" w:cs="Times New Roman"/>
          <w:i/>
          <w:iCs/>
          <w:color w:val="1D41D5"/>
          <w:u w:val="single"/>
        </w:rPr>
        <w:t xml:space="preserve">       </w:t>
      </w:r>
      <w:r>
        <w:rPr>
          <w:rFonts w:hint="default" w:ascii="Times New Roman" w:hAnsi="Times New Roman" w:eastAsia="宋体" w:cs="Times New Roman"/>
          <w:b/>
          <w:bCs/>
          <w:i/>
          <w:iCs/>
          <w:color w:val="1D41D5"/>
          <w:sz w:val="21"/>
          <w:szCs w:val="21"/>
          <w:u w:val="single"/>
        </w:rPr>
        <w:t>{</w:t>
      </w:r>
      <w:r>
        <w:rPr>
          <w:rFonts w:hint="default" w:ascii="Times New Roman" w:hAnsi="Times New Roman" w:eastAsia="宋体" w:cs="Times New Roman"/>
          <w:b/>
          <w:bCs/>
          <w:i/>
          <w:iCs/>
          <w:color w:val="1D41D5"/>
          <w:sz w:val="21"/>
          <w:szCs w:val="21"/>
          <w:u w:val="single"/>
          <w:lang w:eastAsia="zh-CN"/>
        </w:rPr>
        <w:t>完成签名和日期</w:t>
      </w:r>
      <w:r>
        <w:rPr>
          <w:rFonts w:hint="default" w:ascii="Times New Roman" w:hAnsi="Times New Roman" w:eastAsia="宋体" w:cs="Times New Roman"/>
          <w:b/>
          <w:bCs/>
          <w:i/>
          <w:iCs/>
          <w:color w:val="1D41D5"/>
          <w:sz w:val="21"/>
          <w:szCs w:val="21"/>
          <w:u w:val="single"/>
        </w:rPr>
        <w:t>}</w:t>
      </w:r>
      <w:r>
        <w:rPr>
          <w:rFonts w:hint="default" w:ascii="Times New Roman" w:hAnsi="Times New Roman" w:eastAsia="宋体" w:cs="Times New Roman"/>
          <w:b/>
          <w:bCs/>
          <w:i/>
          <w:iCs/>
          <w:color w:val="1D41D5"/>
          <w:sz w:val="21"/>
          <w:szCs w:val="21"/>
          <w:u w:val="single"/>
          <w:lang w:val="en-US" w:eastAsia="zh-CN"/>
        </w:rPr>
        <w:t xml:space="preserve"> </w:t>
      </w:r>
      <w:r>
        <w:rPr>
          <w:rFonts w:hint="default" w:ascii="Times New Roman" w:hAnsi="Times New Roman" w:cs="Times New Roman"/>
          <w:i/>
          <w:iCs/>
          <w:color w:val="1D41D5"/>
          <w:u w:val="single"/>
        </w:rPr>
        <w:t xml:space="preserve">                     </w:t>
      </w:r>
    </w:p>
    <w:p>
      <w:pPr>
        <w:spacing w:line="360" w:lineRule="auto"/>
        <w:rPr>
          <w:rFonts w:hint="default" w:ascii="Times New Roman" w:hAnsi="Times New Roman" w:eastAsia="宋体" w:cs="Times New Roman"/>
          <w:i/>
          <w:iCs/>
          <w:color w:val="1D41D5"/>
          <w:lang w:val="en-US" w:eastAsia="zh-CN"/>
        </w:rPr>
      </w:pPr>
      <w:r>
        <w:rPr>
          <w:rFonts w:hint="default" w:ascii="Times New Roman" w:hAnsi="Times New Roman" w:cs="Times New Roman"/>
          <w:i/>
          <w:iCs/>
          <w:color w:val="1D41D5"/>
          <w:lang w:val="en-US" w:eastAsia="zh-CN"/>
        </w:rPr>
        <w:t>)</w:t>
      </w:r>
      <w:bookmarkStart w:id="1" w:name="_GoBack"/>
      <w:bookmarkEnd w:id="1"/>
    </w:p>
    <w:p>
      <w:pPr>
        <w:pStyle w:val="2"/>
        <w:rPr>
          <w:rFonts w:hint="default" w:ascii="Times New Roman" w:hAnsi="Times New Roman" w:eastAsia="Univers 57 Condensed" w:cs="Times New Roman"/>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A0D4EB8"/>
    <w:multiLevelType w:val="singleLevel"/>
    <w:tmpl w:val="5A0D4EB8"/>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1FB930C0"/>
    <w:rsid w:val="3B07083A"/>
    <w:rsid w:val="42491C0F"/>
    <w:rsid w:val="462E437E"/>
    <w:rsid w:val="46561FD1"/>
    <w:rsid w:val="48A96BCF"/>
    <w:rsid w:val="4B950155"/>
    <w:rsid w:val="543A6A17"/>
    <w:rsid w:val="5854681A"/>
    <w:rsid w:val="5B3D4524"/>
    <w:rsid w:val="5DEA1794"/>
    <w:rsid w:val="61F875F0"/>
    <w:rsid w:val="623B51F4"/>
    <w:rsid w:val="638C3F6B"/>
    <w:rsid w:val="681F3395"/>
    <w:rsid w:val="6C3253BB"/>
    <w:rsid w:val="6FAA0CDE"/>
    <w:rsid w:val="73041C9C"/>
    <w:rsid w:val="7CA45617"/>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annotation text"/>
    <w:basedOn w:val="1"/>
    <w:uiPriority w:val="0"/>
  </w:style>
  <w:style w:type="paragraph" w:styleId="5">
    <w:name w:val="toc 3"/>
    <w:basedOn w:val="1"/>
    <w:next w:val="1"/>
    <w:unhideWhenUsed/>
    <w:qFormat/>
    <w:uiPriority w:val="39"/>
    <w:pPr>
      <w:ind w:left="420"/>
      <w:jc w:val="left"/>
    </w:pPr>
    <w:rPr>
      <w:rFonts w:asciiTheme="minorHAnsi" w:eastAsiaTheme="minorHAnsi"/>
      <w:i/>
      <w:iCs/>
      <w:sz w:val="20"/>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120" w:after="120"/>
      <w:jc w:val="left"/>
    </w:pPr>
    <w:rPr>
      <w:rFonts w:asciiTheme="minorHAnsi" w:eastAsiaTheme="minorHAnsi"/>
      <w:b/>
      <w:bCs/>
      <w:caps/>
      <w:sz w:val="20"/>
    </w:rPr>
  </w:style>
  <w:style w:type="paragraph" w:styleId="9">
    <w:name w:val="toc 2"/>
    <w:basedOn w:val="1"/>
    <w:next w:val="1"/>
    <w:unhideWhenUsed/>
    <w:qFormat/>
    <w:uiPriority w:val="39"/>
    <w:pPr>
      <w:ind w:left="210"/>
      <w:jc w:val="left"/>
    </w:pPr>
    <w:rPr>
      <w:rFonts w:asciiTheme="minorHAnsi" w:eastAsiaTheme="minorHAnsi"/>
      <w:smallCaps/>
      <w:sz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iPriority w:val="0"/>
    <w:rPr>
      <w:color w:val="0000FF"/>
      <w:u w:val="single"/>
    </w:rPr>
  </w:style>
  <w:style w:type="character" w:customStyle="1" w:styleId="14">
    <w:name w:val="页眉 Char"/>
    <w:basedOn w:val="12"/>
    <w:link w:val="7"/>
    <w:semiHidden/>
    <w:qFormat/>
    <w:uiPriority w:val="99"/>
    <w:rPr>
      <w:sz w:val="18"/>
      <w:szCs w:val="18"/>
    </w:rPr>
  </w:style>
  <w:style w:type="character" w:customStyle="1" w:styleId="15">
    <w:name w:val="页脚 Char"/>
    <w:basedOn w:val="12"/>
    <w:link w:val="6"/>
    <w:semiHidden/>
    <w:qFormat/>
    <w:uiPriority w:val="99"/>
    <w:rPr>
      <w:sz w:val="18"/>
      <w:szCs w:val="18"/>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2023-10-25T06:18:24Z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