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Annex 4 The literatures used for analysis</w:t>
      </w:r>
    </w:p>
    <w:p>
      <w:pPr>
        <w:rPr>
          <w:rFonts w:hint="eastAsia"/>
        </w:rPr>
      </w:pPr>
    </w:p>
    <w:p>
      <w:pPr>
        <w:jc w:val="left"/>
        <w:rPr>
          <w:i/>
          <w:color w:val="0000CC"/>
        </w:rPr>
      </w:pPr>
      <w:r>
        <w:rPr>
          <w:rFonts w:hint="eastAsia"/>
          <w:i/>
          <w:color w:val="0000CC"/>
        </w:rPr>
        <w:t>{请将临床评价中用到的文献放在此处}</w:t>
      </w:r>
    </w:p>
    <w:p>
      <w:pPr>
        <w:jc w:val="left"/>
        <w:rPr>
          <w:i/>
          <w:color w:val="0000CC"/>
        </w:rPr>
      </w:pPr>
    </w:p>
    <w:p>
      <w:pPr>
        <w:jc w:val="left"/>
        <w:rPr>
          <w:i/>
          <w:color w:val="0000CC"/>
        </w:rPr>
      </w:pPr>
      <w:r>
        <w:rPr>
          <w:rFonts w:hint="eastAsia"/>
          <w:i/>
          <w:color w:val="0000CC"/>
        </w:rPr>
        <w:t>[放入数据库下载的文献原文即可</w:t>
      </w:r>
      <w:r>
        <w:rPr>
          <w:rFonts w:hint="eastAsia"/>
          <w:i/>
          <w:color w:val="0000CC"/>
          <w:lang w:eastAsia="zh-CN"/>
        </w:rPr>
        <w:t>，如为非英语，需要注意按照审核机构关于文献语言的翻译的相关要求</w:t>
      </w:r>
      <w:r>
        <w:rPr>
          <w:rFonts w:hint="eastAsia"/>
          <w:i/>
          <w:color w:val="0000CC"/>
        </w:rPr>
        <w:t>]</w:t>
      </w:r>
    </w:p>
    <w:p>
      <w:pPr>
        <w:pStyle w:val="13"/>
        <w:rPr>
          <w:rFonts w:hint="default" w:ascii="Times New Roman" w:hAnsi="Times New Roman" w:eastAsia="Univers 57 Condensed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2E437E"/>
    <w:rsid w:val="46561FD1"/>
    <w:rsid w:val="48A96BCF"/>
    <w:rsid w:val="4B950155"/>
    <w:rsid w:val="543A6A17"/>
    <w:rsid w:val="5854681A"/>
    <w:rsid w:val="5B3D4524"/>
    <w:rsid w:val="5DEA1794"/>
    <w:rsid w:val="61F875F0"/>
    <w:rsid w:val="623B51F4"/>
    <w:rsid w:val="638C3F6B"/>
    <w:rsid w:val="681F3395"/>
    <w:rsid w:val="6C3253BB"/>
    <w:rsid w:val="6FAA0CDE"/>
    <w:rsid w:val="73041C9C"/>
    <w:rsid w:val="771B61D6"/>
    <w:rsid w:val="7CA45617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</w:style>
  <w:style w:type="paragraph" w:styleId="4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eastAsiaTheme="minorHAnsi"/>
      <w:i/>
      <w:iCs/>
      <w:sz w:val="20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8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eastAsiaTheme="minorHAnsi"/>
      <w:smallCaps/>
      <w:sz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4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2023-10-25T06:15:35Z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