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  <w:r>
        <w:rPr>
          <w:rFonts w:hint="default" w:ascii="Times New Roman" w:hAnsi="Times New Roman" w:cs="Times New Roman"/>
          <w:b/>
          <w:bCs/>
          <w:kern w:val="0"/>
          <w:sz w:val="40"/>
          <w:szCs w:val="40"/>
        </w:rPr>
        <w:t>Software Development Plan</w:t>
      </w: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Project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Document type：Development Document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Author：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Audit： 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Approve：</w:t>
      </w: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29"/>
          <w:szCs w:val="29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【提供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软件开发计划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需要注意符合EN62304标准，且相关的版本为欧盟协调标准或公告机构要求的版本；同时需要与体系文件的一致性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】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包括软件开发程序和软件开发计划(SDP)，详细说明作为软件开发生命周期一部分完成的活动（例如: 软件需求规范、软件体系结构、软件详细设计、软件单元测试方案/报告、软件集成测试方案/报告和软件系统测试方案/报告）。还应提供与软件维护和软件配置管理过程相关的文件，软件维护计划、配置管理计划）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】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【制定的软件开发计划，以执行适合待开发软件系统的范围、规模和软件安全分类的软件开发过程活动。该计划建议至少包括以如下的内容：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the PROCESSES to be used in the development of the SOFTWARE SYSTEM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the DELIVERABLES (include documents) of the ACTIVITIES and TASKS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TRACEABILITY between SYSTEM requirements, software requirements, SOFTWARE SYSTEM test, and RISK CONTROL measures implemented in software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Software configuration and change management, including SOUP CONFIGURATION ITEMS and software used to support development.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1"/>
          <w:szCs w:val="21"/>
          <w:lang w:val="en-US" w:eastAsia="zh-CN" w:bidi="ar-SA"/>
        </w:rPr>
        <w:t>Software problem resolution for handling problems detected in the SOFTWARE PRODUCTS, DELIVERABLES and ACTIVITIES at each stage of the life cycle.】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/>
          <w:b/>
          <w:bCs/>
          <w:kern w:val="0"/>
          <w:sz w:val="29"/>
          <w:szCs w:val="29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jc w:val="left"/>
        <w:rPr>
          <w:rFonts w:ascii="Times New Roman" w:hAnsi="Times New Roman"/>
          <w:b/>
          <w:bCs/>
          <w:kern w:val="0"/>
          <w:sz w:val="29"/>
          <w:szCs w:val="29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C7F5A"/>
    <w:multiLevelType w:val="singleLevel"/>
    <w:tmpl w:val="FC1C7F5A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BF93D88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2023-10-25T03:41:59Z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