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</w:pPr>
    </w:p>
    <w:p>
      <w:pPr>
        <w:jc w:val="center"/>
        <w:rPr>
          <w:rFonts w:hint="eastAsia" w:ascii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hAnsi="Times New Roman"/>
          <w:b/>
          <w:bCs/>
          <w:kern w:val="0"/>
          <w:sz w:val="40"/>
          <w:szCs w:val="40"/>
        </w:rPr>
        <w:t>Unresolved Anomalies</w:t>
      </w:r>
    </w:p>
    <w:p>
      <w:pPr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hAnsi="Times New Roman"/>
          <w:b/>
          <w:bCs/>
          <w:kern w:val="0"/>
          <w:sz w:val="40"/>
          <w:szCs w:val="40"/>
        </w:rPr>
        <w:t xml:space="preserve"> (Bugs or Defects)</w:t>
      </w:r>
    </w:p>
    <w:p>
      <w:pPr>
        <w:jc w:val="center"/>
        <w:rPr>
          <w:rFonts w:hint="eastAsia" w:ascii="Times New Roman" w:hAnsi="Times New Roman"/>
          <w:b/>
          <w:bCs/>
          <w:color w:val="auto"/>
          <w:kern w:val="0"/>
          <w:sz w:val="29"/>
          <w:szCs w:val="29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{</w:t>
      </w:r>
      <w:r>
        <w:rPr>
          <w:rFonts w:hint="eastAsia" w:ascii="Times New Roman" w:hAnsi="Times New Roman"/>
          <w:b/>
          <w:bCs/>
          <w:color w:val="auto"/>
          <w:kern w:val="0"/>
          <w:sz w:val="29"/>
          <w:szCs w:val="29"/>
          <w:lang w:eastAsia="zh-CN"/>
        </w:rPr>
        <w:t>未解决的异常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}</w:t>
      </w:r>
    </w:p>
    <w:p>
      <w:pPr>
        <w:jc w:val="center"/>
        <w:rPr>
          <w:rFonts w:hint="eastAsia" w:ascii="Times New Roman" w:hAnsi="Times New Roman"/>
          <w:b/>
          <w:bCs/>
          <w:color w:val="auto"/>
          <w:kern w:val="0"/>
          <w:sz w:val="29"/>
          <w:szCs w:val="29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{</w:t>
      </w:r>
      <w:r>
        <w:rPr>
          <w:rFonts w:hint="eastAsia" w:ascii="Times New Roman" w:hAnsi="Times New Roman"/>
          <w:b/>
          <w:bCs/>
          <w:color w:val="auto"/>
          <w:kern w:val="0"/>
          <w:sz w:val="29"/>
          <w:szCs w:val="29"/>
          <w:lang w:val="en-US" w:eastAsia="zh-CN"/>
        </w:rPr>
        <w:t>漏洞或缺陷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}</w:t>
      </w: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Project No.: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Document No.: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Document type: Development Document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Version: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Author: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Audit: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  <w:r>
        <w:rPr>
          <w:rFonts w:hint="eastAsia"/>
        </w:rPr>
        <w:t xml:space="preserve">Approve:  </w:t>
      </w:r>
    </w:p>
    <w:p>
      <w:pPr>
        <w:jc w:val="center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8"/>
          <w:szCs w:val="28"/>
          <w:lang w:eastAsia="zh-CN"/>
        </w:rPr>
        <w:t>【软件设备是否有未解决的异常（漏洞或缺陷）？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8"/>
          <w:szCs w:val="28"/>
          <w:lang w:eastAsia="zh-CN"/>
        </w:rPr>
        <w:t>若有，请填写下表，若无，写没有】</w:t>
      </w:r>
    </w:p>
    <w:tbl>
      <w:tblPr>
        <w:tblStyle w:val="11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46"/>
        <w:gridCol w:w="1978"/>
        <w:gridCol w:w="1979"/>
        <w:gridCol w:w="2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7" w:type="pct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Unique Identifier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{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未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解决的异常（漏洞或缺陷）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的唯一识别编号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}</w:t>
            </w:r>
          </w:p>
        </w:tc>
        <w:tc>
          <w:tcPr>
            <w:tcW w:w="94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Brief description of the issue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{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简要描述未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解决的异常（漏洞或缺陷）}</w:t>
            </w: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Severity/Risk Level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{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严重度/风险级别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}</w:t>
            </w: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Justification for why it is acceptable to release the software with the anomaly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{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解释软件有这些未解决的异常进行发布为什么可接受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}</w:t>
            </w:r>
          </w:p>
        </w:tc>
        <w:tc>
          <w:tcPr>
            <w:tcW w:w="1223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Plan and schedule and countermeasures to address this </w:t>
            </w:r>
            <w:r>
              <w:rPr>
                <w:rFonts w:hint="default" w:ascii="Times New Roman" w:hAnsi="Times New Roman" w:cs="Times New Roman"/>
              </w:rPr>
              <w:t>issue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{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解决这些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异常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的计划和方案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94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23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94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23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94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23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947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00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223" w:type="pc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9"/>
                <w:szCs w:val="29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/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CD85980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2023-10-25T03:54:43Z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