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cs="Times New Roman"/>
          <w:b/>
          <w:sz w:val="52"/>
          <w:szCs w:val="52"/>
        </w:rPr>
      </w:pPr>
    </w:p>
    <w:p>
      <w:pPr>
        <w:pStyle w:val="2"/>
        <w:rPr>
          <w:rFonts w:hint="default" w:ascii="Times New Roman" w:hAnsi="Times New Roman" w:cs="Times New Roman"/>
          <w:b/>
          <w:sz w:val="52"/>
          <w:szCs w:val="52"/>
        </w:rPr>
      </w:pPr>
    </w:p>
    <w:p>
      <w:pPr>
        <w:pStyle w:val="2"/>
        <w:rPr>
          <w:rFonts w:hint="default" w:ascii="Times New Roman" w:hAnsi="Times New Roman" w:cs="Times New Roman"/>
          <w:b/>
          <w:sz w:val="52"/>
          <w:szCs w:val="52"/>
        </w:rPr>
      </w:pPr>
    </w:p>
    <w:p>
      <w:pPr>
        <w:pStyle w:val="13"/>
        <w:spacing w:before="1872" w:after="624"/>
        <w:rPr>
          <w:rFonts w:hint="default" w:ascii="Times New Roman" w:hAnsi="Times New Roman" w:cs="Times New Roman"/>
          <w:lang w:val="en-US" w:eastAsia="zh-CN"/>
        </w:rPr>
      </w:pPr>
      <w:r>
        <w:rPr>
          <w:rFonts w:hint="default" w:ascii="Times New Roman" w:hAnsi="Times New Roman" w:cs="Times New Roman"/>
          <w:lang w:val="en-US" w:eastAsia="zh-CN"/>
        </w:rPr>
        <w:t>Risk Management Plan</w:t>
      </w:r>
    </w:p>
    <w:p>
      <w:pPr>
        <w:pStyle w:val="12"/>
        <w:rPr>
          <w:rFonts w:hint="default"/>
          <w:lang w:val="en-US" w:eastAsia="zh-CN"/>
        </w:rPr>
      </w:pPr>
    </w:p>
    <w:p>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b/>
          <w:bCs/>
          <w:color w:val="auto"/>
          <w:sz w:val="24"/>
          <w:szCs w:val="24"/>
        </w:rPr>
      </w:pPr>
      <w:bookmarkStart w:id="0" w:name="_Toc402885187"/>
      <w:r>
        <w:rPr>
          <w:rFonts w:hint="default" w:ascii="Times New Roman" w:hAnsi="Times New Roman" w:eastAsia="宋体" w:cs="Times New Roman"/>
          <w:b/>
          <w:bCs/>
          <w:color w:val="auto"/>
          <w:sz w:val="24"/>
          <w:szCs w:val="24"/>
        </w:rPr>
        <w:t>Product Name:</w:t>
      </w:r>
      <w:r>
        <w:rPr>
          <w:rFonts w:hint="default" w:ascii="Times New Roman" w:hAnsi="Times New Roman" w:eastAsia="宋体" w:cs="Times New Roman"/>
          <w:b w:val="0"/>
          <w:bCs w:val="0"/>
          <w:color w:val="auto"/>
          <w:sz w:val="24"/>
          <w:szCs w:val="24"/>
        </w:rPr>
        <w:t xml:space="preserve"> </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产品名称</w:t>
      </w:r>
      <w:r>
        <w:rPr>
          <w:rFonts w:hint="default" w:ascii="Times New Roman" w:hAnsi="Times New Roman" w:eastAsia="宋体" w:cs="Times New Roman"/>
          <w:b/>
          <w:bCs/>
          <w:color w:val="auto"/>
          <w:sz w:val="24"/>
          <w:szCs w:val="24"/>
        </w:rPr>
        <w:t>}</w:t>
      </w:r>
    </w:p>
    <w:p>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b/>
          <w:bCs/>
          <w:i/>
          <w:iCs/>
          <w:color w:val="0B5FD1"/>
          <w:sz w:val="24"/>
          <w:szCs w:val="24"/>
        </w:rPr>
      </w:pPr>
      <w:r>
        <w:rPr>
          <w:rFonts w:hint="default" w:ascii="Times New Roman" w:hAnsi="Times New Roman" w:eastAsia="宋体" w:cs="Times New Roman"/>
          <w:b/>
          <w:bCs/>
          <w:i/>
          <w:iCs/>
          <w:color w:val="0B5FD1"/>
          <w:sz w:val="24"/>
          <w:szCs w:val="24"/>
        </w:rPr>
        <w:t>【</w:t>
      </w:r>
      <w:r>
        <w:rPr>
          <w:rFonts w:hint="default" w:ascii="Times New Roman" w:hAnsi="Times New Roman" w:eastAsia="宋体" w:cs="Times New Roman"/>
          <w:b/>
          <w:bCs/>
          <w:i/>
          <w:iCs/>
          <w:color w:val="0B5FD1"/>
          <w:sz w:val="24"/>
          <w:szCs w:val="24"/>
          <w:lang w:eastAsia="zh-CN"/>
        </w:rPr>
        <w:t>本处填写产品名称，需要确保全篇技术文档及报告等的名称一致</w:t>
      </w:r>
      <w:r>
        <w:rPr>
          <w:rFonts w:hint="default" w:ascii="Times New Roman" w:hAnsi="Times New Roman" w:eastAsia="宋体" w:cs="Times New Roman"/>
          <w:b/>
          <w:bCs/>
          <w:i/>
          <w:iCs/>
          <w:color w:val="0B5FD1"/>
          <w:sz w:val="24"/>
          <w:szCs w:val="24"/>
        </w:rPr>
        <w:t>】</w:t>
      </w:r>
      <w:bookmarkStart w:id="1" w:name="OLE_LINK21"/>
    </w:p>
    <w:p>
      <w:pPr>
        <w:keepNext w:val="0"/>
        <w:keepLines w:val="0"/>
        <w:pageBreakBefore w:val="0"/>
        <w:widowControl/>
        <w:suppressLineNumbers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Model:</w:t>
      </w:r>
      <w:r>
        <w:rPr>
          <w:rFonts w:hint="default" w:ascii="Times New Roman" w:hAnsi="Times New Roman" w:eastAsia="宋体" w:cs="Times New Roman"/>
          <w:b w:val="0"/>
          <w:bCs w:val="0"/>
          <w:color w:val="auto"/>
          <w:sz w:val="24"/>
          <w:szCs w:val="24"/>
        </w:rPr>
        <w:t xml:space="preserve"> </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产品型号1</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产品型号2</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产品型号N</w:t>
      </w:r>
      <w:r>
        <w:rPr>
          <w:rFonts w:hint="default" w:ascii="Times New Roman" w:hAnsi="Times New Roman" w:eastAsia="宋体" w:cs="Times New Roman"/>
          <w:b/>
          <w:bCs/>
          <w:color w:val="auto"/>
          <w:sz w:val="24"/>
          <w:szCs w:val="24"/>
        </w:rPr>
        <w:t>}</w:t>
      </w:r>
    </w:p>
    <w:p>
      <w:pPr>
        <w:pStyle w:val="2"/>
        <w:keepNext w:val="0"/>
        <w:keepLines w:val="0"/>
        <w:pageBreakBefore w:val="0"/>
        <w:kinsoku/>
        <w:wordWrap/>
        <w:overflowPunct/>
        <w:topLinePunct w:val="0"/>
        <w:bidi w:val="0"/>
        <w:spacing w:line="240" w:lineRule="auto"/>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i/>
          <w:iCs/>
          <w:color w:val="0B5FD1"/>
          <w:kern w:val="2"/>
          <w:sz w:val="24"/>
          <w:szCs w:val="24"/>
          <w:lang w:val="en-US" w:eastAsia="zh-CN" w:bidi="ar-SA"/>
        </w:rPr>
        <w:t>【需要罗列本次认证的所有产品型号清单，如型号很多，可以采用另外附件文档的方式给出</w:t>
      </w:r>
      <w:r>
        <w:rPr>
          <w:rFonts w:hint="default" w:ascii="Times New Roman" w:hAnsi="Times New Roman" w:eastAsia="宋体" w:cs="Times New Roman"/>
          <w:b/>
          <w:bCs/>
          <w:i/>
          <w:iCs/>
          <w:color w:val="0B5FD1"/>
          <w:sz w:val="24"/>
          <w:szCs w:val="24"/>
        </w:rPr>
        <w:t>】</w:t>
      </w:r>
      <w:bookmarkEnd w:id="1"/>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Document No.</w:t>
      </w:r>
      <w:r>
        <w:rPr>
          <w:rFonts w:hint="default"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 xml:space="preserve"> </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文件编号</w:t>
      </w:r>
      <w:r>
        <w:rPr>
          <w:rFonts w:hint="default" w:ascii="Times New Roman" w:hAnsi="Times New Roman" w:eastAsia="宋体" w:cs="Times New Roman"/>
          <w:b/>
          <w:bCs/>
          <w:color w:val="auto"/>
          <w:sz w:val="24"/>
          <w:szCs w:val="24"/>
        </w:rPr>
        <w:t>}</w:t>
      </w:r>
    </w:p>
    <w:p>
      <w:pPr>
        <w:pStyle w:val="2"/>
        <w:keepNext w:val="0"/>
        <w:keepLines w:val="0"/>
        <w:pageBreakBefore w:val="0"/>
        <w:kinsoku/>
        <w:wordWrap/>
        <w:overflowPunct/>
        <w:topLinePunct w:val="0"/>
        <w:bidi w:val="0"/>
        <w:spacing w:line="24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b/>
          <w:bCs/>
          <w:i/>
          <w:iCs/>
          <w:color w:val="0B5FD1"/>
          <w:kern w:val="2"/>
          <w:sz w:val="24"/>
          <w:szCs w:val="24"/>
          <w:lang w:val="en-US" w:eastAsia="zh-CN" w:bidi="ar-SA"/>
        </w:rPr>
        <w:t>【本处填写本文件的编号】</w:t>
      </w: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Edition: {</w:t>
      </w:r>
      <w:r>
        <w:rPr>
          <w:rFonts w:hint="default" w:ascii="Times New Roman" w:hAnsi="Times New Roman" w:eastAsia="宋体" w:cs="Times New Roman"/>
          <w:b/>
          <w:bCs/>
          <w:color w:val="auto"/>
          <w:sz w:val="24"/>
          <w:szCs w:val="24"/>
          <w:lang w:val="en-US" w:eastAsia="zh-CN"/>
        </w:rPr>
        <w:t>文件版本</w:t>
      </w:r>
      <w:r>
        <w:rPr>
          <w:rFonts w:hint="default" w:ascii="Times New Roman" w:hAnsi="Times New Roman" w:eastAsia="宋体" w:cs="Times New Roman"/>
          <w:b/>
          <w:bCs/>
          <w:color w:val="auto"/>
          <w:sz w:val="24"/>
          <w:szCs w:val="24"/>
        </w:rPr>
        <w:t>}</w:t>
      </w:r>
    </w:p>
    <w:p>
      <w:pPr>
        <w:pStyle w:val="2"/>
        <w:keepNext w:val="0"/>
        <w:keepLines w:val="0"/>
        <w:pageBreakBefore w:val="0"/>
        <w:kinsoku/>
        <w:wordWrap/>
        <w:overflowPunct/>
        <w:topLinePunct w:val="0"/>
        <w:bidi w:val="0"/>
        <w:spacing w:line="24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b/>
          <w:bCs/>
          <w:i/>
          <w:iCs/>
          <w:color w:val="0B5FD1"/>
          <w:kern w:val="2"/>
          <w:sz w:val="24"/>
          <w:szCs w:val="24"/>
          <w:lang w:val="en-US" w:eastAsia="zh-CN" w:bidi="ar-SA"/>
        </w:rPr>
        <w:t>【本处填写本文件的版本】</w:t>
      </w:r>
    </w:p>
    <w:p>
      <w:pPr>
        <w:pStyle w:val="2"/>
        <w:rPr>
          <w:rFonts w:hint="default" w:ascii="Times New Roman" w:hAnsi="Times New Roman" w:eastAsia="华文细黑" w:cs="Times New Roman"/>
          <w:b/>
          <w:color w:val="auto"/>
          <w:sz w:val="30"/>
          <w:szCs w:val="30"/>
        </w:rPr>
      </w:pPr>
    </w:p>
    <w:p>
      <w:pPr>
        <w:ind w:firstLine="42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Approved by: </w:t>
      </w:r>
    </w:p>
    <w:p>
      <w:pPr>
        <w:ind w:firstLine="42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Audited  by: </w:t>
      </w:r>
    </w:p>
    <w:p>
      <w:pPr>
        <w:ind w:firstLine="420"/>
        <w:rPr>
          <w:rFonts w:hint="default" w:ascii="Times New Roman" w:hAnsi="Times New Roman" w:cs="Times New Roman"/>
          <w:b/>
          <w:bCs/>
          <w:sz w:val="28"/>
          <w:szCs w:val="28"/>
        </w:rPr>
      </w:pPr>
      <w:r>
        <w:rPr>
          <w:rFonts w:hint="default" w:ascii="Times New Roman" w:hAnsi="Times New Roman" w:cs="Times New Roman"/>
          <w:b/>
          <w:bCs/>
          <w:sz w:val="28"/>
          <w:szCs w:val="28"/>
        </w:rPr>
        <w:t>Applied  by：</w:t>
      </w:r>
    </w:p>
    <w:p>
      <w:pPr>
        <w:pStyle w:val="2"/>
        <w:rPr>
          <w:rFonts w:hint="default"/>
        </w:rPr>
      </w:pPr>
    </w:p>
    <w:p>
      <w:pPr>
        <w:keepNext w:val="0"/>
        <w:keepLines w:val="0"/>
        <w:pageBreakBefore w:val="0"/>
        <w:kinsoku/>
        <w:wordWrap/>
        <w:overflowPunct/>
        <w:topLinePunct w:val="0"/>
        <w:bidi w:val="0"/>
        <w:adjustRightInd w:val="0"/>
        <w:snapToGrid w:val="0"/>
        <w:spacing w:line="400" w:lineRule="exact"/>
        <w:jc w:val="center"/>
        <w:textAlignment w:val="auto"/>
        <w:rPr>
          <w:rFonts w:hint="default" w:ascii="Times New Roman" w:hAnsi="Times New Roman" w:eastAsia="宋体" w:cs="Times New Roman"/>
          <w:color w:val="auto"/>
          <w:sz w:val="28"/>
          <w:szCs w:val="28"/>
          <w:lang w:val="es-ES"/>
        </w:rPr>
      </w:pPr>
      <w:r>
        <w:rPr>
          <w:rFonts w:hint="default" w:ascii="Times New Roman" w:hAnsi="Times New Roman" w:eastAsia="宋体" w:cs="Times New Roman"/>
          <w:color w:val="auto"/>
          <w:sz w:val="28"/>
          <w:szCs w:val="28"/>
          <w:lang w:val="es-ES"/>
        </w:rPr>
        <w:t>{XXXX</w:t>
      </w:r>
      <w:r>
        <w:rPr>
          <w:rFonts w:hint="default" w:ascii="Times New Roman" w:hAnsi="Times New Roman" w:eastAsia="宋体" w:cs="Times New Roman"/>
          <w:color w:val="auto"/>
          <w:sz w:val="28"/>
          <w:szCs w:val="28"/>
          <w:lang w:val="es-ES" w:eastAsia="zh-CN"/>
        </w:rPr>
        <w:t>公司</w:t>
      </w:r>
      <w:r>
        <w:rPr>
          <w:rFonts w:hint="default" w:ascii="Times New Roman" w:hAnsi="Times New Roman" w:eastAsia="宋体" w:cs="Times New Roman"/>
          <w:color w:val="auto"/>
          <w:sz w:val="28"/>
          <w:szCs w:val="28"/>
          <w:lang w:val="es-ES"/>
        </w:rPr>
        <w:t>}</w:t>
      </w:r>
    </w:p>
    <w:p>
      <w:pPr>
        <w:pStyle w:val="2"/>
        <w:rPr>
          <w:rFonts w:hint="default" w:ascii="Times New Roman" w:hAnsi="Times New Roman" w:eastAsia="宋体" w:cs="Times New Roman"/>
          <w:color w:val="auto"/>
          <w:sz w:val="28"/>
          <w:szCs w:val="28"/>
          <w:lang w:val="es-ES"/>
        </w:rPr>
      </w:pPr>
    </w:p>
    <w:p>
      <w:pPr>
        <w:rPr>
          <w:b/>
          <w:bCs/>
          <w:sz w:val="30"/>
          <w:szCs w:val="30"/>
        </w:rPr>
      </w:pPr>
      <w:bookmarkStart w:id="2" w:name="_Toc13987"/>
      <w:r>
        <w:rPr>
          <w:b/>
          <w:bCs/>
          <w:sz w:val="30"/>
          <w:szCs w:val="30"/>
        </w:rPr>
        <w:br w:type="page"/>
      </w:r>
    </w:p>
    <w:bookmarkEnd w:id="2"/>
    <w:p>
      <w:pPr>
        <w:rPr>
          <w:rFonts w:hint="default" w:ascii="Times New Roman" w:hAnsi="Times New Roman" w:eastAsia="宋体" w:cs="Times New Roman"/>
          <w:bCs/>
          <w:color w:val="auto"/>
          <w:sz w:val="24"/>
          <w:szCs w:val="24"/>
        </w:rPr>
      </w:pPr>
      <w:r>
        <w:rPr>
          <w:rFonts w:hint="default" w:ascii="Times New Roman" w:hAnsi="Times New Roman" w:eastAsia="宋体" w:cs="Times New Roman"/>
          <w:b/>
          <w:bCs/>
          <w:color w:val="auto"/>
          <w:sz w:val="24"/>
          <w:szCs w:val="24"/>
        </w:rPr>
        <w:t>Revision records:</w:t>
      </w:r>
    </w:p>
    <w:tbl>
      <w:tblPr>
        <w:tblStyle w:val="14"/>
        <w:tblW w:w="89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2"/>
        <w:gridCol w:w="1701"/>
        <w:gridCol w:w="2409"/>
        <w:gridCol w:w="1236"/>
        <w:gridCol w:w="1275"/>
        <w:gridCol w:w="1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bookmarkStart w:id="3" w:name="OLE_LINK10" w:colFirst="0" w:colLast="5"/>
            <w:r>
              <w:rPr>
                <w:rFonts w:hint="default" w:ascii="Times New Roman" w:hAnsi="Times New Roman" w:eastAsia="宋体" w:cs="Times New Roman"/>
                <w:b/>
                <w:bCs/>
                <w:color w:val="auto"/>
                <w:sz w:val="21"/>
                <w:szCs w:val="21"/>
              </w:rPr>
              <w:t>Edition</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Effective Date</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Summary of revision</w:t>
            </w:r>
          </w:p>
        </w:tc>
        <w:tc>
          <w:tcPr>
            <w:tcW w:w="1236"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Drafted</w:t>
            </w:r>
            <w:r>
              <w:rPr>
                <w:rFonts w:hint="default" w:ascii="Times New Roman" w:hAnsi="Times New Roman" w:eastAsia="宋体" w:cs="Times New Roman"/>
                <w:b/>
                <w:bCs/>
                <w:color w:val="auto"/>
                <w:sz w:val="21"/>
                <w:szCs w:val="21"/>
                <w:lang w:val="en-US" w:eastAsia="zh-CN"/>
              </w:rPr>
              <w:t xml:space="preserve"> by</w:t>
            </w:r>
          </w:p>
        </w:tc>
        <w:tc>
          <w:tcPr>
            <w:tcW w:w="1275"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Checked</w:t>
            </w:r>
            <w:r>
              <w:rPr>
                <w:rFonts w:hint="default" w:ascii="Times New Roman" w:hAnsi="Times New Roman" w:eastAsia="宋体" w:cs="Times New Roman"/>
                <w:b/>
                <w:bCs/>
                <w:color w:val="auto"/>
                <w:sz w:val="21"/>
                <w:szCs w:val="21"/>
                <w:lang w:val="en-US" w:eastAsia="zh-CN"/>
              </w:rPr>
              <w:t xml:space="preserve"> by</w:t>
            </w:r>
          </w:p>
        </w:tc>
        <w:tc>
          <w:tcPr>
            <w:tcW w:w="1453"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Approved</w:t>
            </w:r>
            <w:r>
              <w:rPr>
                <w:rFonts w:hint="default" w:ascii="Times New Roman" w:hAnsi="Times New Roman" w:eastAsia="宋体" w:cs="Times New Roman"/>
                <w:b/>
                <w:bCs/>
                <w:color w:val="auto"/>
                <w:sz w:val="21"/>
                <w:szCs w:val="21"/>
                <w:lang w:val="en-US" w:eastAsia="zh-CN"/>
              </w:rPr>
              <w:t xml:space="preserve"> by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文件版本1</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First release</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bookmarkEnd w:id="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文件版本2</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rPr>
            </w:pPr>
            <w:r>
              <w:rPr>
                <w:rFonts w:hint="eastAsia"/>
              </w:rPr>
              <w:t>{</w:t>
            </w:r>
            <w:r>
              <w:rPr>
                <w:rFonts w:hint="eastAsia"/>
                <w:lang w:eastAsia="zh-CN"/>
              </w:rPr>
              <w:t>本版本相对上一版本版本更新了</w:t>
            </w:r>
            <w:r>
              <w:rPr>
                <w:rFonts w:hint="eastAsia"/>
                <w:lang w:val="en-US" w:eastAsia="zh-CN"/>
              </w:rPr>
              <w:t>****，主要原因是****, 涉及到修改的小节是*****</w:t>
            </w:r>
            <w:r>
              <w:rPr>
                <w:rFonts w:hint="eastAsia"/>
              </w:rPr>
              <w:t>}</w:t>
            </w:r>
          </w:p>
          <w:p>
            <w:pPr>
              <w:pStyle w:val="2"/>
              <w:rPr>
                <w:rFonts w:hint="default"/>
                <w:lang w:val="en-US" w:eastAsia="zh-CN"/>
              </w:rPr>
            </w:pPr>
            <w:r>
              <w:rPr>
                <w:rFonts w:hint="eastAsia"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文件版本N</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rPr>
            </w:pPr>
            <w:r>
              <w:rPr>
                <w:rFonts w:hint="eastAsia"/>
              </w:rPr>
              <w:t>{</w:t>
            </w:r>
            <w:r>
              <w:rPr>
                <w:rFonts w:hint="eastAsia"/>
                <w:lang w:eastAsia="zh-CN"/>
              </w:rPr>
              <w:t>本版本相对上一版本版本更新了</w:t>
            </w:r>
            <w:r>
              <w:rPr>
                <w:rFonts w:hint="eastAsia"/>
                <w:lang w:val="en-US" w:eastAsia="zh-CN"/>
              </w:rPr>
              <w:t>****，主要原因是****, 涉及到修改的小节是*****</w:t>
            </w:r>
            <w:r>
              <w:rPr>
                <w:rFonts w:hint="eastAsia"/>
              </w:rPr>
              <w:t>}</w:t>
            </w:r>
          </w:p>
          <w:p>
            <w:pPr>
              <w:pStyle w:val="2"/>
              <w:rPr>
                <w:rFonts w:hint="default"/>
                <w:lang w:val="en-US" w:eastAsia="zh-CN"/>
              </w:rPr>
            </w:pPr>
            <w:r>
              <w:rPr>
                <w:rFonts w:hint="eastAsia"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bl>
    <w:p>
      <w:pPr>
        <w:jc w:val="both"/>
        <w:rPr>
          <w:b/>
          <w:bCs/>
          <w:color w:val="auto"/>
          <w:sz w:val="30"/>
          <w:szCs w:val="30"/>
        </w:rPr>
      </w:pPr>
    </w:p>
    <w:p>
      <w:pPr>
        <w:pStyle w:val="2"/>
        <w:rPr>
          <w:rFonts w:hint="default" w:ascii="Times New Roman" w:hAnsi="Times New Roman" w:eastAsia="黑体" w:cs="Times New Roman"/>
          <w:sz w:val="32"/>
          <w:szCs w:val="32"/>
          <w:lang w:val="en-US"/>
        </w:rPr>
      </w:pPr>
      <w:bookmarkStart w:id="28" w:name="_GoBack"/>
      <w:bookmarkEnd w:id="28"/>
    </w:p>
    <w:p>
      <w:pPr>
        <w:pStyle w:val="2"/>
        <w:rPr>
          <w:rFonts w:hint="default" w:ascii="Times New Roman" w:hAnsi="Times New Roman" w:eastAsia="黑体" w:cs="Times New Roman"/>
          <w:sz w:val="32"/>
          <w:szCs w:val="32"/>
          <w:lang w:val="en-US"/>
        </w:rPr>
      </w:pPr>
    </w:p>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sz w:val="28"/>
          <w:szCs w:val="28"/>
          <w:lang w:val="en-US"/>
        </w:rPr>
      </w:pPr>
      <w:r>
        <w:rPr>
          <w:rFonts w:hint="default" w:ascii="Times New Roman" w:hAnsi="Times New Roman" w:eastAsia="宋体" w:cs="Times New Roman"/>
          <w:b/>
          <w:bCs w:val="0"/>
          <w:color w:val="auto"/>
          <w:kern w:val="0"/>
          <w:sz w:val="28"/>
          <w:szCs w:val="28"/>
          <w:lang w:val="en-US" w:eastAsia="zh-CN" w:bidi="ar"/>
        </w:rPr>
        <w:t>Table of contents</w:t>
      </w:r>
    </w:p>
    <w:p>
      <w:pPr>
        <w:pStyle w:val="2"/>
        <w:widowControl/>
        <w:rPr>
          <w:rFonts w:hint="default" w:ascii="Times New Roman" w:hAnsi="Times New Roman" w:cs="Times New Roman"/>
          <w:lang w:val="en-US"/>
        </w:rPr>
      </w:pPr>
    </w:p>
    <w:p>
      <w:pPr>
        <w:pStyle w:val="10"/>
        <w:tabs>
          <w:tab w:val="right" w:leader="dot" w:pos="9070"/>
        </w:tabs>
        <w:rPr>
          <w:rFonts w:hint="default" w:ascii="Times New Roman" w:hAnsi="Times New Roman" w:cs="Times New Roman"/>
        </w:rPr>
      </w:pPr>
      <w:r>
        <w:rPr>
          <w:rFonts w:hint="default" w:ascii="Times New Roman" w:hAnsi="Times New Roman" w:eastAsia="宋体" w:cs="Times New Roman"/>
          <w:color w:val="auto"/>
          <w:kern w:val="0"/>
          <w:sz w:val="21"/>
          <w:szCs w:val="21"/>
          <w:lang w:val="en-US" w:eastAsia="zh-CN" w:bidi="ar"/>
        </w:rPr>
        <w:fldChar w:fldCharType="begin"/>
      </w:r>
      <w:r>
        <w:rPr>
          <w:rFonts w:hint="default" w:ascii="Times New Roman" w:hAnsi="Times New Roman" w:eastAsia="宋体" w:cs="Times New Roman"/>
          <w:color w:val="auto"/>
          <w:kern w:val="0"/>
          <w:sz w:val="21"/>
          <w:szCs w:val="21"/>
          <w:lang w:val="en-US" w:eastAsia="zh-CN" w:bidi="ar"/>
        </w:rPr>
        <w:instrText xml:space="preserve">TOC \o "1-3" \h \u </w:instrText>
      </w:r>
      <w:r>
        <w:rPr>
          <w:rFonts w:hint="default" w:ascii="Times New Roman" w:hAnsi="Times New Roman" w:eastAsia="宋体" w:cs="Times New Roman"/>
          <w:color w:val="auto"/>
          <w:kern w:val="0"/>
          <w:sz w:val="21"/>
          <w:szCs w:val="21"/>
          <w:lang w:val="en-US" w:eastAsia="zh-CN" w:bidi="ar"/>
        </w:rPr>
        <w:fldChar w:fldCharType="separate"/>
      </w:r>
      <w:r>
        <w:rPr>
          <w:rFonts w:hint="default" w:ascii="Times New Roman" w:hAnsi="Times New Roman" w:eastAsia="宋体" w:cs="Times New Roman"/>
          <w:color w:val="auto"/>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_Toc21282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lang w:val="en-US"/>
        </w:rPr>
        <w:t>1 Product description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_Toc21282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color w:val="auto"/>
          <w:kern w:val="0"/>
          <w:szCs w:val="21"/>
          <w:lang w:val="en-US" w:eastAsia="zh-CN" w:bidi="ar"/>
        </w:rPr>
        <w:fldChar w:fldCharType="end"/>
      </w:r>
    </w:p>
    <w:p>
      <w:pPr>
        <w:pStyle w:val="11"/>
        <w:tabs>
          <w:tab w:val="right" w:leader="dot" w:pos="9070"/>
        </w:tabs>
        <w:rPr>
          <w:rFonts w:hint="default" w:ascii="Times New Roman" w:hAnsi="Times New Roman" w:cs="Times New Roman"/>
        </w:rPr>
      </w:pPr>
      <w:r>
        <w:rPr>
          <w:rFonts w:hint="default" w:ascii="Times New Roman" w:hAnsi="Times New Roman" w:eastAsia="宋体" w:cs="Times New Roman"/>
          <w:color w:val="auto"/>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_Toc11036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lang w:val="en-US"/>
        </w:rPr>
        <w:t>1.1 Model list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_Toc11036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color w:val="auto"/>
          <w:kern w:val="0"/>
          <w:szCs w:val="21"/>
          <w:lang w:val="en-US" w:eastAsia="zh-CN" w:bidi="ar"/>
        </w:rPr>
        <w:fldChar w:fldCharType="end"/>
      </w:r>
    </w:p>
    <w:p>
      <w:pPr>
        <w:pStyle w:val="11"/>
        <w:tabs>
          <w:tab w:val="right" w:leader="dot" w:pos="9070"/>
        </w:tabs>
        <w:rPr>
          <w:rFonts w:hint="default" w:ascii="Times New Roman" w:hAnsi="Times New Roman" w:cs="Times New Roman"/>
        </w:rPr>
      </w:pPr>
      <w:r>
        <w:rPr>
          <w:rFonts w:hint="default" w:ascii="Times New Roman" w:hAnsi="Times New Roman" w:eastAsia="宋体" w:cs="Times New Roman"/>
          <w:color w:val="auto"/>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_Toc28964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lang w:val="en-US"/>
        </w:rPr>
        <w:t>1.2 Working principle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_Toc28964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color w:val="auto"/>
          <w:kern w:val="0"/>
          <w:szCs w:val="21"/>
          <w:lang w:val="en-US" w:eastAsia="zh-CN" w:bidi="ar"/>
        </w:rPr>
        <w:fldChar w:fldCharType="end"/>
      </w:r>
    </w:p>
    <w:p>
      <w:pPr>
        <w:pStyle w:val="11"/>
        <w:tabs>
          <w:tab w:val="right" w:leader="dot" w:pos="9070"/>
        </w:tabs>
        <w:rPr>
          <w:rFonts w:hint="default" w:ascii="Times New Roman" w:hAnsi="Times New Roman" w:cs="Times New Roman"/>
        </w:rPr>
      </w:pPr>
      <w:r>
        <w:rPr>
          <w:rFonts w:hint="default" w:ascii="Times New Roman" w:hAnsi="Times New Roman" w:eastAsia="宋体" w:cs="Times New Roman"/>
          <w:color w:val="auto"/>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_Toc23445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lang w:val="en-US"/>
        </w:rPr>
        <w:t xml:space="preserve">1.3 Product </w:t>
      </w:r>
      <w:r>
        <w:rPr>
          <w:rFonts w:hint="default" w:ascii="Times New Roman" w:hAnsi="Times New Roman" w:cs="Times New Roman"/>
          <w:lang w:val="en-US" w:eastAsia="zh-CN"/>
        </w:rPr>
        <w:t>c</w:t>
      </w:r>
      <w:r>
        <w:rPr>
          <w:rFonts w:hint="default" w:ascii="Times New Roman" w:hAnsi="Times New Roman" w:cs="Times New Roman"/>
          <w:lang w:val="en-US"/>
        </w:rPr>
        <w:t>omposition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_Toc23445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宋体" w:cs="Times New Roman"/>
          <w:color w:val="auto"/>
          <w:kern w:val="0"/>
          <w:szCs w:val="21"/>
          <w:lang w:val="en-US" w:eastAsia="zh-CN" w:bidi="ar"/>
        </w:rPr>
        <w:fldChar w:fldCharType="end"/>
      </w:r>
    </w:p>
    <w:p>
      <w:pPr>
        <w:pStyle w:val="11"/>
        <w:tabs>
          <w:tab w:val="right" w:leader="dot" w:pos="9070"/>
        </w:tabs>
        <w:rPr>
          <w:rFonts w:hint="default" w:ascii="Times New Roman" w:hAnsi="Times New Roman" w:cs="Times New Roman"/>
        </w:rPr>
      </w:pPr>
      <w:r>
        <w:rPr>
          <w:rFonts w:hint="default" w:ascii="Times New Roman" w:hAnsi="Times New Roman" w:eastAsia="宋体" w:cs="Times New Roman"/>
          <w:color w:val="auto"/>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_Toc13137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lang w:val="en-US"/>
        </w:rPr>
        <w:t>1.4 Intended use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_Toc13137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eastAsia="宋体" w:cs="Times New Roman"/>
          <w:color w:val="auto"/>
          <w:kern w:val="0"/>
          <w:szCs w:val="21"/>
          <w:lang w:val="en-US" w:eastAsia="zh-CN" w:bidi="ar"/>
        </w:rPr>
        <w:fldChar w:fldCharType="end"/>
      </w:r>
    </w:p>
    <w:p>
      <w:pPr>
        <w:pStyle w:val="11"/>
        <w:tabs>
          <w:tab w:val="right" w:leader="dot" w:pos="9070"/>
        </w:tabs>
        <w:rPr>
          <w:rFonts w:hint="default" w:ascii="Times New Roman" w:hAnsi="Times New Roman" w:cs="Times New Roman"/>
        </w:rPr>
      </w:pPr>
      <w:r>
        <w:rPr>
          <w:rFonts w:hint="default" w:ascii="Times New Roman" w:hAnsi="Times New Roman" w:eastAsia="宋体" w:cs="Times New Roman"/>
          <w:color w:val="auto"/>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_Toc16612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lang w:val="en-US"/>
        </w:rPr>
        <w:t>1.5 Expected operator</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_Toc16612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eastAsia="宋体" w:cs="Times New Roman"/>
          <w:color w:val="auto"/>
          <w:kern w:val="0"/>
          <w:szCs w:val="21"/>
          <w:lang w:val="en-US" w:eastAsia="zh-CN" w:bidi="ar"/>
        </w:rPr>
        <w:fldChar w:fldCharType="end"/>
      </w:r>
    </w:p>
    <w:p>
      <w:pPr>
        <w:pStyle w:val="11"/>
        <w:tabs>
          <w:tab w:val="right" w:leader="dot" w:pos="9070"/>
        </w:tabs>
        <w:rPr>
          <w:rFonts w:hint="default" w:ascii="Times New Roman" w:hAnsi="Times New Roman" w:cs="Times New Roman"/>
        </w:rPr>
      </w:pPr>
      <w:r>
        <w:rPr>
          <w:rFonts w:hint="default" w:ascii="Times New Roman" w:hAnsi="Times New Roman" w:eastAsia="宋体" w:cs="Times New Roman"/>
          <w:color w:val="auto"/>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_Toc3079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lang w:val="en-US"/>
        </w:rPr>
        <w:t>1.6 Operating environment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_Toc3079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eastAsia="宋体" w:cs="Times New Roman"/>
          <w:color w:val="auto"/>
          <w:kern w:val="0"/>
          <w:szCs w:val="21"/>
          <w:lang w:val="en-US" w:eastAsia="zh-CN" w:bidi="ar"/>
        </w:rPr>
        <w:fldChar w:fldCharType="end"/>
      </w:r>
    </w:p>
    <w:p>
      <w:pPr>
        <w:pStyle w:val="10"/>
        <w:tabs>
          <w:tab w:val="right" w:leader="dot" w:pos="9070"/>
        </w:tabs>
        <w:rPr>
          <w:rFonts w:hint="default" w:ascii="Times New Roman" w:hAnsi="Times New Roman" w:cs="Times New Roman"/>
        </w:rPr>
      </w:pPr>
      <w:r>
        <w:rPr>
          <w:rFonts w:hint="default" w:ascii="Times New Roman" w:hAnsi="Times New Roman" w:eastAsia="宋体" w:cs="Times New Roman"/>
          <w:color w:val="auto"/>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_Toc30842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lang w:val="en-US"/>
        </w:rPr>
        <w:t>2 Purpose and scope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_Toc30842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eastAsia="宋体" w:cs="Times New Roman"/>
          <w:color w:val="auto"/>
          <w:kern w:val="0"/>
          <w:szCs w:val="21"/>
          <w:lang w:val="en-US" w:eastAsia="zh-CN" w:bidi="ar"/>
        </w:rPr>
        <w:fldChar w:fldCharType="end"/>
      </w:r>
    </w:p>
    <w:p>
      <w:pPr>
        <w:pStyle w:val="10"/>
        <w:tabs>
          <w:tab w:val="right" w:leader="dot" w:pos="9070"/>
        </w:tabs>
        <w:rPr>
          <w:rFonts w:hint="default" w:ascii="Times New Roman" w:hAnsi="Times New Roman" w:cs="Times New Roman"/>
        </w:rPr>
      </w:pPr>
      <w:r>
        <w:rPr>
          <w:rFonts w:hint="default" w:ascii="Times New Roman" w:hAnsi="Times New Roman" w:eastAsia="宋体" w:cs="Times New Roman"/>
          <w:color w:val="auto"/>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_Toc3387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lang w:val="en-US"/>
        </w:rPr>
        <w:t>3 Assignment of responsibilities and authorities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_Toc3387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eastAsia="宋体" w:cs="Times New Roman"/>
          <w:color w:val="auto"/>
          <w:kern w:val="0"/>
          <w:szCs w:val="21"/>
          <w:lang w:val="en-US" w:eastAsia="zh-CN" w:bidi="ar"/>
        </w:rPr>
        <w:fldChar w:fldCharType="end"/>
      </w:r>
    </w:p>
    <w:p>
      <w:pPr>
        <w:pStyle w:val="10"/>
        <w:tabs>
          <w:tab w:val="right" w:leader="dot" w:pos="9070"/>
        </w:tabs>
        <w:rPr>
          <w:rFonts w:hint="default" w:ascii="Times New Roman" w:hAnsi="Times New Roman" w:cs="Times New Roman"/>
        </w:rPr>
      </w:pPr>
      <w:r>
        <w:rPr>
          <w:rFonts w:hint="default" w:ascii="Times New Roman" w:hAnsi="Times New Roman" w:eastAsia="宋体" w:cs="Times New Roman"/>
          <w:color w:val="auto"/>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_Toc13725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lang w:val="en-US"/>
        </w:rPr>
        <w:t>4 Reference standards and regulation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_Toc13725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宋体" w:cs="Times New Roman"/>
          <w:color w:val="auto"/>
          <w:kern w:val="0"/>
          <w:szCs w:val="21"/>
          <w:lang w:val="en-US" w:eastAsia="zh-CN" w:bidi="ar"/>
        </w:rPr>
        <w:fldChar w:fldCharType="end"/>
      </w:r>
    </w:p>
    <w:p>
      <w:pPr>
        <w:pStyle w:val="10"/>
        <w:tabs>
          <w:tab w:val="right" w:leader="dot" w:pos="9070"/>
        </w:tabs>
        <w:rPr>
          <w:rFonts w:hint="default" w:ascii="Times New Roman" w:hAnsi="Times New Roman" w:cs="Times New Roman"/>
        </w:rPr>
      </w:pPr>
      <w:r>
        <w:rPr>
          <w:rFonts w:hint="default" w:ascii="Times New Roman" w:hAnsi="Times New Roman" w:eastAsia="宋体" w:cs="Times New Roman"/>
          <w:color w:val="auto"/>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_Toc27059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lang w:val="en-US"/>
        </w:rPr>
        <w:t xml:space="preserve">5 Risk </w:t>
      </w:r>
      <w:r>
        <w:rPr>
          <w:rFonts w:hint="default" w:ascii="Times New Roman" w:hAnsi="Times New Roman" w:cs="Times New Roman"/>
          <w:lang w:val="en-US" w:eastAsia="zh-CN"/>
        </w:rPr>
        <w:t>m</w:t>
      </w:r>
      <w:r>
        <w:rPr>
          <w:rFonts w:hint="default" w:ascii="Times New Roman" w:hAnsi="Times New Roman" w:cs="Times New Roman"/>
          <w:lang w:val="en-US"/>
        </w:rPr>
        <w:t xml:space="preserve">anagement </w:t>
      </w:r>
      <w:r>
        <w:rPr>
          <w:rFonts w:hint="default" w:ascii="Times New Roman" w:hAnsi="Times New Roman" w:cs="Times New Roman"/>
          <w:lang w:val="en-US" w:eastAsia="zh-CN"/>
        </w:rPr>
        <w:t>s</w:t>
      </w:r>
      <w:r>
        <w:rPr>
          <w:rFonts w:hint="default" w:ascii="Times New Roman" w:hAnsi="Times New Roman" w:cs="Times New Roman"/>
          <w:lang w:val="en-US"/>
        </w:rPr>
        <w:t>chedule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_Toc27059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宋体" w:cs="Times New Roman"/>
          <w:color w:val="auto"/>
          <w:kern w:val="0"/>
          <w:szCs w:val="21"/>
          <w:lang w:val="en-US" w:eastAsia="zh-CN" w:bidi="ar"/>
        </w:rPr>
        <w:fldChar w:fldCharType="end"/>
      </w:r>
    </w:p>
    <w:p>
      <w:pPr>
        <w:pStyle w:val="10"/>
        <w:tabs>
          <w:tab w:val="right" w:leader="dot" w:pos="9070"/>
        </w:tabs>
        <w:rPr>
          <w:rFonts w:hint="default" w:ascii="Times New Roman" w:hAnsi="Times New Roman" w:cs="Times New Roman"/>
        </w:rPr>
      </w:pPr>
      <w:r>
        <w:rPr>
          <w:rFonts w:hint="default" w:ascii="Times New Roman" w:hAnsi="Times New Roman" w:eastAsia="宋体" w:cs="Times New Roman"/>
          <w:color w:val="auto"/>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_Toc25132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lang w:val="en-US"/>
        </w:rPr>
        <w:t>6 Requirements for review of risk management activities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_Toc25132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eastAsia="宋体" w:cs="Times New Roman"/>
          <w:color w:val="auto"/>
          <w:kern w:val="0"/>
          <w:szCs w:val="21"/>
          <w:lang w:val="en-US" w:eastAsia="zh-CN" w:bidi="ar"/>
        </w:rPr>
        <w:fldChar w:fldCharType="end"/>
      </w:r>
    </w:p>
    <w:p>
      <w:pPr>
        <w:pStyle w:val="10"/>
        <w:tabs>
          <w:tab w:val="right" w:leader="dot" w:pos="9070"/>
        </w:tabs>
        <w:rPr>
          <w:rFonts w:hint="default" w:ascii="Times New Roman" w:hAnsi="Times New Roman" w:cs="Times New Roman"/>
        </w:rPr>
      </w:pPr>
      <w:r>
        <w:rPr>
          <w:rFonts w:hint="default" w:ascii="Times New Roman" w:hAnsi="Times New Roman" w:eastAsia="宋体" w:cs="Times New Roman"/>
          <w:color w:val="auto"/>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_Toc9538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lang w:val="en-US"/>
        </w:rPr>
        <w:t>7 Criteria for risk acceptance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_Toc9538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宋体" w:cs="Times New Roman"/>
          <w:color w:val="auto"/>
          <w:kern w:val="0"/>
          <w:szCs w:val="21"/>
          <w:lang w:val="en-US" w:eastAsia="zh-CN" w:bidi="ar"/>
        </w:rPr>
        <w:fldChar w:fldCharType="end"/>
      </w:r>
    </w:p>
    <w:p>
      <w:pPr>
        <w:pStyle w:val="11"/>
        <w:tabs>
          <w:tab w:val="right" w:leader="dot" w:pos="9070"/>
        </w:tabs>
        <w:rPr>
          <w:rFonts w:hint="default" w:ascii="Times New Roman" w:hAnsi="Times New Roman" w:cs="Times New Roman"/>
        </w:rPr>
      </w:pPr>
      <w:r>
        <w:rPr>
          <w:rFonts w:hint="default" w:ascii="Times New Roman" w:hAnsi="Times New Roman" w:eastAsia="宋体" w:cs="Times New Roman"/>
          <w:color w:val="auto"/>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_Toc22129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kern w:val="2"/>
          <w:szCs w:val="32"/>
          <w:lang w:val="en-US"/>
        </w:rPr>
        <w:t>7.1 Severity level (S)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_Toc22129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宋体" w:cs="Times New Roman"/>
          <w:color w:val="auto"/>
          <w:kern w:val="0"/>
          <w:szCs w:val="21"/>
          <w:lang w:val="en-US" w:eastAsia="zh-CN" w:bidi="ar"/>
        </w:rPr>
        <w:fldChar w:fldCharType="end"/>
      </w:r>
    </w:p>
    <w:p>
      <w:pPr>
        <w:pStyle w:val="11"/>
        <w:tabs>
          <w:tab w:val="right" w:leader="dot" w:pos="9070"/>
        </w:tabs>
        <w:rPr>
          <w:rFonts w:hint="default" w:ascii="Times New Roman" w:hAnsi="Times New Roman" w:cs="Times New Roman"/>
        </w:rPr>
      </w:pPr>
      <w:r>
        <w:rPr>
          <w:rFonts w:hint="default" w:ascii="Times New Roman" w:hAnsi="Times New Roman" w:eastAsia="宋体" w:cs="Times New Roman"/>
          <w:color w:val="auto"/>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_Toc5054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kern w:val="2"/>
          <w:szCs w:val="32"/>
          <w:lang w:val="en-US"/>
        </w:rPr>
        <w:t>7.2 Probability level (P)</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_Toc5054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宋体" w:cs="Times New Roman"/>
          <w:color w:val="auto"/>
          <w:kern w:val="0"/>
          <w:szCs w:val="21"/>
          <w:lang w:val="en-US" w:eastAsia="zh-CN" w:bidi="ar"/>
        </w:rPr>
        <w:fldChar w:fldCharType="end"/>
      </w:r>
    </w:p>
    <w:p>
      <w:pPr>
        <w:pStyle w:val="11"/>
        <w:tabs>
          <w:tab w:val="right" w:leader="dot" w:pos="9070"/>
        </w:tabs>
        <w:rPr>
          <w:rFonts w:hint="default" w:ascii="Times New Roman" w:hAnsi="Times New Roman" w:cs="Times New Roman"/>
        </w:rPr>
      </w:pPr>
      <w:r>
        <w:rPr>
          <w:rFonts w:hint="default" w:ascii="Times New Roman" w:hAnsi="Times New Roman" w:eastAsia="宋体" w:cs="Times New Roman"/>
          <w:color w:val="auto"/>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_Toc26812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kern w:val="2"/>
          <w:szCs w:val="32"/>
          <w:lang w:val="en-US"/>
        </w:rPr>
        <w:t>7.3 Risk evaluation criteria (S)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_Toc26812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宋体" w:cs="Times New Roman"/>
          <w:color w:val="auto"/>
          <w:kern w:val="0"/>
          <w:szCs w:val="21"/>
          <w:lang w:val="en-US" w:eastAsia="zh-CN" w:bidi="ar"/>
        </w:rPr>
        <w:fldChar w:fldCharType="end"/>
      </w:r>
    </w:p>
    <w:p>
      <w:pPr>
        <w:pStyle w:val="10"/>
        <w:tabs>
          <w:tab w:val="right" w:leader="dot" w:pos="9070"/>
        </w:tabs>
        <w:rPr>
          <w:rFonts w:hint="default" w:ascii="Times New Roman" w:hAnsi="Times New Roman" w:cs="Times New Roman"/>
        </w:rPr>
      </w:pPr>
      <w:r>
        <w:rPr>
          <w:rFonts w:hint="default" w:ascii="Times New Roman" w:hAnsi="Times New Roman" w:eastAsia="宋体" w:cs="Times New Roman"/>
          <w:color w:val="auto"/>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_Toc1219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lang w:val="en-US"/>
        </w:rPr>
        <w:t>8 Method to evaluate overall residual risk and criteria for acceptability</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_Toc1219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宋体" w:cs="Times New Roman"/>
          <w:color w:val="auto"/>
          <w:kern w:val="0"/>
          <w:szCs w:val="21"/>
          <w:lang w:val="en-US" w:eastAsia="zh-CN" w:bidi="ar"/>
        </w:rPr>
        <w:fldChar w:fldCharType="end"/>
      </w:r>
    </w:p>
    <w:p>
      <w:pPr>
        <w:pStyle w:val="10"/>
        <w:tabs>
          <w:tab w:val="right" w:leader="dot" w:pos="9070"/>
        </w:tabs>
        <w:rPr>
          <w:rFonts w:hint="default" w:ascii="Times New Roman" w:hAnsi="Times New Roman" w:cs="Times New Roman"/>
        </w:rPr>
      </w:pPr>
      <w:r>
        <w:rPr>
          <w:rFonts w:hint="default" w:ascii="Times New Roman" w:hAnsi="Times New Roman" w:eastAsia="宋体" w:cs="Times New Roman"/>
          <w:color w:val="auto"/>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_Toc23193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lang w:val="en-US"/>
        </w:rPr>
        <w:t>9 Verification activities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_Toc23193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eastAsia="宋体" w:cs="Times New Roman"/>
          <w:color w:val="auto"/>
          <w:kern w:val="0"/>
          <w:szCs w:val="21"/>
          <w:lang w:val="en-US" w:eastAsia="zh-CN" w:bidi="ar"/>
        </w:rPr>
        <w:fldChar w:fldCharType="end"/>
      </w:r>
    </w:p>
    <w:p>
      <w:pPr>
        <w:pStyle w:val="10"/>
        <w:tabs>
          <w:tab w:val="right" w:leader="dot" w:pos="9070"/>
        </w:tabs>
        <w:rPr>
          <w:rFonts w:hint="default" w:ascii="Times New Roman" w:hAnsi="Times New Roman" w:cs="Times New Roman"/>
        </w:rPr>
      </w:pPr>
      <w:r>
        <w:rPr>
          <w:rFonts w:hint="default" w:ascii="Times New Roman" w:hAnsi="Times New Roman" w:eastAsia="宋体" w:cs="Times New Roman"/>
          <w:color w:val="auto"/>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_Toc10887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lang w:val="en-US"/>
        </w:rPr>
        <w:t>10 Activities related to collection and review of production and post-production information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_Toc10887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eastAsia="宋体" w:cs="Times New Roman"/>
          <w:color w:val="auto"/>
          <w:kern w:val="0"/>
          <w:szCs w:val="21"/>
          <w:lang w:val="en-US" w:eastAsia="zh-CN" w:bidi="ar"/>
        </w:rPr>
        <w:fldChar w:fldCharType="end"/>
      </w:r>
    </w:p>
    <w:p>
      <w:pPr>
        <w:pStyle w:val="11"/>
        <w:tabs>
          <w:tab w:val="right" w:leader="dot" w:pos="9070"/>
        </w:tabs>
        <w:rPr>
          <w:rFonts w:hint="default" w:ascii="Times New Roman" w:hAnsi="Times New Roman" w:cs="Times New Roman"/>
        </w:rPr>
      </w:pPr>
      <w:r>
        <w:rPr>
          <w:rFonts w:hint="default" w:ascii="Times New Roman" w:hAnsi="Times New Roman" w:eastAsia="宋体" w:cs="Times New Roman"/>
          <w:color w:val="auto"/>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_Toc6360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lang w:val="en-US"/>
        </w:rPr>
        <w:t>10.1 Information collect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_Toc6360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eastAsia="宋体" w:cs="Times New Roman"/>
          <w:color w:val="auto"/>
          <w:kern w:val="0"/>
          <w:szCs w:val="21"/>
          <w:lang w:val="en-US" w:eastAsia="zh-CN" w:bidi="ar"/>
        </w:rPr>
        <w:fldChar w:fldCharType="end"/>
      </w:r>
    </w:p>
    <w:p>
      <w:pPr>
        <w:pStyle w:val="11"/>
        <w:tabs>
          <w:tab w:val="right" w:leader="dot" w:pos="9070"/>
        </w:tabs>
        <w:rPr>
          <w:rFonts w:hint="default" w:ascii="Times New Roman" w:hAnsi="Times New Roman" w:cs="Times New Roman"/>
        </w:rPr>
      </w:pPr>
      <w:r>
        <w:rPr>
          <w:rFonts w:hint="default" w:ascii="Times New Roman" w:hAnsi="Times New Roman" w:eastAsia="宋体" w:cs="Times New Roman"/>
          <w:color w:val="auto"/>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_Toc31816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lang w:val="en-US"/>
        </w:rPr>
        <w:t>10.2 Information review</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_Toc31816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eastAsia="宋体" w:cs="Times New Roman"/>
          <w:color w:val="auto"/>
          <w:kern w:val="0"/>
          <w:szCs w:val="21"/>
          <w:lang w:val="en-US" w:eastAsia="zh-CN" w:bidi="ar"/>
        </w:rPr>
        <w:fldChar w:fldCharType="end"/>
      </w:r>
    </w:p>
    <w:p>
      <w:pPr>
        <w:pStyle w:val="11"/>
        <w:tabs>
          <w:tab w:val="right" w:leader="dot" w:pos="9070"/>
        </w:tabs>
        <w:rPr>
          <w:rFonts w:hint="default" w:ascii="Times New Roman" w:hAnsi="Times New Roman" w:cs="Times New Roman"/>
        </w:rPr>
      </w:pPr>
      <w:r>
        <w:rPr>
          <w:rFonts w:hint="default" w:ascii="Times New Roman" w:hAnsi="Times New Roman" w:eastAsia="宋体" w:cs="Times New Roman"/>
          <w:color w:val="auto"/>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_Toc11462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lang w:val="en-US"/>
        </w:rPr>
        <w:t>10.3 Actions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_Toc11462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eastAsia="宋体" w:cs="Times New Roman"/>
          <w:color w:val="auto"/>
          <w:kern w:val="0"/>
          <w:szCs w:val="21"/>
          <w:lang w:val="en-US" w:eastAsia="zh-CN" w:bidi="ar"/>
        </w:rPr>
        <w:fldChar w:fldCharType="end"/>
      </w:r>
    </w:p>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sz w:val="21"/>
          <w:szCs w:val="21"/>
          <w:lang w:val="en-US"/>
        </w:rPr>
      </w:pPr>
      <w:r>
        <w:rPr>
          <w:rFonts w:hint="default" w:ascii="Times New Roman" w:hAnsi="Times New Roman" w:eastAsia="宋体" w:cs="Times New Roman"/>
          <w:color w:val="auto"/>
          <w:kern w:val="0"/>
          <w:szCs w:val="21"/>
          <w:lang w:val="en-US" w:eastAsia="zh-CN" w:bidi="ar"/>
        </w:rPr>
        <w:fldChar w:fldCharType="end"/>
      </w:r>
    </w:p>
    <w:p>
      <w:pPr>
        <w:pStyle w:val="13"/>
        <w:keepNext w:val="0"/>
        <w:keepLines w:val="0"/>
        <w:pageBreakBefore w:val="0"/>
        <w:widowControl w:val="0"/>
        <w:kinsoku/>
        <w:wordWrap/>
        <w:overflowPunct/>
        <w:topLinePunct w:val="0"/>
        <w:autoSpaceDE/>
        <w:autoSpaceDN/>
        <w:bidi w:val="0"/>
        <w:adjustRightInd/>
        <w:snapToGrid/>
        <w:spacing w:before="625" w:beforeLines="200" w:after="313" w:afterLines="100"/>
        <w:textAlignment w:val="auto"/>
        <w:rPr>
          <w:rFonts w:hint="default" w:ascii="Times New Roman" w:hAnsi="Times New Roman" w:eastAsia="宋体" w:cs="Times New Roman"/>
          <w:b/>
          <w:bCs w:val="0"/>
          <w:color w:val="auto"/>
          <w:kern w:val="0"/>
          <w:sz w:val="28"/>
          <w:szCs w:val="28"/>
          <w:lang w:val="en-US" w:eastAsia="zh-CN" w:bidi="ar"/>
        </w:rPr>
      </w:pPr>
      <w:r>
        <w:rPr>
          <w:rFonts w:hint="default" w:ascii="Times New Roman" w:hAnsi="Times New Roman" w:eastAsia="宋体" w:cs="Times New Roman"/>
          <w:sz w:val="20"/>
          <w:szCs w:val="20"/>
          <w:lang w:val="en-US" w:eastAsia="zh-CN" w:bidi="ar"/>
        </w:rPr>
        <w:br w:type="page"/>
      </w:r>
      <w:r>
        <w:rPr>
          <w:rFonts w:hint="default" w:ascii="Times New Roman" w:hAnsi="Times New Roman" w:eastAsia="宋体" w:cs="Times New Roman"/>
          <w:b/>
          <w:bCs w:val="0"/>
          <w:color w:val="auto"/>
          <w:kern w:val="0"/>
          <w:sz w:val="28"/>
          <w:szCs w:val="28"/>
          <w:lang w:val="en-US" w:eastAsia="zh-CN" w:bidi="ar"/>
        </w:rPr>
        <w:t>Risk Management Plan</w:t>
      </w:r>
    </w:p>
    <w:p>
      <w:pPr>
        <w:pStyle w:val="3"/>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val="en-US"/>
        </w:rPr>
      </w:pPr>
      <w:bookmarkStart w:id="4" w:name="_Toc21282"/>
      <w:r>
        <w:rPr>
          <w:rFonts w:hint="default" w:ascii="Times New Roman" w:hAnsi="Times New Roman" w:cs="Times New Roman"/>
          <w:lang w:val="en-US"/>
        </w:rPr>
        <w:t>Product description</w:t>
      </w:r>
      <w:bookmarkEnd w:id="4"/>
    </w:p>
    <w:p>
      <w:pPr>
        <w:pStyle w:val="6"/>
        <w:numPr>
          <w:ilvl w:val="2"/>
          <w:numId w:val="0"/>
        </w:numPr>
        <w:ind w:leftChars="0"/>
        <w:rPr>
          <w:rFonts w:hint="default" w:ascii="Times New Roman" w:hAnsi="Times New Roman" w:cs="Times New Roman"/>
        </w:rPr>
      </w:pPr>
      <w:bookmarkStart w:id="5" w:name="_Toc6781"/>
      <w:bookmarkStart w:id="6" w:name="_Toc11036"/>
      <w:bookmarkStart w:id="7" w:name="_Toc413246062"/>
      <w:r>
        <w:rPr>
          <w:rFonts w:hint="default" w:ascii="Times New Roman" w:hAnsi="Times New Roman" w:cs="Times New Roman"/>
        </w:rPr>
        <w:t xml:space="preserve">1.1 </w:t>
      </w:r>
      <w:r>
        <w:rPr>
          <w:rFonts w:hint="default" w:ascii="Times New Roman" w:hAnsi="Times New Roman" w:eastAsia="宋体" w:cs="Times New Roman"/>
          <w:lang w:val="en-US" w:eastAsia="zh-CN"/>
        </w:rPr>
        <w:t>Product name and model</w:t>
      </w:r>
      <w:bookmarkEnd w:id="5"/>
    </w:p>
    <w:p>
      <w:pPr>
        <w:bidi w:val="0"/>
        <w:rPr>
          <w:rFonts w:hint="default" w:ascii="Times New Roman" w:hAnsi="Times New Roman" w:cs="Times New Roman"/>
          <w:b/>
          <w:bCs/>
          <w:i/>
          <w:iCs/>
          <w:color w:val="0000FF"/>
          <w:lang w:val="en-US" w:eastAsia="zh-CN"/>
        </w:rPr>
      </w:pPr>
      <w:r>
        <w:rPr>
          <w:rFonts w:hint="default" w:ascii="Times New Roman" w:hAnsi="Times New Roman" w:cs="Times New Roman"/>
          <w:b/>
          <w:bCs/>
          <w:i/>
          <w:iCs/>
          <w:color w:val="0000FF"/>
          <w:lang w:val="en-US" w:eastAsia="zh-CN"/>
        </w:rPr>
        <w:t>{产品名称及型号}</w:t>
      </w:r>
      <w:bookmarkStart w:id="8" w:name="_Toc5710"/>
    </w:p>
    <w:p>
      <w:pPr>
        <w:bidi w:val="0"/>
        <w:rPr>
          <w:rFonts w:hint="default" w:ascii="Times New Roman" w:hAnsi="Times New Roman" w:eastAsia="宋体" w:cs="Times New Roman"/>
          <w:b/>
          <w:kern w:val="2"/>
          <w:sz w:val="21"/>
          <w:szCs w:val="24"/>
          <w:lang w:val="en-US" w:eastAsia="zh-CN" w:bidi="ar-SA"/>
        </w:rPr>
      </w:pPr>
      <w:r>
        <w:rPr>
          <w:rFonts w:hint="default" w:ascii="Times New Roman" w:hAnsi="Times New Roman" w:eastAsia="宋体" w:cs="Times New Roman"/>
          <w:b/>
          <w:kern w:val="2"/>
          <w:sz w:val="21"/>
          <w:szCs w:val="24"/>
          <w:lang w:val="en-US" w:eastAsia="zh-CN" w:bidi="ar-SA"/>
        </w:rPr>
        <w:t>1.2 Working principle</w:t>
      </w:r>
      <w:bookmarkEnd w:id="8"/>
    </w:p>
    <w:p>
      <w:pPr>
        <w:bidi w:val="0"/>
        <w:rPr>
          <w:rFonts w:hint="default" w:ascii="Times New Roman" w:hAnsi="Times New Roman" w:cs="Times New Roman"/>
          <w:b/>
          <w:bCs/>
          <w:i/>
          <w:iCs/>
          <w:color w:val="0000FF"/>
          <w:lang w:val="en-US" w:eastAsia="zh-CN"/>
        </w:rPr>
      </w:pPr>
      <w:r>
        <w:rPr>
          <w:rFonts w:hint="default" w:ascii="Times New Roman" w:hAnsi="Times New Roman" w:cs="Times New Roman"/>
          <w:b/>
          <w:bCs/>
          <w:i/>
          <w:iCs/>
          <w:color w:val="0000FF"/>
          <w:lang w:val="en-US" w:eastAsia="zh-CN"/>
        </w:rPr>
        <w:t>{产品原理}</w:t>
      </w:r>
    </w:p>
    <w:p>
      <w:pPr>
        <w:bidi w:val="0"/>
        <w:rPr>
          <w:rFonts w:hint="default" w:ascii="Times New Roman" w:hAnsi="Times New Roman" w:eastAsia="宋体" w:cs="Times New Roman"/>
          <w:b/>
          <w:kern w:val="2"/>
          <w:sz w:val="21"/>
          <w:szCs w:val="24"/>
          <w:lang w:val="en-US" w:eastAsia="zh-CN" w:bidi="ar-SA"/>
        </w:rPr>
      </w:pPr>
      <w:bookmarkStart w:id="9" w:name="_Toc4300"/>
      <w:r>
        <w:rPr>
          <w:rFonts w:hint="default" w:ascii="Times New Roman" w:hAnsi="Times New Roman" w:eastAsia="宋体" w:cs="Times New Roman"/>
          <w:b/>
          <w:kern w:val="2"/>
          <w:sz w:val="21"/>
          <w:szCs w:val="24"/>
          <w:lang w:val="en-US" w:eastAsia="zh-CN" w:bidi="ar-SA"/>
        </w:rPr>
        <w:t>1.3 Product Composition</w:t>
      </w:r>
      <w:bookmarkEnd w:id="9"/>
    </w:p>
    <w:p>
      <w:pPr>
        <w:bidi w:val="0"/>
        <w:rPr>
          <w:rFonts w:hint="default" w:ascii="Times New Roman" w:hAnsi="Times New Roman" w:cs="Times New Roman"/>
          <w:b/>
          <w:bCs/>
          <w:i/>
          <w:iCs/>
          <w:color w:val="0000FF"/>
          <w:lang w:val="en-US" w:eastAsia="zh-CN"/>
        </w:rPr>
      </w:pPr>
      <w:r>
        <w:rPr>
          <w:rFonts w:hint="default" w:ascii="Times New Roman" w:hAnsi="Times New Roman" w:cs="Times New Roman"/>
          <w:b/>
          <w:bCs/>
          <w:i/>
          <w:iCs/>
          <w:color w:val="0000FF"/>
          <w:lang w:val="en-US" w:eastAsia="zh-CN"/>
        </w:rPr>
        <w:t xml:space="preserve">{产品组成} </w:t>
      </w:r>
    </w:p>
    <w:p>
      <w:pPr>
        <w:bidi w:val="0"/>
        <w:rPr>
          <w:rFonts w:hint="default" w:ascii="Times New Roman" w:hAnsi="Times New Roman" w:eastAsia="宋体" w:cs="Times New Roman"/>
          <w:b/>
          <w:kern w:val="2"/>
          <w:sz w:val="21"/>
          <w:szCs w:val="24"/>
          <w:lang w:val="en-US" w:eastAsia="zh-CN" w:bidi="ar-SA"/>
        </w:rPr>
      </w:pPr>
      <w:bookmarkStart w:id="10" w:name="_Toc10677"/>
      <w:r>
        <w:rPr>
          <w:rFonts w:hint="default" w:ascii="Times New Roman" w:hAnsi="Times New Roman" w:eastAsia="宋体" w:cs="Times New Roman"/>
          <w:b/>
          <w:kern w:val="2"/>
          <w:sz w:val="21"/>
          <w:szCs w:val="24"/>
          <w:lang w:val="en-US" w:eastAsia="zh-CN" w:bidi="ar-SA"/>
        </w:rPr>
        <w:t>1.4 Intended use</w:t>
      </w:r>
      <w:bookmarkEnd w:id="10"/>
    </w:p>
    <w:p>
      <w:pPr>
        <w:bidi w:val="0"/>
        <w:rPr>
          <w:rFonts w:hint="default" w:ascii="Times New Roman" w:hAnsi="Times New Roman" w:cs="Times New Roman"/>
          <w:b/>
          <w:bCs/>
          <w:i/>
          <w:iCs/>
          <w:color w:val="0000FF"/>
          <w:lang w:val="en-US" w:eastAsia="zh-CN"/>
        </w:rPr>
      </w:pPr>
      <w:r>
        <w:rPr>
          <w:rFonts w:hint="default" w:ascii="Times New Roman" w:hAnsi="Times New Roman" w:cs="Times New Roman"/>
          <w:b/>
          <w:bCs/>
          <w:i/>
          <w:iCs/>
          <w:color w:val="0000FF"/>
          <w:lang w:val="en-US" w:eastAsia="zh-CN"/>
        </w:rPr>
        <w:t xml:space="preserve">{预期用途} </w:t>
      </w:r>
    </w:p>
    <w:p>
      <w:pPr>
        <w:bidi w:val="0"/>
        <w:rPr>
          <w:rFonts w:hint="default" w:ascii="Times New Roman" w:hAnsi="Times New Roman" w:eastAsia="宋体" w:cs="Times New Roman"/>
          <w:b/>
          <w:kern w:val="2"/>
          <w:sz w:val="21"/>
          <w:szCs w:val="24"/>
          <w:lang w:val="en-US" w:eastAsia="zh-CN" w:bidi="ar-SA"/>
        </w:rPr>
      </w:pPr>
      <w:bookmarkStart w:id="11" w:name="_Toc3903"/>
      <w:r>
        <w:rPr>
          <w:rFonts w:hint="default" w:ascii="Times New Roman" w:hAnsi="Times New Roman" w:eastAsia="宋体" w:cs="Times New Roman"/>
          <w:b/>
          <w:kern w:val="2"/>
          <w:sz w:val="21"/>
          <w:szCs w:val="24"/>
          <w:lang w:val="en-US" w:eastAsia="zh-CN" w:bidi="ar-SA"/>
        </w:rPr>
        <w:t xml:space="preserve">1.5 </w:t>
      </w:r>
      <w:bookmarkEnd w:id="11"/>
      <w:r>
        <w:rPr>
          <w:rFonts w:hint="default" w:ascii="Times New Roman" w:hAnsi="Times New Roman" w:eastAsia="宋体" w:cs="Times New Roman"/>
          <w:b/>
          <w:kern w:val="2"/>
          <w:sz w:val="21"/>
          <w:szCs w:val="24"/>
          <w:lang w:val="en-US" w:eastAsia="zh-CN" w:bidi="ar-SA"/>
        </w:rPr>
        <w:t>Intended User</w:t>
      </w:r>
    </w:p>
    <w:p>
      <w:pPr>
        <w:bidi w:val="0"/>
        <w:rPr>
          <w:rFonts w:hint="default" w:ascii="Times New Roman" w:hAnsi="Times New Roman" w:cs="Times New Roman"/>
          <w:b/>
          <w:bCs/>
          <w:i/>
          <w:iCs/>
          <w:color w:val="0000FF"/>
          <w:lang w:val="en-US" w:eastAsia="zh-CN"/>
        </w:rPr>
      </w:pPr>
      <w:r>
        <w:rPr>
          <w:rFonts w:hint="default" w:ascii="Times New Roman" w:hAnsi="Times New Roman" w:cs="Times New Roman"/>
          <w:b/>
          <w:bCs/>
          <w:i/>
          <w:iCs/>
          <w:color w:val="0000FF"/>
          <w:lang w:val="en-US" w:eastAsia="zh-CN"/>
        </w:rPr>
        <w:t>{预期用户}</w:t>
      </w:r>
    </w:p>
    <w:p>
      <w:pPr>
        <w:bidi w:val="0"/>
        <w:rPr>
          <w:rFonts w:hint="default" w:ascii="Times New Roman" w:hAnsi="Times New Roman" w:eastAsia="宋体" w:cs="Times New Roman"/>
          <w:b/>
          <w:kern w:val="2"/>
          <w:sz w:val="21"/>
          <w:szCs w:val="24"/>
          <w:lang w:val="en-US" w:eastAsia="zh-CN" w:bidi="ar-SA"/>
        </w:rPr>
      </w:pPr>
      <w:bookmarkStart w:id="12" w:name="_Toc12674"/>
      <w:r>
        <w:rPr>
          <w:rFonts w:hint="default" w:ascii="Times New Roman" w:hAnsi="Times New Roman" w:eastAsia="宋体" w:cs="Times New Roman"/>
          <w:b/>
          <w:kern w:val="2"/>
          <w:sz w:val="21"/>
          <w:szCs w:val="24"/>
          <w:lang w:val="en-US" w:eastAsia="zh-CN" w:bidi="ar-SA"/>
        </w:rPr>
        <w:t>1.6 Operating environment</w:t>
      </w:r>
      <w:bookmarkEnd w:id="12"/>
    </w:p>
    <w:p>
      <w:pPr>
        <w:bidi w:val="0"/>
        <w:rPr>
          <w:rFonts w:hint="default" w:ascii="Times New Roman" w:hAnsi="Times New Roman" w:cs="Times New Roman"/>
          <w:b/>
          <w:bCs/>
          <w:i/>
          <w:iCs/>
          <w:color w:val="0000FF"/>
          <w:lang w:val="en-US" w:eastAsia="zh-CN"/>
        </w:rPr>
      </w:pPr>
      <w:r>
        <w:rPr>
          <w:rFonts w:hint="default" w:ascii="Times New Roman" w:hAnsi="Times New Roman" w:cs="Times New Roman"/>
          <w:b/>
          <w:bCs/>
          <w:i/>
          <w:iCs/>
          <w:color w:val="0000FF"/>
          <w:lang w:val="en-US" w:eastAsia="zh-CN"/>
        </w:rPr>
        <w:t>{操作环境}</w:t>
      </w:r>
    </w:p>
    <w:bookmarkEnd w:id="6"/>
    <w:bookmarkEnd w:id="7"/>
    <w:p>
      <w:pPr>
        <w:pStyle w:val="3"/>
        <w:bidi w:val="0"/>
        <w:rPr>
          <w:rFonts w:hint="default" w:ascii="Times New Roman" w:hAnsi="Times New Roman" w:cs="Times New Roman"/>
          <w:lang w:val="en-US"/>
        </w:rPr>
      </w:pPr>
      <w:bookmarkStart w:id="13" w:name="_Toc30842"/>
      <w:r>
        <w:rPr>
          <w:rFonts w:hint="default" w:ascii="Times New Roman" w:hAnsi="Times New Roman" w:cs="Times New Roman"/>
          <w:lang w:val="en-US"/>
        </w:rPr>
        <w:t>Purpose and scope</w:t>
      </w:r>
      <w:bookmarkEnd w:id="13"/>
    </w:p>
    <w:p>
      <w:pPr>
        <w:bidi w:val="0"/>
        <w:rPr>
          <w:rFonts w:hint="default" w:ascii="Times New Roman" w:hAnsi="Times New Roman" w:cs="Times New Roman"/>
          <w:lang w:val="en-US"/>
        </w:rPr>
      </w:pPr>
      <w:r>
        <w:rPr>
          <w:rFonts w:hint="default" w:ascii="Times New Roman" w:hAnsi="Times New Roman" w:cs="Times New Roman"/>
          <w:lang w:val="en-US"/>
        </w:rPr>
        <w:t>This article is a plan for the risk management of the</w:t>
      </w:r>
      <w:r>
        <w:rPr>
          <w:rFonts w:hint="default" w:ascii="Times New Roman" w:hAnsi="Times New Roman" w:cs="Times New Roman"/>
          <w:lang w:val="en-US" w:eastAsia="zh-CN"/>
        </w:rPr>
        <w:t xml:space="preserve"> </w:t>
      </w:r>
      <w:r>
        <w:rPr>
          <w:rFonts w:hint="default" w:ascii="Times New Roman" w:hAnsi="Times New Roman" w:cs="Times New Roman"/>
          <w:b/>
          <w:bCs/>
          <w:i/>
          <w:iCs/>
          <w:color w:val="0000FF"/>
          <w:lang w:val="en-US" w:eastAsia="zh-CN"/>
        </w:rPr>
        <w:t xml:space="preserve">{产品名称}. </w:t>
      </w:r>
    </w:p>
    <w:p>
      <w:pPr>
        <w:bidi w:val="0"/>
        <w:rPr>
          <w:rFonts w:hint="default" w:ascii="Times New Roman" w:hAnsi="Times New Roman" w:cs="Times New Roman"/>
          <w:lang w:val="en-US" w:eastAsia="zh-CN"/>
        </w:rPr>
      </w:pPr>
      <w:r>
        <w:rPr>
          <w:rFonts w:hint="default" w:ascii="Times New Roman" w:hAnsi="Times New Roman" w:cs="Times New Roman"/>
          <w:lang w:val="en-US"/>
        </w:rPr>
        <w:t>The scope identifies and describes the medical device and the life cycle phases for which each element of the plan is applicable.</w:t>
      </w:r>
    </w:p>
    <w:p>
      <w:pPr>
        <w:pStyle w:val="3"/>
        <w:bidi w:val="0"/>
        <w:rPr>
          <w:rFonts w:hint="default" w:ascii="Times New Roman" w:hAnsi="Times New Roman" w:cs="Times New Roman"/>
          <w:lang w:val="en-US"/>
        </w:rPr>
      </w:pPr>
      <w:bookmarkStart w:id="14" w:name="_Toc3387"/>
      <w:r>
        <w:rPr>
          <w:rFonts w:hint="default" w:ascii="Times New Roman" w:hAnsi="Times New Roman" w:cs="Times New Roman"/>
          <w:lang w:val="en-US"/>
        </w:rPr>
        <w:t>Assignment of responsibilities and authorities</w:t>
      </w:r>
      <w:bookmarkEnd w:id="14"/>
    </w:p>
    <w:p>
      <w:pPr>
        <w:pStyle w:val="4"/>
        <w:ind w:left="0" w:leftChars="0" w:firstLine="0" w:firstLineChars="0"/>
        <w:rPr>
          <w:rFonts w:hint="default" w:ascii="Times New Roman" w:hAnsi="Times New Roman" w:eastAsia="宋体" w:cs="Times New Roman"/>
          <w:b/>
          <w:bCs/>
          <w:i/>
          <w:iCs/>
          <w:color w:val="0000FF"/>
          <w:lang w:val="en-US" w:eastAsia="zh-CN"/>
        </w:rPr>
      </w:pPr>
      <w:r>
        <w:rPr>
          <w:rFonts w:hint="default" w:ascii="Times New Roman" w:hAnsi="Times New Roman" w:cs="Times New Roman"/>
          <w:b/>
          <w:bCs/>
          <w:i/>
          <w:iCs/>
          <w:color w:val="0000FF"/>
          <w:lang w:val="en-US" w:eastAsia="zh-CN"/>
        </w:rPr>
        <w:t>(</w:t>
      </w:r>
    </w:p>
    <w:tbl>
      <w:tblPr>
        <w:tblStyle w:val="14"/>
        <w:tblW w:w="84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0" w:type="dxa"/>
          <w:left w:w="70" w:type="dxa"/>
          <w:bottom w:w="0" w:type="dxa"/>
          <w:right w:w="70" w:type="dxa"/>
        </w:tblCellMar>
      </w:tblPr>
      <w:tblGrid>
        <w:gridCol w:w="1256"/>
        <w:gridCol w:w="1117"/>
        <w:gridCol w:w="1870"/>
        <w:gridCol w:w="42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70" w:type="dxa"/>
            <w:bottom w:w="0" w:type="dxa"/>
            <w:right w:w="70" w:type="dxa"/>
          </w:tblCellMar>
        </w:tblPrEx>
        <w:trPr>
          <w:trHeight w:val="495" w:hRule="atLeast"/>
          <w:jc w:val="center"/>
        </w:trPr>
        <w:tc>
          <w:tcPr>
            <w:tcW w:w="125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widowControl/>
              <w:ind w:left="0" w:firstLine="0" w:firstLineChars="0"/>
              <w:jc w:val="left"/>
              <w:rPr>
                <w:rFonts w:hint="default" w:ascii="Times New Roman" w:hAnsi="Times New Roman" w:cs="Times New Roman"/>
                <w:b/>
                <w:bCs/>
                <w:i/>
                <w:iCs/>
                <w:color w:val="0000FF"/>
                <w:lang w:val="en-US"/>
              </w:rPr>
            </w:pPr>
            <w:r>
              <w:rPr>
                <w:rFonts w:hint="default" w:ascii="Times New Roman" w:hAnsi="Times New Roman" w:cs="Times New Roman"/>
                <w:b/>
                <w:bCs/>
                <w:i/>
                <w:iCs/>
                <w:color w:val="0000FF"/>
                <w:lang w:val="en-US"/>
              </w:rPr>
              <w:t>Name</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widowControl/>
              <w:ind w:left="0" w:firstLine="0" w:firstLineChars="0"/>
              <w:jc w:val="left"/>
              <w:rPr>
                <w:rFonts w:hint="default" w:ascii="Times New Roman" w:hAnsi="Times New Roman" w:cs="Times New Roman"/>
                <w:b/>
                <w:bCs/>
                <w:i/>
                <w:iCs/>
                <w:color w:val="0000FF"/>
                <w:lang w:val="en-US"/>
              </w:rPr>
            </w:pPr>
            <w:r>
              <w:rPr>
                <w:rFonts w:hint="default" w:ascii="Times New Roman" w:hAnsi="Times New Roman" w:cs="Times New Roman"/>
                <w:b/>
                <w:bCs/>
                <w:i/>
                <w:iCs/>
                <w:color w:val="0000FF"/>
                <w:szCs w:val="21"/>
                <w:lang w:val="en-US"/>
              </w:rPr>
              <w:t>Job title</w:t>
            </w:r>
          </w:p>
        </w:tc>
        <w:tc>
          <w:tcPr>
            <w:tcW w:w="187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widowControl/>
              <w:ind w:left="0" w:firstLine="0" w:firstLineChars="0"/>
              <w:jc w:val="left"/>
              <w:rPr>
                <w:rFonts w:hint="default" w:ascii="Times New Roman" w:hAnsi="Times New Roman" w:cs="Times New Roman"/>
                <w:b/>
                <w:bCs/>
                <w:i/>
                <w:iCs/>
                <w:color w:val="0000FF"/>
                <w:szCs w:val="21"/>
                <w:lang w:val="en-US"/>
              </w:rPr>
            </w:pPr>
            <w:r>
              <w:rPr>
                <w:rFonts w:hint="default" w:ascii="Times New Roman" w:hAnsi="Times New Roman" w:cs="Times New Roman"/>
                <w:b/>
                <w:bCs/>
                <w:i/>
                <w:iCs/>
                <w:color w:val="0000FF"/>
                <w:szCs w:val="21"/>
                <w:lang w:val="en-US"/>
              </w:rPr>
              <w:t>Function in team</w:t>
            </w:r>
          </w:p>
        </w:tc>
        <w:tc>
          <w:tcPr>
            <w:tcW w:w="42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widowControl/>
              <w:ind w:left="0" w:firstLine="0" w:firstLineChars="0"/>
              <w:jc w:val="center"/>
              <w:rPr>
                <w:rFonts w:hint="default" w:ascii="Times New Roman" w:hAnsi="Times New Roman" w:cs="Times New Roman"/>
                <w:b/>
                <w:bCs/>
                <w:i/>
                <w:iCs/>
                <w:color w:val="0000FF"/>
                <w:lang w:val="en-US"/>
              </w:rPr>
            </w:pPr>
            <w:r>
              <w:rPr>
                <w:rFonts w:hint="default" w:ascii="Times New Roman" w:hAnsi="Times New Roman" w:cs="Times New Roman"/>
                <w:b/>
                <w:bCs/>
                <w:i/>
                <w:iCs/>
                <w:color w:val="0000FF"/>
                <w:lang w:val="en-US"/>
              </w:rPr>
              <w:t>Duty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70" w:type="dxa"/>
            <w:bottom w:w="0" w:type="dxa"/>
            <w:right w:w="70" w:type="dxa"/>
          </w:tblCellMar>
        </w:tblPrEx>
        <w:trPr>
          <w:trHeight w:val="495" w:hRule="atLeast"/>
          <w:jc w:val="center"/>
        </w:trPr>
        <w:tc>
          <w:tcPr>
            <w:tcW w:w="125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widowControl/>
              <w:ind w:left="0" w:firstLine="0" w:firstLineChars="0"/>
              <w:jc w:val="left"/>
              <w:rPr>
                <w:rFonts w:hint="default" w:ascii="Times New Roman" w:hAnsi="Times New Roman" w:eastAsia="宋体" w:cs="Times New Roman"/>
                <w:b/>
                <w:bCs/>
                <w:i/>
                <w:iCs/>
                <w:color w:val="0000FF"/>
                <w:kern w:val="2"/>
                <w:sz w:val="21"/>
                <w:szCs w:val="24"/>
                <w:lang w:val="en-US" w:eastAsia="zh-CN" w:bidi="ar-SA"/>
              </w:rPr>
            </w:pPr>
            <w:r>
              <w:rPr>
                <w:rFonts w:hint="default" w:ascii="Times New Roman" w:hAnsi="Times New Roman" w:eastAsia="宋体" w:cs="Times New Roman"/>
                <w:b/>
                <w:bCs/>
                <w:i/>
                <w:iCs/>
                <w:color w:val="0000FF"/>
                <w:kern w:val="2"/>
                <w:sz w:val="21"/>
                <w:szCs w:val="24"/>
                <w:lang w:val="en-US" w:eastAsia="zh-CN" w:bidi="ar-SA"/>
              </w:rPr>
              <w:t>***</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left"/>
              <w:rPr>
                <w:rFonts w:hint="default" w:ascii="Times New Roman" w:hAnsi="Times New Roman" w:eastAsia="宋体" w:cs="Times New Roman"/>
                <w:b/>
                <w:bCs/>
                <w:i/>
                <w:iCs/>
                <w:color w:val="0000FF"/>
                <w:kern w:val="2"/>
                <w:sz w:val="21"/>
                <w:szCs w:val="24"/>
                <w:lang w:val="en-US" w:eastAsia="zh-CN" w:bidi="ar-SA"/>
              </w:rPr>
            </w:pPr>
            <w:r>
              <w:rPr>
                <w:rFonts w:hint="default" w:ascii="Times New Roman" w:hAnsi="Times New Roman" w:eastAsia="宋体" w:cs="Times New Roman"/>
                <w:b/>
                <w:bCs/>
                <w:i/>
                <w:iCs/>
                <w:color w:val="0000FF"/>
                <w:kern w:val="2"/>
                <w:sz w:val="21"/>
                <w:szCs w:val="24"/>
                <w:lang w:val="en-US" w:eastAsia="zh-CN" w:bidi="ar-SA"/>
              </w:rPr>
              <w:t>***</w:t>
            </w:r>
          </w:p>
        </w:tc>
        <w:tc>
          <w:tcPr>
            <w:tcW w:w="187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left"/>
              <w:rPr>
                <w:rFonts w:hint="default" w:ascii="Times New Roman" w:hAnsi="Times New Roman" w:eastAsia="宋体" w:cs="Times New Roman"/>
                <w:b/>
                <w:bCs/>
                <w:i/>
                <w:iCs/>
                <w:color w:val="0000FF"/>
                <w:kern w:val="2"/>
                <w:sz w:val="21"/>
                <w:szCs w:val="24"/>
                <w:lang w:val="en-US" w:eastAsia="zh-CN" w:bidi="ar-SA"/>
              </w:rPr>
            </w:pPr>
            <w:r>
              <w:rPr>
                <w:rFonts w:hint="default" w:ascii="Times New Roman" w:hAnsi="Times New Roman" w:eastAsia="宋体" w:cs="Times New Roman"/>
                <w:b/>
                <w:bCs/>
                <w:i/>
                <w:iCs/>
                <w:color w:val="0000FF"/>
                <w:kern w:val="2"/>
                <w:sz w:val="21"/>
                <w:szCs w:val="24"/>
                <w:lang w:val="en-US" w:eastAsia="zh-CN" w:bidi="ar-SA"/>
              </w:rPr>
              <w:t>***</w:t>
            </w:r>
          </w:p>
        </w:tc>
        <w:tc>
          <w:tcPr>
            <w:tcW w:w="42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widowControl/>
              <w:ind w:left="0" w:firstLine="0" w:firstLineChars="0"/>
              <w:jc w:val="left"/>
              <w:rPr>
                <w:rFonts w:hint="default" w:ascii="Times New Roman" w:hAnsi="Times New Roman" w:cs="Times New Roman"/>
                <w:b/>
                <w:bCs/>
                <w:i/>
                <w:iCs/>
                <w:color w:val="0000FF"/>
                <w:lang w:val="en-US"/>
              </w:rPr>
            </w:pPr>
            <w:r>
              <w:rPr>
                <w:rFonts w:hint="default" w:ascii="Times New Roman" w:hAnsi="Times New Roman" w:cs="Times New Roman"/>
                <w:b/>
                <w:bCs/>
                <w:i/>
                <w:iCs/>
                <w:color w:val="0000FF"/>
                <w:lang w:val="en-US"/>
              </w:rPr>
              <w:t>In charge of risk management control and implementation of process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70" w:type="dxa"/>
            <w:bottom w:w="0" w:type="dxa"/>
            <w:right w:w="70" w:type="dxa"/>
          </w:tblCellMar>
        </w:tblPrEx>
        <w:trPr>
          <w:trHeight w:val="495" w:hRule="atLeast"/>
          <w:jc w:val="center"/>
        </w:trPr>
        <w:tc>
          <w:tcPr>
            <w:tcW w:w="125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widowControl/>
              <w:ind w:left="0" w:leftChars="0" w:right="0" w:rightChars="0" w:firstLine="0" w:firstLineChars="0"/>
              <w:jc w:val="left"/>
              <w:rPr>
                <w:rFonts w:hint="default" w:ascii="Times New Roman" w:hAnsi="Times New Roman" w:eastAsia="宋体" w:cs="Times New Roman"/>
                <w:b/>
                <w:bCs/>
                <w:i/>
                <w:iCs/>
                <w:color w:val="0000FF"/>
                <w:kern w:val="2"/>
                <w:sz w:val="21"/>
                <w:szCs w:val="24"/>
                <w:lang w:val="en-US" w:eastAsia="zh-CN" w:bidi="ar-SA"/>
              </w:rPr>
            </w:pPr>
            <w:r>
              <w:rPr>
                <w:rFonts w:hint="default" w:ascii="Times New Roman" w:hAnsi="Times New Roman" w:eastAsia="宋体" w:cs="Times New Roman"/>
                <w:b/>
                <w:bCs/>
                <w:i/>
                <w:iCs/>
                <w:color w:val="0000FF"/>
                <w:kern w:val="2"/>
                <w:sz w:val="21"/>
                <w:szCs w:val="24"/>
                <w:lang w:val="en-US" w:eastAsia="zh-CN" w:bidi="ar-SA"/>
              </w:rPr>
              <w:t>***</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left"/>
              <w:rPr>
                <w:rFonts w:hint="default" w:ascii="Times New Roman" w:hAnsi="Times New Roman" w:eastAsia="宋体" w:cs="Times New Roman"/>
                <w:b/>
                <w:bCs/>
                <w:i/>
                <w:iCs/>
                <w:color w:val="0000FF"/>
                <w:kern w:val="2"/>
                <w:sz w:val="21"/>
                <w:szCs w:val="24"/>
                <w:lang w:val="en-US" w:eastAsia="zh-CN" w:bidi="ar-SA"/>
              </w:rPr>
            </w:pPr>
            <w:r>
              <w:rPr>
                <w:rFonts w:hint="default" w:ascii="Times New Roman" w:hAnsi="Times New Roman" w:eastAsia="宋体" w:cs="Times New Roman"/>
                <w:b/>
                <w:bCs/>
                <w:i/>
                <w:iCs/>
                <w:color w:val="0000FF"/>
                <w:kern w:val="2"/>
                <w:sz w:val="21"/>
                <w:szCs w:val="24"/>
                <w:lang w:val="en-US" w:eastAsia="zh-CN" w:bidi="ar-SA"/>
              </w:rPr>
              <w:t>***</w:t>
            </w:r>
          </w:p>
        </w:tc>
        <w:tc>
          <w:tcPr>
            <w:tcW w:w="187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left"/>
              <w:rPr>
                <w:rFonts w:hint="default" w:ascii="Times New Roman" w:hAnsi="Times New Roman" w:eastAsia="宋体" w:cs="Times New Roman"/>
                <w:b/>
                <w:bCs/>
                <w:i/>
                <w:iCs/>
                <w:color w:val="0000FF"/>
                <w:kern w:val="2"/>
                <w:sz w:val="21"/>
                <w:szCs w:val="24"/>
                <w:lang w:val="en-US" w:eastAsia="zh-CN" w:bidi="ar-SA"/>
              </w:rPr>
            </w:pPr>
            <w:r>
              <w:rPr>
                <w:rFonts w:hint="default" w:ascii="Times New Roman" w:hAnsi="Times New Roman" w:eastAsia="宋体" w:cs="Times New Roman"/>
                <w:b/>
                <w:bCs/>
                <w:i/>
                <w:iCs/>
                <w:color w:val="0000FF"/>
                <w:kern w:val="2"/>
                <w:sz w:val="21"/>
                <w:szCs w:val="24"/>
                <w:lang w:val="en-US" w:eastAsia="zh-CN" w:bidi="ar-SA"/>
              </w:rPr>
              <w:t>***</w:t>
            </w:r>
          </w:p>
        </w:tc>
        <w:tc>
          <w:tcPr>
            <w:tcW w:w="42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widowControl/>
              <w:ind w:left="0" w:firstLine="0" w:firstLineChars="0"/>
              <w:jc w:val="left"/>
              <w:rPr>
                <w:rFonts w:hint="default" w:ascii="Times New Roman" w:hAnsi="Times New Roman" w:cs="Times New Roman"/>
                <w:b/>
                <w:bCs/>
                <w:i/>
                <w:iCs/>
                <w:color w:val="0000FF"/>
                <w:lang w:val="en-US"/>
              </w:rPr>
            </w:pPr>
            <w:r>
              <w:rPr>
                <w:rFonts w:hint="default" w:ascii="Times New Roman" w:hAnsi="Times New Roman" w:cs="Times New Roman"/>
                <w:b/>
                <w:bCs/>
                <w:i/>
                <w:iCs/>
                <w:color w:val="0000FF"/>
                <w:lang w:val="en-US"/>
              </w:rPr>
              <w:t>In charge of risk management control and implementation of process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70" w:type="dxa"/>
            <w:bottom w:w="0" w:type="dxa"/>
            <w:right w:w="70" w:type="dxa"/>
          </w:tblCellMar>
        </w:tblPrEx>
        <w:trPr>
          <w:trHeight w:val="495" w:hRule="atLeast"/>
          <w:jc w:val="center"/>
        </w:trPr>
        <w:tc>
          <w:tcPr>
            <w:tcW w:w="125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widowControl/>
              <w:ind w:left="0" w:leftChars="0" w:right="0" w:rightChars="0" w:firstLine="0" w:firstLineChars="0"/>
              <w:jc w:val="left"/>
              <w:rPr>
                <w:rFonts w:hint="default" w:ascii="Times New Roman" w:hAnsi="Times New Roman" w:eastAsia="宋体" w:cs="Times New Roman"/>
                <w:b/>
                <w:bCs/>
                <w:i/>
                <w:iCs/>
                <w:color w:val="0000FF"/>
                <w:kern w:val="2"/>
                <w:sz w:val="21"/>
                <w:szCs w:val="24"/>
                <w:lang w:val="en-US" w:eastAsia="zh-CN" w:bidi="ar-SA"/>
              </w:rPr>
            </w:pPr>
            <w:r>
              <w:rPr>
                <w:rFonts w:hint="default" w:ascii="Times New Roman" w:hAnsi="Times New Roman" w:eastAsia="宋体" w:cs="Times New Roman"/>
                <w:b/>
                <w:bCs/>
                <w:i/>
                <w:iCs/>
                <w:color w:val="0000FF"/>
                <w:kern w:val="2"/>
                <w:sz w:val="21"/>
                <w:szCs w:val="24"/>
                <w:lang w:val="en-US" w:eastAsia="zh-CN" w:bidi="ar-SA"/>
              </w:rPr>
              <w:t>***</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left"/>
              <w:rPr>
                <w:rFonts w:hint="default" w:ascii="Times New Roman" w:hAnsi="Times New Roman" w:eastAsia="宋体" w:cs="Times New Roman"/>
                <w:b/>
                <w:bCs/>
                <w:i/>
                <w:iCs/>
                <w:color w:val="0000FF"/>
                <w:kern w:val="2"/>
                <w:sz w:val="21"/>
                <w:szCs w:val="24"/>
                <w:lang w:val="en-US" w:eastAsia="zh-CN" w:bidi="ar-SA"/>
              </w:rPr>
            </w:pPr>
            <w:r>
              <w:rPr>
                <w:rFonts w:hint="default" w:ascii="Times New Roman" w:hAnsi="Times New Roman" w:eastAsia="宋体" w:cs="Times New Roman"/>
                <w:b/>
                <w:bCs/>
                <w:i/>
                <w:iCs/>
                <w:color w:val="0000FF"/>
                <w:kern w:val="2"/>
                <w:sz w:val="21"/>
                <w:szCs w:val="24"/>
                <w:lang w:val="en-US" w:eastAsia="zh-CN" w:bidi="ar-SA"/>
              </w:rPr>
              <w:t>***</w:t>
            </w:r>
          </w:p>
        </w:tc>
        <w:tc>
          <w:tcPr>
            <w:tcW w:w="187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left"/>
              <w:rPr>
                <w:rFonts w:hint="default" w:ascii="Times New Roman" w:hAnsi="Times New Roman" w:eastAsia="宋体" w:cs="Times New Roman"/>
                <w:b/>
                <w:bCs/>
                <w:i/>
                <w:iCs/>
                <w:color w:val="0000FF"/>
                <w:kern w:val="2"/>
                <w:sz w:val="21"/>
                <w:szCs w:val="24"/>
                <w:lang w:val="en-US" w:eastAsia="zh-CN" w:bidi="ar-SA"/>
              </w:rPr>
            </w:pPr>
            <w:r>
              <w:rPr>
                <w:rFonts w:hint="default" w:ascii="Times New Roman" w:hAnsi="Times New Roman" w:eastAsia="宋体" w:cs="Times New Roman"/>
                <w:b/>
                <w:bCs/>
                <w:i/>
                <w:iCs/>
                <w:color w:val="0000FF"/>
                <w:kern w:val="2"/>
                <w:sz w:val="21"/>
                <w:szCs w:val="24"/>
                <w:lang w:val="en-US" w:eastAsia="zh-CN" w:bidi="ar-SA"/>
              </w:rPr>
              <w:t>***</w:t>
            </w:r>
          </w:p>
        </w:tc>
        <w:tc>
          <w:tcPr>
            <w:tcW w:w="42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widowControl/>
              <w:ind w:left="0" w:firstLine="0" w:firstLineChars="0"/>
              <w:jc w:val="left"/>
              <w:rPr>
                <w:rFonts w:hint="default" w:ascii="Times New Roman" w:hAnsi="Times New Roman" w:cs="Times New Roman"/>
                <w:b/>
                <w:bCs/>
                <w:i/>
                <w:iCs/>
                <w:color w:val="0000FF"/>
                <w:lang w:val="en-US"/>
              </w:rPr>
            </w:pPr>
            <w:r>
              <w:rPr>
                <w:rFonts w:hint="default" w:ascii="Times New Roman" w:hAnsi="Times New Roman" w:cs="Times New Roman"/>
                <w:b/>
                <w:bCs/>
                <w:i/>
                <w:iCs/>
                <w:color w:val="0000FF"/>
                <w:lang w:val="en-US"/>
              </w:rPr>
              <w:t>Take risk into account in structure and assembly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70" w:type="dxa"/>
            <w:bottom w:w="0" w:type="dxa"/>
            <w:right w:w="70" w:type="dxa"/>
          </w:tblCellMar>
        </w:tblPrEx>
        <w:trPr>
          <w:trHeight w:val="495" w:hRule="atLeast"/>
          <w:jc w:val="center"/>
        </w:trPr>
        <w:tc>
          <w:tcPr>
            <w:tcW w:w="125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widowControl/>
              <w:ind w:left="0" w:leftChars="0" w:right="0" w:rightChars="0" w:firstLine="0" w:firstLineChars="0"/>
              <w:jc w:val="left"/>
              <w:rPr>
                <w:rFonts w:hint="default" w:ascii="Times New Roman" w:hAnsi="Times New Roman" w:eastAsia="宋体" w:cs="Times New Roman"/>
                <w:b/>
                <w:bCs/>
                <w:i/>
                <w:iCs/>
                <w:color w:val="0000FF"/>
                <w:kern w:val="2"/>
                <w:sz w:val="21"/>
                <w:szCs w:val="24"/>
                <w:lang w:val="en-US" w:eastAsia="zh-CN" w:bidi="ar-SA"/>
              </w:rPr>
            </w:pPr>
            <w:r>
              <w:rPr>
                <w:rFonts w:hint="default" w:ascii="Times New Roman" w:hAnsi="Times New Roman" w:eastAsia="宋体" w:cs="Times New Roman"/>
                <w:b/>
                <w:bCs/>
                <w:i/>
                <w:iCs/>
                <w:color w:val="0000FF"/>
                <w:kern w:val="2"/>
                <w:sz w:val="21"/>
                <w:szCs w:val="24"/>
                <w:lang w:val="en-US" w:eastAsia="zh-CN" w:bidi="ar-SA"/>
              </w:rPr>
              <w:t>***</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left"/>
              <w:rPr>
                <w:rFonts w:hint="default" w:ascii="Times New Roman" w:hAnsi="Times New Roman" w:eastAsia="宋体" w:cs="Times New Roman"/>
                <w:b/>
                <w:bCs/>
                <w:i/>
                <w:iCs/>
                <w:color w:val="0000FF"/>
                <w:kern w:val="2"/>
                <w:sz w:val="21"/>
                <w:szCs w:val="24"/>
                <w:lang w:val="en-US" w:eastAsia="zh-CN" w:bidi="ar-SA"/>
              </w:rPr>
            </w:pPr>
            <w:r>
              <w:rPr>
                <w:rFonts w:hint="default" w:ascii="Times New Roman" w:hAnsi="Times New Roman" w:eastAsia="宋体" w:cs="Times New Roman"/>
                <w:b/>
                <w:bCs/>
                <w:i/>
                <w:iCs/>
                <w:color w:val="0000FF"/>
                <w:kern w:val="2"/>
                <w:sz w:val="21"/>
                <w:szCs w:val="24"/>
                <w:lang w:val="en-US" w:eastAsia="zh-CN" w:bidi="ar-SA"/>
              </w:rPr>
              <w:t>***</w:t>
            </w:r>
          </w:p>
        </w:tc>
        <w:tc>
          <w:tcPr>
            <w:tcW w:w="187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left"/>
              <w:rPr>
                <w:rFonts w:hint="default" w:ascii="Times New Roman" w:hAnsi="Times New Roman" w:eastAsia="宋体" w:cs="Times New Roman"/>
                <w:b/>
                <w:bCs/>
                <w:i/>
                <w:iCs/>
                <w:color w:val="0000FF"/>
                <w:kern w:val="2"/>
                <w:sz w:val="21"/>
                <w:szCs w:val="24"/>
                <w:lang w:val="en-US" w:eastAsia="zh-CN" w:bidi="ar-SA"/>
              </w:rPr>
            </w:pPr>
            <w:r>
              <w:rPr>
                <w:rFonts w:hint="default" w:ascii="Times New Roman" w:hAnsi="Times New Roman" w:eastAsia="宋体" w:cs="Times New Roman"/>
                <w:b/>
                <w:bCs/>
                <w:i/>
                <w:iCs/>
                <w:color w:val="0000FF"/>
                <w:kern w:val="2"/>
                <w:sz w:val="21"/>
                <w:szCs w:val="24"/>
                <w:lang w:val="en-US" w:eastAsia="zh-CN" w:bidi="ar-SA"/>
              </w:rPr>
              <w:t>***</w:t>
            </w:r>
          </w:p>
        </w:tc>
        <w:tc>
          <w:tcPr>
            <w:tcW w:w="42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widowControl/>
              <w:ind w:left="0" w:firstLine="0" w:firstLineChars="0"/>
              <w:jc w:val="left"/>
              <w:rPr>
                <w:rFonts w:hint="default" w:ascii="Times New Roman" w:hAnsi="Times New Roman" w:cs="Times New Roman"/>
                <w:b/>
                <w:bCs/>
                <w:i/>
                <w:iCs/>
                <w:color w:val="0000FF"/>
                <w:lang w:val="en-US"/>
              </w:rPr>
            </w:pPr>
            <w:r>
              <w:rPr>
                <w:rFonts w:hint="default" w:ascii="Times New Roman" w:hAnsi="Times New Roman" w:cs="Times New Roman"/>
                <w:b/>
                <w:bCs/>
                <w:i/>
                <w:iCs/>
                <w:color w:val="0000FF"/>
                <w:lang w:val="en-US"/>
              </w:rPr>
              <w:t>Take risk into account in technical and software.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70" w:type="dxa"/>
            <w:bottom w:w="0" w:type="dxa"/>
            <w:right w:w="70" w:type="dxa"/>
          </w:tblCellMar>
        </w:tblPrEx>
        <w:trPr>
          <w:trHeight w:val="495" w:hRule="atLeast"/>
          <w:jc w:val="center"/>
        </w:trPr>
        <w:tc>
          <w:tcPr>
            <w:tcW w:w="125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widowControl/>
              <w:ind w:left="0" w:leftChars="0" w:right="0" w:rightChars="0" w:firstLine="0" w:firstLineChars="0"/>
              <w:jc w:val="left"/>
              <w:rPr>
                <w:rFonts w:hint="default" w:ascii="Times New Roman" w:hAnsi="Times New Roman" w:eastAsia="宋体" w:cs="Times New Roman"/>
                <w:b/>
                <w:bCs/>
                <w:i/>
                <w:iCs/>
                <w:color w:val="0000FF"/>
                <w:kern w:val="2"/>
                <w:sz w:val="21"/>
                <w:szCs w:val="24"/>
                <w:lang w:val="en-US" w:eastAsia="zh-CN" w:bidi="ar-SA"/>
              </w:rPr>
            </w:pPr>
            <w:r>
              <w:rPr>
                <w:rFonts w:hint="default" w:ascii="Times New Roman" w:hAnsi="Times New Roman" w:eastAsia="宋体" w:cs="Times New Roman"/>
                <w:b/>
                <w:bCs/>
                <w:i/>
                <w:iCs/>
                <w:color w:val="0000FF"/>
                <w:kern w:val="2"/>
                <w:sz w:val="21"/>
                <w:szCs w:val="24"/>
                <w:lang w:val="en-US" w:eastAsia="zh-CN" w:bidi="ar-SA"/>
              </w:rPr>
              <w:t>***</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left"/>
              <w:rPr>
                <w:rFonts w:hint="default" w:ascii="Times New Roman" w:hAnsi="Times New Roman" w:eastAsia="宋体" w:cs="Times New Roman"/>
                <w:b/>
                <w:bCs/>
                <w:i/>
                <w:iCs/>
                <w:color w:val="0000FF"/>
                <w:kern w:val="2"/>
                <w:sz w:val="21"/>
                <w:szCs w:val="24"/>
                <w:lang w:val="en-US" w:eastAsia="zh-CN" w:bidi="ar-SA"/>
              </w:rPr>
            </w:pPr>
            <w:r>
              <w:rPr>
                <w:rFonts w:hint="default" w:ascii="Times New Roman" w:hAnsi="Times New Roman" w:eastAsia="宋体" w:cs="Times New Roman"/>
                <w:b/>
                <w:bCs/>
                <w:i/>
                <w:iCs/>
                <w:color w:val="0000FF"/>
                <w:kern w:val="2"/>
                <w:sz w:val="21"/>
                <w:szCs w:val="24"/>
                <w:lang w:val="en-US" w:eastAsia="zh-CN" w:bidi="ar-SA"/>
              </w:rPr>
              <w:t>***</w:t>
            </w:r>
          </w:p>
        </w:tc>
        <w:tc>
          <w:tcPr>
            <w:tcW w:w="187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left"/>
              <w:rPr>
                <w:rFonts w:hint="default" w:ascii="Times New Roman" w:hAnsi="Times New Roman" w:eastAsia="宋体" w:cs="Times New Roman"/>
                <w:b/>
                <w:bCs/>
                <w:i/>
                <w:iCs/>
                <w:color w:val="0000FF"/>
                <w:kern w:val="2"/>
                <w:sz w:val="21"/>
                <w:szCs w:val="24"/>
                <w:lang w:val="en-US" w:eastAsia="zh-CN" w:bidi="ar-SA"/>
              </w:rPr>
            </w:pPr>
            <w:r>
              <w:rPr>
                <w:rFonts w:hint="default" w:ascii="Times New Roman" w:hAnsi="Times New Roman" w:eastAsia="宋体" w:cs="Times New Roman"/>
                <w:b/>
                <w:bCs/>
                <w:i/>
                <w:iCs/>
                <w:color w:val="0000FF"/>
                <w:kern w:val="2"/>
                <w:sz w:val="21"/>
                <w:szCs w:val="24"/>
                <w:lang w:val="en-US" w:eastAsia="zh-CN" w:bidi="ar-SA"/>
              </w:rPr>
              <w:t>***</w:t>
            </w:r>
          </w:p>
        </w:tc>
        <w:tc>
          <w:tcPr>
            <w:tcW w:w="42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widowControl/>
              <w:ind w:left="0" w:firstLine="0" w:firstLineChars="0"/>
              <w:jc w:val="left"/>
              <w:rPr>
                <w:rFonts w:hint="default" w:ascii="Times New Roman" w:hAnsi="Times New Roman" w:cs="Times New Roman"/>
                <w:b/>
                <w:bCs/>
                <w:i/>
                <w:iCs/>
                <w:color w:val="0000FF"/>
                <w:lang w:val="en-US"/>
              </w:rPr>
            </w:pPr>
            <w:r>
              <w:rPr>
                <w:rFonts w:hint="default" w:ascii="Times New Roman" w:hAnsi="Times New Roman" w:cs="Times New Roman"/>
                <w:b/>
                <w:bCs/>
                <w:i/>
                <w:iCs/>
                <w:color w:val="0000FF"/>
                <w:lang w:val="en-US"/>
              </w:rPr>
              <w:t>Take risk into account in production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70" w:type="dxa"/>
            <w:bottom w:w="0" w:type="dxa"/>
            <w:right w:w="70" w:type="dxa"/>
          </w:tblCellMar>
        </w:tblPrEx>
        <w:trPr>
          <w:trHeight w:val="495" w:hRule="atLeast"/>
          <w:jc w:val="center"/>
        </w:trPr>
        <w:tc>
          <w:tcPr>
            <w:tcW w:w="125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widowControl/>
              <w:ind w:left="0" w:leftChars="0" w:right="0" w:rightChars="0" w:firstLine="0" w:firstLineChars="0"/>
              <w:jc w:val="left"/>
              <w:rPr>
                <w:rFonts w:hint="default" w:ascii="Times New Roman" w:hAnsi="Times New Roman" w:eastAsia="宋体" w:cs="Times New Roman"/>
                <w:b/>
                <w:bCs/>
                <w:i/>
                <w:iCs/>
                <w:color w:val="0000FF"/>
                <w:kern w:val="2"/>
                <w:sz w:val="21"/>
                <w:szCs w:val="24"/>
                <w:lang w:val="en-US" w:eastAsia="zh-CN" w:bidi="ar-SA"/>
              </w:rPr>
            </w:pPr>
            <w:r>
              <w:rPr>
                <w:rFonts w:hint="default" w:ascii="Times New Roman" w:hAnsi="Times New Roman" w:eastAsia="宋体" w:cs="Times New Roman"/>
                <w:b/>
                <w:bCs/>
                <w:i/>
                <w:iCs/>
                <w:color w:val="0000FF"/>
                <w:kern w:val="2"/>
                <w:sz w:val="21"/>
                <w:szCs w:val="24"/>
                <w:lang w:val="en-US" w:eastAsia="zh-CN" w:bidi="ar-SA"/>
              </w:rPr>
              <w:t>***</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left"/>
              <w:rPr>
                <w:rFonts w:hint="default" w:ascii="Times New Roman" w:hAnsi="Times New Roman" w:eastAsia="宋体" w:cs="Times New Roman"/>
                <w:b/>
                <w:bCs/>
                <w:i/>
                <w:iCs/>
                <w:color w:val="0000FF"/>
                <w:kern w:val="2"/>
                <w:sz w:val="21"/>
                <w:szCs w:val="24"/>
                <w:lang w:val="en-US" w:eastAsia="zh-CN" w:bidi="ar-SA"/>
              </w:rPr>
            </w:pPr>
            <w:r>
              <w:rPr>
                <w:rFonts w:hint="default" w:ascii="Times New Roman" w:hAnsi="Times New Roman" w:eastAsia="宋体" w:cs="Times New Roman"/>
                <w:b/>
                <w:bCs/>
                <w:i/>
                <w:iCs/>
                <w:color w:val="0000FF"/>
                <w:kern w:val="2"/>
                <w:sz w:val="21"/>
                <w:szCs w:val="24"/>
                <w:lang w:val="en-US" w:eastAsia="zh-CN" w:bidi="ar-SA"/>
              </w:rPr>
              <w:t>***</w:t>
            </w:r>
          </w:p>
        </w:tc>
        <w:tc>
          <w:tcPr>
            <w:tcW w:w="187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left"/>
              <w:rPr>
                <w:rFonts w:hint="default" w:ascii="Times New Roman" w:hAnsi="Times New Roman" w:eastAsia="宋体" w:cs="Times New Roman"/>
                <w:b/>
                <w:bCs/>
                <w:i/>
                <w:iCs/>
                <w:color w:val="0000FF"/>
                <w:kern w:val="2"/>
                <w:sz w:val="21"/>
                <w:szCs w:val="24"/>
                <w:lang w:val="en-US" w:eastAsia="zh-CN" w:bidi="ar-SA"/>
              </w:rPr>
            </w:pPr>
            <w:r>
              <w:rPr>
                <w:rFonts w:hint="default" w:ascii="Times New Roman" w:hAnsi="Times New Roman" w:eastAsia="宋体" w:cs="Times New Roman"/>
                <w:b/>
                <w:bCs/>
                <w:i/>
                <w:iCs/>
                <w:color w:val="0000FF"/>
                <w:kern w:val="2"/>
                <w:sz w:val="21"/>
                <w:szCs w:val="24"/>
                <w:lang w:val="en-US" w:eastAsia="zh-CN" w:bidi="ar-SA"/>
              </w:rPr>
              <w:t>***</w:t>
            </w:r>
          </w:p>
        </w:tc>
        <w:tc>
          <w:tcPr>
            <w:tcW w:w="42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widowControl/>
              <w:ind w:left="0" w:firstLine="0" w:firstLineChars="0"/>
              <w:jc w:val="left"/>
              <w:rPr>
                <w:rFonts w:hint="default" w:ascii="Times New Roman" w:hAnsi="Times New Roman" w:cs="Times New Roman"/>
                <w:b/>
                <w:bCs/>
                <w:i/>
                <w:iCs/>
                <w:color w:val="0000FF"/>
                <w:lang w:val="en-US"/>
              </w:rPr>
            </w:pPr>
            <w:r>
              <w:rPr>
                <w:rFonts w:hint="default" w:ascii="Times New Roman" w:hAnsi="Times New Roman" w:cs="Times New Roman"/>
                <w:b/>
                <w:bCs/>
                <w:i/>
                <w:iCs/>
                <w:color w:val="0000FF"/>
                <w:lang w:val="en-US"/>
              </w:rPr>
              <w:t>Take risk into account in quality.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70" w:type="dxa"/>
            <w:bottom w:w="0" w:type="dxa"/>
            <w:right w:w="70" w:type="dxa"/>
          </w:tblCellMar>
        </w:tblPrEx>
        <w:trPr>
          <w:trHeight w:val="495" w:hRule="atLeast"/>
          <w:jc w:val="center"/>
        </w:trPr>
        <w:tc>
          <w:tcPr>
            <w:tcW w:w="125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widowControl/>
              <w:ind w:left="0" w:leftChars="0" w:right="0" w:rightChars="0" w:firstLine="0" w:firstLineChars="0"/>
              <w:jc w:val="left"/>
              <w:rPr>
                <w:rFonts w:hint="default" w:ascii="Times New Roman" w:hAnsi="Times New Roman" w:eastAsia="宋体" w:cs="Times New Roman"/>
                <w:b/>
                <w:bCs/>
                <w:i/>
                <w:iCs/>
                <w:color w:val="0000FF"/>
                <w:kern w:val="2"/>
                <w:sz w:val="21"/>
                <w:szCs w:val="24"/>
                <w:lang w:val="en-US" w:eastAsia="zh-CN" w:bidi="ar-SA"/>
              </w:rPr>
            </w:pPr>
            <w:r>
              <w:rPr>
                <w:rFonts w:hint="default" w:ascii="Times New Roman" w:hAnsi="Times New Roman" w:eastAsia="宋体" w:cs="Times New Roman"/>
                <w:b/>
                <w:bCs/>
                <w:i/>
                <w:iCs/>
                <w:color w:val="0000FF"/>
                <w:kern w:val="2"/>
                <w:sz w:val="21"/>
                <w:szCs w:val="24"/>
                <w:lang w:val="en-US" w:eastAsia="zh-CN" w:bidi="ar-SA"/>
              </w:rPr>
              <w:t>***</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left"/>
              <w:rPr>
                <w:rFonts w:hint="default" w:ascii="Times New Roman" w:hAnsi="Times New Roman" w:eastAsia="宋体" w:cs="Times New Roman"/>
                <w:b/>
                <w:bCs/>
                <w:i/>
                <w:iCs/>
                <w:color w:val="0000FF"/>
                <w:kern w:val="2"/>
                <w:sz w:val="21"/>
                <w:szCs w:val="24"/>
                <w:lang w:val="en-US" w:eastAsia="zh-CN" w:bidi="ar-SA"/>
              </w:rPr>
            </w:pPr>
            <w:r>
              <w:rPr>
                <w:rFonts w:hint="default" w:ascii="Times New Roman" w:hAnsi="Times New Roman" w:eastAsia="宋体" w:cs="Times New Roman"/>
                <w:b/>
                <w:bCs/>
                <w:i/>
                <w:iCs/>
                <w:color w:val="0000FF"/>
                <w:kern w:val="2"/>
                <w:sz w:val="21"/>
                <w:szCs w:val="24"/>
                <w:lang w:val="en-US" w:eastAsia="zh-CN" w:bidi="ar-SA"/>
              </w:rPr>
              <w:t>***</w:t>
            </w:r>
          </w:p>
        </w:tc>
        <w:tc>
          <w:tcPr>
            <w:tcW w:w="187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left"/>
              <w:rPr>
                <w:rFonts w:hint="default" w:ascii="Times New Roman" w:hAnsi="Times New Roman" w:eastAsia="宋体" w:cs="Times New Roman"/>
                <w:b/>
                <w:bCs/>
                <w:i/>
                <w:iCs/>
                <w:color w:val="0000FF"/>
                <w:kern w:val="2"/>
                <w:sz w:val="21"/>
                <w:szCs w:val="24"/>
                <w:lang w:val="en-US" w:eastAsia="zh-CN" w:bidi="ar-SA"/>
              </w:rPr>
            </w:pPr>
            <w:r>
              <w:rPr>
                <w:rFonts w:hint="default" w:ascii="Times New Roman" w:hAnsi="Times New Roman" w:eastAsia="宋体" w:cs="Times New Roman"/>
                <w:b/>
                <w:bCs/>
                <w:i/>
                <w:iCs/>
                <w:color w:val="0000FF"/>
                <w:kern w:val="2"/>
                <w:sz w:val="21"/>
                <w:szCs w:val="24"/>
                <w:lang w:val="en-US" w:eastAsia="zh-CN" w:bidi="ar-SA"/>
              </w:rPr>
              <w:t>***</w:t>
            </w:r>
          </w:p>
        </w:tc>
        <w:tc>
          <w:tcPr>
            <w:tcW w:w="42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widowControl/>
              <w:ind w:left="0" w:firstLine="0" w:firstLineChars="0"/>
              <w:jc w:val="left"/>
              <w:rPr>
                <w:rFonts w:hint="default" w:ascii="Times New Roman" w:hAnsi="Times New Roman" w:cs="Times New Roman"/>
                <w:b/>
                <w:bCs/>
                <w:i/>
                <w:iCs/>
                <w:color w:val="0000FF"/>
                <w:lang w:val="en-US"/>
              </w:rPr>
            </w:pPr>
            <w:r>
              <w:rPr>
                <w:rFonts w:hint="default" w:ascii="Times New Roman" w:hAnsi="Times New Roman" w:cs="Times New Roman"/>
                <w:b/>
                <w:bCs/>
                <w:i/>
                <w:iCs/>
                <w:color w:val="0000FF"/>
                <w:lang w:val="en-US"/>
              </w:rPr>
              <w:t>Take risk into account in medical field.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70" w:type="dxa"/>
            <w:bottom w:w="0" w:type="dxa"/>
            <w:right w:w="70" w:type="dxa"/>
          </w:tblCellMar>
        </w:tblPrEx>
        <w:trPr>
          <w:trHeight w:val="495" w:hRule="atLeast"/>
          <w:jc w:val="center"/>
        </w:trPr>
        <w:tc>
          <w:tcPr>
            <w:tcW w:w="125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widowControl/>
              <w:ind w:left="0" w:leftChars="0" w:right="0" w:rightChars="0" w:firstLine="0" w:firstLineChars="0"/>
              <w:jc w:val="left"/>
              <w:rPr>
                <w:rFonts w:hint="default" w:ascii="Times New Roman" w:hAnsi="Times New Roman" w:eastAsia="宋体" w:cs="Times New Roman"/>
                <w:b/>
                <w:bCs/>
                <w:i/>
                <w:iCs/>
                <w:color w:val="0000FF"/>
                <w:kern w:val="2"/>
                <w:sz w:val="21"/>
                <w:szCs w:val="24"/>
                <w:lang w:val="en-US" w:eastAsia="zh-CN" w:bidi="ar-SA"/>
              </w:rPr>
            </w:pPr>
            <w:r>
              <w:rPr>
                <w:rFonts w:hint="default" w:ascii="Times New Roman" w:hAnsi="Times New Roman" w:eastAsia="宋体" w:cs="Times New Roman"/>
                <w:b/>
                <w:bCs/>
                <w:i/>
                <w:iCs/>
                <w:color w:val="0000FF"/>
                <w:kern w:val="2"/>
                <w:sz w:val="21"/>
                <w:szCs w:val="24"/>
                <w:lang w:val="en-US" w:eastAsia="zh-CN" w:bidi="ar-SA"/>
              </w:rPr>
              <w:t>***</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left"/>
              <w:rPr>
                <w:rFonts w:hint="default" w:ascii="Times New Roman" w:hAnsi="Times New Roman" w:eastAsia="宋体" w:cs="Times New Roman"/>
                <w:b/>
                <w:bCs/>
                <w:i/>
                <w:iCs/>
                <w:color w:val="0000FF"/>
                <w:kern w:val="2"/>
                <w:sz w:val="21"/>
                <w:szCs w:val="24"/>
                <w:lang w:val="en-US" w:eastAsia="zh-CN" w:bidi="ar-SA"/>
              </w:rPr>
            </w:pPr>
            <w:r>
              <w:rPr>
                <w:rFonts w:hint="default" w:ascii="Times New Roman" w:hAnsi="Times New Roman" w:eastAsia="宋体" w:cs="Times New Roman"/>
                <w:b/>
                <w:bCs/>
                <w:i/>
                <w:iCs/>
                <w:color w:val="0000FF"/>
                <w:kern w:val="2"/>
                <w:sz w:val="21"/>
                <w:szCs w:val="24"/>
                <w:lang w:val="en-US" w:eastAsia="zh-CN" w:bidi="ar-SA"/>
              </w:rPr>
              <w:t>***</w:t>
            </w:r>
          </w:p>
        </w:tc>
        <w:tc>
          <w:tcPr>
            <w:tcW w:w="187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left"/>
              <w:rPr>
                <w:rFonts w:hint="default" w:ascii="Times New Roman" w:hAnsi="Times New Roman" w:eastAsia="宋体" w:cs="Times New Roman"/>
                <w:b/>
                <w:bCs/>
                <w:i/>
                <w:iCs/>
                <w:color w:val="0000FF"/>
                <w:kern w:val="2"/>
                <w:sz w:val="21"/>
                <w:szCs w:val="24"/>
                <w:lang w:val="en-US" w:eastAsia="zh-CN" w:bidi="ar-SA"/>
              </w:rPr>
            </w:pPr>
            <w:r>
              <w:rPr>
                <w:rFonts w:hint="default" w:ascii="Times New Roman" w:hAnsi="Times New Roman" w:eastAsia="宋体" w:cs="Times New Roman"/>
                <w:b/>
                <w:bCs/>
                <w:i/>
                <w:iCs/>
                <w:color w:val="0000FF"/>
                <w:kern w:val="2"/>
                <w:sz w:val="21"/>
                <w:szCs w:val="24"/>
                <w:lang w:val="en-US" w:eastAsia="zh-CN" w:bidi="ar-SA"/>
              </w:rPr>
              <w:t>***</w:t>
            </w:r>
          </w:p>
        </w:tc>
        <w:tc>
          <w:tcPr>
            <w:tcW w:w="42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widowControl/>
              <w:ind w:left="0" w:firstLine="0" w:firstLineChars="0"/>
              <w:jc w:val="left"/>
              <w:rPr>
                <w:rFonts w:hint="default" w:ascii="Times New Roman" w:hAnsi="Times New Roman" w:cs="Times New Roman"/>
                <w:b/>
                <w:bCs/>
                <w:i/>
                <w:iCs/>
                <w:color w:val="0000FF"/>
                <w:lang w:val="en-US"/>
              </w:rPr>
            </w:pPr>
            <w:r>
              <w:rPr>
                <w:rFonts w:hint="default" w:ascii="Times New Roman" w:hAnsi="Times New Roman" w:cs="Times New Roman"/>
                <w:b/>
                <w:bCs/>
                <w:i/>
                <w:iCs/>
                <w:color w:val="0000FF"/>
                <w:lang w:val="en-US"/>
              </w:rPr>
              <w:t>Take risk into account in medical field.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70" w:type="dxa"/>
            <w:bottom w:w="0" w:type="dxa"/>
            <w:right w:w="70" w:type="dxa"/>
          </w:tblCellMar>
        </w:tblPrEx>
        <w:trPr>
          <w:trHeight w:val="673" w:hRule="atLeast"/>
          <w:jc w:val="center"/>
        </w:trPr>
        <w:tc>
          <w:tcPr>
            <w:tcW w:w="125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widowControl/>
              <w:ind w:left="0" w:leftChars="0" w:right="0" w:rightChars="0" w:firstLine="0" w:firstLineChars="0"/>
              <w:jc w:val="left"/>
              <w:rPr>
                <w:rFonts w:hint="default" w:ascii="Times New Roman" w:hAnsi="Times New Roman" w:eastAsia="宋体" w:cs="Times New Roman"/>
                <w:b/>
                <w:bCs/>
                <w:i/>
                <w:iCs/>
                <w:color w:val="0000FF"/>
                <w:kern w:val="2"/>
                <w:sz w:val="21"/>
                <w:szCs w:val="24"/>
                <w:lang w:val="en-US" w:eastAsia="zh-CN" w:bidi="ar-SA"/>
              </w:rPr>
            </w:pPr>
            <w:r>
              <w:rPr>
                <w:rFonts w:hint="default" w:ascii="Times New Roman" w:hAnsi="Times New Roman" w:eastAsia="宋体" w:cs="Times New Roman"/>
                <w:b/>
                <w:bCs/>
                <w:i/>
                <w:iCs/>
                <w:color w:val="0000FF"/>
                <w:kern w:val="2"/>
                <w:sz w:val="21"/>
                <w:szCs w:val="24"/>
                <w:lang w:val="en-US" w:eastAsia="zh-CN" w:bidi="ar-SA"/>
              </w:rPr>
              <w:t>***</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left"/>
              <w:rPr>
                <w:rFonts w:hint="default" w:ascii="Times New Roman" w:hAnsi="Times New Roman" w:eastAsia="宋体" w:cs="Times New Roman"/>
                <w:b/>
                <w:bCs/>
                <w:i/>
                <w:iCs/>
                <w:color w:val="0000FF"/>
                <w:kern w:val="2"/>
                <w:sz w:val="21"/>
                <w:szCs w:val="24"/>
                <w:lang w:val="en-US" w:eastAsia="zh-CN" w:bidi="ar-SA"/>
              </w:rPr>
            </w:pPr>
            <w:r>
              <w:rPr>
                <w:rFonts w:hint="default" w:ascii="Times New Roman" w:hAnsi="Times New Roman" w:eastAsia="宋体" w:cs="Times New Roman"/>
                <w:b/>
                <w:bCs/>
                <w:i/>
                <w:iCs/>
                <w:color w:val="0000FF"/>
                <w:kern w:val="2"/>
                <w:sz w:val="21"/>
                <w:szCs w:val="24"/>
                <w:lang w:val="en-US" w:eastAsia="zh-CN" w:bidi="ar-SA"/>
              </w:rPr>
              <w:t>***</w:t>
            </w:r>
          </w:p>
        </w:tc>
        <w:tc>
          <w:tcPr>
            <w:tcW w:w="187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left"/>
              <w:rPr>
                <w:rFonts w:hint="default" w:ascii="Times New Roman" w:hAnsi="Times New Roman" w:eastAsia="宋体" w:cs="Times New Roman"/>
                <w:b/>
                <w:bCs/>
                <w:i/>
                <w:iCs/>
                <w:color w:val="0000FF"/>
                <w:kern w:val="2"/>
                <w:sz w:val="21"/>
                <w:szCs w:val="24"/>
                <w:lang w:val="en-US" w:eastAsia="zh-CN" w:bidi="ar-SA"/>
              </w:rPr>
            </w:pPr>
            <w:r>
              <w:rPr>
                <w:rFonts w:hint="default" w:ascii="Times New Roman" w:hAnsi="Times New Roman" w:eastAsia="宋体" w:cs="Times New Roman"/>
                <w:b/>
                <w:bCs/>
                <w:i/>
                <w:iCs/>
                <w:color w:val="0000FF"/>
                <w:kern w:val="2"/>
                <w:sz w:val="21"/>
                <w:szCs w:val="24"/>
                <w:lang w:val="en-US" w:eastAsia="zh-CN" w:bidi="ar-SA"/>
              </w:rPr>
              <w:t>***</w:t>
            </w:r>
          </w:p>
        </w:tc>
        <w:tc>
          <w:tcPr>
            <w:tcW w:w="42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2"/>
              <w:widowControl/>
              <w:ind w:left="0" w:firstLine="0" w:firstLineChars="0"/>
              <w:jc w:val="left"/>
              <w:rPr>
                <w:rFonts w:hint="default" w:ascii="Times New Roman" w:hAnsi="Times New Roman" w:cs="Times New Roman"/>
                <w:b/>
                <w:bCs/>
                <w:i/>
                <w:iCs/>
                <w:color w:val="0000FF"/>
                <w:lang w:val="en-US"/>
              </w:rPr>
            </w:pPr>
            <w:r>
              <w:rPr>
                <w:rFonts w:hint="default" w:ascii="Times New Roman" w:hAnsi="Times New Roman" w:cs="Times New Roman"/>
                <w:b/>
                <w:bCs/>
                <w:i/>
                <w:iCs/>
                <w:color w:val="0000FF"/>
                <w:lang w:val="en-US"/>
              </w:rPr>
              <w:t>Take risk into account in the probability of operator’s misplay.</w:t>
            </w:r>
          </w:p>
        </w:tc>
      </w:tr>
    </w:tbl>
    <w:p>
      <w:pPr>
        <w:pStyle w:val="2"/>
        <w:widowControl/>
        <w:rPr>
          <w:rFonts w:hint="default" w:ascii="Times New Roman" w:hAnsi="Times New Roman" w:eastAsia="宋体" w:cs="Times New Roman"/>
          <w:b/>
          <w:bCs/>
          <w:i/>
          <w:iCs/>
          <w:color w:val="0000FF"/>
          <w:szCs w:val="12"/>
          <w:lang w:val="en-US" w:eastAsia="zh-CN"/>
        </w:rPr>
      </w:pPr>
      <w:r>
        <w:rPr>
          <w:rFonts w:hint="default" w:ascii="Times New Roman" w:hAnsi="Times New Roman" w:cs="Times New Roman"/>
          <w:b/>
          <w:bCs/>
          <w:i/>
          <w:iCs/>
          <w:color w:val="0000FF"/>
          <w:szCs w:val="12"/>
          <w:lang w:val="en-US" w:eastAsia="zh-CN"/>
        </w:rPr>
        <w:t>)</w:t>
      </w:r>
    </w:p>
    <w:p>
      <w:pPr>
        <w:pStyle w:val="3"/>
        <w:bidi w:val="0"/>
        <w:rPr>
          <w:rFonts w:hint="default" w:ascii="Times New Roman" w:hAnsi="Times New Roman" w:cs="Times New Roman"/>
          <w:lang w:val="en-US"/>
        </w:rPr>
      </w:pPr>
      <w:bookmarkStart w:id="15" w:name="_Toc13725"/>
      <w:r>
        <w:rPr>
          <w:rFonts w:hint="default" w:ascii="Times New Roman" w:hAnsi="Times New Roman" w:cs="Times New Roman"/>
          <w:lang w:val="en-US"/>
        </w:rPr>
        <w:t>Reference standards and regulation</w:t>
      </w:r>
      <w:bookmarkEnd w:id="15"/>
    </w:p>
    <w:p>
      <w:pPr>
        <w:bidi w:val="0"/>
        <w:rPr>
          <w:rFonts w:hint="default" w:ascii="Times New Roman" w:hAnsi="Times New Roman" w:cs="Times New Roman"/>
          <w:lang w:val="en-US"/>
        </w:rPr>
      </w:pPr>
      <w:r>
        <w:rPr>
          <w:rFonts w:hint="default" w:ascii="Times New Roman" w:hAnsi="Times New Roman" w:cs="Times New Roman"/>
          <w:lang w:val="en-US" w:eastAsia="zh-CN"/>
        </w:rPr>
        <w:t>EN ISO 14971:2019 Medical devices — Application of risk management to medical devices</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ISO/TR 24971 Medical devices — Guidance on the application of ISO 14971.</w:t>
      </w:r>
    </w:p>
    <w:p>
      <w:pPr>
        <w:pStyle w:val="3"/>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val="en-US"/>
        </w:rPr>
      </w:pPr>
      <w:bookmarkStart w:id="16" w:name="_Toc27059"/>
      <w:r>
        <w:rPr>
          <w:rFonts w:hint="default" w:ascii="Times New Roman" w:hAnsi="Times New Roman" w:cs="Times New Roman"/>
          <w:lang w:val="en-US"/>
        </w:rPr>
        <w:t xml:space="preserve">Risk </w:t>
      </w:r>
      <w:r>
        <w:rPr>
          <w:rFonts w:hint="default" w:ascii="Times New Roman" w:hAnsi="Times New Roman" w:cs="Times New Roman"/>
          <w:lang w:val="en-US" w:eastAsia="zh-CN"/>
        </w:rPr>
        <w:t>m</w:t>
      </w:r>
      <w:r>
        <w:rPr>
          <w:rFonts w:hint="default" w:ascii="Times New Roman" w:hAnsi="Times New Roman" w:cs="Times New Roman"/>
          <w:lang w:val="en-US"/>
        </w:rPr>
        <w:t xml:space="preserve">anagement </w:t>
      </w:r>
      <w:r>
        <w:rPr>
          <w:rFonts w:hint="default" w:ascii="Times New Roman" w:hAnsi="Times New Roman" w:cs="Times New Roman"/>
          <w:lang w:val="en-US" w:eastAsia="zh-CN"/>
        </w:rPr>
        <w:t>s</w:t>
      </w:r>
      <w:r>
        <w:rPr>
          <w:rFonts w:hint="default" w:ascii="Times New Roman" w:hAnsi="Times New Roman" w:cs="Times New Roman"/>
          <w:lang w:val="en-US"/>
        </w:rPr>
        <w:t>chedule</w:t>
      </w:r>
      <w:bookmarkEnd w:id="16"/>
    </w:p>
    <w:p>
      <w:pPr>
        <w:pStyle w:val="4"/>
        <w:ind w:left="0" w:leftChars="0" w:firstLine="0" w:firstLineChars="0"/>
        <w:rPr>
          <w:rFonts w:hint="default" w:ascii="Times New Roman" w:hAnsi="Times New Roman" w:eastAsia="宋体" w:cs="Times New Roman"/>
          <w:b/>
          <w:bCs/>
          <w:i/>
          <w:iCs/>
          <w:color w:val="0000FF"/>
          <w:lang w:val="en-US" w:eastAsia="zh-CN"/>
        </w:rPr>
      </w:pPr>
      <w:r>
        <w:rPr>
          <w:rFonts w:hint="default" w:ascii="Times New Roman" w:hAnsi="Times New Roman" w:cs="Times New Roman"/>
          <w:b/>
          <w:bCs/>
          <w:i/>
          <w:iCs/>
          <w:color w:val="0000FF"/>
          <w:lang w:val="en-US" w:eastAsia="zh-CN"/>
        </w:rPr>
        <w:t>(</w:t>
      </w:r>
    </w:p>
    <w:p>
      <w:pPr>
        <w:bidi w:val="0"/>
        <w:rPr>
          <w:rFonts w:hint="default" w:ascii="Times New Roman" w:hAnsi="Times New Roman" w:cs="Times New Roman"/>
          <w:b/>
          <w:bCs/>
          <w:i/>
          <w:iCs/>
          <w:color w:val="0000FF"/>
          <w:lang w:val="en-US"/>
        </w:rPr>
      </w:pPr>
      <w:r>
        <w:rPr>
          <w:rFonts w:hint="default" w:ascii="Times New Roman" w:hAnsi="Times New Roman" w:cs="Times New Roman"/>
          <w:b/>
          <w:bCs/>
          <w:i/>
          <w:iCs/>
          <w:color w:val="0000FF"/>
          <w:lang w:val="en-US" w:eastAsia="zh-CN"/>
        </w:rPr>
        <w:t>The risk management activities are as below:</w:t>
      </w:r>
    </w:p>
    <w:tbl>
      <w:tblPr>
        <w:tblStyle w:val="14"/>
        <w:tblW w:w="9449"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89"/>
        <w:gridCol w:w="480"/>
        <w:gridCol w:w="3765"/>
        <w:gridCol w:w="1335"/>
        <w:gridCol w:w="1622"/>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r>
              <w:rPr>
                <w:rFonts w:hint="default" w:ascii="Times New Roman" w:hAnsi="Times New Roman" w:eastAsia="宋体" w:cs="Times New Roman"/>
                <w:b/>
                <w:bCs/>
                <w:i/>
                <w:iCs/>
                <w:color w:val="0000FF"/>
                <w:kern w:val="0"/>
                <w:sz w:val="21"/>
                <w:szCs w:val="21"/>
                <w:lang w:val="en-US" w:eastAsia="zh-CN" w:bidi="ar"/>
              </w:rPr>
              <w:t>Phase</w:t>
            </w:r>
          </w:p>
        </w:tc>
        <w:tc>
          <w:tcPr>
            <w:tcW w:w="4245"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r>
              <w:rPr>
                <w:rFonts w:hint="default" w:ascii="Times New Roman" w:hAnsi="Times New Roman" w:eastAsia="宋体" w:cs="Times New Roman"/>
                <w:b/>
                <w:bCs/>
                <w:i/>
                <w:iCs/>
                <w:color w:val="0000FF"/>
                <w:kern w:val="0"/>
                <w:sz w:val="21"/>
                <w:szCs w:val="21"/>
                <w:lang w:val="en-US" w:eastAsia="zh-CN" w:bidi="ar"/>
              </w:rPr>
              <w:t>Task</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r>
              <w:rPr>
                <w:rFonts w:hint="default" w:ascii="Times New Roman" w:hAnsi="Times New Roman" w:eastAsia="宋体" w:cs="Times New Roman"/>
                <w:b/>
                <w:bCs/>
                <w:i/>
                <w:iCs/>
                <w:color w:val="0000FF"/>
                <w:kern w:val="0"/>
                <w:sz w:val="21"/>
                <w:szCs w:val="21"/>
                <w:lang w:val="en-US" w:eastAsia="zh-CN" w:bidi="ar"/>
              </w:rPr>
              <w:t>Planning complete date</w:t>
            </w:r>
          </w:p>
        </w:tc>
        <w:tc>
          <w:tcPr>
            <w:tcW w:w="16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r>
              <w:rPr>
                <w:rFonts w:hint="default" w:ascii="Times New Roman" w:hAnsi="Times New Roman" w:eastAsia="宋体" w:cs="Times New Roman"/>
                <w:b/>
                <w:bCs/>
                <w:i/>
                <w:iCs/>
                <w:color w:val="0000FF"/>
                <w:kern w:val="0"/>
                <w:sz w:val="21"/>
                <w:szCs w:val="21"/>
                <w:lang w:val="en-US" w:eastAsia="zh-CN" w:bidi="ar"/>
              </w:rPr>
              <w:t>Responsible person</w:t>
            </w:r>
          </w:p>
        </w:tc>
        <w:tc>
          <w:tcPr>
            <w:tcW w:w="9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r>
              <w:rPr>
                <w:rFonts w:hint="default" w:ascii="Times New Roman" w:hAnsi="Times New Roman" w:eastAsia="宋体" w:cs="Times New Roman"/>
                <w:b/>
                <w:bCs/>
                <w:i/>
                <w:iCs/>
                <w:color w:val="0000FF"/>
                <w:kern w:val="0"/>
                <w:sz w:val="21"/>
                <w:szCs w:val="21"/>
                <w:lang w:val="en-US" w:eastAsia="zh-CN" w:bidi="ar"/>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89"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r>
              <w:rPr>
                <w:rFonts w:hint="default" w:ascii="Times New Roman" w:hAnsi="Times New Roman" w:eastAsia="宋体" w:cs="Times New Roman"/>
                <w:b/>
                <w:bCs/>
                <w:i/>
                <w:iCs/>
                <w:color w:val="0000FF"/>
                <w:kern w:val="0"/>
                <w:sz w:val="21"/>
                <w:szCs w:val="21"/>
                <w:lang w:val="en-US" w:eastAsia="zh-CN" w:bidi="ar"/>
              </w:rPr>
              <w:t>product realization process</w:t>
            </w:r>
          </w:p>
        </w:tc>
        <w:tc>
          <w:tcPr>
            <w:tcW w:w="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r>
              <w:rPr>
                <w:rFonts w:hint="default" w:ascii="Times New Roman" w:hAnsi="Times New Roman" w:eastAsia="宋体" w:cs="Times New Roman"/>
                <w:b/>
                <w:bCs/>
                <w:i/>
                <w:iCs/>
                <w:color w:val="0000FF"/>
                <w:kern w:val="0"/>
                <w:sz w:val="21"/>
                <w:szCs w:val="21"/>
                <w:lang w:val="en-US" w:eastAsia="zh-CN" w:bidi="ar"/>
              </w:rPr>
              <w:t>1</w:t>
            </w:r>
          </w:p>
        </w:tc>
        <w:tc>
          <w:tcPr>
            <w:tcW w:w="37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r>
              <w:rPr>
                <w:rFonts w:hint="default" w:ascii="Times New Roman" w:hAnsi="Times New Roman" w:eastAsia="宋体" w:cs="Times New Roman"/>
                <w:b/>
                <w:bCs/>
                <w:i/>
                <w:iCs/>
                <w:color w:val="0000FF"/>
                <w:kern w:val="0"/>
                <w:sz w:val="21"/>
                <w:szCs w:val="21"/>
                <w:lang w:val="en-US" w:eastAsia="zh-CN" w:bidi="ar"/>
              </w:rPr>
              <w:t>Define the risk management plan.</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eastAsia="宋体" w:cs="Times New Roman"/>
                <w:b/>
                <w:bCs/>
                <w:i/>
                <w:iCs/>
                <w:color w:val="0000FF"/>
                <w:sz w:val="21"/>
                <w:szCs w:val="21"/>
                <w:lang w:val="en-US" w:eastAsia="zh-CN"/>
              </w:rPr>
            </w:pPr>
            <w:r>
              <w:rPr>
                <w:rFonts w:hint="default" w:ascii="Times New Roman" w:hAnsi="Times New Roman" w:cs="Times New Roman"/>
                <w:b/>
                <w:bCs/>
                <w:i/>
                <w:iCs/>
                <w:color w:val="0000FF"/>
                <w:sz w:val="21"/>
                <w:szCs w:val="21"/>
                <w:lang w:val="en-US" w:eastAsia="zh-CN"/>
              </w:rPr>
              <w:t>***</w:t>
            </w:r>
          </w:p>
        </w:tc>
        <w:tc>
          <w:tcPr>
            <w:tcW w:w="16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bCs/>
                <w:i/>
                <w:iCs/>
                <w:color w:val="0000FF"/>
                <w:sz w:val="21"/>
                <w:szCs w:val="21"/>
                <w:u w:val="none"/>
                <w:lang w:val="en-US"/>
              </w:rPr>
            </w:pPr>
            <w:r>
              <w:rPr>
                <w:rFonts w:hint="default" w:ascii="Times New Roman" w:hAnsi="Times New Roman" w:cs="Times New Roman"/>
                <w:b/>
                <w:bCs/>
                <w:i/>
                <w:iCs/>
                <w:color w:val="0000FF"/>
                <w:sz w:val="21"/>
                <w:szCs w:val="21"/>
                <w:lang w:val="en-US" w:eastAsia="zh-CN"/>
              </w:rPr>
              <w:t>***</w:t>
            </w:r>
          </w:p>
        </w:tc>
        <w:tc>
          <w:tcPr>
            <w:tcW w:w="9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b/>
                <w:bCs/>
                <w:i/>
                <w:iCs/>
                <w:color w:val="0000FF"/>
                <w:sz w:val="21"/>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r>
              <w:rPr>
                <w:rFonts w:hint="default" w:ascii="Times New Roman" w:hAnsi="Times New Roman" w:eastAsia="宋体" w:cs="Times New Roman"/>
                <w:b/>
                <w:bCs/>
                <w:i/>
                <w:iCs/>
                <w:color w:val="0000FF"/>
                <w:kern w:val="0"/>
                <w:sz w:val="21"/>
                <w:szCs w:val="21"/>
                <w:lang w:val="en-US" w:eastAsia="zh-CN" w:bidi="ar"/>
              </w:rPr>
              <w:t>2</w:t>
            </w:r>
          </w:p>
        </w:tc>
        <w:tc>
          <w:tcPr>
            <w:tcW w:w="37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r>
              <w:rPr>
                <w:rFonts w:hint="default" w:ascii="Times New Roman" w:hAnsi="Times New Roman" w:eastAsia="宋体" w:cs="Times New Roman"/>
                <w:b/>
                <w:bCs/>
                <w:i/>
                <w:iCs/>
                <w:color w:val="0000FF"/>
                <w:kern w:val="0"/>
                <w:sz w:val="21"/>
                <w:szCs w:val="21"/>
                <w:lang w:val="en-US" w:eastAsia="zh-CN" w:bidi="ar"/>
              </w:rPr>
              <w:t>Identify and document the characteristics related to the safety</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bCs/>
                <w:i/>
                <w:iCs/>
                <w:color w:val="0000FF"/>
                <w:sz w:val="21"/>
                <w:szCs w:val="21"/>
                <w:lang w:val="en-US"/>
              </w:rPr>
            </w:pPr>
            <w:r>
              <w:rPr>
                <w:rFonts w:hint="default" w:ascii="Times New Roman" w:hAnsi="Times New Roman" w:cs="Times New Roman"/>
                <w:b/>
                <w:bCs/>
                <w:i/>
                <w:iCs/>
                <w:color w:val="0000FF"/>
                <w:sz w:val="21"/>
                <w:szCs w:val="21"/>
                <w:lang w:val="en-US" w:eastAsia="zh-CN"/>
              </w:rPr>
              <w:t>***</w:t>
            </w:r>
          </w:p>
        </w:tc>
        <w:tc>
          <w:tcPr>
            <w:tcW w:w="16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bCs/>
                <w:i/>
                <w:iCs/>
                <w:color w:val="0000FF"/>
                <w:sz w:val="21"/>
                <w:szCs w:val="21"/>
                <w:lang w:val="en-US"/>
              </w:rPr>
            </w:pPr>
            <w:r>
              <w:rPr>
                <w:rFonts w:hint="default" w:ascii="Times New Roman" w:hAnsi="Times New Roman" w:cs="Times New Roman"/>
                <w:b/>
                <w:bCs/>
                <w:i/>
                <w:iCs/>
                <w:color w:val="0000FF"/>
                <w:sz w:val="21"/>
                <w:szCs w:val="21"/>
                <w:lang w:val="en-US" w:eastAsia="zh-CN"/>
              </w:rPr>
              <w:t>***</w:t>
            </w:r>
          </w:p>
        </w:tc>
        <w:tc>
          <w:tcPr>
            <w:tcW w:w="9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89"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b/>
                <w:bCs/>
                <w:i/>
                <w:iCs/>
                <w:color w:val="0000FF"/>
                <w:sz w:val="21"/>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r>
              <w:rPr>
                <w:rFonts w:hint="default" w:ascii="Times New Roman" w:hAnsi="Times New Roman" w:eastAsia="宋体" w:cs="Times New Roman"/>
                <w:b/>
                <w:bCs/>
                <w:i/>
                <w:iCs/>
                <w:color w:val="0000FF"/>
                <w:kern w:val="0"/>
                <w:sz w:val="21"/>
                <w:szCs w:val="21"/>
                <w:lang w:val="en-US" w:eastAsia="zh-CN" w:bidi="ar"/>
              </w:rPr>
              <w:t>3</w:t>
            </w:r>
          </w:p>
        </w:tc>
        <w:tc>
          <w:tcPr>
            <w:tcW w:w="37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r>
              <w:rPr>
                <w:rFonts w:hint="default" w:ascii="Times New Roman" w:hAnsi="Times New Roman" w:eastAsia="宋体" w:cs="Times New Roman"/>
                <w:b/>
                <w:bCs/>
                <w:i/>
                <w:iCs/>
                <w:color w:val="0000FF"/>
                <w:kern w:val="0"/>
                <w:sz w:val="21"/>
                <w:szCs w:val="21"/>
                <w:lang w:val="en-US" w:eastAsia="zh-CN" w:bidi="ar"/>
              </w:rPr>
              <w:t>Identify of hazards and estimate of the risks for each hazardous situation and conduct risk evaluation.</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bCs/>
                <w:i/>
                <w:iCs/>
                <w:color w:val="0000FF"/>
                <w:sz w:val="21"/>
                <w:szCs w:val="21"/>
                <w:lang w:val="en-US"/>
              </w:rPr>
            </w:pPr>
            <w:r>
              <w:rPr>
                <w:rFonts w:hint="default" w:ascii="Times New Roman" w:hAnsi="Times New Roman" w:cs="Times New Roman"/>
                <w:b/>
                <w:bCs/>
                <w:i/>
                <w:iCs/>
                <w:color w:val="0000FF"/>
                <w:sz w:val="21"/>
                <w:szCs w:val="21"/>
                <w:lang w:val="en-US" w:eastAsia="zh-CN"/>
              </w:rPr>
              <w:t>***</w:t>
            </w:r>
          </w:p>
        </w:tc>
        <w:tc>
          <w:tcPr>
            <w:tcW w:w="16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bCs/>
                <w:i/>
                <w:iCs/>
                <w:color w:val="0000FF"/>
                <w:sz w:val="21"/>
                <w:szCs w:val="21"/>
                <w:lang w:val="en-US"/>
              </w:rPr>
            </w:pPr>
            <w:r>
              <w:rPr>
                <w:rFonts w:hint="default" w:ascii="Times New Roman" w:hAnsi="Times New Roman" w:cs="Times New Roman"/>
                <w:b/>
                <w:bCs/>
                <w:i/>
                <w:iCs/>
                <w:color w:val="0000FF"/>
                <w:sz w:val="21"/>
                <w:szCs w:val="21"/>
                <w:lang w:val="en-US" w:eastAsia="zh-CN"/>
              </w:rPr>
              <w:t>***</w:t>
            </w:r>
          </w:p>
        </w:tc>
        <w:tc>
          <w:tcPr>
            <w:tcW w:w="9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89"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b/>
                <w:bCs/>
                <w:i/>
                <w:iCs/>
                <w:color w:val="0000FF"/>
                <w:sz w:val="21"/>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r>
              <w:rPr>
                <w:rFonts w:hint="default" w:ascii="Times New Roman" w:hAnsi="Times New Roman" w:eastAsia="宋体" w:cs="Times New Roman"/>
                <w:b/>
                <w:bCs/>
                <w:i/>
                <w:iCs/>
                <w:color w:val="0000FF"/>
                <w:kern w:val="0"/>
                <w:sz w:val="21"/>
                <w:szCs w:val="21"/>
                <w:lang w:val="en-US" w:eastAsia="zh-CN" w:bidi="ar"/>
              </w:rPr>
              <w:t>4</w:t>
            </w:r>
          </w:p>
        </w:tc>
        <w:tc>
          <w:tcPr>
            <w:tcW w:w="37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r>
              <w:rPr>
                <w:rFonts w:hint="default" w:ascii="Times New Roman" w:hAnsi="Times New Roman" w:eastAsia="宋体" w:cs="Times New Roman"/>
                <w:b/>
                <w:bCs/>
                <w:i/>
                <w:iCs/>
                <w:color w:val="0000FF"/>
                <w:kern w:val="0"/>
                <w:sz w:val="21"/>
                <w:szCs w:val="21"/>
                <w:lang w:val="en-US" w:eastAsia="zh-CN" w:bidi="ar"/>
              </w:rPr>
              <w:t>Make risk control plan.</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bCs/>
                <w:i/>
                <w:iCs/>
                <w:color w:val="0000FF"/>
                <w:sz w:val="21"/>
                <w:szCs w:val="21"/>
                <w:lang w:val="en-US"/>
              </w:rPr>
            </w:pPr>
            <w:r>
              <w:rPr>
                <w:rFonts w:hint="default" w:ascii="Times New Roman" w:hAnsi="Times New Roman" w:cs="Times New Roman"/>
                <w:b/>
                <w:bCs/>
                <w:i/>
                <w:iCs/>
                <w:color w:val="0000FF"/>
                <w:sz w:val="21"/>
                <w:szCs w:val="21"/>
                <w:lang w:val="en-US" w:eastAsia="zh-CN"/>
              </w:rPr>
              <w:t>***</w:t>
            </w:r>
          </w:p>
        </w:tc>
        <w:tc>
          <w:tcPr>
            <w:tcW w:w="16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bCs/>
                <w:i/>
                <w:iCs/>
                <w:color w:val="0000FF"/>
                <w:sz w:val="21"/>
                <w:szCs w:val="21"/>
                <w:lang w:val="en-US"/>
              </w:rPr>
            </w:pPr>
            <w:r>
              <w:rPr>
                <w:rFonts w:hint="default" w:ascii="Times New Roman" w:hAnsi="Times New Roman" w:cs="Times New Roman"/>
                <w:b/>
                <w:bCs/>
                <w:i/>
                <w:iCs/>
                <w:color w:val="0000FF"/>
                <w:sz w:val="21"/>
                <w:szCs w:val="21"/>
                <w:lang w:val="en-US" w:eastAsia="zh-CN"/>
              </w:rPr>
              <w:t>***</w:t>
            </w:r>
          </w:p>
        </w:tc>
        <w:tc>
          <w:tcPr>
            <w:tcW w:w="9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89"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b/>
                <w:bCs/>
                <w:i/>
                <w:iCs/>
                <w:color w:val="0000FF"/>
                <w:sz w:val="21"/>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r>
              <w:rPr>
                <w:rFonts w:hint="default" w:ascii="Times New Roman" w:hAnsi="Times New Roman" w:eastAsia="宋体" w:cs="Times New Roman"/>
                <w:b/>
                <w:bCs/>
                <w:i/>
                <w:iCs/>
                <w:color w:val="0000FF"/>
                <w:kern w:val="0"/>
                <w:sz w:val="21"/>
                <w:szCs w:val="21"/>
                <w:lang w:val="en-US" w:eastAsia="zh-CN" w:bidi="ar"/>
              </w:rPr>
              <w:t>5</w:t>
            </w:r>
          </w:p>
        </w:tc>
        <w:tc>
          <w:tcPr>
            <w:tcW w:w="37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r>
              <w:rPr>
                <w:rFonts w:hint="default" w:ascii="Times New Roman" w:hAnsi="Times New Roman" w:eastAsia="宋体" w:cs="Times New Roman"/>
                <w:b/>
                <w:bCs/>
                <w:i/>
                <w:iCs/>
                <w:color w:val="0000FF"/>
                <w:kern w:val="0"/>
                <w:sz w:val="21"/>
                <w:szCs w:val="21"/>
                <w:lang w:val="en-US" w:eastAsia="zh-CN" w:bidi="ar"/>
              </w:rPr>
              <w:t>Implement the risk control measures</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bCs/>
                <w:i/>
                <w:iCs/>
                <w:color w:val="0000FF"/>
                <w:sz w:val="21"/>
                <w:szCs w:val="21"/>
                <w:lang w:val="en-US"/>
              </w:rPr>
            </w:pPr>
            <w:r>
              <w:rPr>
                <w:rFonts w:hint="default" w:ascii="Times New Roman" w:hAnsi="Times New Roman" w:cs="Times New Roman"/>
                <w:b/>
                <w:bCs/>
                <w:i/>
                <w:iCs/>
                <w:color w:val="0000FF"/>
                <w:sz w:val="21"/>
                <w:szCs w:val="21"/>
                <w:lang w:val="en-US" w:eastAsia="zh-CN"/>
              </w:rPr>
              <w:t>***</w:t>
            </w:r>
          </w:p>
        </w:tc>
        <w:tc>
          <w:tcPr>
            <w:tcW w:w="16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bCs/>
                <w:i/>
                <w:iCs/>
                <w:color w:val="0000FF"/>
                <w:sz w:val="21"/>
                <w:szCs w:val="21"/>
                <w:lang w:val="en-US"/>
              </w:rPr>
            </w:pPr>
            <w:r>
              <w:rPr>
                <w:rFonts w:hint="default" w:ascii="Times New Roman" w:hAnsi="Times New Roman" w:cs="Times New Roman"/>
                <w:b/>
                <w:bCs/>
                <w:i/>
                <w:iCs/>
                <w:color w:val="0000FF"/>
                <w:sz w:val="21"/>
                <w:szCs w:val="21"/>
                <w:lang w:val="en-US" w:eastAsia="zh-CN"/>
              </w:rPr>
              <w:t>***</w:t>
            </w:r>
          </w:p>
        </w:tc>
        <w:tc>
          <w:tcPr>
            <w:tcW w:w="9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89"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b/>
                <w:bCs/>
                <w:i/>
                <w:iCs/>
                <w:color w:val="0000FF"/>
                <w:sz w:val="21"/>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r>
              <w:rPr>
                <w:rFonts w:hint="default" w:ascii="Times New Roman" w:hAnsi="Times New Roman" w:eastAsia="宋体" w:cs="Times New Roman"/>
                <w:b/>
                <w:bCs/>
                <w:i/>
                <w:iCs/>
                <w:color w:val="0000FF"/>
                <w:kern w:val="0"/>
                <w:sz w:val="21"/>
                <w:szCs w:val="21"/>
                <w:lang w:val="en-US" w:eastAsia="zh-CN" w:bidi="ar"/>
              </w:rPr>
              <w:t>6</w:t>
            </w:r>
          </w:p>
        </w:tc>
        <w:tc>
          <w:tcPr>
            <w:tcW w:w="37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r>
              <w:rPr>
                <w:rFonts w:hint="default" w:ascii="Times New Roman" w:hAnsi="Times New Roman" w:eastAsia="宋体" w:cs="Times New Roman"/>
                <w:b/>
                <w:bCs/>
                <w:i/>
                <w:iCs/>
                <w:color w:val="0000FF"/>
                <w:kern w:val="0"/>
                <w:sz w:val="21"/>
                <w:szCs w:val="21"/>
                <w:lang w:val="en-US" w:eastAsia="zh-CN" w:bidi="ar"/>
              </w:rPr>
              <w:t>Conduct residual risk evaluation.</w:t>
            </w:r>
          </w:p>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bCs/>
                <w:i/>
                <w:iCs/>
                <w:color w:val="0000FF"/>
                <w:sz w:val="21"/>
                <w:szCs w:val="21"/>
                <w:lang w:val="en-US"/>
              </w:rPr>
            </w:pPr>
            <w:r>
              <w:rPr>
                <w:rFonts w:hint="default" w:ascii="Times New Roman" w:hAnsi="Times New Roman" w:cs="Times New Roman"/>
                <w:b/>
                <w:bCs/>
                <w:i/>
                <w:iCs/>
                <w:color w:val="0000FF"/>
                <w:sz w:val="21"/>
                <w:szCs w:val="21"/>
                <w:lang w:val="en-US" w:eastAsia="zh-CN"/>
              </w:rPr>
              <w:t>***</w:t>
            </w:r>
          </w:p>
        </w:tc>
        <w:tc>
          <w:tcPr>
            <w:tcW w:w="16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bCs/>
                <w:i/>
                <w:iCs/>
                <w:color w:val="0000FF"/>
                <w:sz w:val="21"/>
                <w:szCs w:val="21"/>
                <w:lang w:val="en-US"/>
              </w:rPr>
            </w:pPr>
            <w:r>
              <w:rPr>
                <w:rFonts w:hint="default" w:ascii="Times New Roman" w:hAnsi="Times New Roman" w:cs="Times New Roman"/>
                <w:b/>
                <w:bCs/>
                <w:i/>
                <w:iCs/>
                <w:color w:val="0000FF"/>
                <w:sz w:val="21"/>
                <w:szCs w:val="21"/>
                <w:lang w:val="en-US" w:eastAsia="zh-CN"/>
              </w:rPr>
              <w:t>***</w:t>
            </w:r>
          </w:p>
        </w:tc>
        <w:tc>
          <w:tcPr>
            <w:tcW w:w="9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89"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b/>
                <w:bCs/>
                <w:i/>
                <w:iCs/>
                <w:color w:val="0000FF"/>
                <w:sz w:val="21"/>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r>
              <w:rPr>
                <w:rFonts w:hint="default" w:ascii="Times New Roman" w:hAnsi="Times New Roman" w:eastAsia="宋体" w:cs="Times New Roman"/>
                <w:b/>
                <w:bCs/>
                <w:i/>
                <w:iCs/>
                <w:color w:val="0000FF"/>
                <w:kern w:val="0"/>
                <w:sz w:val="21"/>
                <w:szCs w:val="21"/>
                <w:lang w:val="en-US" w:eastAsia="zh-CN" w:bidi="ar"/>
              </w:rPr>
              <w:t>7</w:t>
            </w:r>
          </w:p>
        </w:tc>
        <w:tc>
          <w:tcPr>
            <w:tcW w:w="3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r>
              <w:rPr>
                <w:rFonts w:hint="default" w:ascii="Times New Roman" w:hAnsi="Times New Roman" w:eastAsia="宋体" w:cs="Times New Roman"/>
                <w:b/>
                <w:bCs/>
                <w:i/>
                <w:iCs/>
                <w:color w:val="0000FF"/>
                <w:kern w:val="0"/>
                <w:sz w:val="21"/>
                <w:szCs w:val="21"/>
                <w:lang w:val="en-US" w:eastAsia="zh-CN" w:bidi="ar"/>
              </w:rPr>
              <w:t>Evaluation of overall residual risk</w:t>
            </w:r>
          </w:p>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bCs/>
                <w:i/>
                <w:iCs/>
                <w:color w:val="0000FF"/>
                <w:sz w:val="21"/>
                <w:szCs w:val="21"/>
                <w:lang w:val="en-US"/>
              </w:rPr>
            </w:pPr>
            <w:r>
              <w:rPr>
                <w:rFonts w:hint="default" w:ascii="Times New Roman" w:hAnsi="Times New Roman" w:cs="Times New Roman"/>
                <w:b/>
                <w:bCs/>
                <w:i/>
                <w:iCs/>
                <w:color w:val="0000FF"/>
                <w:sz w:val="21"/>
                <w:szCs w:val="21"/>
                <w:lang w:val="en-US" w:eastAsia="zh-CN"/>
              </w:rPr>
              <w:t>***</w:t>
            </w:r>
          </w:p>
        </w:tc>
        <w:tc>
          <w:tcPr>
            <w:tcW w:w="16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bCs/>
                <w:i/>
                <w:iCs/>
                <w:color w:val="0000FF"/>
                <w:sz w:val="21"/>
                <w:szCs w:val="21"/>
                <w:lang w:val="en-US"/>
              </w:rPr>
            </w:pPr>
            <w:r>
              <w:rPr>
                <w:rFonts w:hint="default" w:ascii="Times New Roman" w:hAnsi="Times New Roman" w:cs="Times New Roman"/>
                <w:b/>
                <w:bCs/>
                <w:i/>
                <w:iCs/>
                <w:color w:val="0000FF"/>
                <w:sz w:val="21"/>
                <w:szCs w:val="21"/>
                <w:lang w:val="en-US" w:eastAsia="zh-CN"/>
              </w:rPr>
              <w:t>***</w:t>
            </w:r>
          </w:p>
        </w:tc>
        <w:tc>
          <w:tcPr>
            <w:tcW w:w="9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1289"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b/>
                <w:bCs/>
                <w:i/>
                <w:iCs/>
                <w:color w:val="0000FF"/>
                <w:sz w:val="21"/>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r>
              <w:rPr>
                <w:rFonts w:hint="default" w:ascii="Times New Roman" w:hAnsi="Times New Roman" w:eastAsia="宋体" w:cs="Times New Roman"/>
                <w:b/>
                <w:bCs/>
                <w:i/>
                <w:iCs/>
                <w:color w:val="0000FF"/>
                <w:kern w:val="0"/>
                <w:sz w:val="21"/>
                <w:szCs w:val="21"/>
                <w:lang w:val="en-US" w:eastAsia="zh-CN" w:bidi="ar"/>
              </w:rPr>
              <w:t>8</w:t>
            </w:r>
          </w:p>
        </w:tc>
        <w:tc>
          <w:tcPr>
            <w:tcW w:w="3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r>
              <w:rPr>
                <w:rFonts w:hint="default" w:ascii="Times New Roman" w:hAnsi="Times New Roman" w:eastAsia="宋体" w:cs="Times New Roman"/>
                <w:b/>
                <w:bCs/>
                <w:i/>
                <w:iCs/>
                <w:color w:val="0000FF"/>
                <w:kern w:val="0"/>
                <w:sz w:val="21"/>
                <w:szCs w:val="21"/>
                <w:lang w:val="en-US" w:eastAsia="zh-CN" w:bidi="ar"/>
              </w:rPr>
              <w:t>Conduct Risk management review.</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bCs/>
                <w:i/>
                <w:iCs/>
                <w:color w:val="0000FF"/>
                <w:sz w:val="21"/>
                <w:szCs w:val="21"/>
                <w:lang w:val="en-US"/>
              </w:rPr>
            </w:pPr>
            <w:r>
              <w:rPr>
                <w:rFonts w:hint="default" w:ascii="Times New Roman" w:hAnsi="Times New Roman" w:cs="Times New Roman"/>
                <w:b/>
                <w:bCs/>
                <w:i/>
                <w:iCs/>
                <w:color w:val="0000FF"/>
                <w:sz w:val="21"/>
                <w:szCs w:val="21"/>
                <w:lang w:val="en-US" w:eastAsia="zh-CN"/>
              </w:rPr>
              <w:t>***</w:t>
            </w:r>
          </w:p>
        </w:tc>
        <w:tc>
          <w:tcPr>
            <w:tcW w:w="16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bCs/>
                <w:i/>
                <w:iCs/>
                <w:color w:val="0000FF"/>
                <w:sz w:val="21"/>
                <w:szCs w:val="21"/>
                <w:lang w:val="en-US"/>
              </w:rPr>
            </w:pPr>
            <w:r>
              <w:rPr>
                <w:rFonts w:hint="default" w:ascii="Times New Roman" w:hAnsi="Times New Roman" w:cs="Times New Roman"/>
                <w:b/>
                <w:bCs/>
                <w:i/>
                <w:iCs/>
                <w:color w:val="0000FF"/>
                <w:sz w:val="21"/>
                <w:szCs w:val="21"/>
                <w:lang w:val="en-US" w:eastAsia="zh-CN"/>
              </w:rPr>
              <w:t>***</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89"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r>
              <w:rPr>
                <w:rFonts w:hint="default" w:ascii="Times New Roman" w:hAnsi="Times New Roman" w:eastAsia="宋体" w:cs="Times New Roman"/>
                <w:b/>
                <w:bCs/>
                <w:i/>
                <w:iCs/>
                <w:color w:val="0000FF"/>
                <w:kern w:val="0"/>
                <w:sz w:val="21"/>
                <w:szCs w:val="21"/>
                <w:lang w:val="en-US" w:eastAsia="zh-CN" w:bidi="ar"/>
              </w:rPr>
              <w:t>Production and post-production phase</w:t>
            </w:r>
          </w:p>
        </w:tc>
        <w:tc>
          <w:tcPr>
            <w:tcW w:w="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r>
              <w:rPr>
                <w:rFonts w:hint="default" w:ascii="Times New Roman" w:hAnsi="Times New Roman" w:eastAsia="宋体" w:cs="Times New Roman"/>
                <w:b/>
                <w:bCs/>
                <w:i/>
                <w:iCs/>
                <w:color w:val="0000FF"/>
                <w:kern w:val="0"/>
                <w:sz w:val="21"/>
                <w:szCs w:val="21"/>
                <w:lang w:val="en-US" w:eastAsia="zh-CN" w:bidi="ar"/>
              </w:rPr>
              <w:t>1</w:t>
            </w:r>
          </w:p>
        </w:tc>
        <w:tc>
          <w:tcPr>
            <w:tcW w:w="37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r>
              <w:rPr>
                <w:rFonts w:hint="default" w:ascii="Times New Roman" w:hAnsi="Times New Roman" w:eastAsia="宋体" w:cs="Times New Roman"/>
                <w:b/>
                <w:bCs/>
                <w:i/>
                <w:iCs/>
                <w:color w:val="0000FF"/>
                <w:kern w:val="0"/>
                <w:sz w:val="21"/>
                <w:szCs w:val="21"/>
                <w:lang w:val="en-US" w:eastAsia="zh-CN" w:bidi="ar"/>
              </w:rPr>
              <w:t>Actively collect and review information of the particular medical device.</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bCs/>
                <w:i/>
                <w:iCs/>
                <w:color w:val="0000FF"/>
                <w:sz w:val="21"/>
                <w:szCs w:val="21"/>
                <w:lang w:val="en-US"/>
              </w:rPr>
            </w:pPr>
            <w:r>
              <w:rPr>
                <w:rFonts w:hint="default" w:ascii="Times New Roman" w:hAnsi="Times New Roman" w:cs="Times New Roman"/>
                <w:b/>
                <w:bCs/>
                <w:i/>
                <w:iCs/>
                <w:color w:val="0000FF"/>
                <w:sz w:val="21"/>
                <w:szCs w:val="21"/>
                <w:lang w:val="en-US" w:eastAsia="zh-CN"/>
              </w:rPr>
              <w:t>***</w:t>
            </w:r>
          </w:p>
        </w:tc>
        <w:tc>
          <w:tcPr>
            <w:tcW w:w="16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bCs/>
                <w:i/>
                <w:iCs/>
                <w:color w:val="0000FF"/>
                <w:sz w:val="21"/>
                <w:szCs w:val="21"/>
                <w:lang w:val="en-US"/>
              </w:rPr>
            </w:pPr>
            <w:r>
              <w:rPr>
                <w:rFonts w:hint="default" w:ascii="Times New Roman" w:hAnsi="Times New Roman" w:cs="Times New Roman"/>
                <w:b/>
                <w:bCs/>
                <w:i/>
                <w:iCs/>
                <w:color w:val="0000FF"/>
                <w:sz w:val="21"/>
                <w:szCs w:val="21"/>
                <w:lang w:val="en-US" w:eastAsia="zh-CN"/>
              </w:rPr>
              <w:t>***</w:t>
            </w:r>
          </w:p>
        </w:tc>
        <w:tc>
          <w:tcPr>
            <w:tcW w:w="9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89"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b/>
                <w:bCs/>
                <w:i/>
                <w:iCs/>
                <w:color w:val="0000FF"/>
                <w:sz w:val="21"/>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r>
              <w:rPr>
                <w:rFonts w:hint="default" w:ascii="Times New Roman" w:hAnsi="Times New Roman" w:eastAsia="宋体" w:cs="Times New Roman"/>
                <w:b/>
                <w:bCs/>
                <w:i/>
                <w:iCs/>
                <w:color w:val="0000FF"/>
                <w:kern w:val="0"/>
                <w:sz w:val="21"/>
                <w:szCs w:val="21"/>
                <w:lang w:val="en-US" w:eastAsia="zh-CN" w:bidi="ar"/>
              </w:rPr>
              <w:t>2</w:t>
            </w:r>
          </w:p>
        </w:tc>
        <w:tc>
          <w:tcPr>
            <w:tcW w:w="37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r>
              <w:rPr>
                <w:rFonts w:hint="default" w:ascii="Times New Roman" w:hAnsi="Times New Roman" w:eastAsia="宋体" w:cs="Times New Roman"/>
                <w:b/>
                <w:bCs/>
                <w:i/>
                <w:iCs/>
                <w:color w:val="0000FF"/>
                <w:kern w:val="0"/>
                <w:sz w:val="21"/>
                <w:szCs w:val="21"/>
                <w:lang w:val="en-US" w:eastAsia="zh-CN" w:bidi="ar"/>
              </w:rPr>
              <w:t>Actively collect and review publicly available information about similar medical devices and similar other products on the market.</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eastAsia="宋体" w:cs="Times New Roman"/>
                <w:b/>
                <w:bCs/>
                <w:i/>
                <w:iCs/>
                <w:color w:val="0000FF"/>
                <w:kern w:val="2"/>
                <w:sz w:val="21"/>
                <w:szCs w:val="21"/>
                <w:lang w:val="en-US" w:eastAsia="zh-CN" w:bidi="ar-SA"/>
              </w:rPr>
            </w:pPr>
            <w:r>
              <w:rPr>
                <w:rFonts w:hint="default" w:ascii="Times New Roman" w:hAnsi="Times New Roman" w:cs="Times New Roman"/>
                <w:b/>
                <w:bCs/>
                <w:i/>
                <w:iCs/>
                <w:color w:val="0000FF"/>
                <w:sz w:val="21"/>
                <w:szCs w:val="21"/>
                <w:lang w:val="en-US" w:eastAsia="zh-CN"/>
              </w:rPr>
              <w:t>***</w:t>
            </w:r>
          </w:p>
        </w:tc>
        <w:tc>
          <w:tcPr>
            <w:tcW w:w="16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eastAsia="宋体" w:cs="Times New Roman"/>
                <w:b/>
                <w:bCs/>
                <w:i/>
                <w:iCs/>
                <w:color w:val="0000FF"/>
                <w:kern w:val="2"/>
                <w:sz w:val="21"/>
                <w:szCs w:val="21"/>
                <w:u w:val="none"/>
                <w:lang w:val="en-US" w:eastAsia="zh-CN" w:bidi="ar-SA"/>
              </w:rPr>
            </w:pPr>
            <w:r>
              <w:rPr>
                <w:rFonts w:hint="default" w:ascii="Times New Roman" w:hAnsi="Times New Roman" w:cs="Times New Roman"/>
                <w:b/>
                <w:bCs/>
                <w:i/>
                <w:iCs/>
                <w:color w:val="0000FF"/>
                <w:sz w:val="21"/>
                <w:szCs w:val="21"/>
                <w:lang w:val="en-US" w:eastAsia="zh-CN"/>
              </w:rPr>
              <w:t>***</w:t>
            </w:r>
          </w:p>
        </w:tc>
        <w:tc>
          <w:tcPr>
            <w:tcW w:w="9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i/>
                <w:iCs/>
                <w:color w:val="0000FF"/>
                <w:sz w:val="21"/>
                <w:szCs w:val="21"/>
                <w:lang w:val="en-US"/>
              </w:rPr>
            </w:pPr>
          </w:p>
        </w:tc>
      </w:tr>
    </w:tbl>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eastAsia="宋体" w:cs="Times New Roman"/>
          <w:b/>
          <w:bCs/>
          <w:i/>
          <w:iCs/>
          <w:color w:val="0000FF"/>
          <w:sz w:val="24"/>
          <w:szCs w:val="12"/>
          <w:lang w:val="en-US" w:eastAsia="zh-CN"/>
        </w:rPr>
      </w:pPr>
      <w:r>
        <w:rPr>
          <w:rFonts w:hint="default" w:ascii="Times New Roman" w:hAnsi="Times New Roman" w:cs="Times New Roman"/>
          <w:b/>
          <w:bCs/>
          <w:i/>
          <w:iCs/>
          <w:color w:val="0000FF"/>
          <w:sz w:val="24"/>
          <w:szCs w:val="12"/>
          <w:lang w:val="en-US" w:eastAsia="zh-CN"/>
        </w:rPr>
        <w:t>)</w:t>
      </w:r>
    </w:p>
    <w:p>
      <w:pPr>
        <w:pStyle w:val="3"/>
        <w:bidi w:val="0"/>
        <w:rPr>
          <w:rFonts w:hint="default" w:ascii="Times New Roman" w:hAnsi="Times New Roman" w:cs="Times New Roman"/>
          <w:lang w:val="en-US"/>
        </w:rPr>
      </w:pPr>
      <w:bookmarkStart w:id="17" w:name="_Toc25132"/>
      <w:r>
        <w:rPr>
          <w:rFonts w:hint="default" w:ascii="Times New Roman" w:hAnsi="Times New Roman" w:cs="Times New Roman"/>
          <w:lang w:val="en-US"/>
        </w:rPr>
        <w:t>Requirements for review of risk management activities</w:t>
      </w:r>
      <w:bookmarkEnd w:id="17"/>
      <w:r>
        <w:rPr>
          <w:rFonts w:hint="default" w:ascii="Times New Roman" w:hAnsi="Times New Roman" w:cs="Times New Roman"/>
          <w:lang w:val="en-US"/>
        </w:rPr>
        <w:t xml:space="preserve"> </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Participants in reviews shall include representatives of functions concerned with the design and development stage reviewed, as well as other specialist personnel. The reviewer should be responsible for the correctness and effectiveness of the review results. All departments shall cooperate with the reviewer team to review the information related to product safety, so as to provide the basis for the evaluation of overall residual risk.</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a) Verification of whether the risk management plan has been properly implemented, including:</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According to the following safety related information, the product shall be reviewed in the stages of design and development, engineering, trial production, production and after-sales.</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1) Whether there are hazards unknown appeared;</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2) Whether there is a hazard that makes the estimated risk (one or more) no longer acceptable;</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3) Whether other aspects of the initial assessment have failed;</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Whether the overall residual risk of the product has been reduced to an acceptable level or judged to be acceptable through risk / benefit analysis.</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It is necessary to review the information collection methods of product production and post-production, and keep review records to confirm that each element of the risk management plan has been properly implemented in the specific life cycle stage of the product.</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b) Effect verification of risk management activities</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The evaluation team can verify the implementation effect of risk management by collecting clinical data and production and post-production information to ensure the effectiveness of risk management activities.</w:t>
      </w:r>
    </w:p>
    <w:p>
      <w:pPr>
        <w:pStyle w:val="3"/>
        <w:bidi w:val="0"/>
        <w:rPr>
          <w:rFonts w:hint="default" w:ascii="Times New Roman" w:hAnsi="Times New Roman" w:cs="Times New Roman"/>
          <w:lang w:val="en-US"/>
        </w:rPr>
      </w:pPr>
      <w:r>
        <w:rPr>
          <w:rFonts w:hint="default" w:ascii="Times New Roman" w:hAnsi="Times New Roman" w:cs="Times New Roman"/>
          <w:lang w:val="en-US"/>
        </w:rPr>
        <w:t xml:space="preserve"> </w:t>
      </w:r>
      <w:bookmarkStart w:id="18" w:name="_Toc9538"/>
      <w:r>
        <w:rPr>
          <w:rFonts w:hint="default" w:ascii="Times New Roman" w:hAnsi="Times New Roman" w:cs="Times New Roman"/>
          <w:lang w:val="en-US"/>
        </w:rPr>
        <w:t>Criteria for risk acceptance</w:t>
      </w:r>
      <w:bookmarkEnd w:id="18"/>
      <w:r>
        <w:rPr>
          <w:rFonts w:hint="default" w:ascii="Times New Roman" w:hAnsi="Times New Roman" w:cs="Times New Roman"/>
          <w:lang w:val="en-US"/>
        </w:rPr>
        <w:t xml:space="preserve"> </w:t>
      </w:r>
    </w:p>
    <w:p>
      <w:pPr>
        <w:pStyle w:val="6"/>
        <w:numPr>
          <w:ilvl w:val="2"/>
          <w:numId w:val="0"/>
        </w:numPr>
        <w:ind w:leftChars="0"/>
        <w:rPr>
          <w:rFonts w:hint="default" w:ascii="Times New Roman" w:hAnsi="Times New Roman" w:eastAsia="宋体" w:cs="Times New Roman"/>
          <w:b/>
          <w:color w:val="auto"/>
          <w:kern w:val="2"/>
          <w:sz w:val="24"/>
          <w:szCs w:val="32"/>
          <w:lang w:val="en-US" w:eastAsia="zh-CN" w:bidi="ar-SA"/>
        </w:rPr>
      </w:pPr>
      <w:bookmarkStart w:id="19" w:name="_Toc10425"/>
      <w:r>
        <w:rPr>
          <w:rFonts w:hint="default" w:ascii="Times New Roman" w:hAnsi="Times New Roman" w:eastAsia="宋体" w:cs="Times New Roman"/>
          <w:b/>
          <w:color w:val="auto"/>
          <w:kern w:val="2"/>
          <w:sz w:val="24"/>
          <w:szCs w:val="32"/>
          <w:lang w:val="en-US" w:eastAsia="zh-CN" w:bidi="ar-SA"/>
        </w:rPr>
        <w:t>7.1 Severity level (S)</w:t>
      </w:r>
      <w:bookmarkEnd w:id="19"/>
    </w:p>
    <w:tbl>
      <w:tblPr>
        <w:tblStyle w:val="14"/>
        <w:tblW w:w="0" w:type="auto"/>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1202"/>
        <w:gridCol w:w="5948"/>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409" w:hRule="atLeast"/>
        </w:trPr>
        <w:tc>
          <w:tcPr>
            <w:tcW w:w="1156" w:type="dxa"/>
            <w:tcBorders>
              <w:bottom w:val="single" w:color="auto" w:sz="4" w:space="0"/>
            </w:tcBorders>
            <w:shd w:val="clear" w:color="auto" w:fill="D9D9D9"/>
            <w:noWrap w:val="0"/>
            <w:vAlign w:val="top"/>
          </w:tcPr>
          <w:p>
            <w:pPr>
              <w:keepNext/>
              <w:keepLines/>
              <w:suppressLineNumbers w:val="0"/>
              <w:spacing w:before="0" w:beforeAutospacing="0" w:after="0" w:afterAutospacing="0" w:line="360" w:lineRule="auto"/>
              <w:ind w:left="0" w:right="0"/>
              <w:jc w:val="left"/>
              <w:rPr>
                <w:rFonts w:hint="default" w:ascii="Times New Roman" w:hAnsi="Times New Roman" w:cs="Times New Roman"/>
                <w:b/>
                <w:bCs/>
                <w:color w:val="auto"/>
                <w:lang w:val="en-GB" w:eastAsia="zh-CN"/>
              </w:rPr>
            </w:pPr>
            <w:r>
              <w:rPr>
                <w:rFonts w:hint="default" w:ascii="Times New Roman" w:hAnsi="Times New Roman" w:cs="Times New Roman"/>
                <w:b/>
                <w:bCs/>
                <w:color w:val="auto"/>
                <w:lang w:val="en-GB" w:eastAsia="zh-CN"/>
              </w:rPr>
              <w:t>Severity</w:t>
            </w:r>
          </w:p>
        </w:tc>
        <w:tc>
          <w:tcPr>
            <w:tcW w:w="6260" w:type="dxa"/>
            <w:tcBorders>
              <w:bottom w:val="single" w:color="auto" w:sz="4" w:space="0"/>
            </w:tcBorders>
            <w:shd w:val="clear" w:color="auto" w:fill="D9D9D9"/>
            <w:noWrap w:val="0"/>
            <w:vAlign w:val="top"/>
          </w:tcPr>
          <w:p>
            <w:pPr>
              <w:keepNext/>
              <w:keepLines/>
              <w:suppressLineNumbers w:val="0"/>
              <w:spacing w:before="0" w:beforeAutospacing="0" w:after="0" w:afterAutospacing="0" w:line="360" w:lineRule="auto"/>
              <w:ind w:left="0" w:right="0"/>
              <w:jc w:val="left"/>
              <w:rPr>
                <w:rFonts w:hint="default" w:ascii="Times New Roman" w:hAnsi="Times New Roman" w:cs="Times New Roman"/>
                <w:b/>
                <w:bCs/>
                <w:color w:val="auto"/>
                <w:lang w:val="en-GB" w:eastAsia="zh-CN"/>
              </w:rPr>
            </w:pPr>
            <w:r>
              <w:rPr>
                <w:rFonts w:hint="default" w:ascii="Times New Roman" w:hAnsi="Times New Roman" w:cs="Times New Roman"/>
                <w:b/>
                <w:bCs/>
                <w:color w:val="auto"/>
                <w:lang w:val="en-GB" w:eastAsia="zh-CN"/>
              </w:rPr>
              <w:t>Criteria</w:t>
            </w:r>
          </w:p>
        </w:tc>
        <w:tc>
          <w:tcPr>
            <w:tcW w:w="960" w:type="dxa"/>
            <w:tcBorders>
              <w:bottom w:val="single" w:color="auto" w:sz="4" w:space="0"/>
            </w:tcBorders>
            <w:shd w:val="clear" w:color="auto" w:fill="D9D9D9"/>
            <w:noWrap w:val="0"/>
            <w:vAlign w:val="top"/>
          </w:tcPr>
          <w:p>
            <w:pPr>
              <w:keepNext/>
              <w:keepLines/>
              <w:suppressLineNumbers w:val="0"/>
              <w:spacing w:before="0" w:beforeAutospacing="0" w:after="0" w:afterAutospacing="0" w:line="360" w:lineRule="auto"/>
              <w:ind w:left="0" w:right="0"/>
              <w:jc w:val="left"/>
              <w:rPr>
                <w:rFonts w:hint="default" w:ascii="Times New Roman" w:hAnsi="Times New Roman" w:cs="Times New Roman"/>
                <w:b/>
                <w:bCs/>
                <w:color w:val="auto"/>
                <w:lang w:val="en-GB" w:eastAsia="zh-CN"/>
              </w:rPr>
            </w:pPr>
            <w:r>
              <w:rPr>
                <w:rFonts w:hint="default" w:ascii="Times New Roman" w:hAnsi="Times New Roman" w:cs="Times New Roman"/>
                <w:b/>
                <w:bCs/>
                <w:color w:val="auto"/>
                <w:lang w:val="en-GB" w:eastAsia="zh-CN"/>
              </w:rPr>
              <w:t>Scales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90" w:hRule="atLeast"/>
        </w:trPr>
        <w:tc>
          <w:tcPr>
            <w:tcW w:w="1156" w:type="dxa"/>
            <w:tcBorders>
              <w:bottom w:val="single" w:color="auto" w:sz="4" w:space="0"/>
            </w:tcBorders>
            <w:noWrap w:val="0"/>
            <w:vAlign w:val="top"/>
          </w:tcPr>
          <w:p>
            <w:pPr>
              <w:keepNext/>
              <w:keepLines/>
              <w:suppressLineNumbers w:val="0"/>
              <w:spacing w:before="0" w:beforeAutospacing="0" w:after="0" w:afterAutospacing="0" w:line="360" w:lineRule="auto"/>
              <w:ind w:left="0" w:right="0"/>
              <w:jc w:val="left"/>
              <w:rPr>
                <w:rFonts w:hint="default" w:ascii="Times New Roman" w:hAnsi="Times New Roman" w:cs="Times New Roman"/>
                <w:color w:val="auto"/>
                <w:lang w:val="en-GB" w:eastAsia="zh-CN"/>
              </w:rPr>
            </w:pPr>
            <w:r>
              <w:rPr>
                <w:rFonts w:hint="default" w:ascii="Times New Roman" w:hAnsi="Times New Roman" w:cs="Times New Roman"/>
                <w:color w:val="auto"/>
                <w:lang w:val="en-US" w:eastAsia="zh-CN"/>
              </w:rPr>
              <w:t>Catastrophic</w:t>
            </w:r>
          </w:p>
        </w:tc>
        <w:tc>
          <w:tcPr>
            <w:tcW w:w="6260" w:type="dxa"/>
            <w:tcBorders>
              <w:bottom w:val="single" w:color="auto" w:sz="4" w:space="0"/>
            </w:tcBorders>
            <w:noWrap w:val="0"/>
            <w:vAlign w:val="top"/>
          </w:tcPr>
          <w:p>
            <w:pPr>
              <w:keepNext/>
              <w:keepLines/>
              <w:suppressLineNumbers w:val="0"/>
              <w:spacing w:before="0" w:beforeAutospacing="0" w:after="0" w:afterAutospacing="0" w:line="360" w:lineRule="auto"/>
              <w:ind w:left="0" w:right="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Results in patient death</w:t>
            </w:r>
          </w:p>
        </w:tc>
        <w:tc>
          <w:tcPr>
            <w:tcW w:w="960" w:type="dxa"/>
            <w:tcBorders>
              <w:bottom w:val="single" w:color="auto" w:sz="4" w:space="0"/>
            </w:tcBorders>
            <w:noWrap w:val="0"/>
            <w:vAlign w:val="top"/>
          </w:tcPr>
          <w:p>
            <w:pPr>
              <w:keepNext/>
              <w:keepLines/>
              <w:suppressLineNumbers w:val="0"/>
              <w:spacing w:before="0" w:beforeAutospacing="0" w:after="0" w:afterAutospacing="0" w:line="360" w:lineRule="auto"/>
              <w:ind w:left="0" w:right="0"/>
              <w:jc w:val="left"/>
              <w:rPr>
                <w:rFonts w:hint="default" w:ascii="Times New Roman" w:hAnsi="Times New Roman" w:cs="Times New Roman"/>
                <w:color w:val="auto"/>
                <w:lang w:val="en-GB" w:eastAsia="zh-CN"/>
              </w:rPr>
            </w:pPr>
            <w:r>
              <w:rPr>
                <w:rFonts w:hint="default" w:ascii="Times New Roman" w:hAnsi="Times New Roman" w:cs="Times New Roman"/>
                <w:color w:val="auto"/>
                <w:lang w:val="en-GB"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1156" w:type="dxa"/>
            <w:noWrap w:val="0"/>
            <w:vAlign w:val="top"/>
          </w:tcPr>
          <w:p>
            <w:pPr>
              <w:keepNext/>
              <w:keepLines/>
              <w:suppressLineNumbers w:val="0"/>
              <w:spacing w:before="0" w:beforeAutospacing="0" w:after="0" w:afterAutospacing="0" w:line="360" w:lineRule="auto"/>
              <w:ind w:left="0" w:leftChars="0" w:right="0" w:rightChars="0"/>
              <w:jc w:val="left"/>
              <w:rPr>
                <w:rFonts w:hint="default" w:ascii="Times New Roman" w:hAnsi="Times New Roman" w:eastAsia="宋体" w:cs="Times New Roman"/>
                <w:color w:val="auto"/>
                <w:kern w:val="2"/>
                <w:sz w:val="21"/>
                <w:szCs w:val="24"/>
                <w:lang w:val="en-GB" w:eastAsia="zh-CN" w:bidi="ar-SA"/>
              </w:rPr>
            </w:pPr>
            <w:r>
              <w:rPr>
                <w:rFonts w:hint="default" w:ascii="Times New Roman" w:hAnsi="Times New Roman" w:cs="Times New Roman"/>
                <w:color w:val="auto"/>
                <w:lang w:val="en-GB" w:eastAsia="zh-CN"/>
              </w:rPr>
              <w:t>Critical</w:t>
            </w:r>
          </w:p>
        </w:tc>
        <w:tc>
          <w:tcPr>
            <w:tcW w:w="6260" w:type="dxa"/>
            <w:noWrap w:val="0"/>
            <w:vAlign w:val="top"/>
          </w:tcPr>
          <w:p>
            <w:pPr>
              <w:keepNext/>
              <w:keepLines/>
              <w:suppressLineNumbers w:val="0"/>
              <w:spacing w:before="0" w:beforeAutospacing="0" w:after="0" w:afterAutospacing="0" w:line="360" w:lineRule="auto"/>
              <w:ind w:left="0" w:right="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Results in permanent impairment or life-threatening injury</w:t>
            </w:r>
          </w:p>
        </w:tc>
        <w:tc>
          <w:tcPr>
            <w:tcW w:w="960" w:type="dxa"/>
            <w:noWrap w:val="0"/>
            <w:vAlign w:val="top"/>
          </w:tcPr>
          <w:p>
            <w:pPr>
              <w:keepNext/>
              <w:keepLines/>
              <w:suppressLineNumbers w:val="0"/>
              <w:spacing w:before="0" w:beforeAutospacing="0" w:after="0" w:afterAutospacing="0" w:line="360" w:lineRule="auto"/>
              <w:ind w:left="0" w:right="0"/>
              <w:jc w:val="left"/>
              <w:rPr>
                <w:rFonts w:hint="default" w:ascii="Times New Roman" w:hAnsi="Times New Roman" w:cs="Times New Roman"/>
                <w:color w:val="auto"/>
                <w:lang w:val="en-GB" w:eastAsia="zh-CN"/>
              </w:rPr>
            </w:pPr>
            <w:r>
              <w:rPr>
                <w:rFonts w:hint="default" w:ascii="Times New Roman" w:hAnsi="Times New Roman" w:cs="Times New Roman"/>
                <w:color w:val="auto"/>
                <w:lang w:val="en-GB"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1156" w:type="dxa"/>
            <w:noWrap w:val="0"/>
            <w:vAlign w:val="top"/>
          </w:tcPr>
          <w:p>
            <w:pPr>
              <w:keepNext/>
              <w:keepLines/>
              <w:suppressLineNumbers w:val="0"/>
              <w:spacing w:before="0" w:beforeAutospacing="0" w:after="0" w:afterAutospacing="0" w:line="360" w:lineRule="auto"/>
              <w:ind w:left="0" w:leftChars="0" w:right="0" w:rightChars="0"/>
              <w:jc w:val="left"/>
              <w:rPr>
                <w:rFonts w:hint="default" w:ascii="Times New Roman" w:hAnsi="Times New Roman" w:eastAsia="宋体" w:cs="Times New Roman"/>
                <w:color w:val="auto"/>
                <w:kern w:val="2"/>
                <w:sz w:val="21"/>
                <w:szCs w:val="24"/>
                <w:lang w:val="en-GB" w:eastAsia="zh-CN" w:bidi="ar-SA"/>
              </w:rPr>
            </w:pPr>
            <w:r>
              <w:rPr>
                <w:rFonts w:hint="default" w:ascii="Times New Roman" w:hAnsi="Times New Roman" w:cs="Times New Roman"/>
                <w:color w:val="auto"/>
                <w:lang w:val="en-GB" w:eastAsia="zh-CN"/>
              </w:rPr>
              <w:t>Serious</w:t>
            </w:r>
          </w:p>
        </w:tc>
        <w:tc>
          <w:tcPr>
            <w:tcW w:w="6260" w:type="dxa"/>
            <w:noWrap w:val="0"/>
            <w:vAlign w:val="top"/>
          </w:tcPr>
          <w:p>
            <w:pPr>
              <w:keepNext/>
              <w:keepLines/>
              <w:suppressLineNumbers w:val="0"/>
              <w:spacing w:before="0" w:beforeAutospacing="0" w:after="0" w:afterAutospacing="0" w:line="360" w:lineRule="auto"/>
              <w:ind w:left="0" w:right="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Results in injury or impairment requiring professional medical intervention</w:t>
            </w:r>
          </w:p>
        </w:tc>
        <w:tc>
          <w:tcPr>
            <w:tcW w:w="960" w:type="dxa"/>
            <w:noWrap w:val="0"/>
            <w:vAlign w:val="top"/>
          </w:tcPr>
          <w:p>
            <w:pPr>
              <w:keepNext/>
              <w:keepLines/>
              <w:suppressLineNumbers w:val="0"/>
              <w:spacing w:before="0" w:beforeAutospacing="0" w:after="0" w:afterAutospacing="0" w:line="360" w:lineRule="auto"/>
              <w:ind w:left="0" w:right="0"/>
              <w:jc w:val="left"/>
              <w:rPr>
                <w:rFonts w:hint="default" w:ascii="Times New Roman" w:hAnsi="Times New Roman" w:cs="Times New Roman"/>
                <w:color w:val="auto"/>
                <w:lang w:val="en-GB" w:eastAsia="zh-CN"/>
              </w:rPr>
            </w:pPr>
            <w:r>
              <w:rPr>
                <w:rFonts w:hint="default" w:ascii="Times New Roman" w:hAnsi="Times New Roman" w:cs="Times New Roman"/>
                <w:color w:val="auto"/>
                <w:lang w:val="en-GB"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1156" w:type="dxa"/>
            <w:noWrap w:val="0"/>
            <w:vAlign w:val="top"/>
          </w:tcPr>
          <w:p>
            <w:pPr>
              <w:keepNext/>
              <w:keepLines/>
              <w:suppressLineNumbers w:val="0"/>
              <w:spacing w:before="0" w:beforeAutospacing="0" w:after="0" w:afterAutospacing="0" w:line="360" w:lineRule="auto"/>
              <w:ind w:left="0" w:leftChars="0" w:right="0" w:rightChars="0"/>
              <w:jc w:val="left"/>
              <w:rPr>
                <w:rFonts w:hint="default" w:ascii="Times New Roman" w:hAnsi="Times New Roman" w:eastAsia="宋体" w:cs="Times New Roman"/>
                <w:color w:val="auto"/>
                <w:kern w:val="2"/>
                <w:sz w:val="21"/>
                <w:szCs w:val="24"/>
                <w:lang w:val="en-GB" w:eastAsia="zh-CN" w:bidi="ar-SA"/>
              </w:rPr>
            </w:pPr>
            <w:r>
              <w:rPr>
                <w:rFonts w:hint="default" w:ascii="Times New Roman" w:hAnsi="Times New Roman" w:cs="Times New Roman"/>
                <w:color w:val="auto"/>
                <w:lang w:val="en-GB" w:eastAsia="zh-CN"/>
              </w:rPr>
              <w:t>Minor</w:t>
            </w:r>
          </w:p>
        </w:tc>
        <w:tc>
          <w:tcPr>
            <w:tcW w:w="6260" w:type="dxa"/>
            <w:noWrap w:val="0"/>
            <w:vAlign w:val="top"/>
          </w:tcPr>
          <w:p>
            <w:pPr>
              <w:keepNext/>
              <w:keepLines/>
              <w:suppressLineNumbers w:val="0"/>
              <w:spacing w:before="0" w:beforeAutospacing="0" w:after="0" w:afterAutospacing="0" w:line="360" w:lineRule="auto"/>
              <w:ind w:left="0" w:right="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Results in temporary injury or impairment not requiring professional medical intervention</w:t>
            </w:r>
          </w:p>
        </w:tc>
        <w:tc>
          <w:tcPr>
            <w:tcW w:w="960" w:type="dxa"/>
            <w:noWrap w:val="0"/>
            <w:vAlign w:val="top"/>
          </w:tcPr>
          <w:p>
            <w:pPr>
              <w:keepNext/>
              <w:keepLines/>
              <w:suppressLineNumbers w:val="0"/>
              <w:spacing w:before="0" w:beforeAutospacing="0" w:after="0" w:afterAutospacing="0" w:line="360" w:lineRule="auto"/>
              <w:ind w:left="0" w:right="0"/>
              <w:jc w:val="left"/>
              <w:rPr>
                <w:rFonts w:hint="default" w:ascii="Times New Roman" w:hAnsi="Times New Roman" w:cs="Times New Roman"/>
                <w:color w:val="auto"/>
                <w:lang w:val="en-GB" w:eastAsia="zh-CN"/>
              </w:rPr>
            </w:pPr>
            <w:r>
              <w:rPr>
                <w:rFonts w:hint="default" w:ascii="Times New Roman" w:hAnsi="Times New Roman" w:cs="Times New Roman"/>
                <w:color w:val="auto"/>
                <w:lang w:val="en-GB"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1156" w:type="dxa"/>
            <w:noWrap w:val="0"/>
            <w:vAlign w:val="top"/>
          </w:tcPr>
          <w:p>
            <w:pPr>
              <w:keepNext/>
              <w:keepLines/>
              <w:suppressLineNumbers w:val="0"/>
              <w:spacing w:before="0" w:beforeAutospacing="0" w:after="0" w:afterAutospacing="0" w:line="360" w:lineRule="auto"/>
              <w:ind w:left="0" w:leftChars="0" w:right="0" w:rightChars="0"/>
              <w:jc w:val="left"/>
              <w:rPr>
                <w:rFonts w:hint="default" w:ascii="Times New Roman" w:hAnsi="Times New Roman" w:eastAsia="宋体" w:cs="Times New Roman"/>
                <w:color w:val="auto"/>
                <w:kern w:val="2"/>
                <w:sz w:val="21"/>
                <w:szCs w:val="24"/>
                <w:lang w:val="en-GB" w:eastAsia="zh-CN" w:bidi="ar-SA"/>
              </w:rPr>
            </w:pPr>
            <w:r>
              <w:rPr>
                <w:rFonts w:hint="default" w:ascii="Times New Roman" w:hAnsi="Times New Roman" w:cs="Times New Roman"/>
                <w:color w:val="auto"/>
                <w:lang w:val="en-GB" w:eastAsia="zh-CN"/>
              </w:rPr>
              <w:t>Negligible</w:t>
            </w:r>
          </w:p>
        </w:tc>
        <w:tc>
          <w:tcPr>
            <w:tcW w:w="6260" w:type="dxa"/>
            <w:noWrap w:val="0"/>
            <w:vAlign w:val="top"/>
          </w:tcPr>
          <w:p>
            <w:pPr>
              <w:keepNext/>
              <w:keepLines/>
              <w:suppressLineNumbers w:val="0"/>
              <w:spacing w:before="0" w:beforeAutospacing="0" w:after="0" w:afterAutospacing="0" w:line="360" w:lineRule="auto"/>
              <w:ind w:left="0" w:right="0"/>
              <w:jc w:val="lef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Inconvenience or temporary discomfort</w:t>
            </w:r>
          </w:p>
        </w:tc>
        <w:tc>
          <w:tcPr>
            <w:tcW w:w="960" w:type="dxa"/>
            <w:noWrap w:val="0"/>
            <w:vAlign w:val="top"/>
          </w:tcPr>
          <w:p>
            <w:pPr>
              <w:keepNext/>
              <w:keepLines/>
              <w:suppressLineNumbers w:val="0"/>
              <w:spacing w:before="0" w:beforeAutospacing="0" w:after="0" w:afterAutospacing="0" w:line="360" w:lineRule="auto"/>
              <w:ind w:left="0" w:right="0"/>
              <w:jc w:val="left"/>
              <w:rPr>
                <w:rFonts w:hint="default" w:ascii="Times New Roman" w:hAnsi="Times New Roman" w:cs="Times New Roman"/>
                <w:color w:val="auto"/>
                <w:lang w:val="en-GB"/>
              </w:rPr>
            </w:pPr>
            <w:r>
              <w:rPr>
                <w:rFonts w:hint="default" w:ascii="Times New Roman" w:hAnsi="Times New Roman" w:cs="Times New Roman"/>
                <w:color w:val="auto"/>
                <w:lang w:val="en-GB"/>
              </w:rPr>
              <w:t>1</w:t>
            </w:r>
          </w:p>
        </w:tc>
      </w:tr>
    </w:tbl>
    <w:p>
      <w:pPr>
        <w:autoSpaceDE w:val="0"/>
        <w:autoSpaceDN w:val="0"/>
        <w:spacing w:line="360" w:lineRule="auto"/>
        <w:rPr>
          <w:rFonts w:hint="default" w:ascii="Times New Roman" w:hAnsi="Times New Roman" w:cs="Times New Roman"/>
          <w:color w:val="auto"/>
          <w:sz w:val="24"/>
        </w:rPr>
      </w:pPr>
    </w:p>
    <w:p>
      <w:pPr>
        <w:pStyle w:val="6"/>
        <w:numPr>
          <w:ilvl w:val="2"/>
          <w:numId w:val="0"/>
        </w:numPr>
        <w:ind w:leftChars="0"/>
        <w:rPr>
          <w:rFonts w:hint="default" w:ascii="Times New Roman" w:hAnsi="Times New Roman" w:eastAsia="宋体" w:cs="Times New Roman"/>
          <w:b/>
          <w:color w:val="auto"/>
          <w:kern w:val="2"/>
          <w:sz w:val="24"/>
          <w:szCs w:val="32"/>
          <w:lang w:val="en-US" w:eastAsia="zh-CN" w:bidi="ar-SA"/>
        </w:rPr>
      </w:pPr>
      <w:bookmarkStart w:id="20" w:name="_Toc13855"/>
      <w:r>
        <w:rPr>
          <w:rFonts w:hint="default" w:ascii="Times New Roman" w:hAnsi="Times New Roman" w:eastAsia="宋体" w:cs="Times New Roman"/>
          <w:b/>
          <w:color w:val="auto"/>
          <w:kern w:val="2"/>
          <w:sz w:val="24"/>
          <w:szCs w:val="32"/>
          <w:lang w:val="en-US" w:eastAsia="zh-CN" w:bidi="ar-SA"/>
        </w:rPr>
        <w:t>7.2 Probability level (P)</w:t>
      </w:r>
      <w:bookmarkEnd w:id="20"/>
    </w:p>
    <w:p>
      <w:pPr>
        <w:keepNext/>
        <w:keepLines/>
        <w:spacing w:line="360" w:lineRule="auto"/>
        <w:jc w:val="left"/>
        <w:rPr>
          <w:rFonts w:hint="default" w:ascii="Times New Roman" w:hAnsi="Times New Roman" w:cs="Times New Roman"/>
          <w:color w:val="auto"/>
          <w:lang w:val="en-GB" w:eastAsia="zh-CN"/>
        </w:rPr>
      </w:pPr>
      <w:r>
        <w:rPr>
          <w:rFonts w:hint="default" w:ascii="Times New Roman" w:hAnsi="Times New Roman" w:cs="Times New Roman"/>
          <w:color w:val="auto"/>
          <w:lang w:val="en-GB" w:eastAsia="zh-CN"/>
        </w:rPr>
        <w:t>The criteria for probability of occurrence are shown as follows:</w:t>
      </w:r>
    </w:p>
    <w:p>
      <w:pPr>
        <w:keepNext/>
        <w:keepLines/>
        <w:spacing w:line="360" w:lineRule="auto"/>
        <w:jc w:val="left"/>
        <w:rPr>
          <w:rFonts w:hint="default" w:ascii="Times New Roman" w:hAnsi="Times New Roman" w:cs="Times New Roman"/>
          <w:color w:val="auto"/>
          <w:lang w:val="en-GB" w:eastAsia="zh-CN"/>
        </w:rPr>
      </w:pPr>
      <w:r>
        <w:rPr>
          <w:rFonts w:hint="default" w:ascii="Times New Roman" w:hAnsi="Times New Roman" w:cs="Times New Roman"/>
          <w:color w:val="auto"/>
          <w:lang w:val="en-GB" w:eastAsia="zh-CN"/>
        </w:rPr>
        <w:t>Criteria for Probability of Occurrence</w:t>
      </w:r>
    </w:p>
    <w:tbl>
      <w:tblPr>
        <w:tblStyle w:val="14"/>
        <w:tblW w:w="0" w:type="auto"/>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1165"/>
        <w:gridCol w:w="5999"/>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419" w:hRule="atLeast"/>
        </w:trPr>
        <w:tc>
          <w:tcPr>
            <w:tcW w:w="1166" w:type="dxa"/>
            <w:tcBorders>
              <w:bottom w:val="single" w:color="auto" w:sz="4" w:space="0"/>
            </w:tcBorders>
            <w:shd w:val="clear" w:color="auto" w:fill="D9D9D9"/>
            <w:noWrap w:val="0"/>
            <w:vAlign w:val="top"/>
          </w:tcPr>
          <w:p>
            <w:pPr>
              <w:keepNext/>
              <w:keepLines/>
              <w:suppressLineNumbers w:val="0"/>
              <w:spacing w:before="0" w:beforeAutospacing="0" w:after="0" w:afterAutospacing="0" w:line="360" w:lineRule="auto"/>
              <w:ind w:left="0" w:right="0"/>
              <w:jc w:val="left"/>
              <w:rPr>
                <w:rFonts w:hint="default" w:ascii="Times New Roman" w:hAnsi="Times New Roman" w:cs="Times New Roman"/>
                <w:b/>
                <w:bCs/>
                <w:color w:val="auto"/>
                <w:lang w:val="en-GB" w:eastAsia="zh-CN"/>
              </w:rPr>
            </w:pPr>
            <w:r>
              <w:rPr>
                <w:rFonts w:hint="default" w:ascii="Times New Roman" w:hAnsi="Times New Roman" w:cs="Times New Roman"/>
                <w:b/>
                <w:bCs/>
                <w:color w:val="auto"/>
                <w:lang w:val="en-GB" w:eastAsia="zh-CN"/>
              </w:rPr>
              <w:t>Probability</w:t>
            </w:r>
          </w:p>
        </w:tc>
        <w:tc>
          <w:tcPr>
            <w:tcW w:w="6260" w:type="dxa"/>
            <w:tcBorders>
              <w:bottom w:val="single" w:color="auto" w:sz="4" w:space="0"/>
            </w:tcBorders>
            <w:shd w:val="clear" w:color="auto" w:fill="D9D9D9"/>
            <w:noWrap w:val="0"/>
            <w:vAlign w:val="top"/>
          </w:tcPr>
          <w:p>
            <w:pPr>
              <w:keepNext/>
              <w:keepLines/>
              <w:suppressLineNumbers w:val="0"/>
              <w:spacing w:before="0" w:beforeAutospacing="0" w:after="0" w:afterAutospacing="0" w:line="360" w:lineRule="auto"/>
              <w:ind w:left="0" w:right="0"/>
              <w:jc w:val="left"/>
              <w:rPr>
                <w:rFonts w:hint="default" w:ascii="Times New Roman" w:hAnsi="Times New Roman" w:cs="Times New Roman"/>
                <w:b/>
                <w:bCs/>
                <w:color w:val="auto"/>
                <w:lang w:val="en-GB" w:eastAsia="zh-CN"/>
              </w:rPr>
            </w:pPr>
            <w:r>
              <w:rPr>
                <w:rFonts w:hint="default" w:ascii="Times New Roman" w:hAnsi="Times New Roman" w:cs="Times New Roman"/>
                <w:b/>
                <w:bCs/>
                <w:color w:val="auto"/>
                <w:lang w:val="en-GB" w:eastAsia="zh-CN"/>
              </w:rPr>
              <w:t>Criteria</w:t>
            </w:r>
          </w:p>
        </w:tc>
        <w:tc>
          <w:tcPr>
            <w:tcW w:w="940" w:type="dxa"/>
            <w:tcBorders>
              <w:bottom w:val="single" w:color="auto" w:sz="4" w:space="0"/>
            </w:tcBorders>
            <w:shd w:val="clear" w:color="auto" w:fill="D9D9D9"/>
            <w:noWrap w:val="0"/>
            <w:vAlign w:val="top"/>
          </w:tcPr>
          <w:p>
            <w:pPr>
              <w:keepNext/>
              <w:keepLines/>
              <w:suppressLineNumbers w:val="0"/>
              <w:spacing w:before="0" w:beforeAutospacing="0" w:after="0" w:afterAutospacing="0" w:line="360" w:lineRule="auto"/>
              <w:ind w:left="0" w:right="0"/>
              <w:jc w:val="left"/>
              <w:rPr>
                <w:rFonts w:hint="default" w:ascii="Times New Roman" w:hAnsi="Times New Roman" w:cs="Times New Roman"/>
                <w:b/>
                <w:bCs/>
                <w:color w:val="auto"/>
                <w:lang w:val="en-GB" w:eastAsia="zh-CN"/>
              </w:rPr>
            </w:pPr>
            <w:r>
              <w:rPr>
                <w:rFonts w:hint="default" w:ascii="Times New Roman" w:hAnsi="Times New Roman" w:cs="Times New Roman"/>
                <w:b/>
                <w:bCs/>
                <w:color w:val="auto"/>
                <w:lang w:val="en-GB" w:eastAsia="zh-CN"/>
              </w:rPr>
              <w:t>Scales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406" w:hRule="atLeast"/>
        </w:trPr>
        <w:tc>
          <w:tcPr>
            <w:tcW w:w="1166" w:type="dxa"/>
            <w:tcBorders>
              <w:bottom w:val="single" w:color="auto" w:sz="4" w:space="0"/>
            </w:tcBorders>
            <w:noWrap w:val="0"/>
            <w:vAlign w:val="top"/>
          </w:tcPr>
          <w:p>
            <w:pPr>
              <w:keepNext/>
              <w:keepLines/>
              <w:suppressLineNumbers w:val="0"/>
              <w:spacing w:before="0" w:beforeAutospacing="0" w:after="0" w:afterAutospacing="0" w:line="360" w:lineRule="auto"/>
              <w:ind w:left="0" w:right="0"/>
              <w:jc w:val="left"/>
              <w:rPr>
                <w:rFonts w:hint="default" w:ascii="Times New Roman" w:hAnsi="Times New Roman" w:cs="Times New Roman"/>
                <w:color w:val="auto"/>
                <w:lang w:val="en-GB" w:eastAsia="zh-CN"/>
              </w:rPr>
            </w:pPr>
            <w:r>
              <w:rPr>
                <w:rFonts w:hint="default" w:ascii="Times New Roman" w:hAnsi="Times New Roman" w:cs="Times New Roman"/>
                <w:color w:val="auto"/>
                <w:lang w:val="en-GB" w:eastAsia="zh-CN"/>
              </w:rPr>
              <w:t>Frequent</w:t>
            </w:r>
          </w:p>
        </w:tc>
        <w:tc>
          <w:tcPr>
            <w:tcW w:w="6260" w:type="dxa"/>
            <w:tcBorders>
              <w:bottom w:val="single" w:color="auto" w:sz="4" w:space="0"/>
            </w:tcBorders>
            <w:noWrap w:val="0"/>
            <w:vAlign w:val="top"/>
          </w:tcPr>
          <w:p>
            <w:pPr>
              <w:keepNext/>
              <w:keepLines/>
              <w:suppressLineNumbers w:val="0"/>
              <w:spacing w:before="0" w:beforeAutospacing="0" w:after="0" w:afterAutospacing="0" w:line="360" w:lineRule="auto"/>
              <w:ind w:left="0" w:right="0"/>
              <w:jc w:val="left"/>
              <w:rPr>
                <w:rFonts w:hint="default" w:ascii="Times New Roman" w:hAnsi="Times New Roman" w:cs="Times New Roman"/>
                <w:color w:val="auto"/>
                <w:lang w:val="en-GB" w:eastAsia="zh-CN"/>
              </w:rPr>
            </w:pPr>
            <w:r>
              <w:rPr>
                <w:rFonts w:hint="default" w:ascii="Times New Roman" w:hAnsi="Times New Roman" w:cs="Times New Roman"/>
                <w:color w:val="auto"/>
                <w:lang w:val="en-GB" w:eastAsia="zh-CN"/>
              </w:rPr>
              <w:t xml:space="preserve"> </w:t>
            </w:r>
            <w:r>
              <w:rPr>
                <w:rFonts w:hint="default" w:ascii="Times New Roman" w:hAnsi="Times New Roman" w:cs="Times New Roman"/>
                <w:color w:val="auto"/>
                <w:lang w:val="en-US" w:eastAsia="zh-CN"/>
              </w:rPr>
              <w:t>≥</w:t>
            </w:r>
            <w:r>
              <w:rPr>
                <w:rFonts w:hint="default" w:ascii="Times New Roman" w:hAnsi="Times New Roman" w:cs="Times New Roman"/>
                <w:color w:val="auto"/>
                <w:lang w:val="en-GB" w:eastAsia="zh-CN"/>
              </w:rPr>
              <w:t>10</w:t>
            </w:r>
            <w:r>
              <w:rPr>
                <w:rFonts w:hint="default" w:ascii="Times New Roman" w:hAnsi="Times New Roman" w:cs="Times New Roman"/>
                <w:color w:val="auto"/>
                <w:vertAlign w:val="superscript"/>
                <w:lang w:val="en-GB" w:eastAsia="zh-CN"/>
              </w:rPr>
              <w:t>−3</w:t>
            </w:r>
          </w:p>
        </w:tc>
        <w:tc>
          <w:tcPr>
            <w:tcW w:w="940" w:type="dxa"/>
            <w:tcBorders>
              <w:bottom w:val="single" w:color="auto" w:sz="4" w:space="0"/>
            </w:tcBorders>
            <w:noWrap w:val="0"/>
            <w:vAlign w:val="top"/>
          </w:tcPr>
          <w:p>
            <w:pPr>
              <w:keepNext/>
              <w:keepLines/>
              <w:suppressLineNumbers w:val="0"/>
              <w:spacing w:before="0" w:beforeAutospacing="0" w:after="0" w:afterAutospacing="0" w:line="360" w:lineRule="auto"/>
              <w:ind w:left="0" w:right="0"/>
              <w:jc w:val="left"/>
              <w:rPr>
                <w:rFonts w:hint="default" w:ascii="Times New Roman" w:hAnsi="Times New Roman" w:cs="Times New Roman"/>
                <w:color w:val="auto"/>
                <w:lang w:val="en-GB" w:eastAsia="zh-CN"/>
              </w:rPr>
            </w:pPr>
            <w:r>
              <w:rPr>
                <w:rFonts w:hint="default" w:ascii="Times New Roman" w:hAnsi="Times New Roman" w:cs="Times New Roman"/>
                <w:color w:val="auto"/>
                <w:lang w:val="en-GB"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413" w:hRule="atLeast"/>
        </w:trPr>
        <w:tc>
          <w:tcPr>
            <w:tcW w:w="1166" w:type="dxa"/>
            <w:tcBorders>
              <w:bottom w:val="single" w:color="auto" w:sz="4" w:space="0"/>
            </w:tcBorders>
            <w:noWrap w:val="0"/>
            <w:vAlign w:val="top"/>
          </w:tcPr>
          <w:p>
            <w:pPr>
              <w:keepNext/>
              <w:keepLines/>
              <w:suppressLineNumbers w:val="0"/>
              <w:spacing w:before="0" w:beforeAutospacing="0" w:after="0" w:afterAutospacing="0" w:line="360" w:lineRule="auto"/>
              <w:ind w:left="0" w:right="0"/>
              <w:jc w:val="left"/>
              <w:rPr>
                <w:rFonts w:hint="default" w:ascii="Times New Roman" w:hAnsi="Times New Roman" w:cs="Times New Roman"/>
                <w:color w:val="auto"/>
                <w:lang w:val="en-GB" w:eastAsia="zh-CN"/>
              </w:rPr>
            </w:pPr>
            <w:r>
              <w:rPr>
                <w:rFonts w:hint="default" w:ascii="Times New Roman" w:hAnsi="Times New Roman" w:cs="Times New Roman"/>
                <w:color w:val="auto"/>
                <w:lang w:val="en-GB" w:eastAsia="zh-CN"/>
              </w:rPr>
              <w:t>Probable</w:t>
            </w:r>
          </w:p>
        </w:tc>
        <w:tc>
          <w:tcPr>
            <w:tcW w:w="6260" w:type="dxa"/>
            <w:tcBorders>
              <w:bottom w:val="single" w:color="auto" w:sz="4" w:space="0"/>
            </w:tcBorders>
            <w:noWrap w:val="0"/>
            <w:vAlign w:val="top"/>
          </w:tcPr>
          <w:p>
            <w:pPr>
              <w:keepNext/>
              <w:keepLines/>
              <w:suppressLineNumbers w:val="0"/>
              <w:spacing w:before="0" w:beforeAutospacing="0" w:after="0" w:afterAutospacing="0" w:line="360" w:lineRule="auto"/>
              <w:ind w:left="0" w:right="0"/>
              <w:jc w:val="left"/>
              <w:rPr>
                <w:rFonts w:hint="default" w:ascii="Times New Roman" w:hAnsi="Times New Roman" w:cs="Times New Roman"/>
                <w:color w:val="auto"/>
                <w:lang w:val="en-GB" w:eastAsia="zh-CN"/>
              </w:rPr>
            </w:pPr>
            <w:r>
              <w:rPr>
                <w:rFonts w:hint="default" w:ascii="Times New Roman" w:hAnsi="Times New Roman" w:cs="Times New Roman"/>
                <w:color w:val="auto"/>
                <w:lang w:val="en-GB" w:eastAsia="zh-CN"/>
              </w:rPr>
              <w:t>＜10</w:t>
            </w:r>
            <w:r>
              <w:rPr>
                <w:rFonts w:hint="default" w:ascii="Times New Roman" w:hAnsi="Times New Roman" w:cs="Times New Roman"/>
                <w:color w:val="auto"/>
                <w:vertAlign w:val="superscript"/>
                <w:lang w:val="en-GB" w:eastAsia="zh-CN"/>
              </w:rPr>
              <w:t>−3</w:t>
            </w:r>
            <w:r>
              <w:rPr>
                <w:rFonts w:hint="default" w:ascii="Times New Roman" w:hAnsi="Times New Roman" w:cs="Times New Roman"/>
                <w:color w:val="auto"/>
                <w:lang w:val="en-GB" w:eastAsia="zh-CN"/>
              </w:rPr>
              <w:t xml:space="preserve"> and </w:t>
            </w:r>
            <w:r>
              <w:rPr>
                <w:rFonts w:hint="default" w:ascii="Times New Roman" w:hAnsi="Times New Roman" w:cs="Times New Roman"/>
                <w:color w:val="auto"/>
                <w:lang w:val="en-US" w:eastAsia="zh-CN"/>
              </w:rPr>
              <w:t>≥</w:t>
            </w:r>
            <w:r>
              <w:rPr>
                <w:rFonts w:hint="default" w:ascii="Times New Roman" w:hAnsi="Times New Roman" w:cs="Times New Roman"/>
                <w:color w:val="auto"/>
                <w:lang w:val="en-GB" w:eastAsia="zh-CN"/>
              </w:rPr>
              <w:t xml:space="preserve"> 10</w:t>
            </w:r>
            <w:r>
              <w:rPr>
                <w:rFonts w:hint="default" w:ascii="Times New Roman" w:hAnsi="Times New Roman" w:cs="Times New Roman"/>
                <w:color w:val="auto"/>
                <w:vertAlign w:val="superscript"/>
                <w:lang w:val="en-GB" w:eastAsia="zh-CN"/>
              </w:rPr>
              <w:t>−4</w:t>
            </w:r>
          </w:p>
        </w:tc>
        <w:tc>
          <w:tcPr>
            <w:tcW w:w="940" w:type="dxa"/>
            <w:tcBorders>
              <w:bottom w:val="single" w:color="auto" w:sz="4" w:space="0"/>
            </w:tcBorders>
            <w:noWrap w:val="0"/>
            <w:vAlign w:val="top"/>
          </w:tcPr>
          <w:p>
            <w:pPr>
              <w:keepNext/>
              <w:keepLines/>
              <w:suppressLineNumbers w:val="0"/>
              <w:spacing w:before="0" w:beforeAutospacing="0" w:after="0" w:afterAutospacing="0" w:line="360" w:lineRule="auto"/>
              <w:ind w:left="0" w:right="0"/>
              <w:jc w:val="left"/>
              <w:rPr>
                <w:rFonts w:hint="default" w:ascii="Times New Roman" w:hAnsi="Times New Roman" w:cs="Times New Roman"/>
                <w:color w:val="auto"/>
                <w:lang w:val="en-GB" w:eastAsia="zh-CN"/>
              </w:rPr>
            </w:pPr>
            <w:r>
              <w:rPr>
                <w:rFonts w:hint="default" w:ascii="Times New Roman" w:hAnsi="Times New Roman" w:cs="Times New Roman"/>
                <w:color w:val="auto"/>
                <w:lang w:val="en-GB"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19" w:hRule="atLeast"/>
        </w:trPr>
        <w:tc>
          <w:tcPr>
            <w:tcW w:w="1166" w:type="dxa"/>
            <w:noWrap w:val="0"/>
            <w:vAlign w:val="top"/>
          </w:tcPr>
          <w:p>
            <w:pPr>
              <w:keepNext/>
              <w:keepLines/>
              <w:suppressLineNumbers w:val="0"/>
              <w:spacing w:before="0" w:beforeAutospacing="0" w:after="0" w:afterAutospacing="0" w:line="360" w:lineRule="auto"/>
              <w:ind w:left="0" w:right="0"/>
              <w:jc w:val="left"/>
              <w:rPr>
                <w:rFonts w:hint="default" w:ascii="Times New Roman" w:hAnsi="Times New Roman" w:cs="Times New Roman"/>
                <w:color w:val="auto"/>
                <w:lang w:val="en-GB" w:eastAsia="zh-CN"/>
              </w:rPr>
            </w:pPr>
            <w:r>
              <w:rPr>
                <w:rFonts w:hint="default" w:ascii="Times New Roman" w:hAnsi="Times New Roman" w:cs="Times New Roman"/>
                <w:color w:val="auto"/>
                <w:lang w:val="en-GB" w:eastAsia="zh-CN"/>
              </w:rPr>
              <w:t>Occasional</w:t>
            </w:r>
          </w:p>
        </w:tc>
        <w:tc>
          <w:tcPr>
            <w:tcW w:w="6260" w:type="dxa"/>
            <w:noWrap w:val="0"/>
            <w:vAlign w:val="top"/>
          </w:tcPr>
          <w:p>
            <w:pPr>
              <w:keepNext/>
              <w:keepLines/>
              <w:suppressLineNumbers w:val="0"/>
              <w:spacing w:before="0" w:beforeAutospacing="0" w:after="0" w:afterAutospacing="0" w:line="360" w:lineRule="auto"/>
              <w:ind w:left="0" w:right="0"/>
              <w:jc w:val="left"/>
              <w:rPr>
                <w:rFonts w:hint="default" w:ascii="Times New Roman" w:hAnsi="Times New Roman" w:cs="Times New Roman"/>
                <w:color w:val="auto"/>
                <w:lang w:val="en-GB" w:eastAsia="zh-CN"/>
              </w:rPr>
            </w:pPr>
            <w:r>
              <w:rPr>
                <w:rFonts w:hint="default" w:ascii="Times New Roman" w:hAnsi="Times New Roman" w:cs="Times New Roman"/>
                <w:color w:val="auto"/>
                <w:lang w:val="en-GB" w:eastAsia="zh-CN"/>
              </w:rPr>
              <w:t>＜ 10</w:t>
            </w:r>
            <w:r>
              <w:rPr>
                <w:rFonts w:hint="default" w:ascii="Times New Roman" w:hAnsi="Times New Roman" w:cs="Times New Roman"/>
                <w:color w:val="auto"/>
                <w:vertAlign w:val="superscript"/>
                <w:lang w:val="en-GB" w:eastAsia="zh-CN"/>
              </w:rPr>
              <w:t>−4</w:t>
            </w:r>
            <w:r>
              <w:rPr>
                <w:rFonts w:hint="default" w:ascii="Times New Roman" w:hAnsi="Times New Roman" w:cs="Times New Roman"/>
                <w:color w:val="auto"/>
                <w:lang w:val="en-GB" w:eastAsia="zh-CN"/>
              </w:rPr>
              <w:t xml:space="preserve"> and </w:t>
            </w:r>
            <w:r>
              <w:rPr>
                <w:rFonts w:hint="default" w:ascii="Times New Roman" w:hAnsi="Times New Roman" w:cs="Times New Roman"/>
                <w:color w:val="auto"/>
                <w:lang w:val="en-US" w:eastAsia="zh-CN"/>
              </w:rPr>
              <w:t>≥</w:t>
            </w:r>
            <w:r>
              <w:rPr>
                <w:rFonts w:hint="default" w:ascii="Times New Roman" w:hAnsi="Times New Roman" w:cs="Times New Roman"/>
                <w:color w:val="auto"/>
                <w:lang w:val="en-GB" w:eastAsia="zh-CN"/>
              </w:rPr>
              <w:t xml:space="preserve"> 10</w:t>
            </w:r>
            <w:r>
              <w:rPr>
                <w:rFonts w:hint="default" w:ascii="Times New Roman" w:hAnsi="Times New Roman" w:cs="Times New Roman"/>
                <w:color w:val="auto"/>
                <w:vertAlign w:val="superscript"/>
                <w:lang w:val="en-GB" w:eastAsia="zh-CN"/>
              </w:rPr>
              <w:t>−5</w:t>
            </w:r>
          </w:p>
        </w:tc>
        <w:tc>
          <w:tcPr>
            <w:tcW w:w="940" w:type="dxa"/>
            <w:noWrap w:val="0"/>
            <w:vAlign w:val="top"/>
          </w:tcPr>
          <w:p>
            <w:pPr>
              <w:keepNext/>
              <w:keepLines/>
              <w:suppressLineNumbers w:val="0"/>
              <w:spacing w:before="0" w:beforeAutospacing="0" w:after="0" w:afterAutospacing="0" w:line="360" w:lineRule="auto"/>
              <w:ind w:left="0" w:right="0"/>
              <w:jc w:val="left"/>
              <w:rPr>
                <w:rFonts w:hint="default" w:ascii="Times New Roman" w:hAnsi="Times New Roman" w:cs="Times New Roman"/>
                <w:color w:val="auto"/>
                <w:lang w:val="en-GB" w:eastAsia="zh-CN"/>
              </w:rPr>
            </w:pPr>
            <w:r>
              <w:rPr>
                <w:rFonts w:hint="default" w:ascii="Times New Roman" w:hAnsi="Times New Roman" w:cs="Times New Roman"/>
                <w:color w:val="auto"/>
                <w:lang w:val="en-GB"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11" w:hRule="atLeast"/>
        </w:trPr>
        <w:tc>
          <w:tcPr>
            <w:tcW w:w="1166" w:type="dxa"/>
            <w:noWrap w:val="0"/>
            <w:vAlign w:val="top"/>
          </w:tcPr>
          <w:p>
            <w:pPr>
              <w:keepNext/>
              <w:keepLines/>
              <w:suppressLineNumbers w:val="0"/>
              <w:spacing w:before="0" w:beforeAutospacing="0" w:after="0" w:afterAutospacing="0" w:line="360" w:lineRule="auto"/>
              <w:ind w:left="0" w:right="0"/>
              <w:jc w:val="left"/>
              <w:rPr>
                <w:rFonts w:hint="default" w:ascii="Times New Roman" w:hAnsi="Times New Roman" w:cs="Times New Roman"/>
                <w:color w:val="auto"/>
                <w:lang w:val="en-GB" w:eastAsia="zh-CN"/>
              </w:rPr>
            </w:pPr>
            <w:r>
              <w:rPr>
                <w:rFonts w:hint="default" w:ascii="Times New Roman" w:hAnsi="Times New Roman" w:cs="Times New Roman"/>
                <w:color w:val="auto"/>
                <w:lang w:val="en-GB" w:eastAsia="zh-CN"/>
              </w:rPr>
              <w:t>Remote</w:t>
            </w:r>
          </w:p>
        </w:tc>
        <w:tc>
          <w:tcPr>
            <w:tcW w:w="6260" w:type="dxa"/>
            <w:noWrap w:val="0"/>
            <w:vAlign w:val="top"/>
          </w:tcPr>
          <w:p>
            <w:pPr>
              <w:keepNext/>
              <w:keepLines/>
              <w:suppressLineNumbers w:val="0"/>
              <w:spacing w:before="0" w:beforeAutospacing="0" w:after="0" w:afterAutospacing="0" w:line="360" w:lineRule="auto"/>
              <w:ind w:left="0" w:right="0"/>
              <w:jc w:val="left"/>
              <w:rPr>
                <w:rFonts w:hint="default" w:ascii="Times New Roman" w:hAnsi="Times New Roman" w:cs="Times New Roman"/>
                <w:color w:val="auto"/>
                <w:lang w:val="en-GB" w:eastAsia="zh-CN"/>
              </w:rPr>
            </w:pPr>
            <w:r>
              <w:rPr>
                <w:rFonts w:hint="default" w:ascii="Times New Roman" w:hAnsi="Times New Roman" w:cs="Times New Roman"/>
                <w:color w:val="auto"/>
                <w:lang w:val="en-GB" w:eastAsia="zh-CN"/>
              </w:rPr>
              <w:t>＜ 10</w:t>
            </w:r>
            <w:r>
              <w:rPr>
                <w:rFonts w:hint="default" w:ascii="Times New Roman" w:hAnsi="Times New Roman" w:cs="Times New Roman"/>
                <w:color w:val="auto"/>
                <w:vertAlign w:val="superscript"/>
                <w:lang w:val="en-GB" w:eastAsia="zh-CN"/>
              </w:rPr>
              <w:t>−5</w:t>
            </w:r>
            <w:r>
              <w:rPr>
                <w:rFonts w:hint="default" w:ascii="Times New Roman" w:hAnsi="Times New Roman" w:cs="Times New Roman"/>
                <w:color w:val="auto"/>
                <w:lang w:val="en-GB" w:eastAsia="zh-CN"/>
              </w:rPr>
              <w:t xml:space="preserve"> and </w:t>
            </w:r>
            <w:r>
              <w:rPr>
                <w:rFonts w:hint="default" w:ascii="Times New Roman" w:hAnsi="Times New Roman" w:cs="Times New Roman"/>
                <w:color w:val="auto"/>
                <w:lang w:val="en-US" w:eastAsia="zh-CN"/>
              </w:rPr>
              <w:t>≥</w:t>
            </w:r>
            <w:r>
              <w:rPr>
                <w:rFonts w:hint="default" w:ascii="Times New Roman" w:hAnsi="Times New Roman" w:cs="Times New Roman"/>
                <w:color w:val="auto"/>
                <w:lang w:val="en-GB" w:eastAsia="zh-CN"/>
              </w:rPr>
              <w:t xml:space="preserve"> 10</w:t>
            </w:r>
            <w:r>
              <w:rPr>
                <w:rFonts w:hint="default" w:ascii="Times New Roman" w:hAnsi="Times New Roman" w:cs="Times New Roman"/>
                <w:color w:val="auto"/>
                <w:vertAlign w:val="superscript"/>
                <w:lang w:val="en-GB" w:eastAsia="zh-CN"/>
              </w:rPr>
              <w:t>−6</w:t>
            </w:r>
          </w:p>
        </w:tc>
        <w:tc>
          <w:tcPr>
            <w:tcW w:w="940" w:type="dxa"/>
            <w:noWrap w:val="0"/>
            <w:vAlign w:val="top"/>
          </w:tcPr>
          <w:p>
            <w:pPr>
              <w:keepNext/>
              <w:keepLines/>
              <w:suppressLineNumbers w:val="0"/>
              <w:spacing w:before="0" w:beforeAutospacing="0" w:after="0" w:afterAutospacing="0" w:line="360" w:lineRule="auto"/>
              <w:ind w:left="0" w:right="0"/>
              <w:jc w:val="left"/>
              <w:rPr>
                <w:rFonts w:hint="default" w:ascii="Times New Roman" w:hAnsi="Times New Roman" w:cs="Times New Roman"/>
                <w:color w:val="auto"/>
                <w:lang w:val="en-GB" w:eastAsia="zh-CN"/>
              </w:rPr>
            </w:pPr>
            <w:r>
              <w:rPr>
                <w:rFonts w:hint="default" w:ascii="Times New Roman" w:hAnsi="Times New Roman" w:cs="Times New Roman"/>
                <w:color w:val="auto"/>
                <w:lang w:val="en-GB"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17" w:hRule="atLeast"/>
        </w:trPr>
        <w:tc>
          <w:tcPr>
            <w:tcW w:w="1166" w:type="dxa"/>
            <w:noWrap w:val="0"/>
            <w:vAlign w:val="top"/>
          </w:tcPr>
          <w:p>
            <w:pPr>
              <w:keepNext/>
              <w:keepLines/>
              <w:suppressLineNumbers w:val="0"/>
              <w:spacing w:before="0" w:beforeAutospacing="0" w:after="0" w:afterAutospacing="0" w:line="360" w:lineRule="auto"/>
              <w:ind w:left="0" w:right="0"/>
              <w:jc w:val="left"/>
              <w:rPr>
                <w:rFonts w:hint="default" w:ascii="Times New Roman" w:hAnsi="Times New Roman" w:cs="Times New Roman"/>
                <w:color w:val="auto"/>
                <w:lang w:val="en-GB" w:eastAsia="zh-CN"/>
              </w:rPr>
            </w:pPr>
            <w:r>
              <w:rPr>
                <w:rFonts w:hint="default" w:ascii="Times New Roman" w:hAnsi="Times New Roman" w:cs="Times New Roman"/>
                <w:color w:val="auto"/>
                <w:lang w:val="en-US" w:eastAsia="zh-CN"/>
              </w:rPr>
              <w:t>Improbable</w:t>
            </w:r>
          </w:p>
        </w:tc>
        <w:tc>
          <w:tcPr>
            <w:tcW w:w="6260" w:type="dxa"/>
            <w:noWrap w:val="0"/>
            <w:vAlign w:val="top"/>
          </w:tcPr>
          <w:p>
            <w:pPr>
              <w:keepNext/>
              <w:keepLines/>
              <w:suppressLineNumbers w:val="0"/>
              <w:spacing w:before="0" w:beforeAutospacing="0" w:after="0" w:afterAutospacing="0" w:line="360" w:lineRule="auto"/>
              <w:ind w:left="0" w:right="0"/>
              <w:jc w:val="left"/>
              <w:rPr>
                <w:rFonts w:hint="default" w:ascii="Times New Roman" w:hAnsi="Times New Roman" w:cs="Times New Roman"/>
                <w:color w:val="auto"/>
                <w:lang w:val="en-GB" w:eastAsia="zh-CN"/>
              </w:rPr>
            </w:pPr>
            <w:r>
              <w:rPr>
                <w:rFonts w:hint="default" w:ascii="Times New Roman" w:hAnsi="Times New Roman" w:cs="Times New Roman"/>
                <w:color w:val="auto"/>
                <w:lang w:val="en-GB" w:eastAsia="zh-CN"/>
              </w:rPr>
              <w:t>＜ 10</w:t>
            </w:r>
            <w:r>
              <w:rPr>
                <w:rFonts w:hint="default" w:ascii="Times New Roman" w:hAnsi="Times New Roman" w:cs="Times New Roman"/>
                <w:color w:val="auto"/>
                <w:vertAlign w:val="superscript"/>
                <w:lang w:val="en-GB" w:eastAsia="zh-CN"/>
              </w:rPr>
              <w:t>−6</w:t>
            </w:r>
          </w:p>
        </w:tc>
        <w:tc>
          <w:tcPr>
            <w:tcW w:w="940" w:type="dxa"/>
            <w:noWrap w:val="0"/>
            <w:vAlign w:val="top"/>
          </w:tcPr>
          <w:p>
            <w:pPr>
              <w:keepNext/>
              <w:keepLines/>
              <w:suppressLineNumbers w:val="0"/>
              <w:spacing w:before="0" w:beforeAutospacing="0" w:after="0" w:afterAutospacing="0" w:line="360" w:lineRule="auto"/>
              <w:ind w:left="0" w:right="0"/>
              <w:jc w:val="left"/>
              <w:rPr>
                <w:rFonts w:hint="default" w:ascii="Times New Roman" w:hAnsi="Times New Roman" w:cs="Times New Roman"/>
                <w:color w:val="auto"/>
                <w:lang w:val="en-GB"/>
              </w:rPr>
            </w:pPr>
            <w:r>
              <w:rPr>
                <w:rFonts w:hint="default" w:ascii="Times New Roman" w:hAnsi="Times New Roman" w:cs="Times New Roman"/>
                <w:color w:val="auto"/>
                <w:lang w:val="en-GB"/>
              </w:rPr>
              <w:t>1</w:t>
            </w:r>
          </w:p>
        </w:tc>
      </w:tr>
    </w:tbl>
    <w:p>
      <w:pPr>
        <w:spacing w:line="312" w:lineRule="auto"/>
        <w:ind w:left="420"/>
        <w:rPr>
          <w:rFonts w:hint="default" w:ascii="Times New Roman" w:hAnsi="Times New Roman" w:cs="Times New Roman"/>
          <w:b/>
          <w:color w:val="auto"/>
          <w:lang w:val="en-GB" w:eastAsia="zh-CN"/>
        </w:rPr>
      </w:pPr>
    </w:p>
    <w:p>
      <w:pPr>
        <w:keepNext/>
        <w:keepLines/>
        <w:spacing w:line="360" w:lineRule="auto"/>
        <w:jc w:val="left"/>
        <w:rPr>
          <w:rFonts w:hint="default" w:ascii="Times New Roman" w:hAnsi="Times New Roman" w:cs="Times New Roman"/>
          <w:b/>
          <w:color w:val="auto"/>
          <w:sz w:val="24"/>
        </w:rPr>
      </w:pPr>
      <w:r>
        <w:rPr>
          <w:rFonts w:hint="default" w:ascii="Times New Roman" w:hAnsi="Times New Roman" w:cs="Times New Roman"/>
          <w:color w:val="auto"/>
          <w:lang w:val="en-GB" w:eastAsia="zh-CN"/>
        </w:rPr>
        <w:t>NOTE: 10</w:t>
      </w:r>
      <w:r>
        <w:rPr>
          <w:rFonts w:hint="default" w:ascii="Times New Roman" w:hAnsi="Times New Roman" w:cs="Times New Roman"/>
          <w:color w:val="auto"/>
          <w:vertAlign w:val="superscript"/>
          <w:lang w:val="en-GB" w:eastAsia="zh-CN"/>
        </w:rPr>
        <w:t>-n</w:t>
      </w:r>
      <w:r>
        <w:rPr>
          <w:rFonts w:hint="default" w:ascii="Times New Roman" w:hAnsi="Times New Roman" w:cs="Times New Roman"/>
          <w:color w:val="auto"/>
          <w:lang w:val="en-GB" w:eastAsia="zh-CN"/>
        </w:rPr>
        <w:t>= 1/ 10</w:t>
      </w:r>
      <w:r>
        <w:rPr>
          <w:rFonts w:hint="default" w:ascii="Times New Roman" w:hAnsi="Times New Roman" w:cs="Times New Roman"/>
          <w:color w:val="auto"/>
          <w:vertAlign w:val="superscript"/>
          <w:lang w:val="en-GB" w:eastAsia="zh-CN"/>
        </w:rPr>
        <w:t>n</w:t>
      </w:r>
      <w:r>
        <w:rPr>
          <w:rFonts w:hint="default" w:ascii="Times New Roman" w:hAnsi="Times New Roman" w:cs="Times New Roman"/>
          <w:color w:val="auto"/>
          <w:lang w:val="en-GB" w:eastAsia="zh-CN"/>
        </w:rPr>
        <w:t>, which means the harm may happen once in 10</w:t>
      </w:r>
      <w:r>
        <w:rPr>
          <w:rFonts w:hint="default" w:ascii="Times New Roman" w:hAnsi="Times New Roman" w:cs="Times New Roman"/>
          <w:color w:val="auto"/>
          <w:vertAlign w:val="superscript"/>
          <w:lang w:val="en-GB" w:eastAsia="zh-CN"/>
        </w:rPr>
        <w:t xml:space="preserve"> n</w:t>
      </w:r>
      <w:r>
        <w:rPr>
          <w:rFonts w:hint="default" w:ascii="Times New Roman" w:hAnsi="Times New Roman" w:cs="Times New Roman"/>
          <w:color w:val="auto"/>
          <w:lang w:val="en-GB" w:eastAsia="zh-CN"/>
        </w:rPr>
        <w:t xml:space="preserve"> testing persons (times).</w:t>
      </w:r>
    </w:p>
    <w:p>
      <w:pPr>
        <w:pStyle w:val="2"/>
        <w:rPr>
          <w:rFonts w:hint="default" w:ascii="Times New Roman" w:hAnsi="Times New Roman" w:eastAsia="宋体" w:cs="Times New Roman"/>
          <w:bCs/>
          <w:color w:val="auto"/>
          <w:kern w:val="0"/>
          <w:sz w:val="21"/>
          <w:szCs w:val="21"/>
          <w:lang w:val="en-US" w:eastAsia="zh-CN" w:bidi="ar"/>
        </w:rPr>
      </w:pPr>
    </w:p>
    <w:p>
      <w:pPr>
        <w:pStyle w:val="5"/>
        <w:keepNext w:val="0"/>
        <w:keepLines/>
        <w:widowControl w:val="0"/>
        <w:numPr>
          <w:ilvl w:val="1"/>
          <w:numId w:val="0"/>
        </w:numPr>
        <w:suppressLineNumbers w:val="0"/>
        <w:overflowPunct/>
        <w:autoSpaceDE/>
        <w:autoSpaceDN w:val="0"/>
        <w:adjustRightInd/>
        <w:ind w:leftChars="0"/>
        <w:jc w:val="both"/>
        <w:rPr>
          <w:rFonts w:hint="default" w:ascii="Times New Roman" w:hAnsi="Times New Roman" w:cs="Times New Roman"/>
          <w:kern w:val="2"/>
          <w:sz w:val="24"/>
          <w:szCs w:val="32"/>
          <w:lang w:val="en-US"/>
        </w:rPr>
      </w:pPr>
      <w:bookmarkStart w:id="21" w:name="_Toc26812"/>
      <w:r>
        <w:rPr>
          <w:rFonts w:hint="default" w:ascii="Times New Roman" w:hAnsi="Times New Roman" w:cs="Times New Roman"/>
          <w:kern w:val="2"/>
          <w:sz w:val="24"/>
          <w:szCs w:val="32"/>
          <w:lang w:val="en-US" w:eastAsia="zh-CN"/>
        </w:rPr>
        <w:t xml:space="preserve">7.3 </w:t>
      </w:r>
      <w:r>
        <w:rPr>
          <w:rFonts w:hint="default" w:ascii="Times New Roman" w:hAnsi="Times New Roman" w:cs="Times New Roman"/>
          <w:kern w:val="2"/>
          <w:sz w:val="24"/>
          <w:szCs w:val="32"/>
          <w:lang w:val="en-US"/>
        </w:rPr>
        <w:t>Risk evaluation criteria (S)</w:t>
      </w:r>
      <w:bookmarkEnd w:id="21"/>
    </w:p>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color w:val="000000"/>
          <w:lang w:val="en-US"/>
        </w:rPr>
      </w:pPr>
      <w:r>
        <w:rPr>
          <w:rStyle w:val="23"/>
          <w:rFonts w:hint="default" w:ascii="Times New Roman" w:hAnsi="Times New Roman" w:eastAsia="宋体" w:cs="Times New Roman"/>
          <w:b/>
          <w:color w:val="000000"/>
          <w:lang w:val="en-US" w:eastAsia="zh-CN" w:bidi="ar"/>
        </w:rPr>
        <w:t xml:space="preserve">Three ranges of risks are defined: </w:t>
      </w:r>
    </w:p>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color w:val="000000"/>
          <w:lang w:val="en-US"/>
        </w:rPr>
      </w:pPr>
      <w:r>
        <w:rPr>
          <w:rStyle w:val="23"/>
          <w:rFonts w:hint="default" w:ascii="Times New Roman" w:hAnsi="Times New Roman" w:eastAsia="宋体" w:cs="Times New Roman"/>
          <w:b/>
          <w:color w:val="000000"/>
          <w:lang w:val="en-US" w:eastAsia="zh-CN" w:bidi="ar"/>
        </w:rPr>
        <w:t xml:space="preserve">A: acceptable risk  </w:t>
      </w:r>
    </w:p>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color w:val="000000"/>
          <w:lang w:val="en-US"/>
        </w:rPr>
      </w:pPr>
      <w:r>
        <w:rPr>
          <w:rStyle w:val="23"/>
          <w:rFonts w:hint="default" w:ascii="Times New Roman" w:hAnsi="Times New Roman" w:eastAsia="宋体" w:cs="Times New Roman"/>
          <w:b/>
          <w:color w:val="000000"/>
          <w:lang w:val="en-US" w:eastAsia="zh-CN" w:bidi="ar"/>
        </w:rPr>
        <w:t>R: Reasonable and feasible risk reduction</w:t>
      </w:r>
    </w:p>
    <w:p>
      <w:pPr>
        <w:keepNext w:val="0"/>
        <w:keepLines w:val="0"/>
        <w:widowControl w:val="0"/>
        <w:suppressLineNumbers w:val="0"/>
        <w:overflowPunct w:val="0"/>
        <w:autoSpaceDE w:val="0"/>
        <w:autoSpaceDN w:val="0"/>
        <w:adjustRightInd w:val="0"/>
        <w:spacing w:before="0" w:beforeAutospacing="0" w:after="0" w:afterAutospacing="0" w:line="360" w:lineRule="auto"/>
        <w:ind w:left="0" w:right="0"/>
        <w:jc w:val="left"/>
        <w:rPr>
          <w:rFonts w:hint="default" w:ascii="Times New Roman" w:hAnsi="Times New Roman" w:cs="Times New Roman"/>
          <w:lang w:val="en-US"/>
        </w:rPr>
      </w:pPr>
      <w:r>
        <w:rPr>
          <w:rStyle w:val="23"/>
          <w:rFonts w:hint="default" w:ascii="Times New Roman" w:hAnsi="Times New Roman" w:eastAsia="宋体" w:cs="Times New Roman"/>
          <w:b/>
          <w:color w:val="000000"/>
          <w:lang w:val="en-US" w:eastAsia="zh-CN" w:bidi="ar"/>
        </w:rPr>
        <w:t>U: Unacceptable risk without risk or benefit analysis</w:t>
      </w:r>
    </w:p>
    <w:tbl>
      <w:tblPr>
        <w:tblStyle w:val="14"/>
        <w:tblW w:w="0" w:type="auto"/>
        <w:tblInd w:w="119" w:type="dxa"/>
        <w:shd w:val="clear" w:color="auto" w:fill="auto"/>
        <w:tblLayout w:type="fixed"/>
        <w:tblCellMar>
          <w:top w:w="0" w:type="dxa"/>
          <w:left w:w="0" w:type="dxa"/>
          <w:bottom w:w="0" w:type="dxa"/>
          <w:right w:w="0" w:type="dxa"/>
        </w:tblCellMar>
      </w:tblPr>
      <w:tblGrid>
        <w:gridCol w:w="1184"/>
        <w:gridCol w:w="554"/>
        <w:gridCol w:w="1128"/>
        <w:gridCol w:w="1217"/>
        <w:gridCol w:w="1116"/>
        <w:gridCol w:w="1334"/>
        <w:gridCol w:w="1700"/>
      </w:tblGrid>
      <w:tr>
        <w:tblPrEx>
          <w:tblCellMar>
            <w:top w:w="0" w:type="dxa"/>
            <w:left w:w="0" w:type="dxa"/>
            <w:bottom w:w="0" w:type="dxa"/>
            <w:right w:w="0" w:type="dxa"/>
          </w:tblCellMar>
        </w:tblPrEx>
        <w:trPr>
          <w:trHeight w:val="359" w:hRule="atLeast"/>
        </w:trPr>
        <w:tc>
          <w:tcPr>
            <w:tcW w:w="1738" w:type="dxa"/>
            <w:gridSpan w:val="2"/>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Style w:val="23"/>
                <w:rFonts w:hint="default" w:ascii="Times New Roman" w:hAnsi="Times New Roman" w:eastAsia="宋体" w:cs="Times New Roman"/>
                <w:color w:val="auto"/>
                <w:lang w:val="en-US" w:eastAsia="zh-CN" w:bidi="ar"/>
              </w:rPr>
              <w:t>Hazard probability</w:t>
            </w:r>
          </w:p>
        </w:tc>
        <w:tc>
          <w:tcPr>
            <w:tcW w:w="649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Style w:val="23"/>
                <w:rFonts w:hint="default" w:ascii="Times New Roman" w:hAnsi="Times New Roman" w:eastAsia="宋体" w:cs="Times New Roman"/>
                <w:color w:val="auto"/>
                <w:lang w:val="en-US" w:eastAsia="zh-CN" w:bidi="ar"/>
              </w:rPr>
            </w:pPr>
            <w:r>
              <w:rPr>
                <w:rStyle w:val="23"/>
                <w:rFonts w:hint="default" w:ascii="Times New Roman" w:hAnsi="Times New Roman" w:eastAsia="宋体" w:cs="Times New Roman"/>
                <w:color w:val="auto"/>
                <w:lang w:val="en-US" w:eastAsia="zh-CN" w:bidi="ar"/>
              </w:rPr>
              <w:t xml:space="preserve"> Severity level</w:t>
            </w:r>
          </w:p>
        </w:tc>
      </w:tr>
      <w:tr>
        <w:tblPrEx>
          <w:shd w:val="clear" w:color="auto" w:fill="auto"/>
          <w:tblCellMar>
            <w:top w:w="0" w:type="dxa"/>
            <w:left w:w="0" w:type="dxa"/>
            <w:bottom w:w="0" w:type="dxa"/>
            <w:right w:w="0" w:type="dxa"/>
          </w:tblCellMar>
        </w:tblPrEx>
        <w:trPr>
          <w:trHeight w:val="349" w:hRule="atLeast"/>
        </w:trPr>
        <w:tc>
          <w:tcPr>
            <w:tcW w:w="1738" w:type="dxa"/>
            <w:gridSpan w:val="2"/>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2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1</w:t>
            </w:r>
          </w:p>
        </w:tc>
        <w:tc>
          <w:tcPr>
            <w:tcW w:w="121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2</w:t>
            </w:r>
          </w:p>
        </w:tc>
        <w:tc>
          <w:tcPr>
            <w:tcW w:w="11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3</w:t>
            </w:r>
          </w:p>
        </w:tc>
        <w:tc>
          <w:tcPr>
            <w:tcW w:w="13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4</w:t>
            </w:r>
          </w:p>
        </w:tc>
        <w:tc>
          <w:tcPr>
            <w:tcW w:w="170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cs="Times New Roman"/>
                <w:color w:val="auto"/>
                <w:kern w:val="0"/>
                <w:sz w:val="20"/>
                <w:szCs w:val="20"/>
                <w:lang w:val="en-US" w:eastAsia="zh-CN" w:bidi="ar"/>
              </w:rPr>
              <w:t>5</w:t>
            </w:r>
          </w:p>
        </w:tc>
      </w:tr>
      <w:tr>
        <w:tblPrEx>
          <w:tblCellMar>
            <w:top w:w="0" w:type="dxa"/>
            <w:left w:w="0" w:type="dxa"/>
            <w:bottom w:w="0" w:type="dxa"/>
            <w:right w:w="0" w:type="dxa"/>
          </w:tblCellMar>
        </w:tblPrEx>
        <w:trPr>
          <w:trHeight w:val="399" w:hRule="atLeast"/>
        </w:trPr>
        <w:tc>
          <w:tcPr>
            <w:tcW w:w="1738" w:type="dxa"/>
            <w:gridSpan w:val="2"/>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28" w:type="dxa"/>
            <w:tcBorders>
              <w:top w:val="nil"/>
              <w:left w:val="nil"/>
              <w:bottom w:val="nil"/>
              <w:right w:val="single" w:color="auto" w:sz="8" w:space="0"/>
            </w:tcBorders>
            <w:shd w:val="clear" w:color="auto" w:fill="auto"/>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lang w:val="en-GB" w:eastAsia="zh-CN"/>
              </w:rPr>
              <w:t>Negligible</w:t>
            </w:r>
            <w:r>
              <w:rPr>
                <w:rStyle w:val="23"/>
                <w:rFonts w:hint="default" w:ascii="Times New Roman" w:hAnsi="Times New Roman" w:eastAsia="宋体" w:cs="Times New Roman"/>
                <w:color w:val="auto"/>
                <w:lang w:val="en-US" w:eastAsia="zh-CN" w:bidi="ar"/>
              </w:rPr>
              <w:t xml:space="preserve"> </w:t>
            </w:r>
          </w:p>
        </w:tc>
        <w:tc>
          <w:tcPr>
            <w:tcW w:w="1217" w:type="dxa"/>
            <w:tcBorders>
              <w:top w:val="nil"/>
              <w:left w:val="nil"/>
              <w:bottom w:val="nil"/>
              <w:right w:val="single" w:color="auto" w:sz="8" w:space="0"/>
            </w:tcBorders>
            <w:shd w:val="clear" w:color="auto" w:fill="auto"/>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lang w:val="en-GB" w:eastAsia="zh-CN"/>
              </w:rPr>
              <w:t>Minor</w:t>
            </w:r>
          </w:p>
        </w:tc>
        <w:tc>
          <w:tcPr>
            <w:tcW w:w="1116" w:type="dxa"/>
            <w:tcBorders>
              <w:top w:val="nil"/>
              <w:left w:val="nil"/>
              <w:bottom w:val="nil"/>
              <w:right w:val="single" w:color="auto" w:sz="8" w:space="0"/>
            </w:tcBorders>
            <w:shd w:val="clear" w:color="auto" w:fill="auto"/>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lang w:val="en-GB" w:eastAsia="zh-CN"/>
              </w:rPr>
              <w:t>Serious</w:t>
            </w:r>
          </w:p>
        </w:tc>
        <w:tc>
          <w:tcPr>
            <w:tcW w:w="1334" w:type="dxa"/>
            <w:tcBorders>
              <w:top w:val="nil"/>
              <w:left w:val="nil"/>
              <w:bottom w:val="nil"/>
              <w:right w:val="single" w:color="auto" w:sz="8" w:space="0"/>
            </w:tcBorders>
            <w:shd w:val="clear" w:color="auto" w:fill="auto"/>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cs="Times New Roman"/>
                <w:color w:val="auto"/>
                <w:lang w:val="en-GB" w:eastAsia="zh-CN"/>
              </w:rPr>
              <w:t>Critical</w:t>
            </w:r>
          </w:p>
        </w:tc>
        <w:tc>
          <w:tcPr>
            <w:tcW w:w="1700" w:type="dxa"/>
            <w:tcBorders>
              <w:top w:val="nil"/>
              <w:left w:val="nil"/>
              <w:bottom w:val="nil"/>
              <w:right w:val="single" w:color="auto" w:sz="8" w:space="0"/>
            </w:tcBorders>
            <w:shd w:val="clear" w:color="auto" w:fill="auto"/>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Style w:val="23"/>
                <w:rFonts w:hint="default" w:ascii="Times New Roman" w:hAnsi="Times New Roman" w:eastAsia="宋体" w:cs="Times New Roman"/>
                <w:color w:val="auto"/>
                <w:lang w:val="en-US" w:eastAsia="zh-CN" w:bidi="ar"/>
              </w:rPr>
            </w:pPr>
            <w:r>
              <w:rPr>
                <w:rFonts w:hint="default" w:ascii="Times New Roman" w:hAnsi="Times New Roman" w:cs="Times New Roman"/>
                <w:color w:val="auto"/>
                <w:lang w:val="en-US" w:eastAsia="zh-CN"/>
              </w:rPr>
              <w:t>Catastrophic</w:t>
            </w:r>
          </w:p>
        </w:tc>
      </w:tr>
      <w:tr>
        <w:tblPrEx>
          <w:shd w:val="clear" w:color="auto" w:fill="auto"/>
          <w:tblCellMar>
            <w:top w:w="0" w:type="dxa"/>
            <w:left w:w="0" w:type="dxa"/>
            <w:bottom w:w="0" w:type="dxa"/>
            <w:right w:w="0" w:type="dxa"/>
          </w:tblCellMar>
        </w:tblPrEx>
        <w:trPr>
          <w:trHeight w:val="409" w:hRule="atLeast"/>
        </w:trPr>
        <w:tc>
          <w:tcPr>
            <w:tcW w:w="118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left"/>
              <w:rPr>
                <w:rFonts w:hint="default" w:ascii="Times New Roman" w:hAnsi="Times New Roman" w:cs="Times New Roman"/>
                <w:color w:val="auto"/>
                <w:lang w:val="en-US"/>
              </w:rPr>
            </w:pPr>
            <w:r>
              <w:rPr>
                <w:rFonts w:hint="default" w:ascii="Times New Roman" w:hAnsi="Times New Roman" w:cs="Times New Roman"/>
                <w:color w:val="auto"/>
                <w:lang w:val="en-US" w:eastAsia="zh-CN"/>
              </w:rPr>
              <w:t>Improbable</w:t>
            </w:r>
          </w:p>
        </w:tc>
        <w:tc>
          <w:tcPr>
            <w:tcW w:w="55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1</w:t>
            </w:r>
          </w:p>
        </w:tc>
        <w:tc>
          <w:tcPr>
            <w:tcW w:w="1128"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Style w:val="23"/>
                <w:rFonts w:hint="default" w:ascii="Times New Roman" w:hAnsi="Times New Roman" w:eastAsia="宋体" w:cs="Times New Roman"/>
                <w:color w:val="auto"/>
                <w:lang w:val="en-US" w:eastAsia="zh-CN" w:bidi="ar"/>
              </w:rPr>
              <w:t>A</w:t>
            </w:r>
          </w:p>
        </w:tc>
        <w:tc>
          <w:tcPr>
            <w:tcW w:w="1217"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Style w:val="23"/>
                <w:rFonts w:hint="default" w:ascii="Times New Roman" w:hAnsi="Times New Roman" w:eastAsia="宋体" w:cs="Times New Roman"/>
                <w:color w:val="auto"/>
                <w:lang w:val="en-US" w:eastAsia="zh-CN" w:bidi="ar"/>
              </w:rPr>
              <w:t>A</w:t>
            </w:r>
          </w:p>
        </w:tc>
        <w:tc>
          <w:tcPr>
            <w:tcW w:w="1116"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Style w:val="23"/>
                <w:rFonts w:hint="default" w:ascii="Times New Roman" w:hAnsi="Times New Roman" w:eastAsia="宋体" w:cs="Times New Roman"/>
                <w:color w:val="auto"/>
                <w:lang w:val="en-US" w:eastAsia="zh-CN" w:bidi="ar"/>
              </w:rPr>
              <w:t>A</w:t>
            </w:r>
          </w:p>
        </w:tc>
        <w:tc>
          <w:tcPr>
            <w:tcW w:w="1334" w:type="dxa"/>
            <w:tcBorders>
              <w:top w:val="nil"/>
              <w:left w:val="nil"/>
              <w:bottom w:val="single" w:color="auto" w:sz="8" w:space="0"/>
              <w:right w:val="single" w:color="auto" w:sz="8" w:space="0"/>
            </w:tcBorders>
            <w:shd w:val="clear" w:color="auto" w:fill="D7D7D7" w:themeFill="background1" w:themeFillShade="D8"/>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leftChars="0" w:right="0" w:rightChars="0"/>
              <w:jc w:val="center"/>
              <w:rPr>
                <w:rFonts w:hint="default" w:ascii="Times New Roman" w:hAnsi="Times New Roman" w:cs="Times New Roman"/>
                <w:color w:val="auto"/>
                <w:lang w:val="en-US"/>
              </w:rPr>
            </w:pPr>
            <w:r>
              <w:rPr>
                <w:rStyle w:val="23"/>
                <w:rFonts w:hint="default" w:ascii="Times New Roman" w:hAnsi="Times New Roman" w:eastAsia="宋体" w:cs="Times New Roman"/>
                <w:color w:val="auto"/>
                <w:lang w:val="en-US" w:eastAsia="zh-CN" w:bidi="ar"/>
              </w:rPr>
              <w:t>R</w:t>
            </w:r>
          </w:p>
        </w:tc>
        <w:tc>
          <w:tcPr>
            <w:tcW w:w="1700" w:type="dxa"/>
            <w:tcBorders>
              <w:top w:val="nil"/>
              <w:left w:val="nil"/>
              <w:bottom w:val="single" w:color="auto" w:sz="8" w:space="0"/>
              <w:right w:val="single" w:color="auto" w:sz="8" w:space="0"/>
            </w:tcBorders>
            <w:shd w:val="clear" w:color="auto" w:fill="7F7F7F"/>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r>
              <w:rPr>
                <w:rStyle w:val="23"/>
                <w:rFonts w:hint="default" w:ascii="Times New Roman" w:hAnsi="Times New Roman" w:eastAsia="宋体" w:cs="Times New Roman"/>
                <w:color w:val="auto"/>
                <w:lang w:val="en-US" w:eastAsia="zh-CN" w:bidi="ar"/>
              </w:rPr>
              <w:t>U</w:t>
            </w:r>
          </w:p>
        </w:tc>
      </w:tr>
      <w:tr>
        <w:tblPrEx>
          <w:shd w:val="clear" w:color="auto" w:fill="auto"/>
          <w:tblCellMar>
            <w:top w:w="0" w:type="dxa"/>
            <w:left w:w="0" w:type="dxa"/>
            <w:bottom w:w="0" w:type="dxa"/>
            <w:right w:w="0" w:type="dxa"/>
          </w:tblCellMar>
        </w:tblPrEx>
        <w:trPr>
          <w:trHeight w:val="334" w:hRule="atLeast"/>
        </w:trPr>
        <w:tc>
          <w:tcPr>
            <w:tcW w:w="118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left"/>
              <w:rPr>
                <w:rFonts w:hint="default" w:ascii="Times New Roman" w:hAnsi="Times New Roman" w:cs="Times New Roman"/>
                <w:color w:val="auto"/>
                <w:lang w:val="en-US"/>
              </w:rPr>
            </w:pPr>
            <w:r>
              <w:rPr>
                <w:rFonts w:hint="default" w:ascii="Times New Roman" w:hAnsi="Times New Roman" w:cs="Times New Roman"/>
                <w:color w:val="auto"/>
                <w:lang w:val="en-GB" w:eastAsia="zh-CN"/>
              </w:rPr>
              <w:t>Remote</w:t>
            </w:r>
          </w:p>
        </w:tc>
        <w:tc>
          <w:tcPr>
            <w:tcW w:w="55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2</w:t>
            </w:r>
          </w:p>
        </w:tc>
        <w:tc>
          <w:tcPr>
            <w:tcW w:w="1128"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Style w:val="23"/>
                <w:rFonts w:hint="default" w:ascii="Times New Roman" w:hAnsi="Times New Roman" w:eastAsia="宋体" w:cs="Times New Roman"/>
                <w:color w:val="auto"/>
                <w:lang w:val="en-US" w:eastAsia="zh-CN" w:bidi="ar"/>
              </w:rPr>
              <w:t>A</w:t>
            </w:r>
          </w:p>
        </w:tc>
        <w:tc>
          <w:tcPr>
            <w:tcW w:w="1217"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Style w:val="23"/>
                <w:rFonts w:hint="default" w:ascii="Times New Roman" w:hAnsi="Times New Roman" w:eastAsia="宋体" w:cs="Times New Roman"/>
                <w:color w:val="auto"/>
                <w:lang w:val="en-US" w:eastAsia="zh-CN" w:bidi="ar"/>
              </w:rPr>
              <w:t>A</w:t>
            </w:r>
          </w:p>
        </w:tc>
        <w:tc>
          <w:tcPr>
            <w:tcW w:w="1116" w:type="dxa"/>
            <w:tcBorders>
              <w:top w:val="single" w:color="auto" w:sz="8" w:space="0"/>
              <w:left w:val="nil"/>
              <w:bottom w:val="single" w:color="auto" w:sz="8" w:space="0"/>
              <w:right w:val="single" w:color="auto" w:sz="8" w:space="0"/>
            </w:tcBorders>
            <w:shd w:val="clear" w:color="auto" w:fill="D9D9D9"/>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Style w:val="23"/>
                <w:rFonts w:hint="default" w:ascii="Times New Roman" w:hAnsi="Times New Roman" w:eastAsia="宋体" w:cs="Times New Roman"/>
                <w:color w:val="auto"/>
                <w:lang w:val="en-US" w:eastAsia="zh-CN" w:bidi="ar"/>
              </w:rPr>
              <w:t>R</w:t>
            </w:r>
          </w:p>
        </w:tc>
        <w:tc>
          <w:tcPr>
            <w:tcW w:w="1334" w:type="dxa"/>
            <w:tcBorders>
              <w:top w:val="single" w:color="auto" w:sz="8" w:space="0"/>
              <w:left w:val="nil"/>
              <w:bottom w:val="single" w:color="auto" w:sz="8" w:space="0"/>
              <w:right w:val="single" w:color="auto" w:sz="8" w:space="0"/>
            </w:tcBorders>
            <w:shd w:val="clear" w:color="auto" w:fill="D7D7D7" w:themeFill="background1" w:themeFillShade="D8"/>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leftChars="0" w:right="0" w:rightChars="0"/>
              <w:jc w:val="center"/>
              <w:rPr>
                <w:rFonts w:hint="default" w:ascii="Times New Roman" w:hAnsi="Times New Roman" w:cs="Times New Roman"/>
                <w:color w:val="auto"/>
                <w:lang w:val="en-US"/>
              </w:rPr>
            </w:pPr>
            <w:r>
              <w:rPr>
                <w:rStyle w:val="23"/>
                <w:rFonts w:hint="default" w:ascii="Times New Roman" w:hAnsi="Times New Roman" w:eastAsia="宋体" w:cs="Times New Roman"/>
                <w:color w:val="auto"/>
                <w:lang w:val="en-US" w:eastAsia="zh-CN" w:bidi="ar"/>
              </w:rPr>
              <w:t>R</w:t>
            </w:r>
          </w:p>
        </w:tc>
        <w:tc>
          <w:tcPr>
            <w:tcW w:w="1700" w:type="dxa"/>
            <w:tcBorders>
              <w:top w:val="single" w:color="auto" w:sz="8" w:space="0"/>
              <w:left w:val="nil"/>
              <w:bottom w:val="single" w:color="auto" w:sz="8" w:space="0"/>
              <w:right w:val="single" w:color="auto" w:sz="8" w:space="0"/>
            </w:tcBorders>
            <w:shd w:val="clear" w:color="auto" w:fill="7F7F7F"/>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r>
              <w:rPr>
                <w:rStyle w:val="23"/>
                <w:rFonts w:hint="default" w:ascii="Times New Roman" w:hAnsi="Times New Roman" w:eastAsia="宋体" w:cs="Times New Roman"/>
                <w:color w:val="auto"/>
                <w:lang w:val="en-US" w:eastAsia="zh-CN" w:bidi="ar"/>
              </w:rPr>
              <w:t>U</w:t>
            </w:r>
          </w:p>
        </w:tc>
      </w:tr>
      <w:tr>
        <w:tblPrEx>
          <w:shd w:val="clear" w:color="auto" w:fill="auto"/>
          <w:tblCellMar>
            <w:top w:w="0" w:type="dxa"/>
            <w:left w:w="0" w:type="dxa"/>
            <w:bottom w:w="0" w:type="dxa"/>
            <w:right w:w="0" w:type="dxa"/>
          </w:tblCellMar>
        </w:tblPrEx>
        <w:trPr>
          <w:trHeight w:val="439" w:hRule="atLeast"/>
        </w:trPr>
        <w:tc>
          <w:tcPr>
            <w:tcW w:w="118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left"/>
              <w:rPr>
                <w:rFonts w:hint="default" w:ascii="Times New Roman" w:hAnsi="Times New Roman" w:cs="Times New Roman"/>
                <w:color w:val="auto"/>
                <w:lang w:val="en-US"/>
              </w:rPr>
            </w:pPr>
            <w:r>
              <w:rPr>
                <w:rFonts w:hint="default" w:ascii="Times New Roman" w:hAnsi="Times New Roman" w:cs="Times New Roman"/>
                <w:color w:val="auto"/>
                <w:lang w:val="en-GB" w:eastAsia="zh-CN"/>
              </w:rPr>
              <w:t>Occasional</w:t>
            </w:r>
          </w:p>
        </w:tc>
        <w:tc>
          <w:tcPr>
            <w:tcW w:w="55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3</w:t>
            </w:r>
          </w:p>
        </w:tc>
        <w:tc>
          <w:tcPr>
            <w:tcW w:w="1128"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Style w:val="23"/>
                <w:rFonts w:hint="default" w:ascii="Times New Roman" w:hAnsi="Times New Roman" w:eastAsia="宋体" w:cs="Times New Roman"/>
                <w:color w:val="auto"/>
                <w:lang w:val="en-US" w:eastAsia="zh-CN" w:bidi="ar"/>
              </w:rPr>
              <w:t>A</w:t>
            </w:r>
          </w:p>
        </w:tc>
        <w:tc>
          <w:tcPr>
            <w:tcW w:w="1217" w:type="dxa"/>
            <w:tcBorders>
              <w:top w:val="single" w:color="auto" w:sz="8" w:space="0"/>
              <w:left w:val="nil"/>
              <w:bottom w:val="single" w:color="auto" w:sz="8" w:space="0"/>
              <w:right w:val="single" w:color="auto" w:sz="8" w:space="0"/>
            </w:tcBorders>
            <w:shd w:val="clear" w:color="auto" w:fill="D9D9D9"/>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Style w:val="23"/>
                <w:rFonts w:hint="default" w:ascii="Times New Roman" w:hAnsi="Times New Roman" w:eastAsia="宋体" w:cs="Times New Roman"/>
                <w:color w:val="auto"/>
                <w:lang w:val="en-US" w:eastAsia="zh-CN" w:bidi="ar"/>
              </w:rPr>
              <w:t>R</w:t>
            </w:r>
          </w:p>
        </w:tc>
        <w:tc>
          <w:tcPr>
            <w:tcW w:w="1116" w:type="dxa"/>
            <w:tcBorders>
              <w:top w:val="single" w:color="auto" w:sz="8" w:space="0"/>
              <w:left w:val="nil"/>
              <w:bottom w:val="single" w:color="auto" w:sz="8" w:space="0"/>
              <w:right w:val="single" w:color="auto" w:sz="8" w:space="0"/>
            </w:tcBorders>
            <w:shd w:val="clear" w:color="auto" w:fill="D7D7D7" w:themeFill="background1" w:themeFillShade="D8"/>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r>
              <w:rPr>
                <w:rStyle w:val="23"/>
                <w:rFonts w:hint="default" w:ascii="Times New Roman" w:hAnsi="Times New Roman" w:eastAsia="宋体" w:cs="Times New Roman"/>
                <w:color w:val="auto"/>
                <w:lang w:val="en-US" w:eastAsia="zh-CN" w:bidi="ar"/>
              </w:rPr>
              <w:t>R</w:t>
            </w:r>
          </w:p>
        </w:tc>
        <w:tc>
          <w:tcPr>
            <w:tcW w:w="1334" w:type="dxa"/>
            <w:tcBorders>
              <w:top w:val="single" w:color="auto" w:sz="8" w:space="0"/>
              <w:left w:val="nil"/>
              <w:bottom w:val="single" w:color="auto" w:sz="8" w:space="0"/>
              <w:right w:val="single" w:color="auto" w:sz="8" w:space="0"/>
            </w:tcBorders>
            <w:shd w:val="clear" w:color="auto" w:fill="7F7F7F"/>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Style w:val="23"/>
                <w:rFonts w:hint="default" w:ascii="Times New Roman" w:hAnsi="Times New Roman" w:eastAsia="宋体" w:cs="Times New Roman"/>
                <w:color w:val="auto"/>
                <w:lang w:val="en-US" w:eastAsia="zh-CN" w:bidi="ar"/>
              </w:rPr>
              <w:t>U</w:t>
            </w:r>
          </w:p>
        </w:tc>
        <w:tc>
          <w:tcPr>
            <w:tcW w:w="1700" w:type="dxa"/>
            <w:tcBorders>
              <w:top w:val="single" w:color="auto" w:sz="8" w:space="0"/>
              <w:left w:val="nil"/>
              <w:bottom w:val="single" w:color="auto" w:sz="8" w:space="0"/>
              <w:right w:val="single" w:color="auto" w:sz="8" w:space="0"/>
            </w:tcBorders>
            <w:shd w:val="clear" w:color="auto" w:fill="7F7F7F"/>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r>
              <w:rPr>
                <w:rStyle w:val="23"/>
                <w:rFonts w:hint="default" w:ascii="Times New Roman" w:hAnsi="Times New Roman" w:eastAsia="宋体" w:cs="Times New Roman"/>
                <w:color w:val="auto"/>
                <w:lang w:val="en-US" w:eastAsia="zh-CN" w:bidi="ar"/>
              </w:rPr>
              <w:t>U</w:t>
            </w:r>
          </w:p>
        </w:tc>
      </w:tr>
      <w:tr>
        <w:tblPrEx>
          <w:shd w:val="clear" w:color="auto" w:fill="auto"/>
          <w:tblCellMar>
            <w:top w:w="0" w:type="dxa"/>
            <w:left w:w="0" w:type="dxa"/>
            <w:bottom w:w="0" w:type="dxa"/>
            <w:right w:w="0" w:type="dxa"/>
          </w:tblCellMar>
        </w:tblPrEx>
        <w:trPr>
          <w:trHeight w:val="454" w:hRule="atLeast"/>
        </w:trPr>
        <w:tc>
          <w:tcPr>
            <w:tcW w:w="118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left"/>
              <w:rPr>
                <w:rFonts w:hint="default" w:ascii="Times New Roman" w:hAnsi="Times New Roman" w:cs="Times New Roman"/>
                <w:color w:val="auto"/>
                <w:lang w:val="en-US"/>
              </w:rPr>
            </w:pPr>
            <w:r>
              <w:rPr>
                <w:rFonts w:hint="default" w:ascii="Times New Roman" w:hAnsi="Times New Roman" w:cs="Times New Roman"/>
                <w:color w:val="auto"/>
                <w:lang w:val="en-GB" w:eastAsia="zh-CN"/>
              </w:rPr>
              <w:t>Probable</w:t>
            </w:r>
          </w:p>
        </w:tc>
        <w:tc>
          <w:tcPr>
            <w:tcW w:w="55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4</w:t>
            </w:r>
          </w:p>
        </w:tc>
        <w:tc>
          <w:tcPr>
            <w:tcW w:w="1128" w:type="dxa"/>
            <w:tcBorders>
              <w:top w:val="single" w:color="auto" w:sz="8" w:space="0"/>
              <w:left w:val="nil"/>
              <w:bottom w:val="single" w:color="auto" w:sz="8" w:space="0"/>
              <w:right w:val="single" w:color="auto" w:sz="8" w:space="0"/>
            </w:tcBorders>
            <w:shd w:val="clear" w:color="auto" w:fill="D9D9D9"/>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Style w:val="23"/>
                <w:rFonts w:hint="default" w:ascii="Times New Roman" w:hAnsi="Times New Roman" w:eastAsia="宋体" w:cs="Times New Roman"/>
                <w:color w:val="auto"/>
                <w:lang w:val="en-US" w:eastAsia="zh-CN" w:bidi="ar"/>
              </w:rPr>
              <w:t>R</w:t>
            </w:r>
          </w:p>
        </w:tc>
        <w:tc>
          <w:tcPr>
            <w:tcW w:w="1217" w:type="dxa"/>
            <w:tcBorders>
              <w:top w:val="single" w:color="auto" w:sz="8" w:space="0"/>
              <w:left w:val="nil"/>
              <w:bottom w:val="single" w:color="auto" w:sz="8" w:space="0"/>
              <w:right w:val="single" w:color="auto" w:sz="8" w:space="0"/>
            </w:tcBorders>
            <w:shd w:val="clear" w:color="auto" w:fill="D9D9D9"/>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Style w:val="23"/>
                <w:rFonts w:hint="default" w:ascii="Times New Roman" w:hAnsi="Times New Roman" w:eastAsia="宋体" w:cs="Times New Roman"/>
                <w:color w:val="auto"/>
                <w:lang w:val="en-US" w:eastAsia="zh-CN" w:bidi="ar"/>
              </w:rPr>
              <w:t>R</w:t>
            </w:r>
          </w:p>
        </w:tc>
        <w:tc>
          <w:tcPr>
            <w:tcW w:w="1116" w:type="dxa"/>
            <w:tcBorders>
              <w:top w:val="single" w:color="auto" w:sz="8" w:space="0"/>
              <w:left w:val="nil"/>
              <w:bottom w:val="single" w:color="auto" w:sz="8" w:space="0"/>
              <w:right w:val="single" w:color="auto" w:sz="8" w:space="0"/>
            </w:tcBorders>
            <w:shd w:val="clear" w:color="auto" w:fill="7F7F7F"/>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Style w:val="23"/>
                <w:rFonts w:hint="default" w:ascii="Times New Roman" w:hAnsi="Times New Roman" w:eastAsia="宋体" w:cs="Times New Roman"/>
                <w:color w:val="auto"/>
                <w:lang w:val="en-US" w:eastAsia="zh-CN" w:bidi="ar"/>
              </w:rPr>
              <w:t>U</w:t>
            </w:r>
          </w:p>
        </w:tc>
        <w:tc>
          <w:tcPr>
            <w:tcW w:w="1334" w:type="dxa"/>
            <w:tcBorders>
              <w:top w:val="single" w:color="auto" w:sz="8" w:space="0"/>
              <w:left w:val="nil"/>
              <w:bottom w:val="single" w:color="auto" w:sz="8" w:space="0"/>
              <w:right w:val="single" w:color="auto" w:sz="8" w:space="0"/>
            </w:tcBorders>
            <w:shd w:val="clear" w:color="auto" w:fill="7F7F7F"/>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Style w:val="23"/>
                <w:rFonts w:hint="default" w:ascii="Times New Roman" w:hAnsi="Times New Roman" w:eastAsia="宋体" w:cs="Times New Roman"/>
                <w:color w:val="auto"/>
                <w:lang w:val="en-US" w:eastAsia="zh-CN" w:bidi="ar"/>
              </w:rPr>
              <w:t>U</w:t>
            </w:r>
          </w:p>
        </w:tc>
        <w:tc>
          <w:tcPr>
            <w:tcW w:w="1700" w:type="dxa"/>
            <w:tcBorders>
              <w:top w:val="single" w:color="auto" w:sz="8" w:space="0"/>
              <w:left w:val="nil"/>
              <w:bottom w:val="single" w:color="auto" w:sz="8" w:space="0"/>
              <w:right w:val="single" w:color="auto" w:sz="8" w:space="0"/>
            </w:tcBorders>
            <w:shd w:val="clear" w:color="auto" w:fill="7F7F7F"/>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r>
              <w:rPr>
                <w:rStyle w:val="23"/>
                <w:rFonts w:hint="default" w:ascii="Times New Roman" w:hAnsi="Times New Roman" w:eastAsia="宋体" w:cs="Times New Roman"/>
                <w:color w:val="auto"/>
                <w:lang w:val="en-US" w:eastAsia="zh-CN" w:bidi="ar"/>
              </w:rPr>
              <w:t>U</w:t>
            </w:r>
          </w:p>
        </w:tc>
      </w:tr>
      <w:tr>
        <w:tblPrEx>
          <w:shd w:val="clear" w:color="auto" w:fill="auto"/>
          <w:tblCellMar>
            <w:top w:w="0" w:type="dxa"/>
            <w:left w:w="0" w:type="dxa"/>
            <w:bottom w:w="0" w:type="dxa"/>
            <w:right w:w="0" w:type="dxa"/>
          </w:tblCellMar>
        </w:tblPrEx>
        <w:trPr>
          <w:trHeight w:val="439" w:hRule="atLeast"/>
        </w:trPr>
        <w:tc>
          <w:tcPr>
            <w:tcW w:w="118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left"/>
              <w:rPr>
                <w:rFonts w:hint="default" w:ascii="Times New Roman" w:hAnsi="Times New Roman" w:cs="Times New Roman"/>
                <w:color w:val="auto"/>
                <w:lang w:val="en-US"/>
              </w:rPr>
            </w:pPr>
            <w:r>
              <w:rPr>
                <w:rFonts w:hint="default" w:ascii="Times New Roman" w:hAnsi="Times New Roman" w:cs="Times New Roman"/>
                <w:color w:val="auto"/>
                <w:lang w:val="en-GB" w:eastAsia="zh-CN"/>
              </w:rPr>
              <w:t>Frequent</w:t>
            </w:r>
          </w:p>
        </w:tc>
        <w:tc>
          <w:tcPr>
            <w:tcW w:w="55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5</w:t>
            </w:r>
          </w:p>
        </w:tc>
        <w:tc>
          <w:tcPr>
            <w:tcW w:w="1128" w:type="dxa"/>
            <w:tcBorders>
              <w:top w:val="single" w:color="auto" w:sz="8" w:space="0"/>
              <w:left w:val="nil"/>
              <w:bottom w:val="single" w:color="auto" w:sz="8" w:space="0"/>
              <w:right w:val="single" w:color="auto" w:sz="8" w:space="0"/>
            </w:tcBorders>
            <w:shd w:val="clear" w:color="auto" w:fill="D9D9D9"/>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Style w:val="23"/>
                <w:rFonts w:hint="default" w:ascii="Times New Roman" w:hAnsi="Times New Roman" w:eastAsia="宋体" w:cs="Times New Roman"/>
                <w:color w:val="auto"/>
                <w:lang w:val="en-US" w:eastAsia="zh-CN" w:bidi="ar"/>
              </w:rPr>
              <w:t>R</w:t>
            </w:r>
          </w:p>
        </w:tc>
        <w:tc>
          <w:tcPr>
            <w:tcW w:w="1217" w:type="dxa"/>
            <w:tcBorders>
              <w:top w:val="single" w:color="auto" w:sz="8" w:space="0"/>
              <w:left w:val="nil"/>
              <w:bottom w:val="single" w:color="auto" w:sz="8" w:space="0"/>
              <w:right w:val="single" w:color="auto" w:sz="8" w:space="0"/>
            </w:tcBorders>
            <w:shd w:val="clear" w:color="auto" w:fill="7E7E7E" w:themeFill="background1" w:themeFillShade="7F"/>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Style w:val="23"/>
                <w:rFonts w:hint="default" w:ascii="Times New Roman" w:hAnsi="Times New Roman" w:eastAsia="宋体" w:cs="Times New Roman"/>
                <w:color w:val="auto"/>
                <w:lang w:val="en-US" w:eastAsia="zh-CN" w:bidi="ar"/>
              </w:rPr>
              <w:t>U</w:t>
            </w:r>
          </w:p>
        </w:tc>
        <w:tc>
          <w:tcPr>
            <w:tcW w:w="1116" w:type="dxa"/>
            <w:tcBorders>
              <w:top w:val="single" w:color="auto" w:sz="8" w:space="0"/>
              <w:left w:val="nil"/>
              <w:bottom w:val="single" w:color="auto" w:sz="8" w:space="0"/>
              <w:right w:val="single" w:color="auto" w:sz="8" w:space="0"/>
            </w:tcBorders>
            <w:shd w:val="clear" w:color="auto" w:fill="7F7F7F"/>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Style w:val="23"/>
                <w:rFonts w:hint="default" w:ascii="Times New Roman" w:hAnsi="Times New Roman" w:eastAsia="宋体" w:cs="Times New Roman"/>
                <w:color w:val="auto"/>
                <w:lang w:val="en-US" w:eastAsia="zh-CN" w:bidi="ar"/>
              </w:rPr>
              <w:t>U</w:t>
            </w:r>
          </w:p>
        </w:tc>
        <w:tc>
          <w:tcPr>
            <w:tcW w:w="1334" w:type="dxa"/>
            <w:tcBorders>
              <w:top w:val="single" w:color="auto" w:sz="8" w:space="0"/>
              <w:left w:val="nil"/>
              <w:bottom w:val="single" w:color="auto" w:sz="8" w:space="0"/>
              <w:right w:val="single" w:color="auto" w:sz="8" w:space="0"/>
            </w:tcBorders>
            <w:shd w:val="clear" w:color="auto" w:fill="7F7F7F"/>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Style w:val="23"/>
                <w:rFonts w:hint="default" w:ascii="Times New Roman" w:hAnsi="Times New Roman" w:eastAsia="宋体" w:cs="Times New Roman"/>
                <w:color w:val="auto"/>
                <w:lang w:val="en-US" w:eastAsia="zh-CN" w:bidi="ar"/>
              </w:rPr>
              <w:t>U</w:t>
            </w:r>
          </w:p>
        </w:tc>
        <w:tc>
          <w:tcPr>
            <w:tcW w:w="1700" w:type="dxa"/>
            <w:tcBorders>
              <w:top w:val="single" w:color="auto" w:sz="8" w:space="0"/>
              <w:left w:val="nil"/>
              <w:bottom w:val="single" w:color="auto" w:sz="8" w:space="0"/>
              <w:right w:val="single" w:color="auto" w:sz="8" w:space="0"/>
            </w:tcBorders>
            <w:shd w:val="clear" w:color="auto" w:fill="7F7F7F"/>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r>
              <w:rPr>
                <w:rStyle w:val="23"/>
                <w:rFonts w:hint="default" w:ascii="Times New Roman" w:hAnsi="Times New Roman" w:eastAsia="宋体" w:cs="Times New Roman"/>
                <w:color w:val="auto"/>
                <w:lang w:val="en-US" w:eastAsia="zh-CN" w:bidi="ar"/>
              </w:rPr>
              <w:t>U</w:t>
            </w:r>
          </w:p>
        </w:tc>
      </w:tr>
    </w:tbl>
    <w:p>
      <w:pPr>
        <w:pStyle w:val="3"/>
        <w:numPr>
          <w:ilvl w:val="0"/>
          <w:numId w:val="0"/>
        </w:numPr>
        <w:bidi w:val="0"/>
        <w:ind w:leftChars="0"/>
        <w:rPr>
          <w:rFonts w:hint="default" w:ascii="Times New Roman" w:hAnsi="Times New Roman" w:cs="Times New Roman"/>
          <w:lang w:val="en-US"/>
        </w:rPr>
      </w:pPr>
      <w:bookmarkStart w:id="22" w:name="_Toc1219"/>
    </w:p>
    <w:p>
      <w:pPr>
        <w:pStyle w:val="3"/>
        <w:bidi w:val="0"/>
        <w:rPr>
          <w:rFonts w:hint="default" w:ascii="Times New Roman" w:hAnsi="Times New Roman" w:cs="Times New Roman"/>
          <w:lang w:val="en-US"/>
        </w:rPr>
      </w:pPr>
      <w:r>
        <w:rPr>
          <w:rFonts w:hint="default" w:ascii="Times New Roman" w:hAnsi="Times New Roman" w:cs="Times New Roman"/>
          <w:lang w:val="en-US"/>
        </w:rPr>
        <w:t>Method to evaluate overall residual risk and criteria for acceptability</w:t>
      </w:r>
      <w:bookmarkEnd w:id="22"/>
    </w:p>
    <w:p>
      <w:pPr>
        <w:pStyle w:val="2"/>
        <w:widowControl/>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A method to evaluate the overall residual risk and criteria for acceptability of the overall residual </w:t>
      </w:r>
    </w:p>
    <w:p>
      <w:pPr>
        <w:pStyle w:val="2"/>
        <w:widowControl/>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risk based on the manufacturer’s policy for determining acceptable risk. </w:t>
      </w:r>
    </w:p>
    <w:p>
      <w:pPr>
        <w:pStyle w:val="2"/>
        <w:widowControl/>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The method to evaluate the overall residual risk can include gathering and reviewing data and </w:t>
      </w:r>
    </w:p>
    <w:p>
      <w:pPr>
        <w:pStyle w:val="2"/>
        <w:widowControl/>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literature for the medical device being considered and similar medical devices on the market and can involve judgment by a cross-functional team of experts with application knowledge and clinical expertise. </w:t>
      </w:r>
    </w:p>
    <w:p>
      <w:pPr>
        <w:pStyle w:val="2"/>
        <w:widowControl/>
        <w:rPr>
          <w:rFonts w:hint="default" w:ascii="Times New Roman" w:hAnsi="Times New Roman" w:cs="Times New Roman"/>
          <w:sz w:val="21"/>
          <w:szCs w:val="21"/>
          <w:lang w:val="en-US"/>
        </w:rPr>
      </w:pPr>
      <w:r>
        <w:rPr>
          <w:rFonts w:hint="default" w:ascii="Times New Roman" w:hAnsi="Times New Roman" w:cs="Times New Roman"/>
          <w:sz w:val="21"/>
          <w:szCs w:val="21"/>
          <w:lang w:val="en-US" w:eastAsia="zh-CN"/>
        </w:rPr>
        <w:t>This consideration takes into account the contributions of all residual risks together in relation to the benefits of the intended use of the medical device. This step is particularly important for complex medical devices and for medical devices with a large number of individual risks. The evaluation can lead to the conclusion that the medical device is safe. The criteria used to evaluate the overall residual risk are often based on additional elements, such as the benefits of the intended use of the medical device.</w:t>
      </w:r>
    </w:p>
    <w:p>
      <w:pPr>
        <w:pStyle w:val="3"/>
        <w:bidi w:val="0"/>
        <w:rPr>
          <w:rFonts w:hint="default" w:ascii="Times New Roman" w:hAnsi="Times New Roman" w:cs="Times New Roman"/>
          <w:lang w:val="en-US"/>
        </w:rPr>
      </w:pPr>
      <w:bookmarkStart w:id="23" w:name="_Toc23193"/>
      <w:r>
        <w:rPr>
          <w:rFonts w:hint="default" w:ascii="Times New Roman" w:hAnsi="Times New Roman" w:cs="Times New Roman"/>
          <w:lang w:val="en-US"/>
        </w:rPr>
        <w:t>Verification activities</w:t>
      </w:r>
      <w:bookmarkEnd w:id="23"/>
    </w:p>
    <w:p>
      <w:pPr>
        <w:bidi w:val="0"/>
        <w:rPr>
          <w:rFonts w:hint="default" w:ascii="Times New Roman" w:hAnsi="Times New Roman" w:cs="Times New Roman"/>
          <w:lang w:val="en-US"/>
        </w:rPr>
      </w:pPr>
      <w:r>
        <w:rPr>
          <w:rFonts w:hint="default" w:ascii="Times New Roman" w:hAnsi="Times New Roman" w:cs="Times New Roman"/>
          <w:lang w:val="en-US" w:eastAsia="zh-CN"/>
        </w:rPr>
        <w:t>Implementation of each risk control measure shall be verified. This verification shall be recorded in the risk management file.</w:t>
      </w:r>
    </w:p>
    <w:p>
      <w:pPr>
        <w:bidi w:val="0"/>
        <w:rPr>
          <w:rFonts w:hint="default" w:ascii="Times New Roman" w:hAnsi="Times New Roman" w:cs="Times New Roman"/>
          <w:lang w:val="en-US"/>
        </w:rPr>
      </w:pPr>
      <w:r>
        <w:rPr>
          <w:rFonts w:hint="default" w:ascii="Times New Roman" w:hAnsi="Times New Roman" w:cs="Times New Roman"/>
          <w:lang w:val="en-US" w:eastAsia="zh-CN"/>
        </w:rPr>
        <w:t>The effectiveness of the risk control measures shall be verified. The results of this verification shall be recorded in the risk management file.</w:t>
      </w:r>
    </w:p>
    <w:p>
      <w:pPr>
        <w:pStyle w:val="3"/>
        <w:bidi w:val="0"/>
        <w:rPr>
          <w:rFonts w:hint="default" w:ascii="Times New Roman" w:hAnsi="Times New Roman" w:cs="Times New Roman"/>
          <w:lang w:val="en-US"/>
        </w:rPr>
      </w:pPr>
      <w:bookmarkStart w:id="24" w:name="_Toc10887"/>
      <w:r>
        <w:rPr>
          <w:rFonts w:hint="default" w:ascii="Times New Roman" w:hAnsi="Times New Roman" w:cs="Times New Roman"/>
          <w:lang w:val="en-US"/>
        </w:rPr>
        <w:t>Activities related to collection and review of production and post-production information</w:t>
      </w:r>
      <w:bookmarkEnd w:id="24"/>
    </w:p>
    <w:p>
      <w:pPr>
        <w:bidi w:val="0"/>
        <w:rPr>
          <w:rFonts w:hint="default" w:ascii="Times New Roman" w:hAnsi="Times New Roman" w:cs="Times New Roman"/>
          <w:lang w:val="en-US"/>
        </w:rPr>
      </w:pPr>
      <w:r>
        <w:rPr>
          <w:rFonts w:hint="default" w:ascii="Times New Roman" w:hAnsi="Times New Roman" w:cs="Times New Roman"/>
          <w:lang w:val="en-US" w:eastAsia="zh-CN"/>
        </w:rPr>
        <w:t>Company has established, documented and maintained a systematic procedure, including Vigilance System Procedure, Corrective Action Procedure and Post-market Surveillance Procedure to actively collect and review information relevant to the medical device in the production and post-production phases.</w:t>
      </w:r>
    </w:p>
    <w:p>
      <w:pPr>
        <w:pStyle w:val="5"/>
        <w:numPr>
          <w:ilvl w:val="1"/>
          <w:numId w:val="0"/>
        </w:numPr>
        <w:bidi w:val="0"/>
        <w:ind w:leftChars="0"/>
        <w:rPr>
          <w:rFonts w:hint="default" w:ascii="Times New Roman" w:hAnsi="Times New Roman" w:cs="Times New Roman"/>
          <w:lang w:val="en-US"/>
        </w:rPr>
      </w:pPr>
      <w:bookmarkStart w:id="25" w:name="_Toc6360"/>
      <w:r>
        <w:rPr>
          <w:rFonts w:hint="eastAsia" w:ascii="Times New Roman" w:hAnsi="Times New Roman" w:cs="Times New Roman"/>
          <w:lang w:val="en-US" w:eastAsia="zh-CN"/>
        </w:rPr>
        <w:t xml:space="preserve">10.1 </w:t>
      </w:r>
      <w:r>
        <w:rPr>
          <w:rFonts w:hint="default" w:ascii="Times New Roman" w:hAnsi="Times New Roman" w:cs="Times New Roman"/>
          <w:lang w:val="en-US"/>
        </w:rPr>
        <w:t>Information collect</w:t>
      </w:r>
      <w:bookmarkEnd w:id="25"/>
    </w:p>
    <w:p>
      <w:pPr>
        <w:bidi w:val="0"/>
        <w:rPr>
          <w:rFonts w:hint="default" w:ascii="Times New Roman" w:hAnsi="Times New Roman" w:cs="Times New Roman"/>
          <w:lang w:val="en-US"/>
        </w:rPr>
      </w:pPr>
      <w:r>
        <w:rPr>
          <w:rFonts w:hint="default" w:ascii="Times New Roman" w:hAnsi="Times New Roman" w:cs="Times New Roman"/>
          <w:lang w:val="en-US" w:eastAsia="zh-CN"/>
        </w:rPr>
        <w:t>When establishing this system, the manufacturer shall consider appropriate methods for the collection and processing of information as below.</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12"/>
        <w:gridCol w:w="3968"/>
        <w:gridCol w:w="1410"/>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12"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rPr>
                <w:rFonts w:hint="default" w:ascii="Times New Roman" w:hAnsi="Times New Roman" w:eastAsia="宋体" w:cs="Times New Roman"/>
                <w:b/>
                <w:kern w:val="2"/>
                <w:sz w:val="21"/>
                <w:szCs w:val="21"/>
                <w:lang w:val="en-US"/>
              </w:rPr>
            </w:pPr>
            <w:r>
              <w:rPr>
                <w:rFonts w:hint="default" w:ascii="Times New Roman" w:hAnsi="Times New Roman" w:eastAsia="宋体" w:cs="Times New Roman"/>
                <w:b/>
                <w:kern w:val="2"/>
                <w:sz w:val="21"/>
                <w:szCs w:val="21"/>
                <w:lang w:val="en-US"/>
              </w:rPr>
              <w:t>Data sources</w:t>
            </w:r>
          </w:p>
        </w:tc>
        <w:tc>
          <w:tcPr>
            <w:tcW w:w="3968"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rPr>
                <w:rFonts w:hint="default" w:ascii="Times New Roman" w:hAnsi="Times New Roman" w:eastAsia="宋体" w:cs="Times New Roman"/>
                <w:b/>
                <w:kern w:val="2"/>
                <w:sz w:val="21"/>
                <w:szCs w:val="21"/>
                <w:lang w:val="en-US"/>
              </w:rPr>
            </w:pPr>
            <w:r>
              <w:rPr>
                <w:rFonts w:hint="default" w:ascii="Times New Roman" w:hAnsi="Times New Roman" w:eastAsia="宋体" w:cs="Times New Roman"/>
                <w:b/>
                <w:kern w:val="2"/>
                <w:sz w:val="21"/>
                <w:szCs w:val="21"/>
                <w:lang w:val="en-US"/>
              </w:rPr>
              <w:t>Information</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ind w:right="75"/>
              <w:jc w:val="both"/>
              <w:rPr>
                <w:rFonts w:hint="default" w:ascii="Times New Roman" w:hAnsi="Times New Roman" w:eastAsia="宋体" w:cs="Times New Roman"/>
                <w:b/>
                <w:kern w:val="2"/>
                <w:sz w:val="21"/>
                <w:szCs w:val="21"/>
                <w:lang w:val="en-US"/>
              </w:rPr>
            </w:pPr>
            <w:r>
              <w:rPr>
                <w:rFonts w:hint="default" w:ascii="Times New Roman" w:hAnsi="Times New Roman" w:eastAsia="宋体" w:cs="Times New Roman"/>
                <w:b/>
                <w:kern w:val="2"/>
                <w:sz w:val="21"/>
                <w:szCs w:val="21"/>
                <w:lang w:val="en-US"/>
              </w:rPr>
              <w:t>Information acquisition method</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rPr>
                <w:rFonts w:hint="default" w:ascii="Times New Roman" w:hAnsi="Times New Roman" w:eastAsia="宋体" w:cs="Times New Roman"/>
                <w:b/>
                <w:kern w:val="2"/>
                <w:sz w:val="21"/>
                <w:szCs w:val="21"/>
                <w:lang w:val="en-US"/>
              </w:rPr>
            </w:pPr>
            <w:r>
              <w:rPr>
                <w:rFonts w:hint="default" w:ascii="Times New Roman" w:hAnsi="Times New Roman" w:eastAsia="宋体" w:cs="Times New Roman"/>
                <w:b/>
                <w:kern w:val="2"/>
                <w:sz w:val="21"/>
                <w:szCs w:val="21"/>
                <w:lang w:val="en-US"/>
              </w:rPr>
              <w:t>Responsible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12"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Production</w:t>
            </w:r>
          </w:p>
        </w:tc>
        <w:tc>
          <w:tcPr>
            <w:tcW w:w="3968"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ind w:left="108"/>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—Data from monitor supplier performance/controls</w:t>
            </w:r>
          </w:p>
          <w:p>
            <w:pPr>
              <w:pStyle w:val="24"/>
              <w:widowControl/>
              <w:ind w:left="108"/>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—Process monitoring</w:t>
            </w:r>
          </w:p>
          <w:p>
            <w:pPr>
              <w:pStyle w:val="24"/>
              <w:widowControl/>
              <w:ind w:left="108"/>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—In-Process inspection/testing</w:t>
            </w:r>
          </w:p>
          <w:p>
            <w:pPr>
              <w:pStyle w:val="24"/>
              <w:widowControl/>
              <w:ind w:left="108"/>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—Internal/external audits</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Regularly Collection, 1 year</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QC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12"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Compliant handling</w:t>
            </w:r>
          </w:p>
        </w:tc>
        <w:tc>
          <w:tcPr>
            <w:tcW w:w="3968"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ind w:left="108"/>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—Quantity</w:t>
            </w:r>
          </w:p>
          <w:p>
            <w:pPr>
              <w:pStyle w:val="24"/>
              <w:widowControl/>
              <w:ind w:left="108"/>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—By medical device family</w:t>
            </w:r>
          </w:p>
          <w:p>
            <w:pPr>
              <w:pStyle w:val="24"/>
              <w:widowControl/>
              <w:ind w:left="108"/>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—By customer (physician, healthcare facility, patient, etc.)</w:t>
            </w:r>
          </w:p>
          <w:p>
            <w:pPr>
              <w:pStyle w:val="24"/>
              <w:widowControl/>
              <w:ind w:left="108"/>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—Reason for complaint</w:t>
            </w:r>
          </w:p>
          <w:p>
            <w:pPr>
              <w:pStyle w:val="24"/>
              <w:widowControl/>
              <w:ind w:left="108"/>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—Compliant codes</w:t>
            </w:r>
          </w:p>
          <w:p>
            <w:pPr>
              <w:pStyle w:val="24"/>
              <w:widowControl/>
              <w:ind w:left="108"/>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—Severity of any harm</w:t>
            </w:r>
          </w:p>
          <w:p>
            <w:pPr>
              <w:pStyle w:val="24"/>
              <w:widowControl/>
              <w:ind w:left="108"/>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—Component involved</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Regularly Collection, 1 year</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QC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12"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Service reports</w:t>
            </w:r>
          </w:p>
        </w:tc>
        <w:tc>
          <w:tcPr>
            <w:tcW w:w="3968"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—Installation</w:t>
            </w:r>
          </w:p>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—First use of medical device</w:t>
            </w:r>
          </w:p>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—Frequency of maintenance visits</w:t>
            </w:r>
          </w:p>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—Types of repairs</w:t>
            </w:r>
          </w:p>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—Frequency of repaires</w:t>
            </w:r>
          </w:p>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—Usage frequency</w:t>
            </w:r>
          </w:p>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—Parts replaced</w:t>
            </w:r>
          </w:p>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—Service personnel</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Regularly Collection, 1 year</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Sales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12"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Risk management</w:t>
            </w:r>
          </w:p>
        </w:tc>
        <w:tc>
          <w:tcPr>
            <w:tcW w:w="3968"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—Published adverse event reports for similar medical devices</w:t>
            </w:r>
          </w:p>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—Stakeholder concerns and generally</w:t>
            </w:r>
          </w:p>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acknowledged state of the art</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ind w:left="106" w:right="0"/>
              <w:jc w:val="left"/>
              <w:rPr>
                <w:rFonts w:hint="default" w:ascii="Times New Roman" w:hAnsi="Times New Roman" w:cs="Times New Roman"/>
                <w:kern w:val="2"/>
                <w:sz w:val="21"/>
                <w:szCs w:val="21"/>
                <w:lang w:val="en-US"/>
              </w:rPr>
            </w:pPr>
            <w:r>
              <w:rPr>
                <w:rFonts w:hint="default" w:ascii="Times New Roman" w:hAnsi="Times New Roman" w:eastAsia="宋体" w:cs="Times New Roman"/>
                <w:color w:val="auto"/>
                <w:kern w:val="2"/>
                <w:sz w:val="21"/>
                <w:szCs w:val="21"/>
                <w:lang w:val="en-US" w:eastAsia="zh-CN" w:bidi="ar"/>
              </w:rPr>
              <w:t>Regularly Collection, 1 year</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R&amp;D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12"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Clinical activities</w:t>
            </w:r>
          </w:p>
        </w:tc>
        <w:tc>
          <w:tcPr>
            <w:tcW w:w="3968"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—Post-Market Clinical Follow-up(PMCF)</w:t>
            </w:r>
          </w:p>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studies</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ind w:left="106" w:right="0"/>
              <w:jc w:val="left"/>
              <w:rPr>
                <w:rFonts w:hint="default" w:ascii="Times New Roman" w:hAnsi="Times New Roman" w:cs="Times New Roman"/>
                <w:kern w:val="2"/>
                <w:sz w:val="21"/>
                <w:szCs w:val="21"/>
                <w:lang w:val="en-US"/>
              </w:rPr>
            </w:pPr>
            <w:r>
              <w:rPr>
                <w:rFonts w:hint="default" w:ascii="Times New Roman" w:hAnsi="Times New Roman" w:eastAsia="宋体" w:cs="Times New Roman"/>
                <w:color w:val="auto"/>
                <w:kern w:val="2"/>
                <w:sz w:val="21"/>
                <w:szCs w:val="21"/>
                <w:lang w:val="en-US" w:eastAsia="zh-CN" w:bidi="ar"/>
              </w:rPr>
              <w:t>Regularly Collection, 1 year</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R&amp;D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12"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Market/patient surveys</w:t>
            </w:r>
          </w:p>
        </w:tc>
        <w:tc>
          <w:tcPr>
            <w:tcW w:w="3968"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—Service response time —Solicited information on new or modified medical devices</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ind w:left="106" w:right="0"/>
              <w:jc w:val="left"/>
              <w:rPr>
                <w:rFonts w:hint="default" w:ascii="Times New Roman" w:hAnsi="Times New Roman" w:cs="Times New Roman"/>
                <w:kern w:val="2"/>
                <w:sz w:val="21"/>
                <w:szCs w:val="21"/>
                <w:lang w:val="en-US"/>
              </w:rPr>
            </w:pPr>
            <w:r>
              <w:rPr>
                <w:rFonts w:hint="default" w:ascii="Times New Roman" w:hAnsi="Times New Roman" w:eastAsia="宋体" w:cs="Times New Roman"/>
                <w:color w:val="auto"/>
                <w:kern w:val="2"/>
                <w:sz w:val="21"/>
                <w:szCs w:val="21"/>
                <w:lang w:val="en-US" w:eastAsia="zh-CN" w:bidi="ar"/>
              </w:rPr>
              <w:t>Regularly Collection, 1 year</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Sales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12"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Scientific</w:t>
            </w:r>
          </w:p>
          <w:p>
            <w:pPr>
              <w:pStyle w:val="24"/>
              <w:widowControl/>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literature</w:t>
            </w:r>
          </w:p>
        </w:tc>
        <w:tc>
          <w:tcPr>
            <w:tcW w:w="3968"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—Research publications</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ind w:left="106" w:right="0"/>
              <w:jc w:val="left"/>
              <w:rPr>
                <w:rFonts w:hint="default" w:ascii="Times New Roman" w:hAnsi="Times New Roman" w:cs="Times New Roman"/>
                <w:kern w:val="2"/>
                <w:sz w:val="21"/>
                <w:szCs w:val="21"/>
                <w:lang w:val="en-US"/>
              </w:rPr>
            </w:pPr>
            <w:r>
              <w:rPr>
                <w:rFonts w:hint="default" w:ascii="Times New Roman" w:hAnsi="Times New Roman" w:eastAsia="宋体" w:cs="Times New Roman"/>
                <w:color w:val="auto"/>
                <w:kern w:val="2"/>
                <w:sz w:val="21"/>
                <w:szCs w:val="21"/>
                <w:lang w:val="en-US" w:eastAsia="zh-CN" w:bidi="ar"/>
              </w:rPr>
              <w:t>Regularly Collection, 1 year</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R&amp;D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12"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Media</w:t>
            </w:r>
          </w:p>
          <w:p>
            <w:pPr>
              <w:pStyle w:val="24"/>
              <w:widowControl/>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sources</w:t>
            </w:r>
          </w:p>
        </w:tc>
        <w:tc>
          <w:tcPr>
            <w:tcW w:w="3968"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—Online newsletters</w:t>
            </w:r>
          </w:p>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—Medical information websites</w:t>
            </w:r>
          </w:p>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—Article in trade journals, scientific journals and other literature</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ind w:left="106" w:right="0"/>
              <w:jc w:val="left"/>
              <w:rPr>
                <w:rFonts w:hint="default" w:ascii="Times New Roman" w:hAnsi="Times New Roman" w:cs="Times New Roman"/>
                <w:kern w:val="2"/>
                <w:sz w:val="21"/>
                <w:szCs w:val="21"/>
                <w:lang w:val="en-US"/>
              </w:rPr>
            </w:pPr>
            <w:r>
              <w:rPr>
                <w:rFonts w:hint="default" w:ascii="Times New Roman" w:hAnsi="Times New Roman" w:eastAsia="宋体" w:cs="Times New Roman"/>
                <w:color w:val="auto"/>
                <w:kern w:val="2"/>
                <w:sz w:val="21"/>
                <w:szCs w:val="21"/>
                <w:lang w:val="en-US" w:eastAsia="zh-CN" w:bidi="ar"/>
              </w:rPr>
              <w:t>Regularly Collection, 1 year</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R&amp;D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12"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Security data sources</w:t>
            </w:r>
          </w:p>
        </w:tc>
        <w:tc>
          <w:tcPr>
            <w:tcW w:w="3968"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—Independent security researchers</w:t>
            </w:r>
          </w:p>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—In-house testing</w:t>
            </w:r>
          </w:p>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—Suppliers of software or hardware technology</w:t>
            </w:r>
          </w:p>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—Health care facilities</w:t>
            </w:r>
          </w:p>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—Published events for devices sharing similar technologies as the medical device</w:t>
            </w:r>
          </w:p>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—Information Sharing and Analysis Center</w:t>
            </w:r>
          </w:p>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(ISAC)</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val="0"/>
              <w:adjustRightInd w:val="0"/>
              <w:spacing w:before="0" w:beforeAutospacing="0" w:after="0" w:afterAutospacing="0"/>
              <w:ind w:left="106" w:right="0"/>
              <w:jc w:val="left"/>
              <w:rPr>
                <w:rFonts w:hint="default" w:ascii="Times New Roman" w:hAnsi="Times New Roman" w:cs="Times New Roman"/>
                <w:kern w:val="2"/>
                <w:sz w:val="21"/>
                <w:szCs w:val="21"/>
                <w:lang w:val="en-US"/>
              </w:rPr>
            </w:pPr>
            <w:r>
              <w:rPr>
                <w:rFonts w:hint="default" w:ascii="Times New Roman" w:hAnsi="Times New Roman" w:eastAsia="宋体" w:cs="Times New Roman"/>
                <w:color w:val="auto"/>
                <w:kern w:val="2"/>
                <w:sz w:val="21"/>
                <w:szCs w:val="21"/>
                <w:lang w:val="en-US" w:eastAsia="zh-CN" w:bidi="ar"/>
              </w:rPr>
              <w:t>Regularly Collection, 1 year</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top"/>
          </w:tcPr>
          <w:p>
            <w:pPr>
              <w:pStyle w:val="24"/>
              <w:widowControl/>
              <w:ind w:left="106"/>
              <w:rPr>
                <w:rFonts w:hint="default" w:ascii="Times New Roman" w:hAnsi="Times New Roman" w:eastAsia="宋体" w:cs="Times New Roman"/>
                <w:kern w:val="2"/>
                <w:sz w:val="21"/>
                <w:szCs w:val="21"/>
                <w:lang w:val="en-US"/>
              </w:rPr>
            </w:pPr>
            <w:r>
              <w:rPr>
                <w:rFonts w:hint="default" w:ascii="Times New Roman" w:hAnsi="Times New Roman" w:eastAsia="宋体" w:cs="Times New Roman"/>
                <w:kern w:val="2"/>
                <w:sz w:val="21"/>
                <w:szCs w:val="21"/>
                <w:lang w:val="en-US"/>
              </w:rPr>
              <w:t>R&amp;D department</w:t>
            </w:r>
          </w:p>
        </w:tc>
      </w:tr>
    </w:tbl>
    <w:p>
      <w:pPr>
        <w:bidi w:val="0"/>
        <w:rPr>
          <w:rFonts w:hint="default" w:ascii="Times New Roman" w:hAnsi="Times New Roman" w:cs="Times New Roman"/>
          <w:lang w:val="en-US"/>
        </w:rPr>
      </w:pPr>
    </w:p>
    <w:p>
      <w:pPr>
        <w:pStyle w:val="5"/>
        <w:numPr>
          <w:ilvl w:val="1"/>
          <w:numId w:val="0"/>
        </w:numPr>
        <w:bidi w:val="0"/>
        <w:ind w:leftChars="0"/>
        <w:rPr>
          <w:rFonts w:hint="default" w:ascii="Times New Roman" w:hAnsi="Times New Roman" w:cs="Times New Roman"/>
          <w:lang w:val="en-US"/>
        </w:rPr>
      </w:pPr>
      <w:bookmarkStart w:id="26" w:name="_Toc31816"/>
      <w:r>
        <w:rPr>
          <w:rFonts w:hint="eastAsia" w:ascii="Times New Roman" w:hAnsi="Times New Roman" w:cs="Times New Roman"/>
          <w:lang w:val="en-US" w:eastAsia="zh-CN"/>
        </w:rPr>
        <w:t xml:space="preserve">10.2 </w:t>
      </w:r>
      <w:r>
        <w:rPr>
          <w:rFonts w:hint="default" w:ascii="Times New Roman" w:hAnsi="Times New Roman" w:cs="Times New Roman"/>
          <w:lang w:val="en-US"/>
        </w:rPr>
        <w:t>Information review</w:t>
      </w:r>
      <w:bookmarkEnd w:id="26"/>
    </w:p>
    <w:p>
      <w:pPr>
        <w:bidi w:val="0"/>
        <w:rPr>
          <w:rFonts w:hint="default" w:ascii="Times New Roman" w:hAnsi="Times New Roman" w:cs="Times New Roman"/>
          <w:lang w:val="en-US"/>
        </w:rPr>
      </w:pPr>
      <w:r>
        <w:rPr>
          <w:rFonts w:hint="default" w:ascii="Times New Roman" w:hAnsi="Times New Roman" w:cs="Times New Roman"/>
          <w:lang w:val="en-US" w:eastAsia="zh-CN"/>
        </w:rPr>
        <w:t>The collected information is reviewed to determine if the information is relevant to safety. The following questions are considered in this review:</w:t>
      </w:r>
    </w:p>
    <w:p>
      <w:pPr>
        <w:keepNext w:val="0"/>
        <w:keepLines w:val="0"/>
        <w:widowControl w:val="0"/>
        <w:suppressLineNumbers w:val="0"/>
        <w:overflowPunct w:val="0"/>
        <w:autoSpaceDE w:val="0"/>
        <w:autoSpaceDN w:val="0"/>
        <w:adjustRightInd w:val="0"/>
        <w:spacing w:before="121" w:beforeAutospacing="0" w:after="0" w:afterAutospacing="0" w:line="360" w:lineRule="auto"/>
        <w:ind w:left="0" w:right="765"/>
        <w:jc w:val="left"/>
        <w:rPr>
          <w:rFonts w:hint="default" w:ascii="Times New Roman" w:hAnsi="Times New Roman" w:cs="Times New Roman"/>
          <w:kern w:val="2"/>
          <w:sz w:val="21"/>
          <w:szCs w:val="21"/>
          <w:lang w:val="en-US"/>
        </w:rPr>
      </w:pPr>
      <w:r>
        <w:rPr>
          <w:rFonts w:hint="default" w:ascii="Times New Roman" w:hAnsi="Times New Roman" w:eastAsia="宋体" w:cs="Times New Roman"/>
          <w:color w:val="auto"/>
          <w:kern w:val="2"/>
          <w:sz w:val="21"/>
          <w:szCs w:val="21"/>
          <w:lang w:val="en-US" w:eastAsia="zh-CN" w:bidi="ar"/>
        </w:rPr>
        <w:t>—Is the intended use still valid?</w:t>
      </w:r>
    </w:p>
    <w:p>
      <w:pPr>
        <w:keepNext w:val="0"/>
        <w:keepLines w:val="0"/>
        <w:widowControl w:val="0"/>
        <w:suppressLineNumbers w:val="0"/>
        <w:overflowPunct w:val="0"/>
        <w:autoSpaceDE w:val="0"/>
        <w:autoSpaceDN w:val="0"/>
        <w:adjustRightInd w:val="0"/>
        <w:spacing w:before="121" w:beforeAutospacing="0" w:after="0" w:afterAutospacing="0" w:line="360" w:lineRule="auto"/>
        <w:ind w:left="0" w:right="765"/>
        <w:jc w:val="left"/>
        <w:rPr>
          <w:rFonts w:hint="default" w:ascii="Times New Roman" w:hAnsi="Times New Roman" w:cs="Times New Roman"/>
          <w:kern w:val="2"/>
          <w:sz w:val="21"/>
          <w:szCs w:val="21"/>
          <w:lang w:val="en-US"/>
        </w:rPr>
      </w:pPr>
      <w:r>
        <w:rPr>
          <w:rFonts w:hint="default" w:ascii="Times New Roman" w:hAnsi="Times New Roman" w:eastAsia="宋体" w:cs="Times New Roman"/>
          <w:color w:val="auto"/>
          <w:kern w:val="2"/>
          <w:sz w:val="21"/>
          <w:szCs w:val="21"/>
          <w:lang w:val="en-US" w:eastAsia="zh-CN" w:bidi="ar"/>
        </w:rPr>
        <w:t>—Are the anticipated benefits achieved?</w:t>
      </w:r>
    </w:p>
    <w:p>
      <w:pPr>
        <w:keepNext w:val="0"/>
        <w:keepLines w:val="0"/>
        <w:widowControl w:val="0"/>
        <w:suppressLineNumbers w:val="0"/>
        <w:overflowPunct w:val="0"/>
        <w:autoSpaceDE w:val="0"/>
        <w:autoSpaceDN w:val="0"/>
        <w:adjustRightInd w:val="0"/>
        <w:spacing w:before="121" w:beforeAutospacing="0" w:after="0" w:afterAutospacing="0" w:line="360" w:lineRule="auto"/>
        <w:ind w:left="0" w:right="765"/>
        <w:jc w:val="left"/>
        <w:rPr>
          <w:rFonts w:hint="default" w:ascii="Times New Roman" w:hAnsi="Times New Roman" w:cs="Times New Roman"/>
          <w:kern w:val="2"/>
          <w:sz w:val="21"/>
          <w:szCs w:val="21"/>
          <w:lang w:val="en-US"/>
        </w:rPr>
      </w:pPr>
      <w:r>
        <w:rPr>
          <w:rFonts w:hint="default" w:ascii="Times New Roman" w:hAnsi="Times New Roman" w:eastAsia="宋体" w:cs="Times New Roman"/>
          <w:color w:val="auto"/>
          <w:kern w:val="2"/>
          <w:sz w:val="21"/>
          <w:szCs w:val="21"/>
          <w:lang w:val="en-US" w:eastAsia="zh-CN" w:bidi="ar"/>
        </w:rPr>
        <w:t>—Is there evidence of hazards or hazards situations not previously identified ? For example, did any unforeseen harm occur?</w:t>
      </w:r>
    </w:p>
    <w:p>
      <w:pPr>
        <w:keepNext w:val="0"/>
        <w:keepLines w:val="0"/>
        <w:widowControl w:val="0"/>
        <w:suppressLineNumbers w:val="0"/>
        <w:overflowPunct w:val="0"/>
        <w:autoSpaceDE w:val="0"/>
        <w:autoSpaceDN w:val="0"/>
        <w:adjustRightInd w:val="0"/>
        <w:spacing w:before="121" w:beforeAutospacing="0" w:after="0" w:afterAutospacing="0" w:line="360" w:lineRule="auto"/>
        <w:ind w:left="0" w:right="765"/>
        <w:jc w:val="left"/>
        <w:rPr>
          <w:rFonts w:hint="default" w:ascii="Times New Roman" w:hAnsi="Times New Roman" w:cs="Times New Roman"/>
          <w:kern w:val="2"/>
          <w:sz w:val="21"/>
          <w:szCs w:val="21"/>
          <w:lang w:val="en-US"/>
        </w:rPr>
      </w:pPr>
      <w:r>
        <w:rPr>
          <w:rFonts w:hint="default" w:ascii="Times New Roman" w:hAnsi="Times New Roman" w:eastAsia="宋体" w:cs="Times New Roman"/>
          <w:color w:val="auto"/>
          <w:kern w:val="2"/>
          <w:sz w:val="21"/>
          <w:szCs w:val="21"/>
          <w:lang w:val="en-US" w:eastAsia="zh-CN" w:bidi="ar"/>
        </w:rPr>
        <w:t>—Are there occurrences of misuse which were previously not foreseen?</w:t>
      </w:r>
    </w:p>
    <w:p>
      <w:pPr>
        <w:keepNext w:val="0"/>
        <w:keepLines w:val="0"/>
        <w:widowControl w:val="0"/>
        <w:suppressLineNumbers w:val="0"/>
        <w:overflowPunct w:val="0"/>
        <w:autoSpaceDE w:val="0"/>
        <w:autoSpaceDN w:val="0"/>
        <w:adjustRightInd w:val="0"/>
        <w:spacing w:before="121" w:beforeAutospacing="0" w:after="0" w:afterAutospacing="0" w:line="360" w:lineRule="auto"/>
        <w:ind w:left="0" w:right="765"/>
        <w:jc w:val="left"/>
        <w:rPr>
          <w:rFonts w:hint="default" w:ascii="Times New Roman" w:hAnsi="Times New Roman" w:cs="Times New Roman"/>
          <w:kern w:val="2"/>
          <w:sz w:val="21"/>
          <w:szCs w:val="21"/>
          <w:lang w:val="en-US"/>
        </w:rPr>
      </w:pPr>
      <w:r>
        <w:rPr>
          <w:rFonts w:hint="default" w:ascii="Times New Roman" w:hAnsi="Times New Roman" w:eastAsia="宋体" w:cs="Times New Roman"/>
          <w:color w:val="auto"/>
          <w:kern w:val="2"/>
          <w:sz w:val="21"/>
          <w:szCs w:val="21"/>
          <w:lang w:val="en-US" w:eastAsia="zh-CN" w:bidi="ar"/>
        </w:rPr>
        <w:t>—Is there an increasing trend of use for applications other than the intended use?</w:t>
      </w:r>
    </w:p>
    <w:p>
      <w:pPr>
        <w:keepNext w:val="0"/>
        <w:keepLines w:val="0"/>
        <w:widowControl w:val="0"/>
        <w:suppressLineNumbers w:val="0"/>
        <w:overflowPunct w:val="0"/>
        <w:autoSpaceDE w:val="0"/>
        <w:autoSpaceDN w:val="0"/>
        <w:adjustRightInd w:val="0"/>
        <w:spacing w:before="121" w:beforeAutospacing="0" w:after="0" w:afterAutospacing="0" w:line="360" w:lineRule="auto"/>
        <w:ind w:left="0" w:right="765"/>
        <w:jc w:val="left"/>
        <w:rPr>
          <w:rFonts w:hint="default" w:ascii="Times New Roman" w:hAnsi="Times New Roman" w:cs="Times New Roman"/>
          <w:kern w:val="2"/>
          <w:sz w:val="21"/>
          <w:szCs w:val="21"/>
          <w:lang w:val="en-US"/>
        </w:rPr>
      </w:pPr>
      <w:r>
        <w:rPr>
          <w:rFonts w:hint="default" w:ascii="Times New Roman" w:hAnsi="Times New Roman" w:eastAsia="宋体" w:cs="Times New Roman"/>
          <w:color w:val="auto"/>
          <w:kern w:val="2"/>
          <w:sz w:val="21"/>
          <w:szCs w:val="21"/>
          <w:lang w:val="en-US" w:eastAsia="zh-CN" w:bidi="ar"/>
        </w:rPr>
        <w:t>—Does the frequency of occurrence of a particular hazardous situation or harm suggest that the probability of occurrence of harm was underestimated?</w:t>
      </w:r>
    </w:p>
    <w:p>
      <w:pPr>
        <w:keepNext w:val="0"/>
        <w:keepLines w:val="0"/>
        <w:widowControl w:val="0"/>
        <w:suppressLineNumbers w:val="0"/>
        <w:overflowPunct w:val="0"/>
        <w:autoSpaceDE w:val="0"/>
        <w:autoSpaceDN w:val="0"/>
        <w:adjustRightInd w:val="0"/>
        <w:spacing w:before="121" w:beforeAutospacing="0" w:after="0" w:afterAutospacing="0" w:line="360" w:lineRule="auto"/>
        <w:ind w:left="0" w:right="765"/>
        <w:jc w:val="left"/>
        <w:rPr>
          <w:rFonts w:hint="default" w:ascii="Times New Roman" w:hAnsi="Times New Roman" w:cs="Times New Roman"/>
          <w:kern w:val="2"/>
          <w:sz w:val="21"/>
          <w:szCs w:val="21"/>
          <w:lang w:val="en-US"/>
        </w:rPr>
      </w:pPr>
      <w:r>
        <w:rPr>
          <w:rFonts w:hint="default" w:ascii="Times New Roman" w:hAnsi="Times New Roman" w:eastAsia="宋体" w:cs="Times New Roman"/>
          <w:color w:val="auto"/>
          <w:kern w:val="2"/>
          <w:sz w:val="21"/>
          <w:szCs w:val="21"/>
          <w:lang w:val="en-US" w:eastAsia="zh-CN" w:bidi="ar"/>
        </w:rPr>
        <w:t>—Does the reported harm indicate that the severity of harm was underestimated?</w:t>
      </w:r>
    </w:p>
    <w:p>
      <w:pPr>
        <w:keepNext w:val="0"/>
        <w:keepLines w:val="0"/>
        <w:widowControl w:val="0"/>
        <w:suppressLineNumbers w:val="0"/>
        <w:overflowPunct w:val="0"/>
        <w:autoSpaceDE w:val="0"/>
        <w:autoSpaceDN w:val="0"/>
        <w:adjustRightInd w:val="0"/>
        <w:spacing w:before="121" w:beforeAutospacing="0" w:after="0" w:afterAutospacing="0" w:line="360" w:lineRule="auto"/>
        <w:ind w:left="0" w:right="765"/>
        <w:jc w:val="left"/>
        <w:rPr>
          <w:rFonts w:hint="default" w:ascii="Times New Roman" w:hAnsi="Times New Roman" w:cs="Times New Roman"/>
          <w:kern w:val="2"/>
          <w:sz w:val="21"/>
          <w:szCs w:val="21"/>
          <w:lang w:val="en-US"/>
        </w:rPr>
      </w:pPr>
      <w:r>
        <w:rPr>
          <w:rFonts w:hint="default" w:ascii="Times New Roman" w:hAnsi="Times New Roman" w:eastAsia="宋体" w:cs="Times New Roman"/>
          <w:color w:val="auto"/>
          <w:kern w:val="2"/>
          <w:sz w:val="21"/>
          <w:szCs w:val="21"/>
          <w:lang w:val="en-US" w:eastAsia="zh-CN" w:bidi="ar"/>
        </w:rPr>
        <w:t>—Is there evidence that the risk control measures are not effective?</w:t>
      </w:r>
    </w:p>
    <w:p>
      <w:pPr>
        <w:keepNext w:val="0"/>
        <w:keepLines w:val="0"/>
        <w:widowControl w:val="0"/>
        <w:suppressLineNumbers w:val="0"/>
        <w:overflowPunct w:val="0"/>
        <w:autoSpaceDE w:val="0"/>
        <w:autoSpaceDN w:val="0"/>
        <w:adjustRightInd w:val="0"/>
        <w:spacing w:before="121" w:beforeAutospacing="0" w:after="0" w:afterAutospacing="0" w:line="360" w:lineRule="auto"/>
        <w:ind w:left="0" w:right="765"/>
        <w:jc w:val="left"/>
        <w:rPr>
          <w:rFonts w:hint="default" w:ascii="Times New Roman" w:hAnsi="Times New Roman" w:cs="Times New Roman"/>
          <w:kern w:val="2"/>
          <w:sz w:val="21"/>
          <w:szCs w:val="21"/>
          <w:lang w:val="en-US"/>
        </w:rPr>
      </w:pPr>
      <w:r>
        <w:rPr>
          <w:rFonts w:hint="default" w:ascii="Times New Roman" w:hAnsi="Times New Roman" w:eastAsia="宋体" w:cs="Times New Roman"/>
          <w:color w:val="auto"/>
          <w:kern w:val="2"/>
          <w:sz w:val="21"/>
          <w:szCs w:val="21"/>
          <w:lang w:val="en-US" w:eastAsia="zh-CN" w:bidi="ar"/>
        </w:rPr>
        <w:t>—Does the evaluation of the overall residual risk accurately represent the actual market experience?</w:t>
      </w:r>
    </w:p>
    <w:p>
      <w:pPr>
        <w:keepNext w:val="0"/>
        <w:keepLines w:val="0"/>
        <w:widowControl w:val="0"/>
        <w:suppressLineNumbers w:val="0"/>
        <w:overflowPunct w:val="0"/>
        <w:autoSpaceDE w:val="0"/>
        <w:autoSpaceDN w:val="0"/>
        <w:adjustRightInd w:val="0"/>
        <w:spacing w:before="121" w:beforeAutospacing="0" w:after="0" w:afterAutospacing="0" w:line="360" w:lineRule="auto"/>
        <w:ind w:left="0" w:right="765"/>
        <w:jc w:val="left"/>
        <w:rPr>
          <w:rFonts w:hint="default" w:ascii="Times New Roman" w:hAnsi="Times New Roman" w:cs="Times New Roman"/>
          <w:kern w:val="2"/>
          <w:sz w:val="21"/>
          <w:szCs w:val="21"/>
          <w:lang w:val="en-US"/>
        </w:rPr>
      </w:pPr>
      <w:r>
        <w:rPr>
          <w:rFonts w:hint="default" w:ascii="Times New Roman" w:hAnsi="Times New Roman" w:eastAsia="宋体" w:cs="Times New Roman"/>
          <w:color w:val="auto"/>
          <w:kern w:val="2"/>
          <w:sz w:val="21"/>
          <w:szCs w:val="21"/>
          <w:lang w:val="en-US" w:eastAsia="zh-CN" w:bidi="ar"/>
        </w:rPr>
        <w:t>—Are there changes in the generally acknowledged state of the art?</w:t>
      </w:r>
    </w:p>
    <w:p>
      <w:pPr>
        <w:keepNext w:val="0"/>
        <w:keepLines w:val="0"/>
        <w:widowControl w:val="0"/>
        <w:suppressLineNumbers w:val="0"/>
        <w:overflowPunct w:val="0"/>
        <w:autoSpaceDE w:val="0"/>
        <w:autoSpaceDN w:val="0"/>
        <w:adjustRightInd w:val="0"/>
        <w:spacing w:before="121" w:beforeAutospacing="0" w:after="0" w:afterAutospacing="0" w:line="360" w:lineRule="auto"/>
        <w:ind w:left="0" w:right="765"/>
        <w:jc w:val="left"/>
        <w:rPr>
          <w:rFonts w:hint="default" w:ascii="Times New Roman" w:hAnsi="Times New Roman" w:cs="Times New Roman"/>
          <w:kern w:val="2"/>
          <w:sz w:val="21"/>
          <w:szCs w:val="21"/>
          <w:lang w:val="en-US"/>
        </w:rPr>
      </w:pPr>
      <w:r>
        <w:rPr>
          <w:rFonts w:hint="default" w:ascii="Times New Roman" w:hAnsi="Times New Roman" w:eastAsia="宋体" w:cs="Times New Roman"/>
          <w:color w:val="auto"/>
          <w:kern w:val="2"/>
          <w:sz w:val="21"/>
          <w:szCs w:val="21"/>
          <w:lang w:val="en-US" w:eastAsia="zh-CN" w:bidi="ar"/>
        </w:rPr>
        <w:t>—Are there indications that the criteria for risk acceptability should be adjusted?</w:t>
      </w:r>
    </w:p>
    <w:p>
      <w:pPr>
        <w:pStyle w:val="5"/>
        <w:numPr>
          <w:ilvl w:val="1"/>
          <w:numId w:val="0"/>
        </w:numPr>
        <w:bidi w:val="0"/>
        <w:ind w:leftChars="0"/>
        <w:rPr>
          <w:rFonts w:hint="default" w:ascii="Times New Roman" w:hAnsi="Times New Roman" w:cs="Times New Roman"/>
          <w:lang w:val="en-US"/>
        </w:rPr>
      </w:pPr>
      <w:bookmarkStart w:id="27" w:name="_Toc11462"/>
      <w:r>
        <w:rPr>
          <w:rFonts w:hint="eastAsia" w:ascii="Times New Roman" w:hAnsi="Times New Roman" w:cs="Times New Roman"/>
          <w:lang w:val="en-US" w:eastAsia="zh-CN"/>
        </w:rPr>
        <w:t xml:space="preserve">10.3 </w:t>
      </w:r>
      <w:r>
        <w:rPr>
          <w:rFonts w:hint="default" w:ascii="Times New Roman" w:hAnsi="Times New Roman" w:cs="Times New Roman"/>
          <w:lang w:val="en-US"/>
        </w:rPr>
        <w:t>Actions</w:t>
      </w:r>
      <w:bookmarkEnd w:id="27"/>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When the collected information is reviewed and determined to be relevant to safety, several actions are conducted according to EN ISO 14971:2019. </w:t>
      </w:r>
    </w:p>
    <w:bookmarkEnd w:id="0"/>
    <w:p>
      <w:pPr>
        <w:bidi w:val="0"/>
        <w:rPr>
          <w:rFonts w:hint="default" w:ascii="Times New Roman" w:hAnsi="Times New Roman" w:cs="Times New Roman"/>
          <w:lang w:val="en-US" w:eastAsia="zh-CN"/>
        </w:rPr>
      </w:pPr>
    </w:p>
    <w:p>
      <w:pPr>
        <w:rPr>
          <w:rFonts w:hint="default" w:ascii="Times New Roman" w:hAnsi="Times New Roman" w:cs="Times New Roman"/>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6391"/>
        <w:tab w:val="clear" w:pos="4153"/>
      </w:tabs>
      <w:jc w:val="left"/>
      <w:rPr>
        <w:rFonts w:hint="eastAsia" w:ascii="宋体" w:hAnsi="宋体" w:eastAsia="宋体" w:cs="宋体"/>
        <w:b/>
        <w:bCs/>
        <w:sz w:val="18"/>
        <w:szCs w:val="18"/>
        <w:lang w:val="en-US" w:eastAsia="zh-CN"/>
      </w:rPr>
    </w:pPr>
  </w:p>
  <w:p>
    <w:pPr>
      <w:pStyle w:val="8"/>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891C8C"/>
    <w:multiLevelType w:val="multilevel"/>
    <w:tmpl w:val="0F891C8C"/>
    <w:lvl w:ilvl="0" w:tentative="0">
      <w:start w:val="1"/>
      <w:numFmt w:val="decimal"/>
      <w:suff w:val="space"/>
      <w:lvlText w:val="%1"/>
      <w:lvlJc w:val="left"/>
      <w:pPr>
        <w:ind w:left="0" w:firstLine="0"/>
      </w:pPr>
      <w:rPr>
        <w:rFonts w:hint="eastAsia"/>
      </w:rPr>
    </w:lvl>
    <w:lvl w:ilvl="1" w:tentative="0">
      <w:start w:val="1"/>
      <w:numFmt w:val="decimal"/>
      <w:pStyle w:val="5"/>
      <w:suff w:val="space"/>
      <w:lvlText w:val="%1.%2"/>
      <w:lvlJc w:val="left"/>
      <w:pPr>
        <w:ind w:left="0" w:firstLine="0"/>
      </w:pPr>
      <w:rPr>
        <w:rFonts w:hint="eastAsia"/>
      </w:rPr>
    </w:lvl>
    <w:lvl w:ilvl="2" w:tentative="0">
      <w:start w:val="1"/>
      <w:numFmt w:val="decimal"/>
      <w:pStyle w:val="6"/>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26A71A4C"/>
    <w:multiLevelType w:val="multilevel"/>
    <w:tmpl w:val="26A71A4C"/>
    <w:lvl w:ilvl="0" w:tentative="0">
      <w:start w:val="1"/>
      <w:numFmt w:val="decimal"/>
      <w:pStyle w:val="3"/>
      <w:lvlText w:val="%1"/>
      <w:lvlJc w:val="left"/>
      <w:pPr>
        <w:ind w:left="425" w:hanging="425"/>
      </w:pPr>
      <w:rPr>
        <w:rFonts w:hint="eastAsia"/>
      </w:rPr>
    </w:lvl>
    <w:lvl w:ilvl="1" w:tentative="0">
      <w:start w:val="1"/>
      <w:numFmt w:val="decimal"/>
      <w:lvlText w:val="%1.%2"/>
      <w:lvlJc w:val="left"/>
      <w:pPr>
        <w:ind w:left="425" w:hanging="425"/>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05041B02"/>
    <w:rsid w:val="19DA2300"/>
    <w:rsid w:val="1E907AE9"/>
    <w:rsid w:val="33147E79"/>
    <w:rsid w:val="331B629C"/>
    <w:rsid w:val="3B07083A"/>
    <w:rsid w:val="42491C0F"/>
    <w:rsid w:val="462E437E"/>
    <w:rsid w:val="46561FD1"/>
    <w:rsid w:val="4B950155"/>
    <w:rsid w:val="4C652CF5"/>
    <w:rsid w:val="543A6A17"/>
    <w:rsid w:val="5854681A"/>
    <w:rsid w:val="5B3D4524"/>
    <w:rsid w:val="5DEA1794"/>
    <w:rsid w:val="638C3F6B"/>
    <w:rsid w:val="681F3395"/>
    <w:rsid w:val="69513722"/>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4"/>
    <w:qFormat/>
    <w:uiPriority w:val="9"/>
    <w:pPr>
      <w:keepNext/>
      <w:keepLines/>
      <w:widowControl w:val="0"/>
      <w:numPr>
        <w:ilvl w:val="0"/>
        <w:numId w:val="1"/>
      </w:numPr>
      <w:spacing w:before="120" w:after="120" w:line="360" w:lineRule="auto"/>
      <w:jc w:val="both"/>
      <w:outlineLvl w:val="0"/>
    </w:pPr>
    <w:rPr>
      <w:rFonts w:ascii="Times New Roman" w:hAnsi="Times New Roman" w:eastAsia="Times New Roman" w:cs="Times New Roman"/>
      <w:b/>
      <w:bCs/>
      <w:kern w:val="44"/>
      <w:szCs w:val="44"/>
    </w:rPr>
  </w:style>
  <w:style w:type="paragraph" w:styleId="5">
    <w:name w:val="heading 2"/>
    <w:basedOn w:val="1"/>
    <w:next w:val="1"/>
    <w:qFormat/>
    <w:uiPriority w:val="0"/>
    <w:pPr>
      <w:numPr>
        <w:ilvl w:val="1"/>
        <w:numId w:val="2"/>
      </w:numPr>
      <w:spacing w:before="60"/>
      <w:outlineLvl w:val="1"/>
    </w:pPr>
    <w:rPr>
      <w:b/>
    </w:rPr>
  </w:style>
  <w:style w:type="paragraph" w:styleId="6">
    <w:name w:val="heading 3"/>
    <w:basedOn w:val="1"/>
    <w:next w:val="1"/>
    <w:qFormat/>
    <w:uiPriority w:val="0"/>
    <w:pPr>
      <w:numPr>
        <w:ilvl w:val="2"/>
        <w:numId w:val="2"/>
      </w:numPr>
      <w:spacing w:before="60"/>
      <w:outlineLvl w:val="2"/>
    </w:pPr>
    <w:rPr>
      <w:b/>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4">
    <w:name w:val="Normal Indent"/>
    <w:basedOn w:val="1"/>
    <w:qFormat/>
    <w:uiPriority w:val="0"/>
    <w:pPr>
      <w:ind w:firstLine="200" w:firstLineChars="200"/>
    </w:pPr>
  </w:style>
  <w:style w:type="paragraph" w:styleId="7">
    <w:name w:val="toc 3"/>
    <w:basedOn w:val="1"/>
    <w:next w:val="1"/>
    <w:unhideWhenUsed/>
    <w:qFormat/>
    <w:uiPriority w:val="39"/>
    <w:pPr>
      <w:widowControl w:val="0"/>
      <w:ind w:left="840" w:leftChars="400"/>
      <w:jc w:val="both"/>
    </w:pPr>
    <w:rPr>
      <w:rFonts w:ascii="Times New Roman" w:hAnsi="Times New Roman" w:cs="Times New Roman"/>
      <w:kern w:val="2"/>
      <w:sz w:val="21"/>
      <w:szCs w:val="20"/>
    </w:rPr>
  </w:style>
  <w:style w:type="paragraph" w:styleId="8">
    <w:name w:val="footer"/>
    <w:basedOn w:val="1"/>
    <w:link w:val="19"/>
    <w:semiHidden/>
    <w:unhideWhenUsed/>
    <w:qFormat/>
    <w:uiPriority w:val="99"/>
    <w:pPr>
      <w:tabs>
        <w:tab w:val="center" w:pos="4153"/>
        <w:tab w:val="right" w:pos="8306"/>
      </w:tabs>
      <w:snapToGrid w:val="0"/>
      <w:jc w:val="left"/>
    </w:pPr>
    <w:rPr>
      <w:sz w:val="18"/>
      <w:szCs w:val="18"/>
    </w:rPr>
  </w:style>
  <w:style w:type="paragraph" w:styleId="9">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val="0"/>
      <w:jc w:val="both"/>
    </w:pPr>
    <w:rPr>
      <w:rFonts w:ascii="Times New Roman" w:hAnsi="Times New Roman" w:cs="Times New Roman"/>
      <w:kern w:val="2"/>
      <w:sz w:val="21"/>
      <w:szCs w:val="20"/>
    </w:rPr>
  </w:style>
  <w:style w:type="paragraph" w:styleId="11">
    <w:name w:val="toc 2"/>
    <w:basedOn w:val="1"/>
    <w:next w:val="1"/>
    <w:unhideWhenUsed/>
    <w:qFormat/>
    <w:uiPriority w:val="39"/>
    <w:pPr>
      <w:widowControl w:val="0"/>
      <w:ind w:left="420" w:leftChars="200"/>
      <w:jc w:val="both"/>
    </w:pPr>
    <w:rPr>
      <w:rFonts w:ascii="Times New Roman" w:hAnsi="Times New Roman" w:cs="Times New Roman"/>
      <w:kern w:val="2"/>
      <w:sz w:val="21"/>
      <w:szCs w:val="20"/>
    </w:rPr>
  </w:style>
  <w:style w:type="paragraph" w:styleId="12">
    <w:name w:val="Message Header"/>
    <w:basedOn w:val="1"/>
    <w:qFormat/>
    <w:uiPriority w:val="0"/>
    <w:pPr>
      <w:tabs>
        <w:tab w:val="left" w:pos="6300"/>
        <w:tab w:val="left" w:pos="6480"/>
      </w:tabs>
      <w:spacing w:before="100" w:beforeLines="100" w:after="100" w:afterLines="100"/>
      <w:ind w:firstLine="3402"/>
      <w:jc w:val="left"/>
    </w:pPr>
    <w:rPr>
      <w:rFonts w:ascii="Calibri" w:hAnsi="Calibri"/>
      <w:b/>
      <w:bCs/>
      <w:sz w:val="32"/>
      <w:szCs w:val="22"/>
    </w:rPr>
  </w:style>
  <w:style w:type="paragraph" w:styleId="13">
    <w:name w:val="Title"/>
    <w:basedOn w:val="1"/>
    <w:next w:val="12"/>
    <w:qFormat/>
    <w:uiPriority w:val="0"/>
    <w:pPr>
      <w:spacing w:before="600" w:beforeLines="600" w:after="200" w:afterLines="200"/>
      <w:jc w:val="center"/>
    </w:pPr>
    <w:rPr>
      <w:b/>
      <w:bCs/>
      <w:sz w:val="72"/>
      <w:szCs w:val="8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iPriority w:val="0"/>
    <w:rPr>
      <w:color w:val="0000FF"/>
      <w:u w:val="single"/>
    </w:rPr>
  </w:style>
  <w:style w:type="character" w:customStyle="1" w:styleId="18">
    <w:name w:val="页眉 Char"/>
    <w:basedOn w:val="16"/>
    <w:link w:val="9"/>
    <w:semiHidden/>
    <w:qFormat/>
    <w:uiPriority w:val="99"/>
    <w:rPr>
      <w:sz w:val="18"/>
      <w:szCs w:val="18"/>
    </w:rPr>
  </w:style>
  <w:style w:type="character" w:customStyle="1" w:styleId="19">
    <w:name w:val="页脚 Char"/>
    <w:basedOn w:val="16"/>
    <w:link w:val="8"/>
    <w:semiHidden/>
    <w:qFormat/>
    <w:uiPriority w:val="99"/>
    <w:rPr>
      <w:sz w:val="18"/>
      <w:szCs w:val="18"/>
    </w:rPr>
  </w:style>
  <w:style w:type="paragraph" w:customStyle="1" w:styleId="20">
    <w:name w:val="List Paragraph"/>
    <w:basedOn w:val="1"/>
    <w:qFormat/>
    <w:uiPriority w:val="34"/>
    <w:pPr>
      <w:ind w:firstLine="420" w:firstLineChars="200"/>
    </w:pPr>
  </w:style>
  <w:style w:type="paragraph" w:customStyle="1" w:styleId="21">
    <w:name w:val="分发号"/>
    <w:basedOn w:val="1"/>
    <w:next w:val="12"/>
    <w:qFormat/>
    <w:uiPriority w:val="0"/>
    <w:pPr>
      <w:tabs>
        <w:tab w:val="left" w:pos="6300"/>
      </w:tabs>
      <w:spacing w:before="1248" w:beforeLines="400" w:after="4680" w:afterLines="1500" w:line="480" w:lineRule="auto"/>
      <w:ind w:firstLine="3119"/>
      <w:jc w:val="left"/>
    </w:pPr>
    <w:rPr>
      <w:b/>
      <w:bCs/>
      <w:sz w:val="32"/>
    </w:rPr>
  </w:style>
  <w:style w:type="paragraph" w:customStyle="1" w:styleId="22">
    <w:name w:val="段"/>
    <w:basedOn w:val="1"/>
    <w:qFormat/>
    <w:uiPriority w:val="0"/>
    <w:pPr>
      <w:keepNext w:val="0"/>
      <w:keepLines w:val="0"/>
      <w:widowControl/>
      <w:suppressLineNumbers w:val="0"/>
      <w:tabs>
        <w:tab w:val="center" w:pos="4201"/>
        <w:tab w:val="right" w:leader="dot" w:pos="9298"/>
      </w:tabs>
      <w:overflowPunct/>
      <w:autoSpaceDE w:val="0"/>
      <w:autoSpaceDN w:val="0"/>
      <w:adjustRightInd/>
      <w:spacing w:before="0" w:beforeAutospacing="0" w:after="0" w:afterAutospacing="0"/>
      <w:ind w:left="0" w:right="0" w:firstLine="420" w:firstLineChars="200"/>
      <w:jc w:val="both"/>
    </w:pPr>
    <w:rPr>
      <w:rFonts w:hint="eastAsia" w:ascii="宋体" w:hAnsi="Times New Roman" w:eastAsia="宋体" w:cs="Times New Roman"/>
      <w:color w:val="auto"/>
      <w:kern w:val="0"/>
      <w:sz w:val="21"/>
      <w:szCs w:val="20"/>
      <w:lang w:val="en-US" w:eastAsia="zh-CN" w:bidi="ar"/>
    </w:rPr>
  </w:style>
  <w:style w:type="character" w:customStyle="1" w:styleId="23">
    <w:name w:val="translated-span"/>
    <w:basedOn w:val="16"/>
    <w:qFormat/>
    <w:uiPriority w:val="0"/>
  </w:style>
  <w:style w:type="paragraph" w:customStyle="1" w:styleId="24">
    <w:name w:val="Table Paragraph"/>
    <w:basedOn w:val="1"/>
    <w:qFormat/>
    <w:uiPriority w:val="0"/>
    <w:pPr>
      <w:keepNext w:val="0"/>
      <w:keepLines w:val="0"/>
      <w:widowControl w:val="0"/>
      <w:suppressLineNumbers w:val="0"/>
      <w:overflowPunct w:val="0"/>
      <w:autoSpaceDE w:val="0"/>
      <w:autoSpaceDN w:val="0"/>
      <w:adjustRightInd w:val="0"/>
      <w:spacing w:before="0" w:beforeAutospacing="0" w:after="0" w:afterAutospacing="0"/>
      <w:ind w:left="0" w:right="0"/>
      <w:jc w:val="left"/>
    </w:pPr>
    <w:rPr>
      <w:rFonts w:hint="default" w:ascii="Arial" w:hAnsi="Arial" w:eastAsia="Arial" w:cs="Arial"/>
      <w:color w:val="auto"/>
      <w:kern w:val="0"/>
      <w:sz w:val="20"/>
      <w:szCs w:val="20"/>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1617</Words>
  <Characters>1895</Characters>
  <Lines>1</Lines>
  <Paragraphs>1</Paragraphs>
  <TotalTime>0</TotalTime>
  <ScaleCrop>false</ScaleCrop>
  <LinksUpToDate>false</LinksUpToDate>
  <CharactersWithSpaces>1932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2023-10-25T02:51:29Z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276E00956E904AD9B0009AAEEE1D5F38</vt:lpwstr>
  </property>
</Properties>
</file>