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szCs w:val="21"/>
        </w:rPr>
        <w:t xml:space="preserve">                          </w:t>
      </w:r>
      <w:r>
        <w:rPr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Appendix 2.1 </w:t>
      </w:r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Labels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left="420" w:leftChars="0" w:hanging="420" w:firstLineChars="0"/>
        <w:textAlignment w:val="auto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Labels placed o</w:t>
      </w:r>
      <w:bookmarkStart w:id="0" w:name="_GoBack"/>
      <w:bookmarkEnd w:id="0"/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n the device: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Times New Roman" w:hAnsi="Times New Roman" w:eastAsia="Tahoma-Bold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116840</wp:posOffset>
            </wp:positionV>
            <wp:extent cx="5217160" cy="3729355"/>
            <wp:effectExtent l="0" t="0" r="2540" b="44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7160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Times New Roman" w:hAnsi="Times New Roman" w:eastAsia="Tahoma-Bold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60" w:lineRule="auto"/>
        <w:ind w:left="420" w:leftChars="0" w:hanging="420" w:firstLineChars="0"/>
        <w:textAlignment w:val="auto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Labels on the sterile packaging: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Times New Roman" w:hAnsi="Times New Roman" w:eastAsia="Tahoma-Bold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Not applicable. The device is a non-sterile device.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360" w:lineRule="auto"/>
        <w:ind w:left="420" w:leftChars="0" w:hanging="420" w:firstLineChars="0"/>
        <w:textAlignment w:val="auto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Labels on the sales packaging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71135" cy="314071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5517"/>
        </w:tabs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i w:val="0"/>
          <w:i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360" w:lineRule="auto"/>
        <w:ind w:left="420" w:leftChars="0" w:hanging="420" w:firstLineChars="0"/>
        <w:textAlignment w:val="auto"/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Tahoma-Bold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Labels on single-unit packaging (only for multi-unit packages):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i/>
          <w:color w:val="0000CC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i/>
          <w:color w:val="0000CC"/>
          <w:kern w:val="2"/>
          <w:sz w:val="24"/>
          <w:szCs w:val="24"/>
          <w:lang w:val="en-US" w:eastAsia="zh-CN" w:bidi="ar-SA"/>
        </w:rPr>
        <w:t>(Not applicable. The device is not packed with multi-unit packages.)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i w:val="0"/>
          <w:i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i/>
          <w:color w:val="0000CC"/>
          <w:sz w:val="24"/>
          <w:szCs w:val="24"/>
        </w:rPr>
      </w:pPr>
      <w:r>
        <w:rPr>
          <w:rFonts w:hint="eastAsia"/>
          <w:i/>
          <w:color w:val="0000CC"/>
          <w:sz w:val="24"/>
          <w:szCs w:val="24"/>
        </w:rPr>
        <w:t>【对申报产品的标签的要求请参考MDR 法规第附录I第III章中对标签，</w:t>
      </w:r>
      <w:r>
        <w:rPr>
          <w:rFonts w:hint="eastAsia"/>
          <w:i/>
          <w:color w:val="0000CC"/>
          <w:sz w:val="24"/>
          <w:szCs w:val="24"/>
          <w:lang w:val="en-US" w:eastAsia="zh-CN"/>
        </w:rPr>
        <w:t>产品标准(如IEC 60601-1等)</w:t>
      </w:r>
      <w:r>
        <w:rPr>
          <w:rFonts w:hint="eastAsia"/>
          <w:i/>
          <w:color w:val="0000CC"/>
          <w:sz w:val="24"/>
          <w:szCs w:val="24"/>
        </w:rPr>
        <w:t>以及EN ISO 15223-1:2016标准中对标签的要求】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i w:val="0"/>
          <w:i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eastAsia="Univers 57 Condensed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FB03C"/>
    <w:multiLevelType w:val="singleLevel"/>
    <w:tmpl w:val="A34FB0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96BECBC"/>
    <w:multiLevelType w:val="singleLevel"/>
    <w:tmpl w:val="A96BEC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E9FF93BA"/>
    <w:multiLevelType w:val="singleLevel"/>
    <w:tmpl w:val="E9FF93B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97B820C"/>
    <w:multiLevelType w:val="singleLevel"/>
    <w:tmpl w:val="697B820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B950155"/>
    <w:rsid w:val="543A6A17"/>
    <w:rsid w:val="5854681A"/>
    <w:rsid w:val="5B3D4524"/>
    <w:rsid w:val="5D606A49"/>
    <w:rsid w:val="5DEA1794"/>
    <w:rsid w:val="61F875F0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2023-10-25T01:49:53Z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