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lang w:val="en-US" w:eastAsia="zh-CN" w:bidi="ar-SA"/>
        </w:rPr>
        <w:t>Appendix 1.4 Risk class of the device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提供产品的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分类依据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，内容与01 Device description and specification保持一致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eastAsia="zh-CN"/>
        </w:rPr>
        <w:t>】</w:t>
      </w: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62B66DE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2023-10-25T01:35:43Z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