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1.2 EU Application Annex ABC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>TUV的内部表格，按照与TUV确定的版本，直接递交。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1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28E26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2023-10-25T01:33:11Z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