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  <w:t>Sterilization validation</w:t>
      </w: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rPr>
          <w:rFonts w:hint="eastAsia" w:ascii="ArialMT" w:hAnsi="ArialMT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【参考指南“Submission and Review of Sterility Information in Premarket Notification (510(k)) Submissions for Devices Labeled as Sterile”以及标准e.g., ANSI/AAMI/ISO 11135-1 or ISO 11134 or ISO 11137进行验证。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相关内容可以到FDA官网查询最新的指南，并确认最新的标准版本。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i/>
          <w:iCs/>
          <w:color w:val="0000FF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】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ArialMT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4762051"/>
    <w:rsid w:val="24F127A1"/>
    <w:rsid w:val="2704106C"/>
    <w:rsid w:val="3B07083A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638C3F6B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2023-05-22T03:46:31Z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