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Clinical test report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Times New Roman" w:hAnsi="Times New Roman" w:cs="Times New Roman" w:eastAsiaTheme="minorEastAsia"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Please attach documentation that includes details of the clinical testing performed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with your device. A full test report includes: objective of the test, description of the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test methods and procedures, study endpoint(s), pre- defined pass/fail criteria,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results summary, conclusions, and an explanation of how the data generated from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the test support this submission. Choose the attachment type in the dropdown for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each attachment.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53C4357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2023-05-22T05:44:24Z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