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84"/>
          <w:szCs w:val="84"/>
        </w:rPr>
      </w:pPr>
    </w:p>
    <w:p>
      <w:pPr>
        <w:pStyle w:val="2"/>
        <w:rPr>
          <w:rFonts w:ascii="Times New Roman" w:hAnsi="Times New Roman"/>
          <w:b/>
          <w:sz w:val="84"/>
          <w:szCs w:val="84"/>
        </w:rPr>
      </w:pPr>
    </w:p>
    <w:p>
      <w:pPr>
        <w:pStyle w:val="2"/>
        <w:rPr>
          <w:rFonts w:ascii="Times New Roman" w:hAnsi="Times New Roman"/>
          <w:b/>
          <w:sz w:val="84"/>
          <w:szCs w:val="84"/>
        </w:rPr>
      </w:pPr>
    </w:p>
    <w:p>
      <w:pPr>
        <w:pStyle w:val="2"/>
        <w:spacing w:line="360" w:lineRule="auto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  <w:b/>
          <w:sz w:val="53"/>
        </w:rPr>
        <w:t>Device Hazard Analysis</w:t>
      </w:r>
    </w:p>
    <w:p>
      <w:pPr>
        <w:pStyle w:val="3"/>
        <w:jc w:val="both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4"/>
        <w:spacing w:before="0" w:after="0" w:line="360" w:lineRule="auto"/>
        <w:rPr>
          <w:rFonts w:ascii="Times New Roman" w:hAnsi="Times New Roman" w:eastAsia="宋体"/>
          <w:sz w:val="24"/>
          <w:szCs w:val="24"/>
        </w:rPr>
      </w:pPr>
      <w:bookmarkStart w:id="0" w:name="_Toc13640"/>
      <w:bookmarkStart w:id="1" w:name="_Toc9879"/>
      <w:bookmarkStart w:id="2" w:name="_Toc413246069"/>
      <w:bookmarkStart w:id="3" w:name="_Toc22431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1 </w:t>
      </w:r>
      <w:r>
        <w:rPr>
          <w:rFonts w:ascii="Times New Roman" w:hAnsi="Times New Roman" w:eastAsia="宋体"/>
          <w:sz w:val="24"/>
          <w:szCs w:val="24"/>
        </w:rPr>
        <w:t>Risk Accept Level</w:t>
      </w:r>
      <w:bookmarkEnd w:id="0"/>
      <w:bookmarkEnd w:id="1"/>
      <w:bookmarkEnd w:id="2"/>
      <w:bookmarkEnd w:id="3"/>
      <w:r>
        <w:rPr>
          <w:rFonts w:ascii="Times New Roman" w:hAnsi="Times New Roman" w:eastAsia="宋体"/>
          <w:sz w:val="24"/>
          <w:szCs w:val="24"/>
        </w:rPr>
        <w:t xml:space="preserve"> </w:t>
      </w:r>
    </w:p>
    <w:p>
      <w:pPr>
        <w:autoSpaceDE w:val="0"/>
        <w:autoSpaceDN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b/>
          <w:sz w:val="24"/>
          <w:lang w:val="en-US" w:eastAsia="zh-CN"/>
        </w:rPr>
        <w:t>1</w:t>
      </w:r>
      <w:r>
        <w:rPr>
          <w:rFonts w:ascii="Times New Roman" w:hAnsi="Times New Roman"/>
          <w:b/>
          <w:sz w:val="24"/>
        </w:rPr>
        <w:t>.1Severity level (S)</w:t>
      </w:r>
    </w:p>
    <w:tbl>
      <w:tblPr>
        <w:tblStyle w:val="7"/>
        <w:tblW w:w="8790" w:type="dxa"/>
        <w:tblInd w:w="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000"/>
        <w:gridCol w:w="6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98" w:type="dxa"/>
            <w:noWrap w:val="0"/>
            <w:vAlign w:val="center"/>
          </w:tcPr>
          <w:p>
            <w:pPr>
              <w:pStyle w:val="13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Common term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pStyle w:val="13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Code</w:t>
            </w:r>
          </w:p>
        </w:tc>
        <w:tc>
          <w:tcPr>
            <w:tcW w:w="6092" w:type="dxa"/>
            <w:noWrap w:val="0"/>
            <w:vAlign w:val="center"/>
          </w:tcPr>
          <w:p>
            <w:pPr>
              <w:keepNext/>
              <w:keepLines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noWrap w:val="0"/>
            <w:vAlign w:val="top"/>
          </w:tcPr>
          <w:p>
            <w:pPr>
              <w:pStyle w:val="13"/>
              <w:spacing w:line="36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Negligible 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pStyle w:val="13"/>
              <w:spacing w:line="36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</w:t>
            </w:r>
          </w:p>
        </w:tc>
        <w:tc>
          <w:tcPr>
            <w:tcW w:w="6092" w:type="dxa"/>
            <w:noWrap w:val="0"/>
            <w:vAlign w:val="top"/>
          </w:tcPr>
          <w:p>
            <w:pPr>
              <w:pStyle w:val="13"/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Results in inconvenience or temporary discomfort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noWrap w:val="0"/>
            <w:vAlign w:val="top"/>
          </w:tcPr>
          <w:p>
            <w:pPr>
              <w:pStyle w:val="13"/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Minor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pStyle w:val="13"/>
              <w:spacing w:line="36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</w:t>
            </w:r>
          </w:p>
        </w:tc>
        <w:tc>
          <w:tcPr>
            <w:tcW w:w="6092" w:type="dxa"/>
            <w:noWrap w:val="0"/>
            <w:vAlign w:val="top"/>
          </w:tcPr>
          <w:p>
            <w:pPr>
              <w:pStyle w:val="13"/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Results in temporary injury or impairment not requiring medical or surgical intervention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noWrap w:val="0"/>
            <w:vAlign w:val="top"/>
          </w:tcPr>
          <w:p>
            <w:pPr>
              <w:pStyle w:val="13"/>
              <w:spacing w:line="36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Serious 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pStyle w:val="13"/>
              <w:spacing w:line="36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</w:t>
            </w:r>
          </w:p>
        </w:tc>
        <w:tc>
          <w:tcPr>
            <w:tcW w:w="6092" w:type="dxa"/>
            <w:noWrap w:val="0"/>
            <w:vAlign w:val="top"/>
          </w:tcPr>
          <w:p>
            <w:pPr>
              <w:pStyle w:val="13"/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Results in injury or impairment requiring medical or surgical intervention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noWrap w:val="0"/>
            <w:vAlign w:val="top"/>
          </w:tcPr>
          <w:p>
            <w:pPr>
              <w:pStyle w:val="13"/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Critical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pStyle w:val="13"/>
              <w:spacing w:line="36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</w:t>
            </w:r>
          </w:p>
        </w:tc>
        <w:tc>
          <w:tcPr>
            <w:tcW w:w="6092" w:type="dxa"/>
            <w:noWrap w:val="0"/>
            <w:vAlign w:val="top"/>
          </w:tcPr>
          <w:p>
            <w:pPr>
              <w:pStyle w:val="13"/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Results in permanent impairment or irreversible injury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noWrap w:val="0"/>
            <w:vAlign w:val="top"/>
          </w:tcPr>
          <w:p>
            <w:pPr>
              <w:pStyle w:val="13"/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Catastrophic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pStyle w:val="13"/>
              <w:spacing w:line="36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</w:p>
        </w:tc>
        <w:tc>
          <w:tcPr>
            <w:tcW w:w="6092" w:type="dxa"/>
            <w:noWrap w:val="0"/>
            <w:vAlign w:val="top"/>
          </w:tcPr>
          <w:p>
            <w:pPr>
              <w:pStyle w:val="13"/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Results in death</w:t>
            </w:r>
          </w:p>
        </w:tc>
      </w:tr>
    </w:tbl>
    <w:p>
      <w:pPr>
        <w:autoSpaceDE w:val="0"/>
        <w:autoSpaceDN w:val="0"/>
        <w:spacing w:line="360" w:lineRule="auto"/>
        <w:rPr>
          <w:rFonts w:ascii="Times New Roman" w:hAnsi="Times New Roman"/>
          <w:sz w:val="24"/>
        </w:rPr>
      </w:pPr>
    </w:p>
    <w:p>
      <w:pPr>
        <w:autoSpaceDE w:val="0"/>
        <w:autoSpaceDN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1.2 Probability level (P)</w:t>
      </w:r>
    </w:p>
    <w:tbl>
      <w:tblPr>
        <w:tblStyle w:val="7"/>
        <w:tblpPr w:leftFromText="180" w:rightFromText="180" w:vertAnchor="text" w:horzAnchor="margin" w:tblpXSpec="center" w:tblpY="108"/>
        <w:tblW w:w="8607" w:type="dxa"/>
        <w:tblInd w:w="-61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1272"/>
        <w:gridCol w:w="1608"/>
        <w:gridCol w:w="57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12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Code</w:t>
            </w:r>
          </w:p>
        </w:tc>
        <w:tc>
          <w:tcPr>
            <w:tcW w:w="16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Type</w:t>
            </w:r>
          </w:p>
        </w:tc>
        <w:tc>
          <w:tcPr>
            <w:tcW w:w="5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/>
              <w:keepLines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Probability </w:t>
            </w:r>
          </w:p>
          <w:p>
            <w:pPr>
              <w:keepNext/>
              <w:keepLines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(events / unit product life period)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12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6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line="360" w:lineRule="auto"/>
              <w:jc w:val="left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Improbable</w:t>
            </w:r>
          </w:p>
        </w:tc>
        <w:tc>
          <w:tcPr>
            <w:tcW w:w="5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/>
              <w:keepLines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&lt;10</w:t>
            </w:r>
            <w:r>
              <w:rPr>
                <w:rFonts w:ascii="Times New Roman" w:hAnsi="Times New Roman"/>
                <w:vertAlign w:val="superscript"/>
              </w:rPr>
              <w:t>-6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12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6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line="360" w:lineRule="auto"/>
              <w:jc w:val="left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Remote</w:t>
            </w:r>
          </w:p>
        </w:tc>
        <w:tc>
          <w:tcPr>
            <w:tcW w:w="5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＜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vertAlign w:val="superscript"/>
              </w:rPr>
              <w:t>-</w:t>
            </w:r>
            <w:r>
              <w:rPr>
                <w:rFonts w:hint="eastAsia" w:ascii="Times New Roman" w:hAnsi="Times New Roman"/>
                <w:vertAlign w:val="superscript"/>
                <w:lang w:val="en-US" w:eastAsia="zh-CN"/>
              </w:rPr>
              <w:t xml:space="preserve">5  </w:t>
            </w: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and ≥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vertAlign w:val="superscript"/>
              </w:rPr>
              <w:t>-6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12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6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Occasional</w:t>
            </w:r>
          </w:p>
        </w:tc>
        <w:tc>
          <w:tcPr>
            <w:tcW w:w="5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/>
              <w:keepLines/>
              <w:spacing w:line="360" w:lineRule="auto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＜1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vertAlign w:val="superscript"/>
              </w:rPr>
              <w:t>-4</w:t>
            </w:r>
            <w:r>
              <w:rPr>
                <w:rFonts w:hint="eastAsia" w:ascii="Times New Roman" w:hAnsi="Times New Roman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and ≥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vertAlign w:val="superscript"/>
              </w:rPr>
              <w:t>-</w:t>
            </w:r>
            <w:r>
              <w:rPr>
                <w:rFonts w:hint="eastAsia" w:ascii="Times New Roman" w:hAnsi="Times New Roman"/>
                <w:vertAlign w:val="superscript"/>
                <w:lang w:val="en-US" w:eastAsia="zh-CN"/>
              </w:rPr>
              <w:t xml:space="preserve">5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12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6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Probable</w:t>
            </w:r>
          </w:p>
        </w:tc>
        <w:tc>
          <w:tcPr>
            <w:tcW w:w="5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/>
              <w:keepLines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＜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vertAlign w:val="superscript"/>
              </w:rPr>
              <w:t>-</w:t>
            </w:r>
            <w:r>
              <w:rPr>
                <w:rFonts w:hint="eastAsia" w:ascii="Times New Roman" w:hAnsi="Times New Roman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and ≥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vertAlign w:val="superscript"/>
              </w:rPr>
              <w:t>-4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12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6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line="360" w:lineRule="auto"/>
              <w:jc w:val="left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Frequent</w:t>
            </w:r>
          </w:p>
        </w:tc>
        <w:tc>
          <w:tcPr>
            <w:tcW w:w="5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/>
              <w:keepLines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≥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vertAlign w:val="superscript"/>
              </w:rPr>
              <w:t>-</w:t>
            </w:r>
            <w:r>
              <w:rPr>
                <w:rFonts w:hint="eastAsia" w:ascii="Times New Roman" w:hAnsi="Times New Roman"/>
                <w:vertAlign w:val="superscript"/>
                <w:lang w:val="en-US" w:eastAsia="zh-CN"/>
              </w:rPr>
              <w:t>3</w:t>
            </w:r>
          </w:p>
        </w:tc>
      </w:tr>
    </w:tbl>
    <w:p>
      <w:pPr>
        <w:autoSpaceDE w:val="0"/>
        <w:autoSpaceDN w:val="0"/>
        <w:spacing w:line="360" w:lineRule="auto"/>
        <w:rPr>
          <w:rFonts w:ascii="Times New Roman" w:hAnsi="Times New Roman"/>
          <w:b/>
          <w:sz w:val="24"/>
        </w:rPr>
      </w:pPr>
    </w:p>
    <w:p>
      <w:pPr>
        <w:autoSpaceDE w:val="0"/>
        <w:autoSpaceDN w:val="0"/>
        <w:spacing w:line="360" w:lineRule="auto"/>
        <w:rPr>
          <w:rStyle w:val="14"/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sz w:val="24"/>
        </w:rPr>
        <w:t>1.3 Risk evaluation criteria (S)</w:t>
      </w:r>
    </w:p>
    <w:p>
      <w:pPr>
        <w:spacing w:line="360" w:lineRule="auto"/>
        <w:rPr>
          <w:rStyle w:val="14"/>
          <w:rFonts w:ascii="Times New Roman" w:hAnsi="Times New Roman"/>
          <w:b/>
          <w:bCs/>
          <w:color w:val="000000"/>
        </w:rPr>
      </w:pPr>
      <w:r>
        <w:rPr>
          <w:rStyle w:val="14"/>
          <w:rFonts w:ascii="Times New Roman" w:hAnsi="Times New Roman"/>
          <w:b/>
          <w:bCs/>
          <w:color w:val="000000"/>
        </w:rPr>
        <w:t xml:space="preserve">Three ranges of risks are defined: </w:t>
      </w:r>
    </w:p>
    <w:p>
      <w:pPr>
        <w:spacing w:line="360" w:lineRule="auto"/>
        <w:rPr>
          <w:rStyle w:val="14"/>
          <w:rFonts w:ascii="Times New Roman" w:hAnsi="Times New Roman"/>
          <w:b/>
          <w:bCs/>
          <w:color w:val="000000"/>
        </w:rPr>
      </w:pPr>
      <w:r>
        <w:rPr>
          <w:rStyle w:val="14"/>
          <w:rFonts w:ascii="Times New Roman" w:hAnsi="Times New Roman"/>
          <w:b/>
          <w:bCs/>
          <w:color w:val="000000"/>
        </w:rPr>
        <w:t xml:space="preserve">A: acceptable risk  </w:t>
      </w:r>
    </w:p>
    <w:p>
      <w:pPr>
        <w:spacing w:line="360" w:lineRule="auto"/>
        <w:rPr>
          <w:rStyle w:val="14"/>
          <w:rFonts w:ascii="Times New Roman" w:hAnsi="Times New Roman"/>
          <w:b/>
          <w:bCs/>
          <w:color w:val="000000"/>
        </w:rPr>
      </w:pPr>
      <w:r>
        <w:rPr>
          <w:rStyle w:val="14"/>
          <w:rFonts w:ascii="Times New Roman" w:hAnsi="Times New Roman"/>
          <w:b/>
          <w:bCs/>
          <w:color w:val="000000"/>
        </w:rPr>
        <w:t>U: Unacceptable risk without risk or benefit analysis</w:t>
      </w:r>
    </w:p>
    <w:p>
      <w:pPr>
        <w:pStyle w:val="2"/>
      </w:pPr>
    </w:p>
    <w:tbl>
      <w:tblPr>
        <w:tblStyle w:val="7"/>
        <w:tblW w:w="0" w:type="auto"/>
        <w:tblInd w:w="11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803"/>
        <w:gridCol w:w="1398"/>
        <w:gridCol w:w="1329"/>
        <w:gridCol w:w="1341"/>
        <w:gridCol w:w="1223"/>
        <w:gridCol w:w="12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14"/>
                <w:rFonts w:ascii="Times New Roman" w:hAnsi="Times New Roman"/>
                <w:color w:val="000000"/>
              </w:rPr>
              <w:t>Hazard probability</w:t>
            </w:r>
          </w:p>
        </w:tc>
        <w:tc>
          <w:tcPr>
            <w:tcW w:w="40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14"/>
                <w:rFonts w:ascii="Times New Roman" w:hAnsi="Times New Roman"/>
                <w:color w:val="000000"/>
              </w:rPr>
              <w:t xml:space="preserve"> Severity level</w:t>
            </w:r>
          </w:p>
        </w:tc>
        <w:tc>
          <w:tcPr>
            <w:tcW w:w="12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Style w:val="14"/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Style w:val="14"/>
                <w:rFonts w:ascii="Times New Roman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Negligible </w:t>
            </w:r>
          </w:p>
        </w:tc>
        <w:tc>
          <w:tcPr>
            <w:tcW w:w="1329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Minor</w:t>
            </w:r>
          </w:p>
        </w:tc>
        <w:tc>
          <w:tcPr>
            <w:tcW w:w="1341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Serious </w:t>
            </w:r>
          </w:p>
        </w:tc>
        <w:tc>
          <w:tcPr>
            <w:tcW w:w="1223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Critical</w:t>
            </w:r>
          </w:p>
        </w:tc>
        <w:tc>
          <w:tcPr>
            <w:tcW w:w="1278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Style w:val="14"/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Catastrophic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/>
              <w:spacing w:line="360" w:lineRule="auto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Improbable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A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A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1F1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A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1F1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A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/>
              <w:spacing w:line="360" w:lineRule="auto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Remote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A</w:t>
            </w:r>
          </w:p>
        </w:tc>
        <w:tc>
          <w:tcPr>
            <w:tcW w:w="13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A</w:t>
            </w: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1F1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A</w:t>
            </w:r>
          </w:p>
        </w:tc>
        <w:tc>
          <w:tcPr>
            <w:tcW w:w="12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R</w:t>
            </w: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Style w:val="14"/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/>
              <w:spacing w:line="360" w:lineRule="auto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Occasional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A</w:t>
            </w:r>
          </w:p>
        </w:tc>
        <w:tc>
          <w:tcPr>
            <w:tcW w:w="13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1F1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A</w:t>
            </w: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E7E7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R</w:t>
            </w:r>
          </w:p>
        </w:tc>
        <w:tc>
          <w:tcPr>
            <w:tcW w:w="12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R</w:t>
            </w: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Style w:val="14"/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/>
              <w:spacing w:line="360" w:lineRule="auto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Probable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1F1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A</w:t>
            </w:r>
          </w:p>
        </w:tc>
        <w:tc>
          <w:tcPr>
            <w:tcW w:w="13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E7E7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R</w:t>
            </w: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R</w:t>
            </w:r>
          </w:p>
        </w:tc>
        <w:tc>
          <w:tcPr>
            <w:tcW w:w="12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R</w:t>
            </w: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Style w:val="14"/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/>
              <w:spacing w:line="360" w:lineRule="auto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Frequent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E7E7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R</w:t>
            </w:r>
          </w:p>
        </w:tc>
        <w:tc>
          <w:tcPr>
            <w:tcW w:w="13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E7E7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R</w:t>
            </w: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R</w:t>
            </w:r>
          </w:p>
        </w:tc>
        <w:tc>
          <w:tcPr>
            <w:tcW w:w="12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R</w:t>
            </w: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Style w:val="14"/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R</w:t>
            </w:r>
          </w:p>
        </w:tc>
      </w:tr>
    </w:tbl>
    <w:p>
      <w:pPr>
        <w:pStyle w:val="2"/>
        <w:spacing w:line="360" w:lineRule="auto"/>
        <w:rPr>
          <w:rFonts w:ascii="Times New Roman" w:hAnsi="Times New Roman"/>
          <w:b/>
          <w:bCs/>
          <w:color w:val="FF0000"/>
        </w:rPr>
      </w:pPr>
    </w:p>
    <w:p>
      <w:pPr>
        <w:pStyle w:val="2"/>
        <w:spacing w:line="360" w:lineRule="auto"/>
        <w:rPr>
          <w:rFonts w:ascii="Times New Roman" w:hAnsi="Times New Roman"/>
          <w:b/>
          <w:bCs/>
          <w:color w:val="FF0000"/>
        </w:rPr>
      </w:pPr>
    </w:p>
    <w:p>
      <w:pPr>
        <w:pStyle w:val="2"/>
        <w:jc w:val="both"/>
        <w:rPr>
          <w:rFonts w:ascii="Times New Roman" w:hAnsi="Times New Roman"/>
        </w:rPr>
      </w:pPr>
    </w:p>
    <w:p>
      <w:pPr>
        <w:pStyle w:val="2"/>
        <w:jc w:val="both"/>
        <w:rPr>
          <w:rFonts w:ascii="Times New Roman" w:hAnsi="Times New Roman"/>
        </w:rPr>
      </w:pPr>
    </w:p>
    <w:p>
      <w:pPr>
        <w:pStyle w:val="2"/>
        <w:jc w:val="both"/>
        <w:rPr>
          <w:rFonts w:ascii="Times New Roman" w:hAnsi="Times New Roman"/>
        </w:rPr>
      </w:pPr>
    </w:p>
    <w:p>
      <w:pPr>
        <w:pStyle w:val="2"/>
        <w:jc w:val="both"/>
        <w:rPr>
          <w:rFonts w:ascii="Times New Roman" w:hAnsi="Times New Roman"/>
        </w:rPr>
      </w:pPr>
    </w:p>
    <w:p>
      <w:pPr>
        <w:pStyle w:val="2"/>
        <w:jc w:val="both"/>
        <w:rPr>
          <w:rFonts w:ascii="Times New Roman" w:hAnsi="Times New Roman"/>
        </w:rPr>
        <w:sectPr>
          <w:headerReference r:id="rId3" w:type="default"/>
          <w:footerReference r:id="rId4" w:type="default"/>
          <w:pgSz w:w="11906" w:h="16838"/>
          <w:pgMar w:top="1440" w:right="1286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/>
          <w:b/>
          <w:bCs/>
          <w:sz w:val="32"/>
          <w:szCs w:val="32"/>
        </w:rPr>
        <w:t xml:space="preserve">  Identification of hazards and hazardous situations </w:t>
      </w:r>
    </w:p>
    <w:p>
      <w:pPr>
        <w:tabs>
          <w:tab w:val="left" w:pos="420"/>
        </w:tabs>
        <w:spacing w:line="360" w:lineRule="auto"/>
        <w:jc w:val="left"/>
        <w:rPr>
          <w:rFonts w:ascii="Times New Roman" w:hAnsi="Times New Roman"/>
          <w:b/>
          <w:color w:val="000000"/>
          <w:sz w:val="24"/>
        </w:rPr>
      </w:pPr>
      <w:r>
        <w:rPr>
          <w:rFonts w:hint="eastAsia" w:ascii="Times New Roman" w:hAnsi="Times New Roman"/>
          <w:b/>
          <w:color w:val="000000"/>
          <w:sz w:val="24"/>
        </w:rPr>
        <w:t>2</w:t>
      </w:r>
      <w:r>
        <w:rPr>
          <w:rFonts w:hint="eastAsia" w:ascii="Times New Roman" w:hAnsi="Times New Roman"/>
          <w:b/>
          <w:color w:val="000000"/>
          <w:sz w:val="24"/>
          <w:lang w:val="en-US" w:eastAsia="zh-CN"/>
        </w:rPr>
        <w:t>.</w:t>
      </w:r>
      <w:r>
        <w:rPr>
          <w:rFonts w:hint="eastAsia" w:ascii="Times New Roman" w:hAnsi="Times New Roman"/>
          <w:b/>
          <w:color w:val="000000"/>
          <w:sz w:val="24"/>
        </w:rPr>
        <w:t>1 H</w:t>
      </w:r>
      <w:r>
        <w:rPr>
          <w:rFonts w:ascii="Times New Roman" w:hAnsi="Times New Roman"/>
          <w:b/>
          <w:color w:val="000000"/>
          <w:sz w:val="24"/>
        </w:rPr>
        <w:t>azards and hazardous situations from Annex A of ISO/TR 24971:2020</w:t>
      </w:r>
    </w:p>
    <w:p>
      <w:pPr>
        <w:pStyle w:val="2"/>
        <w:rPr>
          <w:rFonts w:ascii="Times New Roman" w:hAnsi="Times New Roman"/>
        </w:rPr>
      </w:pPr>
    </w:p>
    <w:tbl>
      <w:tblPr>
        <w:tblStyle w:val="7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4515"/>
        <w:gridCol w:w="3480"/>
        <w:gridCol w:w="2808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000000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sz w:val="18"/>
                <w:szCs w:val="18"/>
              </w:rPr>
            </w:pPr>
            <w:bookmarkStart w:id="4" w:name="RANGE!A1:F63"/>
            <w:r>
              <w:rPr>
                <w:rFonts w:hint="eastAsia" w:ascii="Times New Roman" w:hAnsi="Times New Roman"/>
                <w:b/>
                <w:sz w:val="18"/>
                <w:szCs w:val="18"/>
              </w:rPr>
              <w:t>Hazard</w:t>
            </w:r>
            <w:bookmarkEnd w:id="4"/>
            <w:r>
              <w:rPr>
                <w:rFonts w:hint="eastAsia" w:ascii="Times New Roman" w:hAnsi="Times New Roman"/>
                <w:b/>
                <w:sz w:val="18"/>
                <w:szCs w:val="18"/>
              </w:rPr>
              <w:t xml:space="preserve"> type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000000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Foreseeable sequence of events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000000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Hazardous situation</w:t>
            </w:r>
          </w:p>
        </w:tc>
        <w:tc>
          <w:tcPr>
            <w:tcW w:w="2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000000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Harm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000000" w:fill="FFFFFF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Hazard No.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2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Style w:val="14"/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Style w:val="14"/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Style w:val="14"/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2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Style w:val="14"/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H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Style w:val="14"/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Style w:val="14"/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2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Style w:val="14"/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H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Style w:val="14"/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Style w:val="14"/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Style w:val="14"/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2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Style w:val="14"/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Style w:val="14"/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H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Style w:val="14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.....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rPr>
                <w:rStyle w:val="14"/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pStyle w:val="12"/>
              <w:widowControl/>
              <w:ind w:firstLine="0" w:firstLineChars="0"/>
              <w:rPr>
                <w:rStyle w:val="14"/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Style w:val="14"/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Style w:val="14"/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pStyle w:val="2"/>
        <w:rPr>
          <w:rFonts w:hint="eastAsia" w:ascii="Times New Roman" w:hAnsi="Times New Roman"/>
          <w:b/>
          <w:color w:val="auto"/>
        </w:rPr>
      </w:pPr>
      <w:bookmarkStart w:id="5" w:name="_Toc16194"/>
      <w:bookmarkStart w:id="6" w:name="_Toc413246071"/>
      <w:bookmarkStart w:id="7" w:name="_Toc26561"/>
      <w:r>
        <w:rPr>
          <w:rFonts w:hint="eastAsia" w:ascii="Times New Roman" w:hAnsi="Times New Roman"/>
          <w:b/>
        </w:rPr>
        <w:t>2.</w:t>
      </w:r>
      <w:r>
        <w:rPr>
          <w:rFonts w:hint="eastAsia" w:ascii="Times New Roman" w:hAnsi="Times New Roman"/>
          <w:b/>
          <w:lang w:val="en-US" w:eastAsia="zh-CN"/>
        </w:rPr>
        <w:t>2</w:t>
      </w:r>
      <w:r>
        <w:rPr>
          <w:rFonts w:hint="eastAsia" w:ascii="Times New Roman" w:hAnsi="Times New Roman"/>
          <w:b/>
        </w:rPr>
        <w:t>H</w:t>
      </w:r>
      <w:r>
        <w:rPr>
          <w:rFonts w:ascii="Times New Roman" w:hAnsi="Times New Roman"/>
          <w:b/>
        </w:rPr>
        <w:t xml:space="preserve">azards and hazardous situations from </w:t>
      </w:r>
      <w:r>
        <w:rPr>
          <w:rFonts w:hint="eastAsia" w:ascii="Times New Roman" w:hAnsi="Times New Roman"/>
          <w:b/>
          <w:color w:val="auto"/>
        </w:rPr>
        <w:t>Production and Post-production information</w:t>
      </w:r>
    </w:p>
    <w:p>
      <w:pPr>
        <w:pStyle w:val="2"/>
        <w:rPr>
          <w:rFonts w:hint="eastAsia" w:ascii="Times New Roman" w:hAnsi="Times New Roman"/>
          <w:b/>
          <w:color w:val="auto"/>
        </w:rPr>
      </w:pPr>
    </w:p>
    <w:tbl>
      <w:tblPr>
        <w:tblStyle w:val="7"/>
        <w:tblW w:w="0" w:type="auto"/>
        <w:tblInd w:w="9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4635"/>
        <w:gridCol w:w="3525"/>
        <w:gridCol w:w="2625"/>
        <w:gridCol w:w="10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5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14"/>
                <w:rFonts w:hint="default" w:ascii="Times New Roman" w:hAnsi="Times New Roman" w:cs="Times New Roman"/>
                <w:sz w:val="21"/>
                <w:szCs w:val="21"/>
              </w:rPr>
              <w:t>Hazard type</w:t>
            </w:r>
          </w:p>
        </w:tc>
        <w:tc>
          <w:tcPr>
            <w:tcW w:w="4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pct5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14"/>
                <w:rFonts w:hint="default" w:ascii="Times New Roman" w:hAnsi="Times New Roman" w:cs="Times New Roman"/>
                <w:color w:val="000000"/>
                <w:sz w:val="21"/>
                <w:szCs w:val="21"/>
              </w:rPr>
              <w:t>Foreseeable sequence of events</w:t>
            </w:r>
          </w:p>
        </w:tc>
        <w:tc>
          <w:tcPr>
            <w:tcW w:w="3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pct5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14"/>
                <w:rFonts w:hint="default" w:ascii="Times New Roman" w:hAnsi="Times New Roman" w:cs="Times New Roman"/>
                <w:color w:val="000000"/>
                <w:sz w:val="21"/>
                <w:szCs w:val="21"/>
              </w:rPr>
              <w:t>Hazardous situation</w:t>
            </w:r>
          </w:p>
        </w:tc>
        <w:tc>
          <w:tcPr>
            <w:tcW w:w="26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pct5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14"/>
                <w:rFonts w:hint="default" w:ascii="Times New Roman" w:hAnsi="Times New Roman" w:cs="Times New Roman"/>
                <w:color w:val="000000"/>
                <w:sz w:val="21"/>
                <w:szCs w:val="21"/>
              </w:rPr>
              <w:t>Harm</w:t>
            </w: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pct5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14"/>
                <w:rFonts w:hint="default" w:ascii="Times New Roman" w:hAnsi="Times New Roman" w:cs="Times New Roman"/>
                <w:color w:val="000000"/>
                <w:sz w:val="21"/>
                <w:szCs w:val="21"/>
              </w:rPr>
              <w:t>Hazard No.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14"/>
                <w:rFonts w:hint="default" w:ascii="Times New Roman" w:hAnsi="Times New Roman" w:cs="Times New Roman"/>
                <w:color w:val="000000"/>
                <w:sz w:val="21"/>
                <w:szCs w:val="21"/>
              </w:rPr>
              <w:t>PH1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14"/>
                <w:rFonts w:hint="default" w:ascii="Times New Roman" w:hAnsi="Times New Roman" w:cs="Times New Roman"/>
                <w:color w:val="000000"/>
                <w:sz w:val="21"/>
                <w:szCs w:val="21"/>
              </w:rPr>
              <w:t>PH2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14"/>
                <w:rFonts w:hint="default" w:ascii="Times New Roman" w:hAnsi="Times New Roman" w:cs="Times New Roman"/>
                <w:color w:val="000000"/>
                <w:sz w:val="21"/>
                <w:szCs w:val="21"/>
              </w:rPr>
              <w:t>PH3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14"/>
                <w:rFonts w:hint="default" w:ascii="Times New Roman" w:hAnsi="Times New Roman" w:cs="Times New Roman"/>
                <w:color w:val="000000"/>
                <w:sz w:val="21"/>
                <w:szCs w:val="21"/>
              </w:rPr>
              <w:t>PH4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.......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pStyle w:val="2"/>
        <w:rPr>
          <w:rFonts w:hint="eastAsia" w:ascii="Times New Roman" w:hAnsi="Times New Roman"/>
          <w:b/>
          <w:color w:val="auto"/>
        </w:rPr>
      </w:pPr>
    </w:p>
    <w:p>
      <w:pPr>
        <w:pStyle w:val="2"/>
        <w:rPr>
          <w:rFonts w:ascii="Times New Roman" w:hAnsi="Times New Roman"/>
        </w:rPr>
      </w:pPr>
      <w:r>
        <w:rPr>
          <w:rFonts w:hint="eastAsia" w:ascii="Times New Roman" w:hAnsi="Times New Roman"/>
          <w:b/>
          <w:color w:val="auto"/>
          <w:lang w:val="en-US" w:eastAsia="zh-CN"/>
        </w:rPr>
        <w:t>.....</w:t>
      </w:r>
      <w:bookmarkEnd w:id="5"/>
      <w:bookmarkEnd w:id="6"/>
      <w:bookmarkEnd w:id="7"/>
    </w:p>
    <w:p>
      <w:pPr>
        <w:pStyle w:val="4"/>
        <w:spacing w:before="0" w:after="0" w:line="360" w:lineRule="auto"/>
        <w:rPr>
          <w:rFonts w:ascii="Times New Roman" w:hAnsi="Times New Roman"/>
          <w:sz w:val="24"/>
          <w:szCs w:val="24"/>
        </w:rPr>
      </w:pPr>
      <w:bookmarkStart w:id="8" w:name="_Toc11620"/>
      <w:bookmarkStart w:id="9" w:name="_Toc7297"/>
      <w:bookmarkStart w:id="10" w:name="_Toc30242"/>
      <w:bookmarkStart w:id="11" w:name="_Toc453680678"/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 Risk Evaluation and Risk Control</w:t>
      </w:r>
      <w:bookmarkEnd w:id="8"/>
      <w:bookmarkEnd w:id="9"/>
      <w:bookmarkEnd w:id="10"/>
      <w:bookmarkEnd w:id="11"/>
    </w:p>
    <w:p>
      <w:pPr>
        <w:tabs>
          <w:tab w:val="left" w:pos="420"/>
        </w:tabs>
        <w:spacing w:line="360" w:lineRule="auto"/>
        <w:jc w:val="left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bCs/>
          <w:sz w:val="24"/>
        </w:rPr>
        <w:t>3.1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Consideration of Risk analysis, Risk evaluation and Risk control</w:t>
      </w:r>
    </w:p>
    <w:p>
      <w:pPr>
        <w:rPr>
          <w:rFonts w:ascii="Times New Roman" w:hAnsi="Times New Roman"/>
          <w:sz w:val="24"/>
        </w:rPr>
      </w:pPr>
    </w:p>
    <w:tbl>
      <w:tblPr>
        <w:tblStyle w:val="7"/>
        <w:tblW w:w="14175" w:type="dxa"/>
        <w:tblInd w:w="9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2127"/>
        <w:gridCol w:w="2024"/>
        <w:gridCol w:w="345"/>
        <w:gridCol w:w="324"/>
        <w:gridCol w:w="547"/>
        <w:gridCol w:w="3261"/>
        <w:gridCol w:w="2408"/>
        <w:gridCol w:w="393"/>
        <w:gridCol w:w="392"/>
        <w:gridCol w:w="417"/>
        <w:gridCol w:w="12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atLeast"/>
        </w:trPr>
        <w:tc>
          <w:tcPr>
            <w:tcW w:w="7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14"/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</w:rPr>
              <w:t>No.</w:t>
            </w:r>
          </w:p>
        </w:tc>
        <w:tc>
          <w:tcPr>
            <w:tcW w:w="2127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14"/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</w:rPr>
              <w:t>Foreseeable sequence of events</w:t>
            </w:r>
          </w:p>
        </w:tc>
        <w:tc>
          <w:tcPr>
            <w:tcW w:w="202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14"/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</w:rPr>
              <w:t>Harm</w:t>
            </w:r>
          </w:p>
        </w:tc>
        <w:tc>
          <w:tcPr>
            <w:tcW w:w="121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14"/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</w:rPr>
              <w:t>Risk evaluation</w:t>
            </w:r>
          </w:p>
        </w:tc>
        <w:tc>
          <w:tcPr>
            <w:tcW w:w="56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14"/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</w:rPr>
              <w:t>Risk control measure</w:t>
            </w:r>
          </w:p>
        </w:tc>
        <w:tc>
          <w:tcPr>
            <w:tcW w:w="12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14"/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</w:rPr>
              <w:t>Risk evaluation after risk control measures are applied</w:t>
            </w:r>
          </w:p>
        </w:tc>
        <w:tc>
          <w:tcPr>
            <w:tcW w:w="123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14"/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</w:rPr>
              <w:t>Risk/Benefit Analysis</w:t>
            </w:r>
          </w:p>
          <w:p>
            <w:pPr>
              <w:pStyle w:val="2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14"/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</w:rPr>
              <w:t>P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14"/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</w:rPr>
              <w:t>S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14"/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</w:rPr>
              <w:t>R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14"/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</w:rPr>
              <w:t xml:space="preserve">Control measure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14"/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</w:rPr>
              <w:t>Measure verify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14"/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</w:rPr>
              <w:t>P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14"/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</w:rPr>
              <w:t>S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14"/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</w:rPr>
              <w:t>R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14"/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</w:rPr>
              <w:t>H1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U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</w:rPr>
              <w:t>1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sz w:val="21"/>
                <w:szCs w:val="21"/>
              </w:rPr>
              <w:t>A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14"/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</w:rPr>
              <w:t>H2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U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【根据实际情况填写，内容需要与2.3部分的内容相互呼应】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</w:rPr>
              <w:t>1</w:t>
            </w:r>
          </w:p>
        </w:tc>
        <w:tc>
          <w:tcPr>
            <w:tcW w:w="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sz w:val="21"/>
                <w:szCs w:val="21"/>
              </w:rPr>
              <w:t>A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pStyle w:val="2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  <w:sectPr>
          <w:pgSz w:w="16838" w:h="11906" w:orient="landscape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 </w:t>
      </w:r>
      <w:bookmarkStart w:id="12" w:name="_Toc413246072"/>
      <w:bookmarkStart w:id="13" w:name="_Toc10209"/>
      <w:bookmarkStart w:id="14" w:name="_Toc8399"/>
    </w:p>
    <w:p>
      <w:pPr>
        <w:pStyle w:val="4"/>
        <w:spacing w:before="0" w:after="0" w:line="360" w:lineRule="auto"/>
        <w:rPr>
          <w:rFonts w:ascii="Times New Roman" w:hAnsi="Times New Roman"/>
          <w:sz w:val="24"/>
          <w:szCs w:val="24"/>
        </w:rPr>
      </w:pPr>
      <w:bookmarkStart w:id="15" w:name="_Toc5362"/>
      <w:r>
        <w:rPr>
          <w:rFonts w:ascii="Times New Roman" w:hAnsi="Times New Roman"/>
          <w:sz w:val="24"/>
          <w:szCs w:val="24"/>
        </w:rPr>
        <w:t>3.2 Residual risk evaluation</w:t>
      </w:r>
      <w:bookmarkEnd w:id="12"/>
      <w:bookmarkEnd w:id="13"/>
      <w:bookmarkEnd w:id="14"/>
      <w:bookmarkEnd w:id="15"/>
      <w:r>
        <w:rPr>
          <w:rFonts w:ascii="Times New Roman" w:hAnsi="Times New Roman"/>
          <w:sz w:val="24"/>
          <w:szCs w:val="24"/>
        </w:rPr>
        <w:t xml:space="preserve"> </w:t>
      </w:r>
      <w:bookmarkStart w:id="16" w:name="_Toc436656360"/>
    </w:p>
    <w:p>
      <w:pPr>
        <w:widowControl/>
        <w:jc w:val="left"/>
        <w:rPr>
          <w:rFonts w:ascii="Times New Roman" w:hAnsi="Times New Roman"/>
          <w:b/>
          <w:sz w:val="24"/>
        </w:rPr>
      </w:pPr>
      <w:bookmarkStart w:id="17" w:name="_Toc17514"/>
      <w:r>
        <w:rPr>
          <w:rFonts w:ascii="Times New Roman" w:hAnsi="Times New Roman"/>
          <w:b/>
          <w:sz w:val="24"/>
        </w:rPr>
        <w:t>The statistics of before/after risk control measurement</w:t>
      </w:r>
      <w:bookmarkEnd w:id="16"/>
      <w:bookmarkEnd w:id="17"/>
      <w:r>
        <w:rPr>
          <w:rFonts w:ascii="Times New Roman" w:hAnsi="Times New Roman"/>
          <w:b/>
          <w:sz w:val="24"/>
        </w:rPr>
        <w:t xml:space="preserve"> </w:t>
      </w:r>
    </w:p>
    <w:p>
      <w:pPr>
        <w:widowControl/>
        <w:jc w:val="lef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Before taking measures</w:t>
      </w:r>
    </w:p>
    <w:p>
      <w:pPr>
        <w:pStyle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</w:p>
    <w:tbl>
      <w:tblPr>
        <w:tblStyle w:val="7"/>
        <w:tblW w:w="0" w:type="auto"/>
        <w:tblInd w:w="11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744"/>
        <w:gridCol w:w="1362"/>
        <w:gridCol w:w="1257"/>
        <w:gridCol w:w="1281"/>
        <w:gridCol w:w="1177"/>
        <w:gridCol w:w="12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14"/>
                <w:rFonts w:ascii="Times New Roman" w:hAnsi="Times New Roman"/>
                <w:color w:val="000000"/>
              </w:rPr>
              <w:t>Hazard probability</w:t>
            </w:r>
          </w:p>
        </w:tc>
        <w:tc>
          <w:tcPr>
            <w:tcW w:w="40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14"/>
                <w:rFonts w:ascii="Times New Roman" w:hAnsi="Times New Roman"/>
                <w:color w:val="000000"/>
              </w:rPr>
              <w:t xml:space="preserve"> Severity level</w:t>
            </w:r>
          </w:p>
        </w:tc>
        <w:tc>
          <w:tcPr>
            <w:tcW w:w="12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Style w:val="14"/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Style w:val="14"/>
                <w:rFonts w:ascii="Times New Roman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Negligible </w:t>
            </w:r>
          </w:p>
        </w:tc>
        <w:tc>
          <w:tcPr>
            <w:tcW w:w="1329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Minor</w:t>
            </w:r>
          </w:p>
        </w:tc>
        <w:tc>
          <w:tcPr>
            <w:tcW w:w="1341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Serious </w:t>
            </w:r>
          </w:p>
        </w:tc>
        <w:tc>
          <w:tcPr>
            <w:tcW w:w="1223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Critical</w:t>
            </w:r>
          </w:p>
        </w:tc>
        <w:tc>
          <w:tcPr>
            <w:tcW w:w="1278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Style w:val="14"/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Catastrophic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/>
              <w:spacing w:line="360" w:lineRule="auto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Improbable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1F1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1F1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Style w:val="14"/>
                <w:rFonts w:ascii="Times New Roman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/>
              <w:spacing w:line="360" w:lineRule="auto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Remote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1F1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Style w:val="14"/>
                <w:rFonts w:ascii="Times New Roman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/>
              <w:spacing w:line="360" w:lineRule="auto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Occasional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1F1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E7E7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</w:t>
            </w: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Style w:val="14"/>
                <w:rFonts w:ascii="Times New Roman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/>
              <w:spacing w:line="360" w:lineRule="auto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Probable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1F1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E7E7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4</w:t>
            </w: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12</w:t>
            </w: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Style w:val="14"/>
                <w:rFonts w:ascii="Times New Roman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/>
              <w:spacing w:line="360" w:lineRule="auto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Frequent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E7E7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E7E7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Style w:val="14"/>
                <w:rFonts w:ascii="Times New Roman" w:hAnsi="Times New Roman"/>
                <w:color w:val="000000"/>
              </w:rPr>
            </w:pPr>
          </w:p>
        </w:tc>
      </w:tr>
    </w:tbl>
    <w:p>
      <w:pPr>
        <w:pStyle w:val="2"/>
        <w:rPr>
          <w:rFonts w:ascii="Times New Roman" w:hAnsi="Times New Roman"/>
          <w:b/>
        </w:rPr>
      </w:pPr>
    </w:p>
    <w:p>
      <w:pPr>
        <w:widowControl/>
        <w:jc w:val="left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After taking measures</w:t>
      </w:r>
    </w:p>
    <w:tbl>
      <w:tblPr>
        <w:tblStyle w:val="7"/>
        <w:tblW w:w="0" w:type="auto"/>
        <w:tblInd w:w="11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744"/>
        <w:gridCol w:w="1362"/>
        <w:gridCol w:w="1257"/>
        <w:gridCol w:w="1281"/>
        <w:gridCol w:w="1177"/>
        <w:gridCol w:w="12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14"/>
                <w:rFonts w:ascii="Times New Roman" w:hAnsi="Times New Roman"/>
                <w:color w:val="000000"/>
              </w:rPr>
              <w:t>Hazard probability</w:t>
            </w:r>
          </w:p>
        </w:tc>
        <w:tc>
          <w:tcPr>
            <w:tcW w:w="40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14"/>
                <w:rFonts w:ascii="Times New Roman" w:hAnsi="Times New Roman"/>
                <w:color w:val="000000"/>
              </w:rPr>
              <w:t xml:space="preserve"> Severity level</w:t>
            </w:r>
          </w:p>
        </w:tc>
        <w:tc>
          <w:tcPr>
            <w:tcW w:w="12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Style w:val="14"/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Style w:val="14"/>
                <w:rFonts w:ascii="Times New Roman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2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Negligible </w:t>
            </w:r>
          </w:p>
        </w:tc>
        <w:tc>
          <w:tcPr>
            <w:tcW w:w="1329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Minor</w:t>
            </w:r>
          </w:p>
        </w:tc>
        <w:tc>
          <w:tcPr>
            <w:tcW w:w="1341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Serious </w:t>
            </w:r>
          </w:p>
        </w:tc>
        <w:tc>
          <w:tcPr>
            <w:tcW w:w="1223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Critical</w:t>
            </w:r>
          </w:p>
        </w:tc>
        <w:tc>
          <w:tcPr>
            <w:tcW w:w="1278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Style w:val="14"/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Catastrophic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/>
              <w:spacing w:line="360" w:lineRule="auto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Improbable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1F1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1F1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17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Style w:val="14"/>
                <w:rFonts w:ascii="Times New Roman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/>
              <w:spacing w:line="360" w:lineRule="auto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Remote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4</w:t>
            </w: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1F1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Style w:val="14"/>
                <w:rFonts w:ascii="Times New Roman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/>
              <w:spacing w:line="360" w:lineRule="auto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Occasional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1F1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E7E7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Style w:val="14"/>
                <w:rFonts w:ascii="Times New Roman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/>
              <w:spacing w:line="360" w:lineRule="auto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Probable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1F1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E7E7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Style w:val="14"/>
                <w:rFonts w:ascii="Times New Roman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/>
              <w:spacing w:line="360" w:lineRule="auto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Frequent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E7E7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E7E7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7F7F7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Style w:val="14"/>
                <w:rFonts w:ascii="Times New Roman" w:hAnsi="Times New Roman"/>
                <w:color w:val="000000"/>
              </w:rPr>
            </w:pPr>
          </w:p>
        </w:tc>
      </w:tr>
    </w:tbl>
    <w:p>
      <w:pPr>
        <w:pStyle w:val="2"/>
        <w:rPr>
          <w:rFonts w:ascii="Times New Roman" w:hAnsi="Times New Roman"/>
          <w:b/>
        </w:rPr>
      </w:pPr>
    </w:p>
    <w:p>
      <w:pPr>
        <w:autoSpaceDE w:val="0"/>
        <w:autoSpaceDN w:val="0"/>
        <w:spacing w:line="36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From the tables we can see that the risk of each hazard is reduced to an acceptable level.</w:t>
      </w:r>
    </w:p>
    <w:p>
      <w:pPr>
        <w:autoSpaceDE w:val="0"/>
        <w:autoSpaceDN w:val="0"/>
        <w:spacing w:line="36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After take control measures, all the risks do not exist non-acceptable risk. All potential risk and mis-operation are indicated in the user manual and let the operator know. </w:t>
      </w:r>
    </w:p>
    <w:p>
      <w:pPr>
        <w:spacing w:line="360" w:lineRule="auto"/>
        <w:jc w:val="left"/>
        <w:rPr>
          <w:rFonts w:hint="default"/>
          <w:lang w:val="en-US" w:eastAsia="zh-CN"/>
        </w:rPr>
      </w:pPr>
      <w:r>
        <w:rPr>
          <w:rFonts w:ascii="Times New Roman" w:hAnsi="Times New Roman"/>
          <w:color w:val="000000"/>
          <w:sz w:val="24"/>
        </w:rPr>
        <w:t>After risk evaluation, all risks can be accepted.</w:t>
      </w:r>
      <w:bookmarkStart w:id="18" w:name="_GoBack"/>
      <w:bookmarkEnd w:id="18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5"/>
      <w:jc w:val="right"/>
    </w:pPr>
    <w:r>
      <w:rPr>
        <w:lang w:val="zh-CN"/>
      </w:rPr>
      <w:t xml:space="preserve"> 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textAlignment w:val="bottom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082BF4"/>
    <w:rsid w:val="19DA2300"/>
    <w:rsid w:val="1E907AE9"/>
    <w:rsid w:val="24762051"/>
    <w:rsid w:val="2704106C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段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4">
    <w:name w:val="translated-spa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4" textRotate="1"/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2023-05-22T03:59:16Z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