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/>
          <w:color w:val="0000CC"/>
        </w:rPr>
      </w:pPr>
    </w:p>
    <w:p>
      <w:pPr>
        <w:widowControl w:val="0"/>
        <w:wordWrap/>
        <w:adjustRightInd/>
        <w:snapToGrid/>
        <w:spacing w:beforeLines="100" w:afterLines="100" w:line="40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 xml:space="preserve">Performance Testing </w:t>
      </w:r>
      <w:r>
        <w:rPr>
          <w:rFonts w:hint="eastAsia" w:ascii="Times New Roman" w:hAnsi="Times New Roman" w:cs="Times New Roman"/>
          <w:b/>
          <w:bCs/>
          <w:color w:val="000000"/>
          <w:kern w:val="0"/>
          <w:sz w:val="40"/>
          <w:szCs w:val="40"/>
        </w:rPr>
        <w:t>_</w:t>
      </w:r>
      <w:r>
        <w:rPr>
          <w:rFonts w:ascii="Times New Roman" w:hAnsi="Times New Roman" w:cs="Times New Roman"/>
          <w:b/>
          <w:bCs/>
          <w:color w:val="000000"/>
          <w:kern w:val="0"/>
          <w:sz w:val="40"/>
          <w:szCs w:val="40"/>
        </w:rPr>
        <w:t>Animal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color w:val="000000"/>
          <w:kern w:val="0"/>
          <w:sz w:val="40"/>
          <w:szCs w:val="40"/>
        </w:rPr>
      </w:pP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This section 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is</w:t>
      </w:r>
      <w:r>
        <w:rPr>
          <w:rFonts w:ascii="Times New Roman" w:hAnsi="Times New Roman" w:cs="Times New Roman"/>
          <w:color w:val="000000"/>
          <w:spacing w:val="-4"/>
          <w:kern w:val="0"/>
          <w:sz w:val="24"/>
          <w:szCs w:val="24"/>
        </w:rPr>
        <w:t xml:space="preserve"> not appl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 xml:space="preserve">icable to this submission for </w:t>
      </w:r>
      <w:r>
        <w:rPr>
          <w:rFonts w:hint="eastAsia" w:eastAsia="宋体" w:cs="Times New Roman"/>
          <w:sz w:val="24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{填写申报产品名称 }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.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jc w:val="both"/>
        <w:textAlignment w:val="auto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 testing was not performed for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{填写申报产品名称 }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part of 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premarket</w:t>
      </w:r>
      <w:r>
        <w:rPr>
          <w:rFonts w:ascii="Times New Roman" w:hAnsi="Times New Roman" w:cs="Times New Roman"/>
          <w:sz w:val="24"/>
          <w:szCs w:val="24"/>
        </w:rPr>
        <w:t xml:space="preserve"> Notification requirements for this 510(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k</w:t>
      </w:r>
      <w:r>
        <w:rPr>
          <w:rFonts w:ascii="Times New Roman" w:hAnsi="Times New Roman" w:cs="Times New Roman"/>
          <w:sz w:val="24"/>
          <w:szCs w:val="24"/>
        </w:rPr>
        <w:t>) submission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and the subject of this premarket submission, </w:t>
      </w:r>
      <w:r>
        <w:rPr>
          <w:rFonts w:hint="default" w:ascii="Times New Roman" w:hAnsi="Times New Roman" w:cs="Times New Roman"/>
          <w:b/>
          <w:bCs/>
          <w:i/>
          <w:color w:val="0000CC"/>
          <w:sz w:val="24"/>
          <w:szCs w:val="24"/>
        </w:rPr>
        <w:t>{填写申报产品名称}</w:t>
      </w:r>
      <w:r>
        <w:rPr>
          <w:rFonts w:hint="eastAsia" w:ascii="Times New Roman" w:hAnsi="Times New Roman" w:cs="Times New Roman"/>
          <w:color w:val="000000"/>
          <w:spacing w:val="-4"/>
          <w:kern w:val="0"/>
          <w:sz w:val="24"/>
          <w:szCs w:val="24"/>
          <w:lang w:val="en-US" w:eastAsia="zh-CN"/>
        </w:rPr>
        <w:t>, did not require animal studies and test results to support substantial equivalence.</w:t>
      </w:r>
    </w:p>
    <w:p>
      <w:pPr>
        <w:widowControl w:val="0"/>
        <w:wordWrap/>
        <w:adjustRightInd/>
        <w:snapToGrid/>
        <w:spacing w:before="0" w:after="0" w:line="400" w:lineRule="exact"/>
        <w:ind w:left="0" w:leftChars="0" w:right="0" w:firstLine="0" w:firstLineChars="0"/>
        <w:textAlignment w:val="auto"/>
        <w:outlineLvl w:val="9"/>
        <w:rPr>
          <w:sz w:val="40"/>
          <w:szCs w:val="40"/>
        </w:rPr>
      </w:pPr>
    </w:p>
    <w:p>
      <w:pPr>
        <w:pStyle w:val="2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3B07083A"/>
    <w:rsid w:val="4FC509B3"/>
    <w:rsid w:val="638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2021-06-04T02:48:47Z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276E00956E904AD9B0009AAEEE1D5F38</vt:lpwstr>
  </property>
</Properties>
</file>