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77"/>
        </w:tabs>
        <w:spacing w:line="360" w:lineRule="auto"/>
        <w:ind w:left="142" w:right="105" w:rightChars="50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危险</w:t>
      </w:r>
      <w:r>
        <w:rPr>
          <w:rFonts w:hint="eastAsia"/>
          <w:sz w:val="28"/>
          <w:szCs w:val="28"/>
          <w:lang w:eastAsia="zh-CN"/>
        </w:rPr>
        <w:t>品</w:t>
      </w:r>
      <w:r>
        <w:rPr>
          <w:rFonts w:hint="eastAsia"/>
          <w:sz w:val="28"/>
          <w:szCs w:val="28"/>
        </w:rPr>
        <w:t>储存状况安全评价报告</w:t>
      </w:r>
    </w:p>
    <w:p>
      <w:pPr>
        <w:pStyle w:val="4"/>
        <w:ind w:right="400" w:firstLine="315" w:firstLineChars="150"/>
        <w:jc w:val="left"/>
        <w:rPr>
          <w:rFonts w:hint="default" w:eastAsia="宋体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</w:rPr>
        <w:t>日期：20    年   月   日                             文件编号：QR-MD-026  版本</w:t>
      </w:r>
      <w:r>
        <w:rPr>
          <w:rFonts w:hint="eastAsia"/>
          <w:sz w:val="21"/>
          <w:szCs w:val="21"/>
          <w:lang w:eastAsia="zh-CN"/>
        </w:rPr>
        <w:t>：</w:t>
      </w:r>
      <w:r>
        <w:rPr>
          <w:rFonts w:hint="eastAsia"/>
          <w:sz w:val="21"/>
          <w:szCs w:val="21"/>
          <w:lang w:val="en-US" w:eastAsia="zh-CN"/>
        </w:rPr>
        <w:t>No.</w:t>
      </w:r>
    </w:p>
    <w:tbl>
      <w:tblPr>
        <w:tblStyle w:val="5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4"/>
        <w:gridCol w:w="994"/>
        <w:gridCol w:w="6327"/>
        <w:gridCol w:w="184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库房名称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4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存放种类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序号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项目</w:t>
            </w:r>
          </w:p>
        </w:tc>
        <w:tc>
          <w:tcPr>
            <w:tcW w:w="6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评价内容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评价结果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通风与隔热</w:t>
            </w:r>
          </w:p>
        </w:tc>
        <w:tc>
          <w:tcPr>
            <w:tcW w:w="6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库房应设置高低窗进行自然通风，高低窗外侧应有防盗和防止抛入火种的防护网。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6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用于自然通风的低窗处不应摆放物品堵塞通风口。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6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地面库房还设置机械通风装置；通风机应符合防爆要求，叶片不产生火花。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6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危险</w:t>
            </w: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品</w:t>
            </w:r>
            <w:r>
              <w:rPr>
                <w:rFonts w:hint="eastAsia" w:ascii="宋体" w:hAnsi="宋体"/>
                <w:kern w:val="0"/>
                <w:sz w:val="24"/>
              </w:rPr>
              <w:t>库房屋面应有隔热层，窗户应有防晒措施。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防火防爆</w:t>
            </w:r>
          </w:p>
        </w:tc>
        <w:tc>
          <w:tcPr>
            <w:tcW w:w="6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品</w:t>
            </w:r>
            <w:r>
              <w:rPr>
                <w:rFonts w:hint="eastAsia" w:ascii="宋体" w:hAnsi="宋体"/>
                <w:kern w:val="0"/>
                <w:sz w:val="24"/>
              </w:rPr>
              <w:t>库房入口处安全标志齐全，完好。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6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危险</w:t>
            </w: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品</w:t>
            </w:r>
            <w:r>
              <w:rPr>
                <w:rFonts w:hint="eastAsia" w:ascii="宋体" w:hAnsi="宋体"/>
                <w:kern w:val="0"/>
                <w:sz w:val="24"/>
              </w:rPr>
              <w:t>库周围应有固定式消防水拴，并配全水带、水枪和开关水拴用的手轮。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6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按每具</w:t>
            </w:r>
            <w:r>
              <w:rPr>
                <w:kern w:val="0"/>
                <w:sz w:val="24"/>
              </w:rPr>
              <w:t>8L</w:t>
            </w:r>
            <w:r>
              <w:rPr>
                <w:rFonts w:hint="eastAsia" w:ascii="宋体" w:hAnsi="宋体"/>
                <w:kern w:val="0"/>
                <w:sz w:val="24"/>
              </w:rPr>
              <w:t>灭火机保护</w:t>
            </w:r>
            <w:r>
              <w:rPr>
                <w:kern w:val="0"/>
                <w:sz w:val="24"/>
              </w:rPr>
              <w:t>5m</w:t>
            </w:r>
            <w:r>
              <w:rPr>
                <w:kern w:val="0"/>
                <w:sz w:val="24"/>
                <w:vertAlign w:val="superscript"/>
              </w:rPr>
              <w:t>2</w:t>
            </w:r>
            <w:r>
              <w:rPr>
                <w:rFonts w:hint="eastAsia" w:ascii="宋体" w:hAnsi="宋体"/>
                <w:kern w:val="0"/>
                <w:sz w:val="24"/>
              </w:rPr>
              <w:t>的标准配置移动式灭火机，不能配置与库存</w:t>
            </w: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品</w:t>
            </w:r>
            <w:r>
              <w:rPr>
                <w:rFonts w:hint="eastAsia" w:ascii="宋体" w:hAnsi="宋体"/>
                <w:kern w:val="0"/>
                <w:sz w:val="24"/>
              </w:rPr>
              <w:t>相抵触的灭火机。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6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危险</w:t>
            </w: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品</w:t>
            </w:r>
            <w:r>
              <w:rPr>
                <w:rFonts w:hint="eastAsia" w:ascii="宋体" w:hAnsi="宋体"/>
                <w:kern w:val="0"/>
                <w:sz w:val="24"/>
              </w:rPr>
              <w:t>库房环形消防通道无堵塞，消防器材周围通道畅通便于随时取用。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6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移动式灭火机应定期换药，存放在现场的灭火机不能超过检验周期。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6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危险</w:t>
            </w: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品</w:t>
            </w:r>
            <w:r>
              <w:rPr>
                <w:rFonts w:hint="eastAsia" w:ascii="宋体" w:hAnsi="宋体"/>
                <w:kern w:val="0"/>
                <w:sz w:val="24"/>
              </w:rPr>
              <w:t>库房耐火等级不应低于</w:t>
            </w:r>
            <w:r>
              <w:rPr>
                <w:kern w:val="0"/>
                <w:sz w:val="24"/>
              </w:rPr>
              <w:t>2</w:t>
            </w:r>
            <w:r>
              <w:rPr>
                <w:rFonts w:hint="eastAsia" w:ascii="宋体" w:hAnsi="宋体"/>
                <w:kern w:val="0"/>
                <w:sz w:val="24"/>
              </w:rPr>
              <w:t>级，与民用建筑、明火的间距应大于</w:t>
            </w:r>
            <w:r>
              <w:rPr>
                <w:kern w:val="0"/>
                <w:sz w:val="24"/>
              </w:rPr>
              <w:t>30m</w:t>
            </w:r>
            <w:r>
              <w:rPr>
                <w:rFonts w:hint="eastAsia" w:ascii="宋体" w:hAnsi="宋体"/>
                <w:kern w:val="0"/>
                <w:sz w:val="24"/>
              </w:rPr>
              <w:t>，每间库房应有隔火墙。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6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危险</w:t>
            </w: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品</w:t>
            </w:r>
            <w:r>
              <w:rPr>
                <w:rFonts w:hint="eastAsia" w:ascii="宋体" w:hAnsi="宋体"/>
                <w:kern w:val="0"/>
                <w:sz w:val="24"/>
              </w:rPr>
              <w:t>库房电气线路、开关、电器均应安装防爆型；其等级不低于</w:t>
            </w:r>
            <w:r>
              <w:rPr>
                <w:kern w:val="0"/>
                <w:sz w:val="24"/>
              </w:rPr>
              <w:t>B3d</w:t>
            </w:r>
            <w:r>
              <w:rPr>
                <w:rFonts w:hint="eastAsia" w:ascii="宋体" w:hAnsi="宋体"/>
                <w:kern w:val="0"/>
                <w:sz w:val="24"/>
              </w:rPr>
              <w:t>型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存放</w:t>
            </w:r>
          </w:p>
        </w:tc>
        <w:tc>
          <w:tcPr>
            <w:tcW w:w="6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每座库房入口处均应标明库房内存放</w:t>
            </w: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品</w:t>
            </w:r>
            <w:r>
              <w:rPr>
                <w:rFonts w:hint="eastAsia" w:ascii="宋体" w:hAnsi="宋体"/>
                <w:kern w:val="0"/>
                <w:sz w:val="24"/>
              </w:rPr>
              <w:t>名称、特性、灭火方法。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6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危险</w:t>
            </w: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品</w:t>
            </w:r>
            <w:r>
              <w:rPr>
                <w:rFonts w:hint="eastAsia" w:ascii="宋体" w:hAnsi="宋体"/>
                <w:kern w:val="0"/>
                <w:sz w:val="24"/>
              </w:rPr>
              <w:t>应分库、分柜存放，灭火方法抵触的危险</w:t>
            </w: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品</w:t>
            </w:r>
            <w:r>
              <w:rPr>
                <w:rFonts w:hint="eastAsia" w:ascii="宋体" w:hAnsi="宋体"/>
                <w:kern w:val="0"/>
                <w:sz w:val="24"/>
              </w:rPr>
              <w:t>不能混放。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6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库房内物品摆放稳妥，安全通道畅通，不得堵塞。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6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用货架存放时，有腐蚀性的危险品宜放置在底层。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6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遇水氧化的危险</w:t>
            </w: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品</w:t>
            </w:r>
            <w:r>
              <w:rPr>
                <w:rFonts w:hint="eastAsia" w:ascii="宋体" w:hAnsi="宋体"/>
                <w:kern w:val="0"/>
                <w:sz w:val="24"/>
              </w:rPr>
              <w:t>要有防潮、防水措施。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6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遇空气氧化的危险</w:t>
            </w: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品</w:t>
            </w:r>
            <w:r>
              <w:rPr>
                <w:rFonts w:hint="eastAsia" w:ascii="宋体" w:hAnsi="宋体"/>
                <w:kern w:val="0"/>
                <w:sz w:val="24"/>
              </w:rPr>
              <w:t>一定要存放在水中，领用时也应采取可靠的隔绝措施。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防雷</w:t>
            </w:r>
          </w:p>
        </w:tc>
        <w:tc>
          <w:tcPr>
            <w:tcW w:w="6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危险</w:t>
            </w: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品</w:t>
            </w:r>
            <w:r>
              <w:rPr>
                <w:rFonts w:hint="eastAsia" w:ascii="宋体" w:hAnsi="宋体"/>
                <w:kern w:val="0"/>
                <w:sz w:val="24"/>
              </w:rPr>
              <w:t>库房周围无高大建筑物的，应安装防雷设施，防雷装置的接地体距行人往来的通道应大于</w:t>
            </w:r>
            <w:r>
              <w:rPr>
                <w:kern w:val="0"/>
                <w:sz w:val="24"/>
              </w:rPr>
              <w:t>3m</w:t>
            </w:r>
            <w:r>
              <w:rPr>
                <w:rFonts w:hint="eastAsia" w:ascii="宋体" w:hAnsi="宋体"/>
                <w:kern w:val="0"/>
                <w:sz w:val="24"/>
              </w:rPr>
              <w:t>。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剧毒品管理</w:t>
            </w:r>
          </w:p>
        </w:tc>
        <w:tc>
          <w:tcPr>
            <w:tcW w:w="6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剧毒品的管理应实行专柜存放两把锁、两人管、两本帐、两人领</w:t>
            </w:r>
            <w:bookmarkStart w:id="0" w:name="_GoBack"/>
            <w:bookmarkEnd w:id="0"/>
            <w:r>
              <w:rPr>
                <w:rFonts w:hint="eastAsia" w:ascii="宋体" w:hAnsi="宋体"/>
                <w:kern w:val="0"/>
                <w:sz w:val="24"/>
              </w:rPr>
              <w:t>、两人用。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工具要求</w:t>
            </w:r>
          </w:p>
        </w:tc>
        <w:tc>
          <w:tcPr>
            <w:tcW w:w="6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使用的开桶工具和抽液工具不应使用产生火花的材料制作，否则应镀铬、镀铜、镀锌。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设置要求</w:t>
            </w:r>
          </w:p>
        </w:tc>
        <w:tc>
          <w:tcPr>
            <w:tcW w:w="6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甲、乙类物品的库房不应设在建筑物的地下室或半地下室，库房的排水应符合要求；库房的门、窗应向外开启。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4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评价结论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4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评价人员</w:t>
            </w:r>
          </w:p>
        </w:tc>
      </w:tr>
    </w:tbl>
    <w:p/>
    <w:p/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80" w:footer="0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7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7</w:t>
    </w:r>
    <w:r>
      <w:rPr>
        <w:b/>
        <w:sz w:val="24"/>
        <w:szCs w:val="24"/>
      </w:rPr>
      <w:fldChar w:fldCharType="end"/>
    </w:r>
  </w:p>
  <w:p>
    <w:pPr>
      <w:pStyle w:val="3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2"/>
      </w:pBdr>
      <w:spacing w:line="14" w:lineRule="exact"/>
      <w:jc w:val="both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hZDRiYTc0MWIyMDZlYjJkOTg5ZGRjYTYzZDE4NmQifQ=="/>
  </w:docVars>
  <w:rsids>
    <w:rsidRoot w:val="00000000"/>
    <w:rsid w:val="5A60138C"/>
    <w:rsid w:val="64DF62A2"/>
    <w:rsid w:val="6E79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line="0" w:lineRule="atLeast"/>
    </w:pPr>
    <w:rPr>
      <w:sz w:val="32"/>
    </w:r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738</Words>
  <Characters>747</Characters>
  <Lines>0</Lines>
  <Paragraphs>0</Paragraphs>
  <TotalTime>1</TotalTime>
  <ScaleCrop>false</ScaleCrop>
  <LinksUpToDate>false</LinksUpToDate>
  <CharactersWithSpaces>818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2023-07-07T06:43:00Z</dcterms:created>
  <dc:creator>GUO</dc:creator>
  <cp:lastModifiedBy>伊人</cp:lastModifiedBy>
  <dcterms:modified xsi:type="dcterms:W3CDTF">2023-08-11T02:28:58Z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FA36FB7C085842DAAE97232EAB2AC42B_12</vt:lpwstr>
  </property>
</Properties>
</file>