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9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0"/>
        <w:gridCol w:w="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tcBorders>
              <w:top w:val="single" w:color="000000" w:themeColor="text1" w:sz="12" w:space="0"/>
              <w:left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0" w:type="dxa"/>
            <w:tcBorders>
              <w:top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tcBorders>
              <w:top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tcBorders>
              <w:top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tcBorders>
              <w:top w:val="single" w:color="000000" w:themeColor="text1" w:sz="12" w:space="0"/>
              <w:right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tcBorders>
              <w:left w:val="single" w:color="000000" w:themeColor="text1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申请日期</w:t>
            </w:r>
          </w:p>
        </w:tc>
        <w:tc>
          <w:tcPr>
            <w:tcW w:w="1661" w:type="dxa"/>
            <w:tcBorders>
              <w:right w:val="single" w:color="000000" w:themeColor="text1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tcBorders>
              <w:left w:val="single" w:color="000000" w:themeColor="text1" w:sz="12" w:space="0"/>
              <w:bottom w:val="single" w:color="000000" w:themeColor="text1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变更类别</w:t>
            </w:r>
          </w:p>
        </w:tc>
        <w:tc>
          <w:tcPr>
            <w:tcW w:w="8302" w:type="dxa"/>
            <w:gridSpan w:val="6"/>
            <w:tcBorders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>
            <w:pPr>
              <w:jc w:val="left"/>
              <w:rPr>
                <w:szCs w:val="21"/>
                <w:u w:val="single"/>
              </w:rPr>
            </w:pPr>
            <w:bookmarkStart w:id="0" w:name="OLE_LINK1"/>
            <w:bookmarkStart w:id="1" w:name="OLE_LINK2"/>
            <w:r>
              <w:rPr>
                <w:rFonts w:hint="eastAsia" w:asciiTheme="minorEastAsia" w:hAnsiTheme="minorEastAsia"/>
                <w:szCs w:val="21"/>
              </w:rPr>
              <w:t>□软件变更；</w:t>
            </w:r>
            <w:bookmarkEnd w:id="0"/>
            <w:bookmarkEnd w:id="1"/>
            <w:r>
              <w:rPr>
                <w:rFonts w:hint="eastAsia" w:asciiTheme="minorEastAsia" w:hAnsiTheme="minorEastAsia"/>
                <w:szCs w:val="21"/>
              </w:rPr>
              <w:t>　□硬件变更；　□结构变更；　□工艺变更；　□其他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>　　　　　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变更原因（当前设计缺陷或不足描述）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1、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2、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3、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......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变更对产品的影响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需要重新注册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不需要重新注册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变更产生的风险</w:t>
            </w:r>
          </w:p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详见风险分析报告及风险管理报告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风险分析报告跟风险管理报告应该是针对变更的报告，不是产品第一次设计的报告</w:t>
            </w: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或 直接将相关风险列在此处，风险分析过程的内容应该完整，包括风险的评价、采取的措施、剩余风险等。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受影响的产品/物料及其处理方式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0" w:type="dxa"/>
            <w:vMerge w:val="restart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产品/物料名称</w:t>
            </w:r>
          </w:p>
        </w:tc>
        <w:tc>
          <w:tcPr>
            <w:tcW w:w="1660" w:type="dxa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产品/物料编号</w:t>
            </w:r>
          </w:p>
        </w:tc>
        <w:tc>
          <w:tcPr>
            <w:tcW w:w="332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top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产线/在制品</w:t>
            </w:r>
          </w:p>
        </w:tc>
        <w:tc>
          <w:tcPr>
            <w:tcW w:w="3322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库存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0" w:type="dxa"/>
            <w:vMerge w:val="continue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梳理</w:t>
            </w: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处理方式</w:t>
            </w: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top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梳理</w:t>
            </w:r>
          </w:p>
        </w:tc>
        <w:tc>
          <w:tcPr>
            <w:tcW w:w="1662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  <w:vAlign w:val="top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处理方式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受影响的文件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60" w:type="dxa"/>
            <w:tcBorders>
              <w:lef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60" w:type="dxa"/>
            <w:tcBorders>
              <w:lef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60" w:type="dxa"/>
            <w:tcBorders>
              <w:lef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60" w:type="dxa"/>
            <w:tcBorders>
              <w:left w:val="single" w:color="000000" w:themeColor="text1" w:sz="12" w:space="0"/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0" w:type="dxa"/>
            <w:tcBorders>
              <w:bottom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变更实施方式</w:t>
            </w: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立即实施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新订单实施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其他</w:t>
            </w:r>
            <w:r>
              <w:rPr>
                <w:rFonts w:hint="eastAsia" w:asciiTheme="minorEastAsia" w:hAnsiTheme="minorEastAsia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962" w:type="dxa"/>
            <w:gridSpan w:val="7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批准：</w:t>
            </w:r>
          </w:p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</w:p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</w:p>
        </w:tc>
      </w:tr>
    </w:tbl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30" w:firstLineChars="300"/>
      <w:jc w:val="left"/>
      <w:rPr>
        <w:rFonts w:ascii="黑体" w:eastAsia="黑体"/>
        <w:u w:val="single"/>
        <w:lang w:val="zh-CN"/>
      </w:rPr>
    </w:pPr>
    <w:r>
      <w:rPr>
        <w:rFonts w:hint="eastAsia" w:ascii="黑体" w:eastAsia="黑体"/>
        <w:lang w:val="zh-CN"/>
      </w:rPr>
      <w:t>编制：</w:t>
    </w:r>
    <w:r>
      <w:rPr>
        <w:rFonts w:hint="eastAsia" w:ascii="黑体" w:eastAsia="黑体"/>
        <w:u w:val="single"/>
        <w:lang w:val="zh-CN"/>
      </w:rPr>
      <w:t>　　　　　　　</w:t>
    </w:r>
    <w:r>
      <w:rPr>
        <w:rFonts w:hint="eastAsia" w:ascii="黑体" w:eastAsia="黑体"/>
        <w:lang w:val="zh-CN"/>
      </w:rPr>
      <w:t>　　　审核：</w:t>
    </w:r>
    <w:r>
      <w:rPr>
        <w:rFonts w:hint="eastAsia" w:ascii="黑体" w:eastAsia="黑体"/>
        <w:u w:val="single"/>
        <w:lang w:val="zh-CN"/>
      </w:rPr>
      <w:t>　　　　　　　　</w:t>
    </w:r>
    <w:r>
      <w:rPr>
        <w:rFonts w:hint="eastAsia" w:ascii="黑体" w:eastAsia="黑体"/>
        <w:lang w:val="zh-CN"/>
      </w:rPr>
      <w:t>　　　批准：</w:t>
    </w:r>
    <w:r>
      <w:rPr>
        <w:rFonts w:hint="eastAsia" w:ascii="黑体" w:eastAsia="黑体"/>
        <w:u w:val="single"/>
        <w:lang w:val="zh-CN"/>
      </w:rPr>
      <w:t>　　　　　　　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设计变更申请表</w:t>
    </w:r>
  </w:p>
  <w:p>
    <w:pPr>
      <w:pStyle w:val="3"/>
      <w:rPr>
        <w:rFonts w:ascii="黑体" w:eastAsia="黑体"/>
        <w:b/>
      </w:rPr>
    </w:pPr>
  </w:p>
  <w:p>
    <w:pPr>
      <w:pStyle w:val="3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文件编号：QR-RD-01</w:t>
    </w:r>
    <w:r>
      <w:rPr>
        <w:rFonts w:hint="eastAsia"/>
        <w:sz w:val="20"/>
        <w:szCs w:val="20"/>
        <w:lang w:val="en-US" w:eastAsia="zh-CN"/>
      </w:rPr>
      <w:t>8</w:t>
    </w:r>
    <w:r>
      <w:rPr>
        <w:rFonts w:hint="eastAsia"/>
        <w:sz w:val="20"/>
        <w:szCs w:val="20"/>
      </w:rPr>
      <w:t xml:space="preserve"> </w:t>
    </w:r>
    <w:r>
      <w:rPr>
        <w:rFonts w:hint="eastAsia"/>
        <w:sz w:val="20"/>
        <w:szCs w:val="20"/>
        <w:lang w:val="en-US" w:eastAsia="zh-CN"/>
      </w:rPr>
      <w:t xml:space="preserve"> </w:t>
    </w:r>
    <w:bookmarkStart w:id="2" w:name="_GoBack"/>
    <w:bookmarkEnd w:id="2"/>
    <w:r>
      <w:rPr>
        <w:rFonts w:hint="eastAsia"/>
        <w:sz w:val="20"/>
        <w:szCs w:val="20"/>
      </w:rPr>
      <w:t>版本：  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61016"/>
    <w:rsid w:val="000E059F"/>
    <w:rsid w:val="00153144"/>
    <w:rsid w:val="002553D2"/>
    <w:rsid w:val="00321D79"/>
    <w:rsid w:val="00330AC1"/>
    <w:rsid w:val="00341EA5"/>
    <w:rsid w:val="003B77B3"/>
    <w:rsid w:val="003E225A"/>
    <w:rsid w:val="004075B5"/>
    <w:rsid w:val="004F76C6"/>
    <w:rsid w:val="0054552A"/>
    <w:rsid w:val="005660A7"/>
    <w:rsid w:val="005A270A"/>
    <w:rsid w:val="00606719"/>
    <w:rsid w:val="006A62F7"/>
    <w:rsid w:val="006B40E7"/>
    <w:rsid w:val="006F1C43"/>
    <w:rsid w:val="0070135F"/>
    <w:rsid w:val="007D7109"/>
    <w:rsid w:val="00834268"/>
    <w:rsid w:val="009633ED"/>
    <w:rsid w:val="00A802F2"/>
    <w:rsid w:val="00BD2359"/>
    <w:rsid w:val="00CC2FBF"/>
    <w:rsid w:val="00D14544"/>
    <w:rsid w:val="00D53341"/>
    <w:rsid w:val="00D57F06"/>
    <w:rsid w:val="00E50A20"/>
    <w:rsid w:val="00E84D0E"/>
    <w:rsid w:val="00EB1937"/>
    <w:rsid w:val="00F257EE"/>
    <w:rsid w:val="0A6757B6"/>
    <w:rsid w:val="0B8C363C"/>
    <w:rsid w:val="1CFD3CA4"/>
    <w:rsid w:val="2E2B23ED"/>
    <w:rsid w:val="52BA50E6"/>
    <w:rsid w:val="5B2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293</Words>
  <Characters>298</Characters>
  <Lines>1</Lines>
  <Paragraphs>1</Paragraphs>
  <TotalTime>0</TotalTime>
  <ScaleCrop>false</ScaleCrop>
  <LinksUpToDate>false</LinksUpToDate>
  <CharactersWithSpaces>341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2013-09-05T10:00:00Z</dcterms:created>
  <dc:creator>blue</dc:creator>
  <cp:lastModifiedBy>伊人</cp:lastModifiedBy>
  <dcterms:modified xsi:type="dcterms:W3CDTF">2023-08-09T03:14:04Z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68CBA41BDDCC4681931E03C22C86953E_12</vt:lpwstr>
  </property>
</Properties>
</file>