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产品设计验证方案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QR-RD-0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10</w:t>
      </w:r>
      <w:r>
        <w:rPr>
          <w:rFonts w:hint="eastAsia"/>
          <w:b/>
          <w:sz w:val="28"/>
          <w:szCs w:val="28"/>
          <w:u w:val="single"/>
        </w:rPr>
        <w:t>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9"/>
        <w:tabs>
          <w:tab w:val="right" w:leader="dot" w:pos="973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fldChar w:fldCharType="begin"/>
      </w:r>
      <w:r>
        <w:instrText xml:space="preserve"> HYPERLINK \l "_Toc380409636" </w:instrText>
      </w:r>
      <w:r>
        <w:fldChar w:fldCharType="separate"/>
      </w:r>
      <w:r>
        <w:rPr>
          <w:rStyle w:val="15"/>
          <w:rFonts w:hint="eastAsia"/>
          <w:color w:val="auto"/>
        </w:rPr>
        <w:t>一、引言</w:t>
      </w:r>
      <w:r>
        <w:tab/>
      </w:r>
      <w:r>
        <w:fldChar w:fldCharType="begin"/>
      </w:r>
      <w:r>
        <w:instrText xml:space="preserve"> PAGEREF _Toc380409636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"_Toc380409637" </w:instrText>
      </w:r>
      <w:r>
        <w:fldChar w:fldCharType="separate"/>
      </w:r>
      <w:r>
        <w:rPr>
          <w:rStyle w:val="15"/>
          <w:color w:val="auto"/>
        </w:rPr>
        <w:t>1.1</w:t>
      </w:r>
      <w:r>
        <w:rPr>
          <w:rStyle w:val="15"/>
          <w:rFonts w:hint="eastAsia"/>
          <w:color w:val="auto"/>
        </w:rPr>
        <w:t>、编写目的：</w:t>
      </w:r>
      <w:r>
        <w:tab/>
      </w:r>
      <w:r>
        <w:fldChar w:fldCharType="begin"/>
      </w:r>
      <w:r>
        <w:instrText xml:space="preserve"> PAGEREF _Toc380409637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"_Toc380409638" </w:instrText>
      </w:r>
      <w:r>
        <w:fldChar w:fldCharType="separate"/>
      </w:r>
      <w:r>
        <w:rPr>
          <w:rStyle w:val="15"/>
          <w:color w:val="auto"/>
        </w:rPr>
        <w:t>1.2</w:t>
      </w:r>
      <w:r>
        <w:rPr>
          <w:rStyle w:val="15"/>
          <w:rFonts w:hint="eastAsia"/>
          <w:color w:val="auto"/>
        </w:rPr>
        <w:t>、适用范围：</w:t>
      </w:r>
      <w:r>
        <w:tab/>
      </w:r>
      <w:r>
        <w:fldChar w:fldCharType="begin"/>
      </w:r>
      <w:r>
        <w:instrText xml:space="preserve"> PAGEREF _Toc380409638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"_Toc380409639" </w:instrText>
      </w:r>
      <w:r>
        <w:fldChar w:fldCharType="separate"/>
      </w:r>
      <w:r>
        <w:rPr>
          <w:rStyle w:val="15"/>
          <w:color w:val="auto"/>
        </w:rPr>
        <w:t>1.3</w:t>
      </w:r>
      <w:r>
        <w:rPr>
          <w:rStyle w:val="15"/>
          <w:rFonts w:hint="eastAsia"/>
          <w:color w:val="auto"/>
        </w:rPr>
        <w:t>、参考资料</w:t>
      </w:r>
      <w:r>
        <w:tab/>
      </w:r>
      <w:r>
        <w:fldChar w:fldCharType="begin"/>
      </w:r>
      <w:r>
        <w:instrText xml:space="preserve"> PAGEREF _Toc380409639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</w:pPr>
      <w:r>
        <w:fldChar w:fldCharType="begin"/>
      </w:r>
      <w:r>
        <w:instrText xml:space="preserve"> HYPERLINK \l "_Toc380409640" </w:instrText>
      </w:r>
      <w:r>
        <w:fldChar w:fldCharType="separate"/>
      </w:r>
      <w:r>
        <w:rPr>
          <w:rStyle w:val="15"/>
          <w:rFonts w:hint="eastAsia"/>
          <w:color w:val="auto"/>
        </w:rPr>
        <w:t>二、验证人员组成</w:t>
      </w:r>
      <w:r>
        <w:tab/>
      </w:r>
      <w:r>
        <w:fldChar w:fldCharType="begin"/>
      </w:r>
      <w:r>
        <w:instrText xml:space="preserve"> PAGEREF _Toc380409640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9736"/>
        </w:tabs>
      </w:pPr>
      <w:r>
        <w:fldChar w:fldCharType="begin"/>
      </w:r>
      <w:r>
        <w:instrText xml:space="preserve"> HYPERLINK \l "_Toc380409641" </w:instrText>
      </w:r>
      <w:r>
        <w:fldChar w:fldCharType="separate"/>
      </w:r>
      <w:r>
        <w:rPr>
          <w:rStyle w:val="15"/>
          <w:rFonts w:hint="eastAsia"/>
          <w:color w:val="auto"/>
        </w:rPr>
        <w:t>三、验证方案</w:t>
      </w:r>
      <w:r>
        <w:tab/>
      </w:r>
      <w:r>
        <w:fldChar w:fldCharType="begin"/>
      </w:r>
      <w:r>
        <w:instrText xml:space="preserve"> PAGEREF _Toc380409641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"_Toc380409642" </w:instrText>
      </w:r>
      <w:r>
        <w:fldChar w:fldCharType="separate"/>
      </w:r>
      <w:r>
        <w:rPr>
          <w:rStyle w:val="15"/>
          <w:color w:val="auto"/>
        </w:rPr>
        <w:t>3.1</w:t>
      </w:r>
      <w:r>
        <w:rPr>
          <w:rStyle w:val="15"/>
          <w:rFonts w:hint="eastAsia"/>
          <w:color w:val="auto"/>
        </w:rPr>
        <w:t>总体需求：</w:t>
      </w:r>
      <w:r>
        <w:tab/>
      </w:r>
      <w:r>
        <w:fldChar w:fldCharType="begin"/>
      </w:r>
      <w:r>
        <w:instrText xml:space="preserve"> PAGEREF _Toc380409642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"_Toc380409643" </w:instrText>
      </w:r>
      <w:r>
        <w:fldChar w:fldCharType="separate"/>
      </w:r>
      <w:r>
        <w:rPr>
          <w:rStyle w:val="15"/>
          <w:color w:val="auto"/>
        </w:rPr>
        <w:t>3.2</w:t>
      </w:r>
      <w:r>
        <w:rPr>
          <w:rStyle w:val="15"/>
          <w:rFonts w:hint="eastAsia"/>
          <w:color w:val="auto"/>
        </w:rPr>
        <w:t>功能需求：</w:t>
      </w:r>
      <w:r>
        <w:tab/>
      </w:r>
      <w:r>
        <w:fldChar w:fldCharType="begin"/>
      </w:r>
      <w:r>
        <w:instrText xml:space="preserve"> PAGEREF _Toc380409643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"_Toc380409644" </w:instrText>
      </w:r>
      <w:r>
        <w:fldChar w:fldCharType="separate"/>
      </w:r>
      <w:r>
        <w:rPr>
          <w:rStyle w:val="15"/>
          <w:color w:val="auto"/>
        </w:rPr>
        <w:t>3.3</w:t>
      </w:r>
      <w:r>
        <w:rPr>
          <w:rStyle w:val="15"/>
          <w:rFonts w:hint="eastAsia"/>
          <w:color w:val="auto"/>
        </w:rPr>
        <w:t>性能需求：</w:t>
      </w:r>
      <w:r>
        <w:tab/>
      </w:r>
      <w:r>
        <w:fldChar w:fldCharType="begin"/>
      </w:r>
      <w:r>
        <w:instrText xml:space="preserve"> PAGEREF _Toc380409644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0"/>
        <w:tabs>
          <w:tab w:val="right" w:leader="dot" w:pos="9736"/>
        </w:tabs>
      </w:pPr>
      <w:r>
        <w:fldChar w:fldCharType="begin"/>
      </w:r>
      <w:r>
        <w:instrText xml:space="preserve"> HYPERLINK \l "_Toc380409645" </w:instrText>
      </w:r>
      <w:r>
        <w:fldChar w:fldCharType="separate"/>
      </w:r>
      <w:r>
        <w:rPr>
          <w:rStyle w:val="15"/>
          <w:color w:val="auto"/>
        </w:rPr>
        <w:t>3.4</w:t>
      </w:r>
      <w:r>
        <w:rPr>
          <w:rStyle w:val="15"/>
          <w:rFonts w:hint="eastAsia"/>
          <w:color w:val="auto"/>
        </w:rPr>
        <w:t>其他需求</w:t>
      </w:r>
      <w:r>
        <w:tab/>
      </w:r>
      <w:r>
        <w:fldChar w:fldCharType="begin"/>
      </w:r>
      <w:r>
        <w:instrText xml:space="preserve"> PAGEREF _Toc380409645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9"/>
        <w:tabs>
          <w:tab w:val="left" w:pos="840"/>
          <w:tab w:val="right" w:leader="dot" w:pos="9736"/>
        </w:tabs>
      </w:pPr>
      <w:r>
        <w:fldChar w:fldCharType="begin"/>
      </w:r>
      <w:r>
        <w:instrText xml:space="preserve"> HYPERLINK \l "_Toc380409646" </w:instrText>
      </w:r>
      <w:r>
        <w:fldChar w:fldCharType="separate"/>
      </w:r>
      <w:r>
        <w:rPr>
          <w:rStyle w:val="15"/>
          <w:rFonts w:hint="eastAsia"/>
          <w:color w:val="auto"/>
        </w:rPr>
        <w:t>四、</w:t>
      </w:r>
      <w:r>
        <w:tab/>
      </w:r>
      <w:r>
        <w:rPr>
          <w:rStyle w:val="15"/>
          <w:rFonts w:hint="eastAsia"/>
          <w:color w:val="auto"/>
        </w:rPr>
        <w:t>验证检查</w:t>
      </w:r>
      <w:r>
        <w:tab/>
      </w:r>
      <w:r>
        <w:fldChar w:fldCharType="begin"/>
      </w:r>
      <w:r>
        <w:instrText xml:space="preserve"> PAGEREF _Toc380409646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</w:pPr>
      <w:bookmarkStart w:id="3" w:name="_Toc380409636"/>
      <w:r>
        <w:rPr>
          <w:rFonts w:hint="eastAsia"/>
        </w:rPr>
        <w:t>一、引言</w:t>
      </w:r>
      <w:bookmarkEnd w:id="3"/>
    </w:p>
    <w:p>
      <w:pPr>
        <w:pStyle w:val="3"/>
        <w:rPr>
          <w:szCs w:val="30"/>
        </w:rPr>
      </w:pPr>
      <w:bookmarkStart w:id="4" w:name="_Toc380409637"/>
      <w:r>
        <w:rPr>
          <w:rFonts w:hint="eastAsia"/>
          <w:szCs w:val="30"/>
        </w:rPr>
        <w:t>1.1、编写目的：</w:t>
      </w:r>
      <w:bookmarkEnd w:id="4"/>
    </w:p>
    <w:p>
      <w:pPr>
        <w:pStyle w:val="19"/>
        <w:spacing w:line="360" w:lineRule="auto"/>
        <w:ind w:left="839" w:firstLine="0" w:firstLineChars="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本文档根据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产品需求规格书编写，用于验证产品设计是否符合预期要求，后续相关的产品测试及最终产品验收都以此为依据展开进行</w:t>
      </w:r>
    </w:p>
    <w:p>
      <w:pPr>
        <w:pStyle w:val="3"/>
      </w:pPr>
      <w:bookmarkStart w:id="5" w:name="_Toc380409638"/>
      <w:r>
        <w:rPr>
          <w:rFonts w:hint="eastAsia"/>
        </w:rPr>
        <w:t>1.2、适用范围：</w:t>
      </w:r>
      <w:bookmarkEnd w:id="5"/>
    </w:p>
    <w:p>
      <w:pPr>
        <w:pStyle w:val="19"/>
        <w:spacing w:line="360" w:lineRule="auto"/>
        <w:ind w:left="839" w:firstLine="0" w:firstLineChars="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仅适用于</w:t>
      </w:r>
      <w:bookmarkStart w:id="6" w:name="OLE_LINK5"/>
      <w:bookmarkStart w:id="7" w:name="OLE_LINK4"/>
      <w:r>
        <w:rPr>
          <w:rFonts w:hint="eastAsia" w:ascii="宋体" w:hAnsi="宋体" w:eastAsia="宋体"/>
          <w:color w:val="FF0000"/>
          <w:sz w:val="24"/>
          <w:szCs w:val="24"/>
        </w:rPr>
        <w:t>XX</w:t>
      </w:r>
      <w:bookmarkEnd w:id="6"/>
      <w:bookmarkEnd w:id="7"/>
      <w:r>
        <w:rPr>
          <w:rFonts w:hint="eastAsia"/>
          <w:sz w:val="24"/>
          <w:szCs w:val="24"/>
        </w:rPr>
        <w:t>产品设计验证，如果需求规格发生变更，验证方案需要评估适用性。</w:t>
      </w:r>
    </w:p>
    <w:p>
      <w:pPr>
        <w:pStyle w:val="3"/>
      </w:pPr>
      <w:bookmarkStart w:id="8" w:name="_Toc380409639"/>
      <w:r>
        <w:rPr>
          <w:rFonts w:hint="eastAsia"/>
        </w:rPr>
        <w:t>1.3、参考资料</w:t>
      </w:r>
      <w:bookmarkEnd w:id="8"/>
    </w:p>
    <w:p>
      <w:pPr>
        <w:pStyle w:val="19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 w:ascii="宋体" w:hAnsi="宋体" w:eastAsia="宋体"/>
          <w:color w:val="FF0000"/>
          <w:sz w:val="24"/>
          <w:szCs w:val="24"/>
        </w:rPr>
        <w:t>XX</w:t>
      </w:r>
      <w:r>
        <w:rPr>
          <w:rFonts w:hint="eastAsia" w:asciiTheme="minorEastAsia" w:hAnsiTheme="minorEastAsia"/>
          <w:sz w:val="24"/>
          <w:szCs w:val="24"/>
        </w:rPr>
        <w:t>产品需求规格书》</w:t>
      </w:r>
    </w:p>
    <w:p>
      <w:pPr>
        <w:pStyle w:val="2"/>
      </w:pPr>
      <w:bookmarkStart w:id="9" w:name="_Toc380409640"/>
      <w:r>
        <w:rPr>
          <w:rFonts w:hint="eastAsia"/>
        </w:rPr>
        <w:t>二、验证人员组成</w:t>
      </w:r>
      <w:bookmarkEnd w:id="9"/>
    </w:p>
    <w:p>
      <w:pPr>
        <w:pStyle w:val="19"/>
        <w:spacing w:afterLines="30" w:line="360" w:lineRule="auto"/>
        <w:ind w:left="839" w:firstLine="0"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验证由质量部组织实施</w:t>
      </w:r>
      <w:r>
        <w:rPr>
          <w:sz w:val="24"/>
          <w:szCs w:val="24"/>
        </w:rPr>
        <w:t xml:space="preserve"> </w:t>
      </w:r>
    </w:p>
    <w:tbl>
      <w:tblPr>
        <w:tblStyle w:val="13"/>
        <w:tblW w:w="0" w:type="auto"/>
        <w:tblInd w:w="8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bookmarkStart w:id="10" w:name="OLE_LINK13"/>
            <w:bookmarkStart w:id="11" w:name="OLE_LINK14"/>
            <w:r>
              <w:rPr>
                <w:rFonts w:hint="eastAsia"/>
                <w:sz w:val="24"/>
                <w:szCs w:val="24"/>
              </w:rPr>
              <w:t>验证人员</w:t>
            </w: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bookmarkEnd w:id="10"/>
      <w:bookmarkEnd w:id="11"/>
    </w:tbl>
    <w:p>
      <w:pPr>
        <w:pStyle w:val="2"/>
        <w:rPr>
          <w:rFonts w:hint="eastAsia"/>
          <w:lang w:eastAsia="zh-CN"/>
        </w:rPr>
      </w:pPr>
      <w:bookmarkStart w:id="12" w:name="_Toc380409641"/>
      <w:r>
        <w:rPr>
          <w:rFonts w:hint="eastAsia"/>
        </w:rPr>
        <w:t>三、验证方案</w:t>
      </w:r>
      <w:bookmarkEnd w:id="12"/>
      <w:bookmarkStart w:id="20" w:name="_GoBack"/>
      <w:bookmarkEnd w:id="20"/>
      <w:r>
        <w:rPr>
          <w:rFonts w:hint="eastAsia"/>
          <w:lang w:eastAsia="zh-CN"/>
        </w:rPr>
        <w:t>【</w:t>
      </w:r>
      <w:r>
        <w:rPr>
          <w:rFonts w:hint="eastAsia"/>
        </w:rPr>
        <w:t>方案中的需求项目与《XX产品需求规格书</w:t>
      </w:r>
      <w:r>
        <w:rPr>
          <w:rFonts w:hint="eastAsia"/>
        </w:rPr>
        <w:t>》中的内容对应</w:t>
      </w:r>
      <w:r>
        <w:rPr>
          <w:rFonts w:hint="eastAsia"/>
          <w:lang w:eastAsia="zh-CN"/>
        </w:rPr>
        <w:t>】</w:t>
      </w: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  <w:r>
        <w:rPr>
          <w:rFonts w:hint="eastAsia"/>
          <w:sz w:val="24"/>
          <w:szCs w:val="24"/>
        </w:rPr>
        <w:t>按照以下的内容进行逐项验证，验证完成后输出设计验证报告，同时审核验证报告，确认是否所有设计需求已经进行了验证，是否所有验证项目验证结果通过。</w:t>
      </w:r>
    </w:p>
    <w:p>
      <w:pPr>
        <w:pStyle w:val="3"/>
      </w:pPr>
      <w:bookmarkStart w:id="13" w:name="_Toc380409642"/>
      <w:r>
        <w:rPr>
          <w:rFonts w:hint="eastAsia"/>
        </w:rPr>
        <w:t>3.1产品构成：</w:t>
      </w:r>
      <w:bookmarkEnd w:id="13"/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bookmarkStart w:id="14" w:name="OLE_LINK16"/>
            <w:bookmarkStart w:id="15" w:name="OLE_LINK15"/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</w:tcPr>
          <w:p>
            <w:pPr>
              <w:pStyle w:val="5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  <w:r>
              <w:rPr>
                <w:rStyle w:val="16"/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需求项目的详细描述</w:t>
            </w:r>
            <w:r>
              <w:rPr>
                <w:rStyle w:val="16"/>
                <w:rFonts w:hint="eastAsia"/>
                <w:lang w:eastAsia="zh-CN"/>
              </w:rPr>
              <w:t>】</w:t>
            </w:r>
          </w:p>
        </w:tc>
        <w:tc>
          <w:tcPr>
            <w:tcW w:w="444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Style w:val="16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  <w:p>
            <w:pPr>
              <w:pStyle w:val="5"/>
              <w:rPr>
                <w:rFonts w:hint="eastAsia"/>
              </w:rPr>
            </w:pPr>
            <w:r>
              <w:rPr>
                <w:rStyle w:val="16"/>
                <w:rFonts w:hint="eastAsia"/>
                <w:lang w:eastAsia="zh-CN"/>
              </w:rPr>
              <w:t>【</w:t>
            </w:r>
            <w:r>
              <w:rPr>
                <w:rFonts w:hint="eastAsia"/>
              </w:rPr>
              <w:t>需求项目的验证方法及接收准则，验证方法应描述使用什么设备/工具，用什么方法进行验证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例如：</w:t>
            </w:r>
          </w:p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需求项目：产品名称</w:t>
            </w:r>
          </w:p>
          <w:p>
            <w:pPr>
              <w:pStyle w:val="5"/>
              <w:rPr>
                <w:rFonts w:hint="eastAsia"/>
              </w:rPr>
            </w:pPr>
            <w:r>
              <w:rPr>
                <w:rFonts w:hint="eastAsia"/>
              </w:rPr>
              <w:t>对应需求描述为：助听器</w:t>
            </w:r>
          </w:p>
          <w:p>
            <w:pPr>
              <w:pStyle w:val="5"/>
              <w:rPr>
                <w:rStyle w:val="16"/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对应验证方法及接收准则为：检查</w:t>
            </w:r>
            <w:r>
              <w:rPr>
                <w:rFonts w:hint="eastAsia"/>
                <w:sz w:val="24"/>
                <w:szCs w:val="24"/>
              </w:rPr>
              <w:t>设备标识、说明书等，显示设备</w:t>
            </w:r>
            <w:r>
              <w:rPr>
                <w:rFonts w:hint="eastAsia"/>
              </w:rPr>
              <w:t xml:space="preserve">（验证工具及方法：目视） </w:t>
            </w:r>
            <w:r>
              <w:rPr>
                <w:rFonts w:hint="eastAsia"/>
                <w:sz w:val="24"/>
                <w:szCs w:val="24"/>
              </w:rPr>
              <w:t>名称为“助听器”；（接收准则）</w:t>
            </w:r>
            <w:r>
              <w:rPr>
                <w:rStyle w:val="16"/>
                <w:rFonts w:hint="eastAsia"/>
                <w:lang w:eastAsia="zh-CN"/>
              </w:rPr>
              <w:t>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产品名称</w:t>
            </w:r>
          </w:p>
        </w:tc>
        <w:tc>
          <w:tcPr>
            <w:tcW w:w="3077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助听器</w:t>
            </w:r>
          </w:p>
        </w:tc>
        <w:tc>
          <w:tcPr>
            <w:tcW w:w="444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检查设备标识、说明书等，显示设备名称为“助听器”；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产品型号</w:t>
            </w:r>
          </w:p>
        </w:tc>
        <w:tc>
          <w:tcPr>
            <w:tcW w:w="3077" w:type="dxa"/>
          </w:tcPr>
          <w:p>
            <w:pPr>
              <w:spacing w:line="360" w:lineRule="auto"/>
              <w:rPr>
                <w:rFonts w:ascii="宋体" w:hAnsi="宋体" w:eastAsia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XXXX-XX</w:t>
            </w:r>
          </w:p>
        </w:tc>
        <w:tc>
          <w:tcPr>
            <w:tcW w:w="444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检查设备标识、说明书等，显示设备型号为“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XXXX-XX</w:t>
            </w:r>
            <w:r>
              <w:rPr>
                <w:rFonts w:hint="eastAsia"/>
                <w:color w:val="FF0000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3077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bookmarkEnd w:id="14"/>
      <w:bookmarkEnd w:id="15"/>
    </w:tbl>
    <w:p/>
    <w:p>
      <w:pPr>
        <w:pStyle w:val="3"/>
      </w:pPr>
      <w:bookmarkStart w:id="16" w:name="_Toc380409643"/>
      <w:r>
        <w:rPr>
          <w:rFonts w:hint="eastAsia"/>
        </w:rPr>
        <w:t>3.2功能需求：</w:t>
      </w:r>
      <w:bookmarkEnd w:id="16"/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</w:pPr>
      <w:bookmarkStart w:id="17" w:name="_Toc380409644"/>
      <w:r>
        <w:rPr>
          <w:rFonts w:hint="eastAsia"/>
        </w:rPr>
        <w:t>3.3性能需求：</w:t>
      </w:r>
      <w:bookmarkEnd w:id="17"/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/>
    <w:p>
      <w:pPr>
        <w:pStyle w:val="3"/>
      </w:pPr>
      <w:bookmarkStart w:id="18" w:name="_Toc380409645"/>
      <w:r>
        <w:rPr>
          <w:rFonts w:hint="eastAsia"/>
        </w:rPr>
        <w:t>3.4接口要求</w:t>
      </w:r>
      <w:bookmarkEnd w:id="18"/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</w:pPr>
      <w:bookmarkStart w:id="19" w:name="_Toc380409646"/>
      <w:r>
        <w:rPr>
          <w:rFonts w:hint="eastAsia"/>
        </w:rPr>
        <w:t>3.5法律法规要求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3069"/>
        <w:gridCol w:w="44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版本</w:t>
            </w:r>
          </w:p>
        </w:tc>
        <w:tc>
          <w:tcPr>
            <w:tcW w:w="4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4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/>
        </w:tc>
      </w:tr>
    </w:tbl>
    <w:p>
      <w:pPr>
        <w:pStyle w:val="3"/>
      </w:pPr>
      <w:r>
        <w:rPr>
          <w:rFonts w:hint="eastAsia"/>
        </w:rPr>
        <w:t>3.6产品安全要求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</w:pPr>
      <w:r>
        <w:rPr>
          <w:rFonts w:hint="eastAsia"/>
        </w:rPr>
        <w:t>3.7 产品可靠性要求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  <w:rPr>
          <w:b w:val="0"/>
        </w:rPr>
      </w:pPr>
      <w:r>
        <w:rPr>
          <w:rFonts w:hint="eastAsia"/>
          <w:b w:val="0"/>
        </w:rPr>
        <w:t>3.8</w:t>
      </w:r>
      <w:r>
        <w:rPr>
          <w:rStyle w:val="24"/>
          <w:rFonts w:hint="eastAsia" w:ascii="宋体" w:hAnsi="宋体"/>
          <w:b/>
          <w:bCs/>
        </w:rPr>
        <w:t>标签标识要求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3077"/>
        <w:gridCol w:w="44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1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left="585" w:leftChars="50" w:hanging="480" w:hangingChars="20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/>
          <w:bCs/>
        </w:rPr>
      </w:pPr>
      <w:r>
        <w:rPr>
          <w:rStyle w:val="24"/>
          <w:rFonts w:hint="eastAsia" w:ascii="宋体" w:hAnsi="宋体"/>
          <w:b/>
          <w:bCs/>
        </w:rPr>
        <w:t>3.9 毒性和生物兼容性要求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709"/>
        <w:gridCol w:w="46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ISO10993-1:2009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满足标准要求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第三方检测机构检测，检测结果符合要求（2010100305s）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ISO10993-5:2009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满足标准要求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第三方检测机构检测，检测结果符合要求（2010100305s）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ISO10993-10:2010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满足标准要求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第三方检测机构检测，检测结果符合要求（2010100305s）</w:t>
            </w:r>
          </w:p>
        </w:tc>
      </w:tr>
    </w:tbl>
    <w:p>
      <w:pPr>
        <w:pStyle w:val="3"/>
        <w:rPr>
          <w:rStyle w:val="24"/>
          <w:rFonts w:ascii="宋体" w:hAnsi="宋体"/>
          <w:b/>
          <w:bCs/>
        </w:rPr>
      </w:pPr>
      <w:r>
        <w:rPr>
          <w:rStyle w:val="24"/>
          <w:rFonts w:hint="eastAsia" w:ascii="宋体" w:hAnsi="宋体"/>
          <w:b/>
          <w:bCs/>
        </w:rPr>
        <w:t xml:space="preserve">3.10 </w:t>
      </w:r>
      <w:r>
        <w:rPr>
          <w:rStyle w:val="24"/>
          <w:rFonts w:ascii="宋体" w:hAnsi="宋体"/>
          <w:b/>
          <w:bCs/>
          <w:highlight w:val="yellow"/>
        </w:rPr>
        <w:t>产品的寿命期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709"/>
        <w:gridCol w:w="46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/>
          <w:bCs/>
        </w:rPr>
      </w:pPr>
      <w:r>
        <w:rPr>
          <w:rStyle w:val="24"/>
          <w:rFonts w:hint="eastAsia" w:ascii="宋体" w:hAnsi="宋体"/>
          <w:b/>
          <w:bCs/>
        </w:rPr>
        <w:t>3.11 环境要求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709"/>
        <w:gridCol w:w="46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>
      <w:pPr>
        <w:pStyle w:val="3"/>
        <w:rPr>
          <w:rStyle w:val="24"/>
          <w:rFonts w:ascii="宋体" w:hAnsi="宋体"/>
          <w:b/>
          <w:bCs/>
        </w:rPr>
      </w:pPr>
      <w:r>
        <w:rPr>
          <w:rStyle w:val="24"/>
          <w:rFonts w:hint="eastAsia" w:ascii="宋体" w:hAnsi="宋体"/>
          <w:b/>
          <w:bCs/>
        </w:rPr>
        <w:t>3.12 包装要求</w:t>
      </w:r>
    </w:p>
    <w:tbl>
      <w:tblPr>
        <w:tblStyle w:val="13"/>
        <w:tblW w:w="0" w:type="auto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709"/>
        <w:gridCol w:w="46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需求项目</w:t>
            </w: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需求描述</w:t>
            </w: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验证方法及接收准则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</w:tbl>
    <w:p/>
    <w:p>
      <w:pPr>
        <w:pStyle w:val="2"/>
        <w:numPr>
          <w:ilvl w:val="0"/>
          <w:numId w:val="1"/>
        </w:numPr>
      </w:pPr>
      <w:r>
        <w:rPr>
          <w:rFonts w:hint="eastAsia"/>
        </w:rPr>
        <w:t>验证检查</w:t>
      </w:r>
      <w:bookmarkEnd w:id="19"/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  <w:r>
        <w:rPr>
          <w:rFonts w:hint="eastAsia"/>
          <w:sz w:val="24"/>
          <w:szCs w:val="24"/>
        </w:rPr>
        <w:t>验证完成后，应对设计需求、验证项目及验证结果进行对应检查，确认所有需求均已得到验证。</w:t>
      </w:r>
    </w:p>
    <w:p>
      <w:pPr>
        <w:spacing w:afterLines="30"/>
        <w:jc w:val="left"/>
        <w:rPr>
          <w:b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7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8408A"/>
    <w:multiLevelType w:val="multilevel"/>
    <w:tmpl w:val="5D58408A"/>
    <w:lvl w:ilvl="0" w:tentative="0">
      <w:start w:val="4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5781E"/>
    <w:rsid w:val="000A2D42"/>
    <w:rsid w:val="00167EDF"/>
    <w:rsid w:val="00174E55"/>
    <w:rsid w:val="001A1F76"/>
    <w:rsid w:val="001B520C"/>
    <w:rsid w:val="001C1707"/>
    <w:rsid w:val="001E3E4C"/>
    <w:rsid w:val="00232702"/>
    <w:rsid w:val="00290088"/>
    <w:rsid w:val="0029122D"/>
    <w:rsid w:val="00296680"/>
    <w:rsid w:val="002A016A"/>
    <w:rsid w:val="002E1EB3"/>
    <w:rsid w:val="003012F4"/>
    <w:rsid w:val="00310BB4"/>
    <w:rsid w:val="0031194D"/>
    <w:rsid w:val="00333EDE"/>
    <w:rsid w:val="0033639B"/>
    <w:rsid w:val="00337D9C"/>
    <w:rsid w:val="0034539B"/>
    <w:rsid w:val="00377238"/>
    <w:rsid w:val="00383E5F"/>
    <w:rsid w:val="003A025E"/>
    <w:rsid w:val="003C3446"/>
    <w:rsid w:val="003C6BA6"/>
    <w:rsid w:val="003D66BC"/>
    <w:rsid w:val="003D6926"/>
    <w:rsid w:val="003E4FF3"/>
    <w:rsid w:val="004355DE"/>
    <w:rsid w:val="004404CF"/>
    <w:rsid w:val="00496F0D"/>
    <w:rsid w:val="004F79AA"/>
    <w:rsid w:val="00527109"/>
    <w:rsid w:val="005428D9"/>
    <w:rsid w:val="00543AD9"/>
    <w:rsid w:val="00573E5C"/>
    <w:rsid w:val="0057730B"/>
    <w:rsid w:val="005857E4"/>
    <w:rsid w:val="005D1DB1"/>
    <w:rsid w:val="005D3F41"/>
    <w:rsid w:val="005E470C"/>
    <w:rsid w:val="006215C6"/>
    <w:rsid w:val="00625266"/>
    <w:rsid w:val="006611B5"/>
    <w:rsid w:val="006717C2"/>
    <w:rsid w:val="00683B0B"/>
    <w:rsid w:val="006A7E48"/>
    <w:rsid w:val="006C72C1"/>
    <w:rsid w:val="006D7554"/>
    <w:rsid w:val="006F0CC5"/>
    <w:rsid w:val="006F3555"/>
    <w:rsid w:val="00715314"/>
    <w:rsid w:val="00717819"/>
    <w:rsid w:val="007378C7"/>
    <w:rsid w:val="0075750F"/>
    <w:rsid w:val="0078311B"/>
    <w:rsid w:val="0079405D"/>
    <w:rsid w:val="007A7C80"/>
    <w:rsid w:val="007B30EC"/>
    <w:rsid w:val="007E3C8F"/>
    <w:rsid w:val="00881889"/>
    <w:rsid w:val="00890AA7"/>
    <w:rsid w:val="00897531"/>
    <w:rsid w:val="008B781E"/>
    <w:rsid w:val="008D4C3C"/>
    <w:rsid w:val="008E399E"/>
    <w:rsid w:val="0090116A"/>
    <w:rsid w:val="00940286"/>
    <w:rsid w:val="0097675B"/>
    <w:rsid w:val="00982F2F"/>
    <w:rsid w:val="00996672"/>
    <w:rsid w:val="009B4929"/>
    <w:rsid w:val="009D197F"/>
    <w:rsid w:val="009E29AD"/>
    <w:rsid w:val="00A05DF5"/>
    <w:rsid w:val="00A12AED"/>
    <w:rsid w:val="00A22441"/>
    <w:rsid w:val="00A2251F"/>
    <w:rsid w:val="00A50604"/>
    <w:rsid w:val="00A65032"/>
    <w:rsid w:val="00A70B3E"/>
    <w:rsid w:val="00A7470A"/>
    <w:rsid w:val="00A8752D"/>
    <w:rsid w:val="00A92D14"/>
    <w:rsid w:val="00AA1E8A"/>
    <w:rsid w:val="00AF2698"/>
    <w:rsid w:val="00B17C24"/>
    <w:rsid w:val="00BA1778"/>
    <w:rsid w:val="00BD1641"/>
    <w:rsid w:val="00BE10F9"/>
    <w:rsid w:val="00BE293E"/>
    <w:rsid w:val="00BF3765"/>
    <w:rsid w:val="00C46A96"/>
    <w:rsid w:val="00C74E29"/>
    <w:rsid w:val="00C955AA"/>
    <w:rsid w:val="00CC7DB0"/>
    <w:rsid w:val="00CE15FB"/>
    <w:rsid w:val="00D076E3"/>
    <w:rsid w:val="00D12E43"/>
    <w:rsid w:val="00D27178"/>
    <w:rsid w:val="00D33477"/>
    <w:rsid w:val="00D34F1C"/>
    <w:rsid w:val="00D97EB2"/>
    <w:rsid w:val="00DA38E1"/>
    <w:rsid w:val="00DC28E4"/>
    <w:rsid w:val="00DC53E6"/>
    <w:rsid w:val="00DE25A0"/>
    <w:rsid w:val="00DF7E29"/>
    <w:rsid w:val="00E31A1B"/>
    <w:rsid w:val="00E329D0"/>
    <w:rsid w:val="00E46A10"/>
    <w:rsid w:val="00E675A6"/>
    <w:rsid w:val="00E77770"/>
    <w:rsid w:val="00E80377"/>
    <w:rsid w:val="00E86CD8"/>
    <w:rsid w:val="00E9623C"/>
    <w:rsid w:val="00F31EB4"/>
    <w:rsid w:val="00F70EA9"/>
    <w:rsid w:val="00F76F7B"/>
    <w:rsid w:val="00F8126D"/>
    <w:rsid w:val="00FA0D47"/>
    <w:rsid w:val="00FB3770"/>
    <w:rsid w:val="00FD5739"/>
    <w:rsid w:val="109E1957"/>
    <w:rsid w:val="281A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semiHidden/>
    <w:unhideWhenUsed/>
    <w:uiPriority w:val="99"/>
    <w:pPr>
      <w:jc w:val="left"/>
    </w:pPr>
  </w:style>
  <w:style w:type="paragraph" w:styleId="6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uiPriority w:val="39"/>
  </w:style>
  <w:style w:type="paragraph" w:styleId="10">
    <w:name w:val="toc 2"/>
    <w:basedOn w:val="1"/>
    <w:next w:val="1"/>
    <w:unhideWhenUsed/>
    <w:uiPriority w:val="39"/>
    <w:pPr>
      <w:ind w:left="420" w:leftChars="200"/>
    </w:pPr>
  </w:style>
  <w:style w:type="paragraph" w:styleId="11">
    <w:name w:val="annotation subject"/>
    <w:basedOn w:val="5"/>
    <w:next w:val="5"/>
    <w:link w:val="27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styleId="16">
    <w:name w:val="annotation reference"/>
    <w:basedOn w:val="14"/>
    <w:semiHidden/>
    <w:unhideWhenUsed/>
    <w:uiPriority w:val="99"/>
    <w:rPr>
      <w:sz w:val="21"/>
      <w:szCs w:val="21"/>
    </w:r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4"/>
    <w:link w:val="2"/>
    <w:uiPriority w:val="9"/>
    <w:rPr>
      <w:b/>
      <w:bCs/>
      <w:kern w:val="44"/>
      <w:sz w:val="36"/>
      <w:szCs w:val="44"/>
    </w:rPr>
  </w:style>
  <w:style w:type="paragraph" w:customStyle="1" w:styleId="21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2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3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24">
    <w:name w:val="标题 3 Char"/>
    <w:basedOn w:val="14"/>
    <w:link w:val="4"/>
    <w:qFormat/>
    <w:uiPriority w:val="0"/>
    <w:rPr>
      <w:b/>
      <w:bCs/>
      <w:sz w:val="32"/>
      <w:szCs w:val="32"/>
    </w:rPr>
  </w:style>
  <w:style w:type="character" w:customStyle="1" w:styleId="25">
    <w:name w:val="tpc_content1"/>
    <w:uiPriority w:val="0"/>
    <w:rPr>
      <w:sz w:val="20"/>
      <w:szCs w:val="20"/>
    </w:rPr>
  </w:style>
  <w:style w:type="character" w:customStyle="1" w:styleId="26">
    <w:name w:val="批注文字 Char"/>
    <w:basedOn w:val="14"/>
    <w:link w:val="5"/>
    <w:semiHidden/>
    <w:uiPriority w:val="99"/>
  </w:style>
  <w:style w:type="character" w:customStyle="1" w:styleId="27">
    <w:name w:val="批注主题 Char"/>
    <w:basedOn w:val="26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7CD56-D4E0-4794-ACC4-2431F15792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822</Words>
  <Characters>972</Characters>
  <Lines>14</Lines>
  <Paragraphs>4</Paragraphs>
  <TotalTime>1</TotalTime>
  <ScaleCrop>false</ScaleCrop>
  <LinksUpToDate>false</LinksUpToDate>
  <CharactersWithSpaces>1107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2023-08-10T09:48:02Z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7DA2857CED0841AEA78294FB2B849830_12</vt:lpwstr>
  </property>
</Properties>
</file>