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W w:w="14050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6"/>
        <w:gridCol w:w="1386"/>
        <w:gridCol w:w="1129"/>
        <w:gridCol w:w="1043"/>
        <w:gridCol w:w="1071"/>
        <w:gridCol w:w="1314"/>
        <w:gridCol w:w="943"/>
        <w:gridCol w:w="914"/>
        <w:gridCol w:w="1100"/>
        <w:gridCol w:w="1212"/>
        <w:gridCol w:w="1509"/>
        <w:gridCol w:w="1063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420" w:hRule="atLeast"/>
        </w:trPr>
        <w:tc>
          <w:tcPr>
            <w:tcW w:w="136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供应商代号</w:t>
            </w:r>
          </w:p>
        </w:tc>
        <w:tc>
          <w:tcPr>
            <w:tcW w:w="138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供应商名称</w:t>
            </w:r>
          </w:p>
        </w:tc>
        <w:tc>
          <w:tcPr>
            <w:tcW w:w="112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物料名称</w:t>
            </w:r>
          </w:p>
        </w:tc>
        <w:tc>
          <w:tcPr>
            <w:tcW w:w="104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来料批数</w:t>
            </w:r>
          </w:p>
        </w:tc>
        <w:tc>
          <w:tcPr>
            <w:tcW w:w="107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合格批数</w:t>
            </w:r>
          </w:p>
        </w:tc>
        <w:tc>
          <w:tcPr>
            <w:tcW w:w="131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不合格批数</w:t>
            </w:r>
          </w:p>
        </w:tc>
        <w:tc>
          <w:tcPr>
            <w:tcW w:w="416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批合格率（ % ）</w:t>
            </w:r>
          </w:p>
        </w:tc>
        <w:tc>
          <w:tcPr>
            <w:tcW w:w="150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综合评级</w:t>
            </w:r>
          </w:p>
        </w:tc>
        <w:tc>
          <w:tcPr>
            <w:tcW w:w="1063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备 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420" w:hRule="atLeast"/>
        </w:trPr>
        <w:tc>
          <w:tcPr>
            <w:tcW w:w="136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86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29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43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71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14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43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第一季</w:t>
            </w:r>
          </w:p>
        </w:tc>
        <w:tc>
          <w:tcPr>
            <w:tcW w:w="914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第二季</w:t>
            </w:r>
          </w:p>
        </w:tc>
        <w:tc>
          <w:tcPr>
            <w:tcW w:w="110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第三季</w:t>
            </w:r>
          </w:p>
        </w:tc>
        <w:tc>
          <w:tcPr>
            <w:tcW w:w="1212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第四季</w:t>
            </w:r>
          </w:p>
        </w:tc>
        <w:tc>
          <w:tcPr>
            <w:tcW w:w="1509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63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480" w:hRule="atLeast"/>
        </w:trPr>
        <w:tc>
          <w:tcPr>
            <w:tcW w:w="1366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bookmarkStart w:id="0" w:name="_GoBack"/>
            <w:bookmarkEnd w:id="0"/>
          </w:p>
        </w:tc>
        <w:tc>
          <w:tcPr>
            <w:tcW w:w="1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480" w:hRule="atLeast"/>
        </w:trPr>
        <w:tc>
          <w:tcPr>
            <w:tcW w:w="1366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480" w:hRule="atLeast"/>
        </w:trPr>
        <w:tc>
          <w:tcPr>
            <w:tcW w:w="1366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480" w:hRule="atLeast"/>
        </w:trPr>
        <w:tc>
          <w:tcPr>
            <w:tcW w:w="1366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480" w:hRule="atLeast"/>
        </w:trPr>
        <w:tc>
          <w:tcPr>
            <w:tcW w:w="1366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480" w:hRule="atLeast"/>
        </w:trPr>
        <w:tc>
          <w:tcPr>
            <w:tcW w:w="1366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0" w:hRule="atLeast"/>
        </w:trPr>
        <w:tc>
          <w:tcPr>
            <w:tcW w:w="14050" w:type="dxa"/>
            <w:gridSpan w:val="12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评级标准：A级→合格率 95%以上；B级→合格率 90%-95%；C级→80%-90%；D级→80% 以下（若供应商综合评级为D级时，建议除名）；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计算方法：合格批数（指来料检查时判为允收和让步接收的总批次数）；不合格批数（指来料检查时判为拣用、加工、退货的总批数）；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本季合格率：本季合格批数/本季来料批数X100%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45" w:hRule="atLeast"/>
        </w:trPr>
        <w:tc>
          <w:tcPr>
            <w:tcW w:w="1366" w:type="dxa"/>
            <w:tcBorders>
              <w:top w:val="nil"/>
              <w:left w:val="single" w:color="000000" w:sz="8" w:space="0"/>
              <w:bottom w:val="nil"/>
              <w:right w:val="nil"/>
            </w:tcBorders>
            <w:shd w:val="clear"/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8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4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71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1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4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1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12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09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single" w:color="000000" w:sz="8" w:space="0"/>
            </w:tcBorders>
            <w:shd w:val="clear"/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525" w:hRule="atLeast"/>
        </w:trPr>
        <w:tc>
          <w:tcPr>
            <w:tcW w:w="1366" w:type="dxa"/>
            <w:tcBorders>
              <w:top w:val="nil"/>
              <w:left w:val="single" w:color="000000" w:sz="8" w:space="0"/>
              <w:bottom w:val="single" w:color="000000" w:sz="8" w:space="0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   制  表:</w:t>
            </w:r>
          </w:p>
        </w:tc>
        <w:tc>
          <w:tcPr>
            <w:tcW w:w="1386" w:type="dxa"/>
            <w:tcBorders>
              <w:top w:val="nil"/>
              <w:left w:val="nil"/>
              <w:bottom w:val="single" w:color="000000" w:sz="8" w:space="0"/>
              <w:right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29" w:type="dxa"/>
            <w:tcBorders>
              <w:top w:val="nil"/>
              <w:left w:val="nil"/>
              <w:bottom w:val="single" w:color="000000" w:sz="8" w:space="0"/>
              <w:right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43" w:type="dxa"/>
            <w:tcBorders>
              <w:top w:val="nil"/>
              <w:left w:val="nil"/>
              <w:bottom w:val="single" w:color="000000" w:sz="8" w:space="0"/>
              <w:right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71" w:type="dxa"/>
            <w:tcBorders>
              <w:top w:val="nil"/>
              <w:left w:val="nil"/>
              <w:bottom w:val="single" w:color="000000" w:sz="8" w:space="0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审  核:</w:t>
            </w:r>
          </w:p>
        </w:tc>
        <w:tc>
          <w:tcPr>
            <w:tcW w:w="1314" w:type="dxa"/>
            <w:tcBorders>
              <w:top w:val="nil"/>
              <w:left w:val="nil"/>
              <w:bottom w:val="single" w:color="000000" w:sz="8" w:space="0"/>
              <w:right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43" w:type="dxa"/>
            <w:tcBorders>
              <w:top w:val="nil"/>
              <w:left w:val="nil"/>
              <w:bottom w:val="single" w:color="000000" w:sz="8" w:space="0"/>
              <w:right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14" w:type="dxa"/>
            <w:tcBorders>
              <w:top w:val="nil"/>
              <w:left w:val="nil"/>
              <w:bottom w:val="single" w:color="000000" w:sz="8" w:space="0"/>
              <w:right w:val="nil"/>
            </w:tcBorders>
            <w:shd w:val="clear"/>
            <w:noWrap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single" w:color="000000" w:sz="8" w:space="0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批 准:</w:t>
            </w:r>
          </w:p>
        </w:tc>
        <w:tc>
          <w:tcPr>
            <w:tcW w:w="1212" w:type="dxa"/>
            <w:tcBorders>
              <w:top w:val="nil"/>
              <w:left w:val="nil"/>
              <w:bottom w:val="single" w:color="000000" w:sz="8" w:space="0"/>
              <w:right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09" w:type="dxa"/>
            <w:tcBorders>
              <w:top w:val="nil"/>
              <w:left w:val="nil"/>
              <w:bottom w:val="single" w:color="000000" w:sz="8" w:space="0"/>
              <w:right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</w:tbl>
    <w:p/>
    <w:p/>
    <w:p>
      <w:pPr>
        <w:jc w:val="left"/>
        <w:rPr>
          <w:rFonts w:ascii="黑体" w:eastAsia="黑体"/>
          <w:color w:val="FF0000"/>
          <w:szCs w:val="21"/>
        </w:rPr>
      </w:pPr>
      <w:r>
        <w:rPr>
          <w:rFonts w:ascii="宋体" w:hAnsi="宋体" w:eastAsia="宋体" w:cs="宋体"/>
          <w:color w:val="FF0000"/>
          <w:sz w:val="24"/>
          <w:szCs w:val="24"/>
        </w:rPr>
        <w:t>免责声明：</w:t>
      </w:r>
      <w:r>
        <w:rPr>
          <w:rFonts w:ascii="宋体" w:hAnsi="宋体" w:eastAsia="宋体" w:cs="宋体"/>
          <w:color w:val="FF0000"/>
          <w:sz w:val="24"/>
          <w:szCs w:val="24"/>
        </w:rPr>
        <w:br w:type="textWrapping"/>
      </w:r>
      <w:r>
        <w:rPr>
          <w:rFonts w:ascii="宋体" w:hAnsi="宋体" w:eastAsia="宋体" w:cs="宋体"/>
          <w:color w:val="FF0000"/>
          <w:sz w:val="24"/>
          <w:szCs w:val="24"/>
        </w:rPr>
        <w:t>该文件仅为相关流程记录表单的样式，内容仅根据当前法规相关流程进行编写，仅供参考使用。</w:t>
      </w:r>
      <w:r>
        <w:rPr>
          <w:rFonts w:ascii="宋体" w:hAnsi="宋体" w:eastAsia="宋体" w:cs="宋体"/>
          <w:color w:val="FF0000"/>
          <w:sz w:val="24"/>
          <w:szCs w:val="24"/>
        </w:rPr>
        <w:br w:type="textWrapping"/>
      </w:r>
      <w:r>
        <w:rPr>
          <w:rFonts w:ascii="宋体" w:hAnsi="宋体" w:eastAsia="宋体" w:cs="宋体"/>
          <w:color w:val="FF0000"/>
          <w:sz w:val="24"/>
          <w:szCs w:val="24"/>
        </w:rPr>
        <w:t>企业直接采用不代表合规，请根据企业补充、细化和调整后的相关流程进行调整后使用，确保最终产生的体系运行记录能够证明质量管理体系的合规性、有效性。</w:t>
      </w:r>
    </w:p>
    <w:sectPr>
      <w:headerReference r:id="rId3" w:type="default"/>
      <w:footerReference r:id="rId4" w:type="default"/>
      <w:pgSz w:w="16838" w:h="11906" w:orient="landscape"/>
      <w:pgMar w:top="1080" w:right="1440" w:bottom="108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rPr>
        <w:rFonts w:ascii="黑体" w:eastAsia="黑体"/>
        <w:sz w:val="21"/>
        <w:szCs w:val="21"/>
      </w:rPr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2"/>
                          </w:pPr>
                          <w:r>
                            <w:t xml:space="preserve">第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页 共 </w:t>
                          </w:r>
                          <w:r>
                            <w:fldChar w:fldCharType="begin"/>
                          </w:r>
                          <w:r>
                            <w:instrText xml:space="preserve"> NUMPAGES  \* MERGEFORMAT </w:instrText>
                          </w:r>
                          <w:r>
                            <w:fldChar w:fldCharType="separate"/>
                          </w:r>
                          <w:r>
                            <w:t>2</w:t>
                          </w:r>
                          <w:r>
                            <w:fldChar w:fldCharType="end"/>
                          </w:r>
                          <w:r>
                            <w:t xml:space="preserve"> 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</w:pPr>
                    <w:r>
                      <w:t xml:space="preserve">第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页 共 </w:t>
                    </w:r>
                    <w:r>
                      <w:fldChar w:fldCharType="begin"/>
                    </w:r>
                    <w:r>
                      <w:instrText xml:space="preserve"> NUMPAGES  \* MERGEFORMAT </w:instrText>
                    </w:r>
                    <w:r>
                      <w:fldChar w:fldCharType="separate"/>
                    </w:r>
                    <w:r>
                      <w:t>2</w:t>
                    </w:r>
                    <w:r>
                      <w:fldChar w:fldCharType="end"/>
                    </w:r>
                    <w: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  <w:r>
      <w:rPr>
        <w:rFonts w:hint="eastAsia"/>
      </w:rPr>
      <w:t xml:space="preserve">专业带去价值，服务赢来美誉!                   </w:t>
    </w:r>
    <w:r>
      <w:rPr>
        <w:rFonts w:hint="eastAsia"/>
        <w:lang w:val="en-US" w:eastAsia="zh-CN"/>
      </w:rPr>
      <w:t xml:space="preserve">                                                                       </w:t>
    </w:r>
    <w:r>
      <w:rPr>
        <w:rFonts w:hint="eastAsia"/>
      </w:rPr>
      <w:t xml:space="preserve">        模板仅供参考，请以法规要求为准。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keepNext w:val="0"/>
      <w:keepLines w:val="0"/>
      <w:widowControl/>
      <w:suppressLineNumbers w:val="0"/>
      <w:jc w:val="left"/>
    </w:pPr>
    <w:r>
      <w:rPr>
        <w:rFonts w:ascii="宋体" w:hAnsi="宋体" w:eastAsia="宋体" w:cs="宋体"/>
        <w:kern w:val="0"/>
        <w:sz w:val="24"/>
        <w:szCs w:val="24"/>
        <w:lang w:val="en-US" w:eastAsia="zh-CN" w:bidi="ar"/>
      </w:rPr>
      <w:drawing>
        <wp:inline distT="0" distB="0" distL="114300" distR="114300">
          <wp:extent cx="742950" cy="571500"/>
          <wp:effectExtent l="0" t="0" r="0" b="0"/>
          <wp:docPr id="2" name="图片 2" descr="IMG_25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2" descr="IMG_256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42950" cy="57150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inline>
      </w:drawing>
    </w:r>
    <w:r>
      <w:rPr>
        <w:rFonts w:hint="eastAsia" w:ascii="宋体" w:hAnsi="宋体" w:cs="宋体"/>
        <w:kern w:val="0"/>
        <w:sz w:val="24"/>
        <w:szCs w:val="24"/>
        <w:lang w:val="en-US" w:eastAsia="zh-CN" w:bidi="ar"/>
      </w:rPr>
      <w:t xml:space="preserve"> </w:t>
    </w:r>
    <w:r>
      <w:rPr>
        <w:rFonts w:hint="eastAsia"/>
      </w:rPr>
      <w:t xml:space="preserve">医械企业一站式知识平台！  </w:t>
    </w:r>
    <w:r>
      <w:rPr>
        <w:rFonts w:hint="eastAsia"/>
        <w:lang w:val="en-US" w:eastAsia="zh-CN"/>
      </w:rPr>
      <w:t xml:space="preserve">                                                  </w:t>
    </w:r>
    <w:r>
      <w:rPr>
        <w:rFonts w:hint="eastAsia"/>
      </w:rPr>
      <w:t xml:space="preserve">                        联系龙德获取更多知识!</w:t>
    </w:r>
  </w:p>
  <w:p>
    <w:pPr>
      <w:pStyle w:val="3"/>
      <w:rPr>
        <w:rFonts w:ascii="黑体" w:eastAsia="黑体"/>
        <w:b/>
        <w:sz w:val="32"/>
        <w:szCs w:val="32"/>
      </w:rPr>
    </w:pPr>
    <w:r>
      <w:rPr>
        <w:rFonts w:hint="eastAsia" w:ascii="黑体" w:eastAsia="黑体"/>
        <w:b/>
        <w:sz w:val="32"/>
        <w:szCs w:val="32"/>
      </w:rPr>
      <w:t>供 应 商 来 料 品 质 分 析 表</w:t>
    </w:r>
  </w:p>
  <w:p>
    <w:pPr>
      <w:pStyle w:val="3"/>
      <w:rPr>
        <w:rFonts w:ascii="黑体" w:eastAsia="黑体"/>
        <w:b/>
        <w:sz w:val="21"/>
        <w:szCs w:val="21"/>
      </w:rPr>
    </w:pPr>
  </w:p>
  <w:p>
    <w:pPr>
      <w:pStyle w:val="3"/>
      <w:jc w:val="left"/>
      <w:rPr>
        <w:rFonts w:ascii="黑体" w:eastAsia="黑体"/>
        <w:sz w:val="20"/>
        <w:szCs w:val="20"/>
      </w:rPr>
    </w:pPr>
    <w:r>
      <w:rPr>
        <w:rFonts w:hint="eastAsia" w:ascii="宋体" w:hAnsi="宋体" w:eastAsia="宋体" w:cs="宋体"/>
        <w:i w:val="0"/>
        <w:iCs w:val="0"/>
        <w:color w:val="000000"/>
        <w:kern w:val="0"/>
        <w:sz w:val="20"/>
        <w:szCs w:val="20"/>
        <w:u w:val="none"/>
        <w:lang w:val="en-US" w:eastAsia="zh-CN" w:bidi="ar"/>
      </w:rPr>
      <w:t xml:space="preserve">     年     月   ～      年      月                                                                 文件编号：QR-PD-006    版本：A0 Noo.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5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RhZDRiYTc0MWIyMDZlYjJkOTg5ZGRjYTYzZDE4NmQifQ=="/>
  </w:docVars>
  <w:rsids>
    <w:rsidRoot w:val="0054552A"/>
    <w:rsid w:val="0000335C"/>
    <w:rsid w:val="00030D5D"/>
    <w:rsid w:val="00063CD8"/>
    <w:rsid w:val="00116DCF"/>
    <w:rsid w:val="001B2EA9"/>
    <w:rsid w:val="001B6292"/>
    <w:rsid w:val="00243BDC"/>
    <w:rsid w:val="00243DBA"/>
    <w:rsid w:val="003050CA"/>
    <w:rsid w:val="00321D79"/>
    <w:rsid w:val="00402DDD"/>
    <w:rsid w:val="004817E1"/>
    <w:rsid w:val="00486FAB"/>
    <w:rsid w:val="0054552A"/>
    <w:rsid w:val="00580352"/>
    <w:rsid w:val="005D5EED"/>
    <w:rsid w:val="00652F5B"/>
    <w:rsid w:val="006B3FC1"/>
    <w:rsid w:val="0071230F"/>
    <w:rsid w:val="0072128A"/>
    <w:rsid w:val="007D08BF"/>
    <w:rsid w:val="00812489"/>
    <w:rsid w:val="008D448F"/>
    <w:rsid w:val="00926618"/>
    <w:rsid w:val="009452D0"/>
    <w:rsid w:val="00A42CD9"/>
    <w:rsid w:val="00A8442E"/>
    <w:rsid w:val="00B47474"/>
    <w:rsid w:val="00BE3C32"/>
    <w:rsid w:val="00BF5FC5"/>
    <w:rsid w:val="00C674D8"/>
    <w:rsid w:val="00D00335"/>
    <w:rsid w:val="00DE35E9"/>
    <w:rsid w:val="00E774AB"/>
    <w:rsid w:val="00E84D0E"/>
    <w:rsid w:val="00EB5713"/>
    <w:rsid w:val="00F06265"/>
    <w:rsid w:val="00F418A2"/>
    <w:rsid w:val="00F55B47"/>
    <w:rsid w:val="026B036D"/>
    <w:rsid w:val="0D9E58D7"/>
    <w:rsid w:val="0FBD0B2C"/>
    <w:rsid w:val="15944CDA"/>
    <w:rsid w:val="34A549A5"/>
    <w:rsid w:val="3E1C5267"/>
    <w:rsid w:val="44A90180"/>
    <w:rsid w:val="45FB1514"/>
    <w:rsid w:val="49AE78C6"/>
    <w:rsid w:val="4A2F08A6"/>
    <w:rsid w:val="4A9F7AA1"/>
    <w:rsid w:val="4F67381B"/>
    <w:rsid w:val="50BD4AA5"/>
    <w:rsid w:val="588B4EBA"/>
    <w:rsid w:val="5E85349D"/>
    <w:rsid w:val="5F8159A8"/>
    <w:rsid w:val="62196358"/>
    <w:rsid w:val="6E5320A9"/>
    <w:rsid w:val="794E17B6"/>
    <w:rsid w:val="7FCF55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7">
    <w:name w:val="Hyperlink"/>
    <w:basedOn w:val="6"/>
    <w:semiHidden/>
    <w:unhideWhenUsed/>
    <w:qFormat/>
    <w:uiPriority w:val="99"/>
    <w:rPr>
      <w:color w:val="0000FF"/>
      <w:u w:val="single"/>
    </w:rPr>
  </w:style>
  <w:style w:type="character" w:customStyle="1" w:styleId="8">
    <w:name w:val="页眉 Char"/>
    <w:basedOn w:val="6"/>
    <w:link w:val="3"/>
    <w:semiHidden/>
    <w:qFormat/>
    <w:uiPriority w:val="99"/>
    <w:rPr>
      <w:sz w:val="18"/>
      <w:szCs w:val="18"/>
    </w:rPr>
  </w:style>
  <w:style w:type="character" w:customStyle="1" w:styleId="9">
    <w:name w:val="页脚 Char"/>
    <w:basedOn w:val="6"/>
    <w:link w:val="2"/>
    <w:qFormat/>
    <w:uiPriority w:val="99"/>
    <w:rPr>
      <w:sz w:val="18"/>
      <w:szCs w:val="18"/>
    </w:rPr>
  </w:style>
  <w:style w:type="paragraph" w:styleId="10">
    <w:name w:val="List Paragraph"/>
    <w:basedOn w:val="1"/>
    <w:qFormat/>
    <w:uiPriority w:val="34"/>
    <w:pPr>
      <w:ind w:firstLine="420" w:firstLineChars="200"/>
    </w:pPr>
  </w:style>
  <w:style w:type="character" w:customStyle="1" w:styleId="11">
    <w:name w:val="apple-converted-space"/>
    <w:basedOn w:val="6"/>
    <w:qFormat/>
    <w:uiPriority w:val="0"/>
  </w:style>
  <w:style w:type="character" w:customStyle="1" w:styleId="12">
    <w:name w:val="font21"/>
    <w:basedOn w:val="6"/>
    <w:qFormat/>
    <w:uiPriority w:val="0"/>
    <w:rPr>
      <w:rFonts w:hint="eastAsia" w:ascii="黑体" w:hAnsi="宋体" w:eastAsia="黑体" w:cs="黑体"/>
      <w:color w:val="000000"/>
      <w:sz w:val="20"/>
      <w:szCs w:val="20"/>
      <w:u w:val="none"/>
    </w:rPr>
  </w:style>
  <w:style w:type="character" w:customStyle="1" w:styleId="13">
    <w:name w:val="font41"/>
    <w:basedOn w:val="6"/>
    <w:qFormat/>
    <w:uiPriority w:val="0"/>
    <w:rPr>
      <w:rFonts w:hint="eastAsia" w:ascii="黑体" w:hAnsi="宋体" w:eastAsia="黑体" w:cs="黑体"/>
      <w:color w:val="000000"/>
      <w:sz w:val="20"/>
      <w:szCs w:val="20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3</Pages>
  <Words>1049</Words>
  <Characters>1075</Characters>
  <Lines>21</Lines>
  <Paragraphs>6</Paragraphs>
  <TotalTime>2</TotalTime>
  <ScaleCrop>false</ScaleCrop>
  <LinksUpToDate>false</LinksUpToDate>
  <CharactersWithSpaces>1315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2013-08-21T10:22:00Z</dcterms:created>
  <dc:creator>blue</dc:creator>
  <cp:lastModifiedBy>伊人</cp:lastModifiedBy>
  <dcterms:modified xsi:type="dcterms:W3CDTF">2023-10-07T04:33:26Z</dcterms:modified>
  <cp:revision>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49B768DC73E34BF5B2945A0E66646CC1_12</vt:lpwstr>
  </property>
</Properties>
</file>