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18"/>
          <w:szCs w:val="18"/>
        </w:rPr>
      </w:pPr>
    </w:p>
    <w:tbl>
      <w:tblPr>
        <w:tblStyle w:val="8"/>
        <w:tblW w:w="1374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99"/>
        <w:gridCol w:w="5600"/>
        <w:gridCol w:w="1440"/>
        <w:gridCol w:w="1730"/>
        <w:gridCol w:w="1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文件编号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文件名称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版本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编写部门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生效日期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质量手册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XX-QM-001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质量手册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程序文件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XX-QP-001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13"/>
                <w:color w:val="auto"/>
                <w:lang w:val="en-US" w:eastAsia="zh-CN" w:bidi="ar"/>
              </w:rPr>
              <w:t>文件和资料控制程序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XX-QP-002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记录控制程序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XX-QP-003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管理评审控制程序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XX-QP-004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人力资源控制程序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XX-QP-005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基础设施设备控制程序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XX-QP-006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工作环境与产品清洁控制程序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XX-QP-007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风险管理控制程序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XX-QP-008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与顾客有关的过程控制程序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XX-QP-009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设计和开发控制程序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XX-QP-010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采购控制程序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XX-QP-011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生产过程控制程序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XX-QP-012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过程确认控制程序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XX-QP-013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标识和可追溯性控制程序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XX-QP-014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产品防护控制程序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XX-QP-015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监视和测量装置控制程序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XX-QP-016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内部审核控制程序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XX-QP-017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检验和试验控制程序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XX-QP-018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不合格品控制程序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XX-QP-019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纠正及预防措施控制程序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XX-QP-020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数据分析控制程序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XX-QP-021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忠告性通知控制程序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XX-QP-022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不良事件监测及再评价控制程序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XX-QP-02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灭菌过程确认控制程序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管理规范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XX-QS-001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医疗器械生产技术文档管理规范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XX-QS-002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岗位职责与任职资格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XX-QS-003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客户反馈管理规范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XX-QS-004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售后服务管理规范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XX-QS-005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批号管理规范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XX-QS-006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生产历史记录管理规范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XX-QS-007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留样管理规范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XX-QS-008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一般生产区卫生管理规范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XX-QS-009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洁净室卫生管理规范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XX-QS-010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危险品管理规范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XX-QS-011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洁净工作服管理规范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XX-QS-012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仓库管理规范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XX-QS-013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洁净室（区）工作人员卫生守则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XX-QS-019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试产管理规范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XX-QS-020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物料效期管理规范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XX-QS-025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清场管理规范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XX-QS-031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产品召回管理规范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XX-QS-009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洁净室卫生管理规范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XX-QS-011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洁净工作服管理规范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XX-QS-013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洁净室（区）工作人员卫生守则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XX-QS-026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实验室废弃物管理规范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XX-QS-024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实验室清洁管理规范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XX-QS-027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校准品、质控品、参考品量值溯源管理规范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XX-QS-028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生产用洁净容器清洁标准管理规范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XX-QS-029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紫外线杀菌灯管理规范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XX-QS-030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洁净区人员控制标准管理规范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XX-QS-018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实验室管理规范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XX-QS-021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实验室安全管理规程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XX-QS-022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检定菌管理规程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XX-QS-015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洁净区环境监测管理规范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XX-QS-014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洁净厂房空调净化系统管理规范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XX-QS-017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压缩空气管理规范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设备操作规程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检验规范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XX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作业指导书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7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记录表单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QR-AD-001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年度培训计划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QR-AD-002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人员招聘申请表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QR-AD-003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员工登记表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QR-AD-004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岗位培训需求清单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QR-AD-005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培训申请单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QR-AD-006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培训签到表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QR-MD-001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温湿度记录表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QR-MD-002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物料清单（BOM）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QR-MD-004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领料单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QR-MD-005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生产过程记录表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QR-MD-006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入库单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QR-MD-009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生产任务通知单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QR-MD-010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送检通知单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QR-MD-011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生产工艺流程图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QR-MD-012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医疗器械生产技术文件清单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QR-MD-014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退料单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QR-MD-015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清场工作记录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Style w:val="15"/>
                <w:rFonts w:eastAsia="宋体"/>
                <w:color w:val="auto"/>
                <w:lang w:val="en-US" w:eastAsia="zh-CN" w:bidi="ar"/>
              </w:rPr>
              <w:t>QR-MD-016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 xml:space="preserve"> 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出库单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Style w:val="15"/>
                <w:rFonts w:eastAsia="宋体"/>
                <w:color w:val="auto"/>
                <w:lang w:val="en-US" w:eastAsia="zh-CN" w:bidi="ar"/>
              </w:rPr>
              <w:t>QR-MD-017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 xml:space="preserve"> 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成品库存月报表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QR-MD-018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清场合格证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QR-MD-019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产品生产历史记录审批放行表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QR-MD-023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过程确认方案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QR-MD-024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过程确认报告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QR-MD-025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危险品使用汇总清单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QR-MD-026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危险品储存状况安全评价报告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QR-MD-027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消毒剂配制及领用记录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QR-MD-028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洁净室紫外消毒记录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QR-PD-001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采购申请单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QR-PD-003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供应商调查评审表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QR-PD-004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供应商现场考察报告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QR-PD-005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合格供应商清单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QR-PD-006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原材料品质分析表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QR-PD-007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供方来料交期分析表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QR-PD-008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供方业绩评定表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QR-PD-009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采购计划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QR-QC-001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文件总览表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QR-QC-002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标准及法规清单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QR-QC-003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文件发放/回收记录表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QR-QC-004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文件/记录销毁申请表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QR-QC-005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法规标准查新记录表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QR-QC-006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法规标准变更通知单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QR-QC-010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管理评审计划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QR-QC-011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会议签到表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QR-QC-012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管理评审报告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QR-QC-013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纠正及预防措施实施表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QR-QC-016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不合格品处置单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QR-QC-017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检测设备一览表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QR-QC-019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年度内审计划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QR-QC-020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内审员名册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QR-QC-021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内审实施计划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QR-QC-022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内审检查表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QR-QC-024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不合格报告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QR-QC-025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内审不合格项分布表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QR-QC-026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内审总结报告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QR-QC-027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品质巡检表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QR-QC-031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纠正及预防措施实施情况一览表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Style w:val="15"/>
                <w:rFonts w:eastAsia="宋体"/>
                <w:color w:val="auto"/>
                <w:lang w:val="en-US" w:eastAsia="zh-CN" w:bidi="ar"/>
              </w:rPr>
              <w:t>QR-QC-032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 xml:space="preserve"> 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数据分析要求表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QR-QC-034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忠告性通知发布清单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QR-QC-039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医疗器械召回事件报告表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QR-QC-040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医疗器械召回调查评估报告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QR-QC-041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医疗器械召回计划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QR-QC-042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召回计划实施情况报告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QR-QC-043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医疗器械召回总结报告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QR-QC-044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可疑医疗器械不良事件报告表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QR-QC-045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医疗器械不良事件补充报告表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QR-QC-046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医疗器械不良事件年度汇总报告表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QR-RD-007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新产品/项目可行性评估报告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QR-RD-008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设计和开发计划书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QR-RD-009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产品需求规格书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QR-RD-010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产品设计验证方案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QR-RD-011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产品设计确认方案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QR-RD-012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产品总体设计方案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QR-RD-013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设计和开发输出清单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QR-RD-014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设计和开发评审报告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QR-RD-015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产品设计验证报告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QR-RD-016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产品设计确认报告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QR-RD-017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产品设计开发历史文档清单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QR-RD-018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设计变更申请表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QR-RD-019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设计变更验证报告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QR-RD-020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设计变更确认报告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Style w:val="15"/>
                <w:rFonts w:eastAsia="宋体"/>
                <w:color w:val="auto"/>
                <w:lang w:val="en-US" w:eastAsia="zh-CN" w:bidi="ar"/>
              </w:rPr>
              <w:t>QR-RD-021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 xml:space="preserve"> 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新产品试产申请单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Style w:val="15"/>
                <w:rFonts w:eastAsia="宋体"/>
                <w:color w:val="auto"/>
                <w:lang w:val="en-US" w:eastAsia="zh-CN" w:bidi="ar"/>
              </w:rPr>
              <w:t>QR-RD-022</w:t>
            </w:r>
            <w:r>
              <w:rPr>
                <w:rStyle w:val="16"/>
                <w:rFonts w:eastAsia="宋体"/>
                <w:color w:val="auto"/>
                <w:lang w:val="en-US" w:eastAsia="zh-CN" w:bidi="ar"/>
              </w:rPr>
              <w:t xml:space="preserve"> 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试产总结报告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QR-RD-023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物料承认书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QR-RD-024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样品认定报告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QR-RD-025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风险管理计划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QR-RD-026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风险分析报告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QR-RD-027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风险管理报告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QR-SB-001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设备履历表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QR-SB-002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生产设备一览表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QR-SB-003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设备使用记录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QR-SB-004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设备维护保养记录表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QR-SB-005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设备报废申请表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QR-SB-006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工装申请单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QR-SB-007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年度校准计划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QR-SB-008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信息联络处理单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QR-SD-002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订单确认表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QR-SD-003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合同评审表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QR-SD-005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销售清单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QR-SD-006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客户反馈记录表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QR-SD-010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客户档案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QR-MD-029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工艺用水制备记录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QR-MD-030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制水系统及储罐、管路清洗消毒记录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QR-MD-031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制水设施维护/保养记录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  <w:lang w:val="en-US" w:eastAsia="zh-CN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QR-MD-032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空压机运行记录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QR-MD-033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color w:val="auto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空调机组操作记录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QR-MD-034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车间压差记录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QR-MD-035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过滤器更换记录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QR-QC-047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洁净室（区）环境监测报告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QR-QC-048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洁净室（区）表面微生物监测报告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QR-QC-049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检定菌接收记录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QR-QC-054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实验室清洁记录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QR-QC-055</w:t>
            </w:r>
          </w:p>
        </w:tc>
        <w:tc>
          <w:tcPr>
            <w:tcW w:w="5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实验室废弃物管理台账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yellow"/>
                <w:u w:val="none"/>
              </w:rPr>
            </w:pPr>
          </w:p>
        </w:tc>
      </w:tr>
    </w:tbl>
    <w:p>
      <w:pPr>
        <w:rPr>
          <w:rFonts w:ascii="宋体" w:hAnsi="宋体" w:eastAsia="宋体" w:cs="宋体"/>
          <w:color w:val="FF0000"/>
          <w:sz w:val="32"/>
          <w:szCs w:val="32"/>
        </w:rPr>
      </w:pPr>
      <w:bookmarkStart w:id="0" w:name="_GoBack"/>
      <w:bookmarkEnd w:id="0"/>
    </w:p>
    <w:p>
      <w:r>
        <w:rPr>
          <w:rFonts w:ascii="宋体" w:hAnsi="宋体" w:eastAsia="宋体" w:cs="宋体"/>
          <w:color w:val="FF0000"/>
          <w:sz w:val="32"/>
          <w:szCs w:val="32"/>
        </w:rPr>
        <w:t>免责声明：</w:t>
      </w:r>
      <w:r>
        <w:rPr>
          <w:rFonts w:ascii="宋体" w:hAnsi="宋体" w:eastAsia="宋体" w:cs="宋体"/>
          <w:color w:val="FF0000"/>
          <w:sz w:val="32"/>
          <w:szCs w:val="32"/>
        </w:rPr>
        <w:br w:type="textWrapping"/>
      </w:r>
      <w:r>
        <w:rPr>
          <w:rFonts w:hint="eastAsia" w:ascii="宋体" w:hAnsi="宋体" w:cs="宋体"/>
          <w:color w:val="FF0000"/>
          <w:sz w:val="32"/>
          <w:szCs w:val="32"/>
          <w:lang w:val="en-US" w:eastAsia="zh-CN"/>
        </w:rPr>
        <w:t>本套</w:t>
      </w:r>
      <w:r>
        <w:rPr>
          <w:rFonts w:ascii="宋体" w:hAnsi="宋体" w:eastAsia="宋体" w:cs="宋体"/>
          <w:color w:val="FF0000"/>
          <w:sz w:val="32"/>
          <w:szCs w:val="32"/>
        </w:rPr>
        <w:t>模板内容仅根据当前法规及行业常规实践经验进行编写，仅供参考使用。</w:t>
      </w:r>
      <w:r>
        <w:rPr>
          <w:rFonts w:ascii="宋体" w:hAnsi="宋体" w:eastAsia="宋体" w:cs="宋体"/>
          <w:color w:val="FF0000"/>
          <w:sz w:val="32"/>
          <w:szCs w:val="32"/>
        </w:rPr>
        <w:br w:type="textWrapping"/>
      </w:r>
      <w:r>
        <w:rPr>
          <w:rFonts w:ascii="宋体" w:hAnsi="宋体" w:eastAsia="宋体" w:cs="宋体"/>
          <w:color w:val="FF0000"/>
          <w:sz w:val="32"/>
          <w:szCs w:val="32"/>
        </w:rPr>
        <w:t>质量管理体系的合规需要结合公司实际情况、体系文件、体系运行记录/文档等综合考虑，企业直接采用不代表合规，请根据最新法规及公司实际工作流程等进行补充、细化和调整，并有效运行质量管理体系。</w:t>
      </w:r>
    </w:p>
    <w:sectPr>
      <w:headerReference r:id="rId3" w:type="default"/>
      <w:footerReference r:id="rId4" w:type="default"/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jc w:val="center"/>
          <w:rPr>
            <w:b/>
          </w:rPr>
        </w:pPr>
        <w:r>
          <w:rPr>
            <w:b/>
            <w:lang w:val="zh-CN"/>
          </w:rPr>
          <w:t xml:space="preserve"> </w:t>
        </w:r>
        <w:r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</w:rPr>
          <w:fldChar w:fldCharType="separate"/>
        </w:r>
        <w:r>
          <w:rPr>
            <w:b/>
          </w:rPr>
          <w:t>2</w:t>
        </w:r>
        <w:r>
          <w:rPr>
            <w:b/>
          </w:rPr>
          <w:fldChar w:fldCharType="end"/>
        </w:r>
        <w:r>
          <w:rPr>
            <w:b/>
            <w:lang w:val="zh-CN"/>
          </w:rPr>
          <w:t xml:space="preserve"> / </w:t>
        </w:r>
        <w:r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</w:rPr>
          <w:fldChar w:fldCharType="separate"/>
        </w:r>
        <w:r>
          <w:rPr>
            <w:b/>
          </w:rPr>
          <w:t>2</w:t>
        </w:r>
        <w:r>
          <w:rPr>
            <w:b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文件总览表</w:t>
    </w:r>
  </w:p>
  <w:p>
    <w:pPr>
      <w:pStyle w:val="7"/>
      <w:rPr>
        <w:rFonts w:hint="default" w:eastAsiaTheme="minorEastAsia"/>
        <w:sz w:val="20"/>
        <w:szCs w:val="20"/>
        <w:lang w:val="en-US" w:eastAsia="zh-CN"/>
      </w:rPr>
    </w:pPr>
    <w:r>
      <w:rPr>
        <w:rFonts w:hint="eastAsia"/>
        <w:sz w:val="20"/>
        <w:szCs w:val="20"/>
      </w:rPr>
      <w:t xml:space="preserve">                                                           文件编号：QR-QC-001</w:t>
    </w:r>
    <w:r>
      <w:rPr>
        <w:rFonts w:hint="eastAsia" w:hAnsi="宋体" w:cs="Arial"/>
        <w:sz w:val="20"/>
        <w:szCs w:val="20"/>
        <w:lang w:val="en-US" w:eastAsia="zh-CN"/>
      </w:rPr>
      <w:t xml:space="preserve">  </w:t>
    </w:r>
    <w:r>
      <w:rPr>
        <w:rFonts w:hint="eastAsia"/>
        <w:sz w:val="20"/>
        <w:szCs w:val="20"/>
      </w:rPr>
      <w:t xml:space="preserve"> 版本</w:t>
    </w:r>
    <w:r>
      <w:rPr>
        <w:rFonts w:hint="eastAsia"/>
        <w:sz w:val="20"/>
        <w:szCs w:val="20"/>
        <w:lang w:val="en-US" w:eastAsia="zh-CN"/>
      </w:rPr>
      <w:t xml:space="preserve">：A0    No.：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B856E4"/>
    <w:multiLevelType w:val="multilevel"/>
    <w:tmpl w:val="0CB856E4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  <w:b w:val="0"/>
        <w:bCs w:val="0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iY2UzMjdmYTY5MzViMWI0MWZlYmM2MDI4NTE4MTgifQ=="/>
  </w:docVars>
  <w:rsids>
    <w:rsidRoot w:val="0054552A"/>
    <w:rsid w:val="00321D79"/>
    <w:rsid w:val="0054552A"/>
    <w:rsid w:val="008F00CA"/>
    <w:rsid w:val="00E84D0E"/>
    <w:rsid w:val="01E228D9"/>
    <w:rsid w:val="031B0D33"/>
    <w:rsid w:val="04216757"/>
    <w:rsid w:val="04D24398"/>
    <w:rsid w:val="057256BA"/>
    <w:rsid w:val="05AA4EC1"/>
    <w:rsid w:val="07615D19"/>
    <w:rsid w:val="0B0062D1"/>
    <w:rsid w:val="0B3E1BD2"/>
    <w:rsid w:val="0DA725BF"/>
    <w:rsid w:val="124A3F3F"/>
    <w:rsid w:val="14743BC2"/>
    <w:rsid w:val="1716798D"/>
    <w:rsid w:val="18965CAC"/>
    <w:rsid w:val="18A17754"/>
    <w:rsid w:val="1B5B5EB7"/>
    <w:rsid w:val="1B611041"/>
    <w:rsid w:val="1C5867A4"/>
    <w:rsid w:val="20931C4F"/>
    <w:rsid w:val="213D3E1B"/>
    <w:rsid w:val="21897F1F"/>
    <w:rsid w:val="22695CA5"/>
    <w:rsid w:val="239212D9"/>
    <w:rsid w:val="24E26007"/>
    <w:rsid w:val="256E4FB8"/>
    <w:rsid w:val="26A16250"/>
    <w:rsid w:val="27BB1F1C"/>
    <w:rsid w:val="28B44AC8"/>
    <w:rsid w:val="28D1066C"/>
    <w:rsid w:val="2C5971C5"/>
    <w:rsid w:val="2FC63202"/>
    <w:rsid w:val="3180132A"/>
    <w:rsid w:val="3301599D"/>
    <w:rsid w:val="337A3ACF"/>
    <w:rsid w:val="33B9550C"/>
    <w:rsid w:val="348630C6"/>
    <w:rsid w:val="34C56D8B"/>
    <w:rsid w:val="34E47C31"/>
    <w:rsid w:val="374E62FD"/>
    <w:rsid w:val="37D808C0"/>
    <w:rsid w:val="391669B0"/>
    <w:rsid w:val="3B5B4D24"/>
    <w:rsid w:val="3B787B1B"/>
    <w:rsid w:val="3FF141EC"/>
    <w:rsid w:val="40BF1F15"/>
    <w:rsid w:val="444A21AE"/>
    <w:rsid w:val="46F53399"/>
    <w:rsid w:val="49665442"/>
    <w:rsid w:val="4A50794A"/>
    <w:rsid w:val="4A5A7640"/>
    <w:rsid w:val="4D8D405C"/>
    <w:rsid w:val="4EFB41F7"/>
    <w:rsid w:val="51B22FC5"/>
    <w:rsid w:val="54DA7D08"/>
    <w:rsid w:val="55574E86"/>
    <w:rsid w:val="57795F40"/>
    <w:rsid w:val="59C72264"/>
    <w:rsid w:val="5A7012A9"/>
    <w:rsid w:val="5C5F3ADA"/>
    <w:rsid w:val="5E230466"/>
    <w:rsid w:val="61263489"/>
    <w:rsid w:val="62063929"/>
    <w:rsid w:val="6479606E"/>
    <w:rsid w:val="65482734"/>
    <w:rsid w:val="68605065"/>
    <w:rsid w:val="68BB02D0"/>
    <w:rsid w:val="68D83E0D"/>
    <w:rsid w:val="690B012A"/>
    <w:rsid w:val="6AC81AC2"/>
    <w:rsid w:val="6B8161F9"/>
    <w:rsid w:val="6C521745"/>
    <w:rsid w:val="6DD247A8"/>
    <w:rsid w:val="6F341015"/>
    <w:rsid w:val="7039399A"/>
    <w:rsid w:val="71282F7E"/>
    <w:rsid w:val="733A2E80"/>
    <w:rsid w:val="7497365C"/>
    <w:rsid w:val="766A7B3A"/>
    <w:rsid w:val="76C53359"/>
    <w:rsid w:val="76D9294F"/>
    <w:rsid w:val="78025AB1"/>
    <w:rsid w:val="7C0B5372"/>
    <w:rsid w:val="7C5036C5"/>
    <w:rsid w:val="7CC8486F"/>
    <w:rsid w:val="7EB41182"/>
    <w:rsid w:val="7EF0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Times New Roman" w:hAnsi="Times New Roman"/>
      <w:szCs w:val="24"/>
    </w:rPr>
  </w:style>
  <w:style w:type="paragraph" w:styleId="4">
    <w:name w:val="Body Text"/>
    <w:basedOn w:val="1"/>
    <w:qFormat/>
    <w:uiPriority w:val="0"/>
    <w:pPr>
      <w:spacing w:line="0" w:lineRule="atLeast"/>
    </w:pPr>
    <w:rPr>
      <w:sz w:val="32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7"/>
    <w:autoRedefine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autoRedefine/>
    <w:semiHidden/>
    <w:qFormat/>
    <w:uiPriority w:val="99"/>
    <w:rPr>
      <w:sz w:val="18"/>
      <w:szCs w:val="18"/>
    </w:rPr>
  </w:style>
  <w:style w:type="character" w:customStyle="1" w:styleId="13">
    <w:name w:val="font31"/>
    <w:basedOn w:val="10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41"/>
    <w:basedOn w:val="10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5">
    <w:name w:val="font51"/>
    <w:basedOn w:val="10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01"/>
    <w:basedOn w:val="10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1893</Words>
  <Characters>3448</Characters>
  <Lines>1</Lines>
  <Paragraphs>1</Paragraphs>
  <TotalTime>0</TotalTime>
  <ScaleCrop>false</ScaleCrop>
  <LinksUpToDate>false</LinksUpToDate>
  <CharactersWithSpaces>3457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Administrator</cp:lastModifiedBy>
  <dcterms:modified xsi:type="dcterms:W3CDTF">2025-02-15T10:49:05Z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453EE48A27694812A4A5287AE1BD9005_12</vt:lpwstr>
  </property>
</Properties>
</file>