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hint="eastAsia" w:ascii="宋体" w:hAnsi="宋体" w:eastAsia="宋体" w:cs="宋体"/>
          <w:b/>
          <w:bCs/>
          <w:i w:val="0"/>
          <w:iCs w:val="0"/>
          <w:color w:val="auto"/>
          <w:kern w:val="0"/>
          <w:sz w:val="24"/>
          <w:szCs w:val="24"/>
          <w:lang w:val="en-US" w:eastAsia="zh-CN" w:bidi="ar-SA"/>
        </w:rPr>
      </w:pPr>
    </w:p>
    <w:p>
      <w:pPr>
        <w:pStyle w:val="10"/>
        <w:rPr>
          <w:rFonts w:hint="eastAsia" w:ascii="宋体" w:hAnsi="宋体" w:eastAsia="宋体" w:cs="宋体"/>
          <w:b/>
          <w:bCs/>
          <w:i w:val="0"/>
          <w:iCs w:val="0"/>
          <w:color w:val="auto"/>
          <w:kern w:val="0"/>
          <w:sz w:val="24"/>
          <w:szCs w:val="24"/>
          <w:lang w:val="en-US" w:eastAsia="zh-CN" w:bidi="ar-SA"/>
        </w:rPr>
      </w:pPr>
    </w:p>
    <w:p>
      <w:pPr>
        <w:jc w:val="center"/>
        <w:rPr>
          <w:rFonts w:hint="default" w:ascii="Times New Roman" w:hAnsi="Times New Roman" w:eastAsia="宋体" w:cs="Times New Roman"/>
          <w:color w:val="auto"/>
          <w:sz w:val="48"/>
          <w:szCs w:val="48"/>
          <w:lang w:val="en-US" w:eastAsia="zh-CN"/>
        </w:rPr>
      </w:pPr>
    </w:p>
    <w:p>
      <w:pPr>
        <w:pStyle w:val="2"/>
        <w:rPr>
          <w:rFonts w:hint="default" w:ascii="Times New Roman" w:hAnsi="Times New Roman" w:eastAsia="宋体" w:cs="Times New Roman"/>
          <w:color w:val="auto"/>
          <w:sz w:val="48"/>
          <w:szCs w:val="48"/>
          <w:lang w:val="en-US" w:eastAsia="zh-CN"/>
        </w:rPr>
      </w:pPr>
    </w:p>
    <w:p>
      <w:pPr>
        <w:pStyle w:val="2"/>
        <w:rPr>
          <w:rFonts w:hint="default" w:ascii="Times New Roman" w:hAnsi="Times New Roman" w:eastAsia="宋体" w:cs="Times New Roman"/>
          <w:color w:val="auto"/>
          <w:sz w:val="48"/>
          <w:szCs w:val="48"/>
          <w:lang w:val="en-US" w:eastAsia="zh-CN"/>
        </w:rPr>
      </w:pPr>
    </w:p>
    <w:p>
      <w:pPr>
        <w:jc w:val="center"/>
        <w:rPr>
          <w:rFonts w:hint="default" w:ascii="Times New Roman" w:hAnsi="Times New Roman" w:eastAsia="宋体" w:cs="Times New Roman"/>
          <w:color w:val="auto"/>
          <w:sz w:val="32"/>
          <w:szCs w:val="32"/>
          <w:lang w:val="en-US" w:eastAsia="zh-CN"/>
        </w:rPr>
      </w:pPr>
      <w:r>
        <w:rPr>
          <w:rFonts w:hint="eastAsia" w:ascii="Times New Roman" w:hAnsi="Times New Roman" w:eastAsia="宋体" w:cs="Times New Roman"/>
          <w:color w:val="auto"/>
          <w:sz w:val="48"/>
          <w:szCs w:val="48"/>
          <w:lang w:val="en-US" w:eastAsia="zh-CN"/>
        </w:rPr>
        <w:t>包装验证报告</w:t>
      </w:r>
    </w:p>
    <w:p>
      <w:pPr>
        <w:jc w:val="center"/>
        <w:rPr>
          <w:rFonts w:hint="default" w:ascii="Times New Roman" w:hAnsi="Times New Roman" w:eastAsia="宋体" w:cs="Times New Roman"/>
          <w:color w:val="auto"/>
          <w:sz w:val="32"/>
          <w:szCs w:val="32"/>
          <w:lang w:val="en-US" w:eastAsia="zh-CN"/>
        </w:rPr>
      </w:pPr>
    </w:p>
    <w:p>
      <w:pPr>
        <w:jc w:val="both"/>
        <w:rPr>
          <w:rFonts w:hint="default" w:ascii="Times New Roman" w:hAnsi="Times New Roman" w:eastAsia="宋体" w:cs="Times New Roman"/>
          <w:color w:val="auto"/>
          <w:sz w:val="32"/>
          <w:szCs w:val="32"/>
          <w:lang w:val="en-US" w:eastAsia="zh-CN"/>
        </w:rPr>
      </w:pPr>
    </w:p>
    <w:p>
      <w:pPr>
        <w:ind w:firstLine="1920" w:firstLineChars="600"/>
        <w:jc w:val="both"/>
        <w:rPr>
          <w:rFonts w:hint="default" w:ascii="Times New Roman" w:hAnsi="Times New Roman" w:eastAsia="宋体" w:cs="Times New Roman"/>
          <w:color w:val="auto"/>
          <w:sz w:val="32"/>
          <w:szCs w:val="32"/>
          <w:lang w:val="en-US" w:eastAsia="zh-CN"/>
        </w:rPr>
      </w:pPr>
      <w:r>
        <w:rPr>
          <w:rFonts w:hint="default" w:ascii="Times New Roman" w:hAnsi="Times New Roman" w:eastAsia="宋体" w:cs="Times New Roman"/>
          <w:color w:val="auto"/>
          <w:sz w:val="32"/>
          <w:szCs w:val="32"/>
          <w:lang w:val="en-US" w:eastAsia="zh-CN"/>
        </w:rPr>
        <w:t>文件编号：</w:t>
      </w:r>
    </w:p>
    <w:p>
      <w:pPr>
        <w:ind w:firstLine="1920" w:firstLineChars="600"/>
        <w:jc w:val="both"/>
        <w:rPr>
          <w:rFonts w:hint="default" w:ascii="Times New Roman" w:hAnsi="Times New Roman" w:eastAsia="宋体" w:cs="Times New Roman"/>
          <w:color w:val="auto"/>
          <w:sz w:val="32"/>
          <w:szCs w:val="32"/>
          <w:lang w:val="en-US" w:eastAsia="zh-CN"/>
        </w:rPr>
      </w:pPr>
      <w:r>
        <w:rPr>
          <w:rFonts w:hint="default" w:ascii="Times New Roman" w:hAnsi="Times New Roman" w:eastAsia="宋体" w:cs="Times New Roman"/>
          <w:color w:val="auto"/>
          <w:sz w:val="32"/>
          <w:szCs w:val="32"/>
          <w:lang w:val="en-US" w:eastAsia="zh-CN"/>
        </w:rPr>
        <w:t>版本：</w:t>
      </w:r>
    </w:p>
    <w:p>
      <w:pPr>
        <w:jc w:val="center"/>
        <w:rPr>
          <w:rFonts w:hint="default" w:ascii="Times New Roman" w:hAnsi="Times New Roman" w:eastAsia="宋体" w:cs="Times New Roman"/>
          <w:color w:val="auto"/>
          <w:sz w:val="32"/>
          <w:szCs w:val="32"/>
          <w:lang w:val="en-US" w:eastAsia="zh-CN"/>
        </w:rPr>
      </w:pPr>
    </w:p>
    <w:p>
      <w:pPr>
        <w:jc w:val="center"/>
        <w:rPr>
          <w:rFonts w:hint="default" w:ascii="Times New Roman" w:hAnsi="Times New Roman" w:eastAsia="宋体" w:cs="Times New Roman"/>
          <w:color w:val="auto"/>
          <w:sz w:val="32"/>
          <w:szCs w:val="32"/>
          <w:lang w:val="en-US" w:eastAsia="zh-CN"/>
        </w:rPr>
      </w:pPr>
    </w:p>
    <w:p>
      <w:pPr>
        <w:jc w:val="both"/>
        <w:rPr>
          <w:rFonts w:hint="default" w:ascii="Times New Roman" w:hAnsi="Times New Roman" w:eastAsia="宋体" w:cs="Times New Roman"/>
          <w:color w:val="auto"/>
          <w:sz w:val="32"/>
          <w:szCs w:val="32"/>
          <w:lang w:val="en-US" w:eastAsia="zh-CN"/>
        </w:rPr>
      </w:pPr>
    </w:p>
    <w:p>
      <w:pPr>
        <w:jc w:val="both"/>
        <w:rPr>
          <w:rFonts w:hint="default" w:ascii="Times New Roman" w:hAnsi="Times New Roman" w:eastAsia="宋体" w:cs="Times New Roman"/>
          <w:color w:val="auto"/>
          <w:sz w:val="32"/>
          <w:szCs w:val="32"/>
          <w:lang w:val="en-US" w:eastAsia="zh-CN"/>
        </w:rPr>
      </w:pPr>
    </w:p>
    <w:p>
      <w:pPr>
        <w:jc w:val="both"/>
        <w:rPr>
          <w:rFonts w:hint="default" w:ascii="Times New Roman" w:hAnsi="Times New Roman" w:eastAsia="宋体" w:cs="Times New Roman"/>
          <w:color w:val="auto"/>
          <w:sz w:val="32"/>
          <w:szCs w:val="32"/>
          <w:lang w:val="en-US" w:eastAsia="zh-CN"/>
        </w:rPr>
      </w:pPr>
      <w:r>
        <w:rPr>
          <w:rFonts w:hint="default" w:ascii="Times New Roman" w:hAnsi="Times New Roman" w:eastAsia="宋体" w:cs="Times New Roman"/>
          <w:color w:val="auto"/>
          <w:sz w:val="32"/>
          <w:szCs w:val="32"/>
          <w:lang w:val="en-US" w:eastAsia="zh-CN"/>
        </w:rPr>
        <w:t>拟制人：</w:t>
      </w:r>
      <w:r>
        <w:rPr>
          <w:rFonts w:hint="default" w:ascii="Times New Roman" w:hAnsi="Times New Roman" w:eastAsia="宋体" w:cs="Times New Roman"/>
          <w:color w:val="auto"/>
          <w:sz w:val="32"/>
          <w:szCs w:val="32"/>
          <w:u w:val="single"/>
          <w:lang w:val="en-US" w:eastAsia="zh-CN"/>
        </w:rPr>
        <w:t xml:space="preserve">                 </w:t>
      </w:r>
      <w:r>
        <w:rPr>
          <w:rFonts w:hint="default" w:ascii="Times New Roman" w:hAnsi="Times New Roman" w:eastAsia="宋体" w:cs="Times New Roman"/>
          <w:color w:val="auto"/>
          <w:sz w:val="32"/>
          <w:szCs w:val="32"/>
          <w:u w:val="none"/>
          <w:lang w:val="en-US" w:eastAsia="zh-CN"/>
        </w:rPr>
        <w:t xml:space="preserve">   日期：</w:t>
      </w:r>
      <w:r>
        <w:rPr>
          <w:rFonts w:hint="default" w:ascii="Times New Roman" w:hAnsi="Times New Roman" w:eastAsia="宋体" w:cs="Times New Roman"/>
          <w:color w:val="auto"/>
          <w:sz w:val="32"/>
          <w:szCs w:val="32"/>
          <w:u w:val="single"/>
          <w:lang w:val="en-US" w:eastAsia="zh-CN"/>
        </w:rPr>
        <w:t xml:space="preserve">               </w:t>
      </w:r>
    </w:p>
    <w:p>
      <w:pPr>
        <w:jc w:val="both"/>
        <w:rPr>
          <w:rFonts w:hint="default" w:ascii="Times New Roman" w:hAnsi="Times New Roman" w:eastAsia="宋体" w:cs="Times New Roman"/>
          <w:color w:val="auto"/>
          <w:sz w:val="32"/>
          <w:szCs w:val="32"/>
          <w:lang w:val="en-US" w:eastAsia="zh-CN"/>
        </w:rPr>
      </w:pPr>
      <w:r>
        <w:rPr>
          <w:rFonts w:hint="default" w:ascii="Times New Roman" w:hAnsi="Times New Roman" w:eastAsia="宋体" w:cs="Times New Roman"/>
          <w:color w:val="auto"/>
          <w:sz w:val="32"/>
          <w:szCs w:val="32"/>
          <w:lang w:val="en-US" w:eastAsia="zh-CN"/>
        </w:rPr>
        <w:t>审核人：</w:t>
      </w:r>
      <w:r>
        <w:rPr>
          <w:rFonts w:hint="default" w:ascii="Times New Roman" w:hAnsi="Times New Roman" w:eastAsia="宋体" w:cs="Times New Roman"/>
          <w:color w:val="auto"/>
          <w:sz w:val="32"/>
          <w:szCs w:val="32"/>
          <w:u w:val="single"/>
          <w:lang w:val="en-US" w:eastAsia="zh-CN"/>
        </w:rPr>
        <w:t xml:space="preserve">                 </w:t>
      </w:r>
      <w:r>
        <w:rPr>
          <w:rFonts w:hint="default" w:ascii="Times New Roman" w:hAnsi="Times New Roman" w:eastAsia="宋体" w:cs="Times New Roman"/>
          <w:color w:val="auto"/>
          <w:sz w:val="32"/>
          <w:szCs w:val="32"/>
          <w:u w:val="none"/>
          <w:lang w:val="en-US" w:eastAsia="zh-CN"/>
        </w:rPr>
        <w:t xml:space="preserve">   日期：</w:t>
      </w:r>
      <w:r>
        <w:rPr>
          <w:rFonts w:hint="default" w:ascii="Times New Roman" w:hAnsi="Times New Roman" w:eastAsia="宋体" w:cs="Times New Roman"/>
          <w:color w:val="auto"/>
          <w:sz w:val="32"/>
          <w:szCs w:val="32"/>
          <w:u w:val="single"/>
          <w:lang w:val="en-US" w:eastAsia="zh-CN"/>
        </w:rPr>
        <w:t xml:space="preserve">               </w:t>
      </w:r>
    </w:p>
    <w:p>
      <w:pPr>
        <w:jc w:val="both"/>
        <w:rPr>
          <w:rFonts w:hint="default" w:ascii="Times New Roman" w:hAnsi="Times New Roman" w:eastAsia="宋体" w:cs="Times New Roman"/>
          <w:color w:val="auto"/>
          <w:sz w:val="32"/>
          <w:szCs w:val="32"/>
          <w:u w:val="single"/>
          <w:lang w:val="en-US" w:eastAsia="zh-CN"/>
        </w:rPr>
      </w:pPr>
      <w:r>
        <w:rPr>
          <w:rFonts w:hint="default" w:ascii="Times New Roman" w:hAnsi="Times New Roman" w:eastAsia="宋体" w:cs="Times New Roman"/>
          <w:color w:val="auto"/>
          <w:sz w:val="32"/>
          <w:szCs w:val="32"/>
          <w:lang w:val="en-US" w:eastAsia="zh-CN"/>
        </w:rPr>
        <w:t>批准人：</w:t>
      </w:r>
      <w:r>
        <w:rPr>
          <w:rFonts w:hint="default" w:ascii="Times New Roman" w:hAnsi="Times New Roman" w:eastAsia="宋体" w:cs="Times New Roman"/>
          <w:color w:val="auto"/>
          <w:sz w:val="32"/>
          <w:szCs w:val="32"/>
          <w:u w:val="single"/>
          <w:lang w:val="en-US" w:eastAsia="zh-CN"/>
        </w:rPr>
        <w:t xml:space="preserve">                 </w:t>
      </w:r>
      <w:r>
        <w:rPr>
          <w:rFonts w:hint="default" w:ascii="Times New Roman" w:hAnsi="Times New Roman" w:eastAsia="宋体" w:cs="Times New Roman"/>
          <w:color w:val="auto"/>
          <w:sz w:val="32"/>
          <w:szCs w:val="32"/>
          <w:u w:val="none"/>
          <w:lang w:val="en-US" w:eastAsia="zh-CN"/>
        </w:rPr>
        <w:t xml:space="preserve">   日期：</w:t>
      </w:r>
      <w:r>
        <w:rPr>
          <w:rFonts w:hint="default" w:ascii="Times New Roman" w:hAnsi="Times New Roman" w:eastAsia="宋体" w:cs="Times New Roman"/>
          <w:color w:val="auto"/>
          <w:sz w:val="32"/>
          <w:szCs w:val="32"/>
          <w:u w:val="single"/>
          <w:lang w:val="en-US" w:eastAsia="zh-CN"/>
        </w:rPr>
        <w:t xml:space="preserve">               </w:t>
      </w:r>
    </w:p>
    <w:p>
      <w:pPr>
        <w:jc w:val="both"/>
        <w:rPr>
          <w:rFonts w:hint="default" w:ascii="Times New Roman" w:hAnsi="Times New Roman" w:eastAsia="宋体" w:cs="Times New Roman"/>
          <w:color w:val="auto"/>
          <w:lang w:val="en-US" w:eastAsia="zh-CN"/>
        </w:rPr>
      </w:pPr>
    </w:p>
    <w:p>
      <w:pPr>
        <w:rPr>
          <w:rFonts w:hint="default" w:ascii="Times New Roman" w:hAnsi="Times New Roman" w:eastAsia="宋体" w:cs="Times New Roman"/>
          <w:color w:val="auto"/>
          <w:lang w:val="en-US" w:eastAsia="zh-CN"/>
        </w:rPr>
      </w:pPr>
    </w:p>
    <w:p>
      <w:pPr>
        <w:rPr>
          <w:rFonts w:hint="default" w:ascii="Times New Roman" w:hAnsi="Times New Roman" w:eastAsia="宋体" w:cs="Times New Roman"/>
          <w:color w:val="auto"/>
          <w:lang w:val="en-US" w:eastAsia="zh-CN"/>
        </w:rPr>
      </w:pPr>
    </w:p>
    <w:p>
      <w:pPr>
        <w:rPr>
          <w:rFonts w:hint="default" w:ascii="Times New Roman" w:hAnsi="Times New Roman" w:eastAsia="宋体" w:cs="Times New Roman"/>
          <w:color w:val="auto"/>
          <w:lang w:val="en-US" w:eastAsia="zh-CN"/>
        </w:rPr>
      </w:pPr>
    </w:p>
    <w:p>
      <w:pPr>
        <w:rPr>
          <w:rFonts w:hint="default" w:ascii="Times New Roman" w:hAnsi="Times New Roman" w:eastAsia="宋体" w:cs="Times New Roman"/>
          <w:color w:val="auto"/>
          <w:lang w:val="en-US" w:eastAsia="zh-CN"/>
        </w:rPr>
      </w:pPr>
    </w:p>
    <w:p>
      <w:pPr>
        <w:jc w:val="center"/>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XXXX公司</w:t>
      </w:r>
    </w:p>
    <w:p>
      <w:pPr>
        <w:pStyle w:val="13"/>
        <w:numPr>
          <w:ilvl w:val="0"/>
          <w:numId w:val="0"/>
        </w:numPr>
        <w:spacing w:line="360" w:lineRule="auto"/>
        <w:ind w:leftChars="0"/>
        <w:jc w:val="left"/>
        <w:rPr>
          <w:rFonts w:ascii="Book Antiqua" w:hAnsi="Book Antiqua"/>
          <w:b/>
          <w:szCs w:val="21"/>
        </w:rPr>
      </w:pPr>
    </w:p>
    <w:p>
      <w:pPr>
        <w:pStyle w:val="13"/>
        <w:numPr>
          <w:ilvl w:val="0"/>
          <w:numId w:val="0"/>
        </w:numPr>
        <w:spacing w:line="360" w:lineRule="auto"/>
        <w:ind w:leftChars="0"/>
        <w:jc w:val="left"/>
        <w:rPr>
          <w:rFonts w:ascii="Book Antiqua" w:hAnsi="Book Antiqua"/>
          <w:b/>
          <w:szCs w:val="21"/>
        </w:rPr>
      </w:pPr>
    </w:p>
    <w:p>
      <w:pPr>
        <w:pStyle w:val="13"/>
        <w:numPr>
          <w:ilvl w:val="0"/>
          <w:numId w:val="0"/>
        </w:numPr>
        <w:spacing w:line="360" w:lineRule="auto"/>
        <w:ind w:leftChars="0"/>
        <w:jc w:val="left"/>
        <w:rPr>
          <w:rFonts w:ascii="Book Antiqua" w:hAnsi="Book Antiqua"/>
          <w:b/>
          <w:szCs w:val="21"/>
        </w:rPr>
      </w:pPr>
    </w:p>
    <w:p>
      <w:pPr>
        <w:pStyle w:val="13"/>
        <w:keepNext w:val="0"/>
        <w:keepLines w:val="0"/>
        <w:pageBreakBefore w:val="0"/>
        <w:widowControl w:val="0"/>
        <w:numPr>
          <w:ilvl w:val="0"/>
          <w:numId w:val="1"/>
        </w:numPr>
        <w:kinsoku/>
        <w:wordWrap/>
        <w:overflowPunct/>
        <w:topLinePunct w:val="0"/>
        <w:bidi w:val="0"/>
        <w:snapToGrid/>
        <w:spacing w:line="360" w:lineRule="auto"/>
        <w:ind w:firstLineChars="0"/>
        <w:jc w:val="left"/>
        <w:textAlignment w:val="auto"/>
        <w:rPr>
          <w:rFonts w:hint="eastAsia" w:ascii="Book Antiqua" w:hAnsi="Book Antiqua"/>
          <w:sz w:val="24"/>
          <w:szCs w:val="24"/>
        </w:rPr>
      </w:pPr>
      <w:r>
        <w:rPr>
          <w:rFonts w:hint="eastAsia" w:ascii="Book Antiqua" w:hAnsi="Book Antiqua"/>
          <w:b/>
          <w:sz w:val="24"/>
          <w:szCs w:val="24"/>
        </w:rPr>
        <w:t>目的：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Book Antiqua" w:hAnsi="Book Antiqua"/>
          <w:sz w:val="24"/>
          <w:szCs w:val="24"/>
        </w:rPr>
      </w:pPr>
      <w:r>
        <w:rPr>
          <w:rFonts w:hint="eastAsia" w:ascii="Book Antiqua" w:hAnsi="Book Antiqua"/>
          <w:sz w:val="24"/>
          <w:szCs w:val="24"/>
        </w:rPr>
        <w:t>通过安装、运行和性能鉴定来证明所使用的医用包装封口机功能完善，工艺可持续稳定控制，能在规定的标准范围内稳定的运行，产品性能稳定且能达到规定标准的要求。同时，对灭菌后的包装在预期的使用、贮存寿命、运输和贮存条件中保持产品的无菌性进行确认，并通过老化试验对产品的包装有效期和包装完整性进行研究验证，以保证医疗器械的包装持续安全有效。</w:t>
      </w:r>
    </w:p>
    <w:p>
      <w:pPr>
        <w:keepNext w:val="0"/>
        <w:keepLines w:val="0"/>
        <w:pageBreakBefore w:val="0"/>
        <w:widowControl w:val="0"/>
        <w:kinsoku/>
        <w:wordWrap/>
        <w:overflowPunct/>
        <w:topLinePunct w:val="0"/>
        <w:bidi w:val="0"/>
        <w:snapToGrid/>
        <w:spacing w:line="360" w:lineRule="auto"/>
        <w:jc w:val="left"/>
        <w:textAlignment w:val="auto"/>
        <w:rPr>
          <w:rFonts w:hint="eastAsia" w:ascii="Book Antiqua" w:hAnsi="Book Antiqua"/>
          <w:sz w:val="24"/>
          <w:szCs w:val="24"/>
        </w:rPr>
      </w:pPr>
    </w:p>
    <w:p>
      <w:pPr>
        <w:pStyle w:val="13"/>
        <w:keepNext w:val="0"/>
        <w:keepLines w:val="0"/>
        <w:pageBreakBefore w:val="0"/>
        <w:widowControl w:val="0"/>
        <w:numPr>
          <w:ilvl w:val="0"/>
          <w:numId w:val="1"/>
        </w:numPr>
        <w:kinsoku/>
        <w:wordWrap/>
        <w:overflowPunct/>
        <w:topLinePunct w:val="0"/>
        <w:bidi w:val="0"/>
        <w:snapToGrid/>
        <w:spacing w:line="360" w:lineRule="auto"/>
        <w:ind w:firstLineChars="0"/>
        <w:jc w:val="left"/>
        <w:textAlignment w:val="auto"/>
        <w:rPr>
          <w:rFonts w:ascii="Book Antiqua" w:hAnsi="Book Antiqua"/>
          <w:b/>
          <w:sz w:val="24"/>
          <w:szCs w:val="24"/>
        </w:rPr>
      </w:pPr>
      <w:r>
        <w:rPr>
          <w:rFonts w:hint="eastAsia" w:ascii="Book Antiqua" w:hAnsi="Book Antiqua"/>
          <w:b/>
          <w:sz w:val="24"/>
          <w:szCs w:val="24"/>
        </w:rPr>
        <w:t>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Book Antiqua" w:hAnsi="Book Antiqua"/>
          <w:sz w:val="24"/>
          <w:szCs w:val="24"/>
          <w:lang w:val="en-US" w:eastAsia="zh-CN"/>
        </w:rPr>
      </w:pPr>
      <w:r>
        <w:rPr>
          <w:rFonts w:hint="eastAsia" w:ascii="Book Antiqua" w:hAnsi="Book Antiqua"/>
          <w:sz w:val="24"/>
          <w:szCs w:val="24"/>
        </w:rPr>
        <w:t>本研究适用于公司生产的</w:t>
      </w:r>
      <w:r>
        <w:rPr>
          <w:rFonts w:hint="eastAsia" w:ascii="Book Antiqua" w:hAnsi="Book Antiqua"/>
          <w:b/>
          <w:bCs/>
          <w:i/>
          <w:iCs/>
          <w:color w:val="0000FF"/>
          <w:sz w:val="24"/>
          <w:szCs w:val="24"/>
          <w:lang w:val="en-US" w:eastAsia="zh-CN"/>
        </w:rPr>
        <w:t>{产品名称、产品型号}</w:t>
      </w:r>
      <w:r>
        <w:rPr>
          <w:rFonts w:hint="eastAsia" w:ascii="Book Antiqua" w:hAnsi="Book Antiqua"/>
          <w:sz w:val="24"/>
          <w:szCs w:val="24"/>
          <w:lang w:val="en-US" w:eastAsia="zh-CN"/>
        </w:rPr>
        <w:t>的包装验证</w:t>
      </w:r>
      <w:r>
        <w:rPr>
          <w:rFonts w:hint="eastAsia" w:ascii="Book Antiqua" w:hAnsi="Book Antiqua"/>
          <w:sz w:val="24"/>
          <w:szCs w:val="24"/>
        </w:rPr>
        <w:t>。</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Book Antiqua" w:hAnsi="Book Antiqua"/>
          <w:sz w:val="24"/>
          <w:szCs w:val="24"/>
        </w:rPr>
      </w:pPr>
      <w:r>
        <w:rPr>
          <w:rFonts w:hint="eastAsia" w:ascii="Book Antiqua" w:hAnsi="Book Antiqua"/>
          <w:sz w:val="24"/>
          <w:szCs w:val="24"/>
          <w:lang w:val="en-US" w:eastAsia="zh-CN"/>
        </w:rPr>
        <w:t>本研究确认过程使用的设备为</w:t>
      </w:r>
      <w:r>
        <w:rPr>
          <w:rFonts w:hint="eastAsia" w:ascii="Book Antiqua" w:hAnsi="Book Antiqua"/>
          <w:b/>
          <w:bCs/>
          <w:i/>
          <w:iCs/>
          <w:color w:val="0000FF"/>
          <w:sz w:val="24"/>
          <w:szCs w:val="24"/>
          <w:lang w:val="en-US" w:eastAsia="zh-CN"/>
        </w:rPr>
        <w:t>{***封口机包装机，封口机型号}</w:t>
      </w:r>
      <w:r>
        <w:rPr>
          <w:rFonts w:hint="eastAsia" w:ascii="Book Antiqua" w:hAnsi="Book Antiqua"/>
          <w:sz w:val="24"/>
          <w:szCs w:val="24"/>
        </w:rPr>
        <w:t>，</w:t>
      </w:r>
      <w:r>
        <w:rPr>
          <w:rFonts w:hint="eastAsia" w:ascii="Book Antiqua" w:hAnsi="Book Antiqua"/>
          <w:sz w:val="24"/>
          <w:szCs w:val="24"/>
          <w:lang w:val="en-US" w:eastAsia="zh-CN"/>
        </w:rPr>
        <w:t>其</w:t>
      </w:r>
      <w:r>
        <w:rPr>
          <w:rFonts w:hint="eastAsia" w:ascii="Book Antiqua" w:hAnsi="Book Antiqua"/>
          <w:sz w:val="24"/>
          <w:szCs w:val="24"/>
        </w:rPr>
        <w:t>出厂编号</w:t>
      </w:r>
      <w:r>
        <w:rPr>
          <w:rFonts w:hint="eastAsia" w:ascii="Book Antiqua" w:hAnsi="Book Antiqua"/>
          <w:sz w:val="24"/>
          <w:szCs w:val="24"/>
          <w:lang w:val="en-US" w:eastAsia="zh-CN"/>
        </w:rPr>
        <w:t>为</w:t>
      </w:r>
      <w:r>
        <w:rPr>
          <w:rFonts w:hint="eastAsia" w:ascii="Book Antiqua" w:hAnsi="Book Antiqua"/>
          <w:b/>
          <w:bCs/>
          <w:i/>
          <w:iCs/>
          <w:color w:val="0000FF"/>
          <w:sz w:val="24"/>
          <w:szCs w:val="24"/>
          <w:lang w:val="en-US" w:eastAsia="zh-CN"/>
        </w:rPr>
        <w:t>{封口机编号}</w:t>
      </w:r>
      <w:r>
        <w:rPr>
          <w:rFonts w:hint="eastAsia" w:ascii="Book Antiqua" w:hAnsi="Book Antiqua"/>
          <w:sz w:val="24"/>
          <w:szCs w:val="24"/>
        </w:rPr>
        <w:t>。</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Book Antiqua" w:hAnsi="Book Antiqua"/>
          <w:sz w:val="24"/>
          <w:szCs w:val="24"/>
        </w:rPr>
      </w:pPr>
      <w:r>
        <w:rPr>
          <w:rFonts w:hint="eastAsia" w:ascii="Book Antiqua" w:hAnsi="Book Antiqua"/>
          <w:sz w:val="24"/>
          <w:szCs w:val="24"/>
          <w:lang w:val="en-US" w:eastAsia="zh-CN"/>
        </w:rPr>
        <w:t>本研究确认过程中使用的包装材料为</w:t>
      </w:r>
      <w:r>
        <w:rPr>
          <w:rFonts w:hint="eastAsia" w:ascii="Book Antiqua" w:hAnsi="Book Antiqua"/>
          <w:b/>
          <w:bCs/>
          <w:i/>
          <w:iCs/>
          <w:color w:val="0000FF"/>
          <w:sz w:val="24"/>
          <w:szCs w:val="24"/>
          <w:lang w:val="en-US" w:eastAsia="zh-CN"/>
        </w:rPr>
        <w:t>（涂胶透析纸+复合膜（PET/PE））</w:t>
      </w:r>
      <w:r>
        <w:rPr>
          <w:rFonts w:hint="eastAsia" w:ascii="Book Antiqua" w:hAnsi="Book Antiqua"/>
          <w:sz w:val="24"/>
          <w:szCs w:val="24"/>
        </w:rPr>
        <w:t>。</w:t>
      </w:r>
      <w:r>
        <w:rPr>
          <w:rFonts w:hint="eastAsia" w:ascii="Book Antiqua" w:hAnsi="Book Antiqua"/>
          <w:sz w:val="24"/>
          <w:szCs w:val="24"/>
          <w:lang w:val="en-US" w:eastAsia="zh-CN"/>
        </w:rPr>
        <w:t>涂胶纸的供应商为</w:t>
      </w:r>
      <w:r>
        <w:rPr>
          <w:rFonts w:hint="eastAsia" w:ascii="Book Antiqua" w:hAnsi="Book Antiqua"/>
          <w:b/>
          <w:bCs/>
          <w:i/>
          <w:iCs/>
          <w:color w:val="0000FF"/>
          <w:sz w:val="24"/>
          <w:szCs w:val="24"/>
          <w:lang w:val="en-US" w:eastAsia="zh-CN"/>
        </w:rPr>
        <w:t>{XXX公司}</w:t>
      </w:r>
      <w:r>
        <w:rPr>
          <w:rFonts w:hint="eastAsia" w:ascii="Book Antiqua" w:hAnsi="Book Antiqua"/>
          <w:sz w:val="24"/>
          <w:szCs w:val="24"/>
          <w:lang w:val="en-US" w:eastAsia="zh-CN"/>
        </w:rPr>
        <w:t>，符合膜的供应商为</w:t>
      </w:r>
      <w:r>
        <w:rPr>
          <w:rFonts w:hint="eastAsia" w:ascii="Book Antiqua" w:hAnsi="Book Antiqua"/>
          <w:b/>
          <w:bCs/>
          <w:i/>
          <w:iCs/>
          <w:color w:val="0000FF"/>
          <w:sz w:val="24"/>
          <w:szCs w:val="24"/>
          <w:lang w:val="en-US" w:eastAsia="zh-CN"/>
        </w:rPr>
        <w:t>{XXX公司}</w:t>
      </w:r>
      <w:r>
        <w:rPr>
          <w:rFonts w:hint="eastAsia" w:ascii="Book Antiqua" w:hAnsi="Book Antiqua"/>
          <w:sz w:val="24"/>
          <w:szCs w:val="24"/>
        </w:rPr>
        <w:t>。</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Book Antiqua" w:hAnsi="Book Antiqua"/>
          <w:sz w:val="24"/>
          <w:szCs w:val="24"/>
          <w:lang w:val="en-US" w:eastAsia="zh-CN"/>
        </w:rPr>
      </w:pPr>
      <w:r>
        <w:rPr>
          <w:rFonts w:hint="eastAsia" w:ascii="Book Antiqua" w:hAnsi="Book Antiqua"/>
          <w:sz w:val="24"/>
          <w:szCs w:val="24"/>
          <w:lang w:val="en-US" w:eastAsia="zh-CN"/>
        </w:rPr>
        <w:t>本研究确认过程中使用的灭菌参数为:</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82" w:firstLineChars="200"/>
        <w:textAlignment w:val="auto"/>
        <w:rPr>
          <w:rFonts w:hint="default" w:ascii="Book Antiqua" w:hAnsi="Book Antiqua"/>
          <w:b/>
          <w:bCs/>
          <w:i/>
          <w:iCs/>
          <w:color w:val="0000FF"/>
          <w:sz w:val="24"/>
          <w:szCs w:val="24"/>
          <w:lang w:val="en-US" w:eastAsia="zh-CN"/>
        </w:rPr>
      </w:pPr>
      <w:r>
        <w:rPr>
          <w:rFonts w:hint="eastAsia" w:ascii="Book Antiqua" w:hAnsi="Book Antiqua"/>
          <w:b/>
          <w:bCs/>
          <w:i/>
          <w:iCs/>
          <w:color w:val="0000FF"/>
          <w:sz w:val="24"/>
          <w:szCs w:val="24"/>
          <w:lang w:val="en-US" w:eastAsia="zh-CN"/>
        </w:rPr>
        <w:t>{写明具体的灭菌参数，如有必要，可以加上灭菌装置的型号、厂家}</w:t>
      </w:r>
    </w:p>
    <w:p>
      <w:pPr>
        <w:keepNext w:val="0"/>
        <w:keepLines w:val="0"/>
        <w:pageBreakBefore w:val="0"/>
        <w:widowControl w:val="0"/>
        <w:tabs>
          <w:tab w:val="left" w:pos="720"/>
        </w:tabs>
        <w:kinsoku/>
        <w:wordWrap/>
        <w:overflowPunct/>
        <w:topLinePunct w:val="0"/>
        <w:bidi w:val="0"/>
        <w:snapToGrid/>
        <w:spacing w:line="360" w:lineRule="auto"/>
        <w:textAlignment w:val="auto"/>
        <w:rPr>
          <w:rFonts w:hint="eastAsia" w:ascii="Book Antiqua" w:hAnsi="Book Antiqua"/>
          <w:sz w:val="24"/>
          <w:szCs w:val="24"/>
        </w:rPr>
      </w:pPr>
    </w:p>
    <w:p>
      <w:pPr>
        <w:pStyle w:val="13"/>
        <w:keepNext w:val="0"/>
        <w:keepLines w:val="0"/>
        <w:pageBreakBefore w:val="0"/>
        <w:widowControl w:val="0"/>
        <w:numPr>
          <w:ilvl w:val="0"/>
          <w:numId w:val="1"/>
        </w:numPr>
        <w:kinsoku/>
        <w:wordWrap/>
        <w:overflowPunct/>
        <w:topLinePunct w:val="0"/>
        <w:bidi w:val="0"/>
        <w:snapToGrid/>
        <w:spacing w:line="360" w:lineRule="auto"/>
        <w:ind w:firstLineChars="0"/>
        <w:jc w:val="left"/>
        <w:textAlignment w:val="auto"/>
        <w:rPr>
          <w:rFonts w:hint="eastAsia" w:ascii="Book Antiqua" w:hAnsi="Book Antiqua"/>
          <w:b/>
          <w:sz w:val="24"/>
          <w:szCs w:val="24"/>
        </w:rPr>
      </w:pPr>
      <w:r>
        <w:rPr>
          <w:rFonts w:hint="eastAsia" w:ascii="Book Antiqua" w:hAnsi="Book Antiqua"/>
          <w:b/>
          <w:sz w:val="24"/>
          <w:szCs w:val="24"/>
        </w:rPr>
        <w:t>验证依据</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YY/T 0681.2-2010 无菌医疗器械包装试验方法 第2部分：软性屏障材料的密封强度</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YY/T 0681.3-2010 无菌医疗器械包装试验方法 第3部分：无约束包装抗内压破坏</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YY/T 0681.4-2010 无菌医疗器械包装试验方法 第4部分：染色液穿透法测定透气包装的密封泄漏</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YY/T 0698.4-2009 最终灭菌医疗器械包装材料 第4部分：纸袋 要求和试验方法</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GBT 19633.1-2015  最终灭菌医疗器械包装 第一部分：材料、无菌屏障系统和包装系统的要求</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GBT 19633.2-2015  最终灭菌医疗器械包装 第二部分：成形、密封及装配过程的确认要求</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YY 0033-2000  无菌医疗器械生产管理规范</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GB/T 4857.17-2017 包装 运输包装件基本试验 第17部分：编制性能试验大纲的通用规则</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w:t>
      </w:r>
    </w:p>
    <w:p>
      <w:pPr>
        <w:keepNext w:val="0"/>
        <w:keepLines w:val="0"/>
        <w:pageBreakBefore w:val="0"/>
        <w:widowControl w:val="0"/>
        <w:tabs>
          <w:tab w:val="left" w:pos="720"/>
        </w:tabs>
        <w:kinsoku/>
        <w:wordWrap/>
        <w:overflowPunct/>
        <w:topLinePunct w:val="0"/>
        <w:bidi w:val="0"/>
        <w:snapToGrid/>
        <w:spacing w:line="360" w:lineRule="auto"/>
        <w:textAlignment w:val="auto"/>
        <w:rPr>
          <w:rFonts w:ascii="Book Antiqua" w:hAnsi="Book Antiqua"/>
          <w:sz w:val="24"/>
          <w:szCs w:val="24"/>
        </w:rPr>
      </w:pPr>
    </w:p>
    <w:p>
      <w:pPr>
        <w:pStyle w:val="13"/>
        <w:keepNext w:val="0"/>
        <w:keepLines w:val="0"/>
        <w:pageBreakBefore w:val="0"/>
        <w:widowControl w:val="0"/>
        <w:numPr>
          <w:ilvl w:val="0"/>
          <w:numId w:val="1"/>
        </w:numPr>
        <w:kinsoku/>
        <w:wordWrap/>
        <w:overflowPunct/>
        <w:topLinePunct w:val="0"/>
        <w:bidi w:val="0"/>
        <w:snapToGrid/>
        <w:spacing w:line="360" w:lineRule="auto"/>
        <w:ind w:firstLineChars="0"/>
        <w:jc w:val="left"/>
        <w:textAlignment w:val="auto"/>
        <w:rPr>
          <w:rFonts w:ascii="Book Antiqua" w:hAnsi="Book Antiqua"/>
          <w:b/>
          <w:sz w:val="24"/>
          <w:szCs w:val="24"/>
        </w:rPr>
      </w:pPr>
      <w:r>
        <w:rPr>
          <w:rFonts w:hint="eastAsia" w:ascii="Book Antiqua" w:hAnsi="Book Antiqua"/>
          <w:b/>
          <w:sz w:val="24"/>
          <w:szCs w:val="24"/>
        </w:rPr>
        <w:t>职责：</w:t>
      </w:r>
      <w:r>
        <w:rPr>
          <w:rFonts w:ascii="Book Antiqua" w:hAnsi="Book Antiqua"/>
          <w:b/>
          <w:sz w:val="24"/>
          <w:szCs w:val="24"/>
        </w:rPr>
        <w:t xml:space="preserve"> </w:t>
      </w:r>
    </w:p>
    <w:p>
      <w:pPr>
        <w:keepNext w:val="0"/>
        <w:keepLines w:val="0"/>
        <w:pageBreakBefore w:val="0"/>
        <w:widowControl w:val="0"/>
        <w:tabs>
          <w:tab w:val="left" w:pos="784"/>
        </w:tabs>
        <w:kinsoku/>
        <w:wordWrap/>
        <w:overflowPunct/>
        <w:topLinePunct w:val="0"/>
        <w:bidi w:val="0"/>
        <w:snapToGrid/>
        <w:spacing w:line="360" w:lineRule="auto"/>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2"/>
        <w:gridCol w:w="1228"/>
        <w:gridCol w:w="825"/>
        <w:gridCol w:w="4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pPr>
              <w:keepNext w:val="0"/>
              <w:keepLines w:val="0"/>
              <w:pageBreakBefore w:val="0"/>
              <w:widowControl w:val="0"/>
              <w:kinsoku/>
              <w:wordWrap/>
              <w:overflowPunct/>
              <w:topLinePunct w:val="0"/>
              <w:bidi w:val="0"/>
              <w:snapToGrid/>
              <w:spacing w:line="360" w:lineRule="auto"/>
              <w:jc w:val="center"/>
              <w:textAlignment w:val="auto"/>
              <w:rPr>
                <w:rFonts w:hint="default" w:ascii="Book Antiqua" w:hAnsi="Book Antiqua" w:eastAsiaTheme="minorEastAsia" w:cstheme="minorBidi"/>
                <w:b/>
                <w:bCs/>
                <w:i/>
                <w:iCs/>
                <w:color w:val="0000FF"/>
                <w:kern w:val="2"/>
                <w:sz w:val="24"/>
                <w:szCs w:val="24"/>
                <w:lang w:val="en-US" w:eastAsia="zh-CN" w:bidi="ar-SA"/>
              </w:rPr>
            </w:pPr>
            <w:r>
              <w:rPr>
                <w:rFonts w:hint="eastAsia" w:ascii="Book Antiqua" w:hAnsi="Book Antiqua"/>
                <w:b/>
                <w:bCs/>
                <w:i/>
                <w:iCs/>
                <w:color w:val="0000FF"/>
                <w:sz w:val="24"/>
                <w:szCs w:val="24"/>
              </w:rPr>
              <w:t>部门</w:t>
            </w:r>
          </w:p>
        </w:tc>
        <w:tc>
          <w:tcPr>
            <w:tcW w:w="1228" w:type="dxa"/>
            <w:vAlign w:val="center"/>
          </w:tcPr>
          <w:p>
            <w:pPr>
              <w:keepNext w:val="0"/>
              <w:keepLines w:val="0"/>
              <w:pageBreakBefore w:val="0"/>
              <w:widowControl w:val="0"/>
              <w:kinsoku/>
              <w:wordWrap/>
              <w:overflowPunct/>
              <w:topLinePunct w:val="0"/>
              <w:bidi w:val="0"/>
              <w:snapToGrid/>
              <w:spacing w:line="360" w:lineRule="auto"/>
              <w:jc w:val="center"/>
              <w:textAlignment w:val="auto"/>
              <w:rPr>
                <w:rFonts w:hint="default" w:ascii="Book Antiqua" w:hAnsi="Book Antiqua" w:eastAsiaTheme="minorEastAsia" w:cstheme="minorBidi"/>
                <w:b/>
                <w:bCs/>
                <w:i/>
                <w:iCs/>
                <w:color w:val="0000FF"/>
                <w:kern w:val="2"/>
                <w:sz w:val="24"/>
                <w:szCs w:val="24"/>
                <w:lang w:val="en-US" w:eastAsia="zh-CN" w:bidi="ar-SA"/>
              </w:rPr>
            </w:pPr>
            <w:r>
              <w:rPr>
                <w:rFonts w:hint="eastAsia" w:ascii="Book Antiqua" w:hAnsi="Book Antiqua"/>
                <w:b/>
                <w:bCs/>
                <w:i/>
                <w:iCs/>
                <w:color w:val="0000FF"/>
                <w:sz w:val="24"/>
                <w:szCs w:val="24"/>
              </w:rPr>
              <w:t>责任人</w:t>
            </w:r>
          </w:p>
        </w:tc>
        <w:tc>
          <w:tcPr>
            <w:tcW w:w="825" w:type="dxa"/>
            <w:vAlign w:val="center"/>
          </w:tcPr>
          <w:p>
            <w:pPr>
              <w:keepNext w:val="0"/>
              <w:keepLines w:val="0"/>
              <w:pageBreakBefore w:val="0"/>
              <w:widowControl w:val="0"/>
              <w:kinsoku/>
              <w:wordWrap/>
              <w:overflowPunct/>
              <w:topLinePunct w:val="0"/>
              <w:bidi w:val="0"/>
              <w:snapToGrid/>
              <w:spacing w:line="360" w:lineRule="auto"/>
              <w:jc w:val="center"/>
              <w:textAlignment w:val="auto"/>
              <w:rPr>
                <w:rFonts w:hint="default" w:ascii="Book Antiqua" w:hAnsi="Book Antiqua" w:eastAsiaTheme="minorEastAsia" w:cstheme="minorBidi"/>
                <w:b/>
                <w:bCs/>
                <w:i/>
                <w:iCs/>
                <w:color w:val="0000FF"/>
                <w:kern w:val="2"/>
                <w:sz w:val="24"/>
                <w:szCs w:val="24"/>
                <w:lang w:val="en-US" w:eastAsia="zh-CN" w:bidi="ar-SA"/>
              </w:rPr>
            </w:pPr>
            <w:r>
              <w:rPr>
                <w:rFonts w:hint="eastAsia" w:ascii="Book Antiqua" w:hAnsi="Book Antiqua"/>
                <w:b/>
                <w:bCs/>
                <w:i/>
                <w:iCs/>
                <w:color w:val="0000FF"/>
                <w:sz w:val="24"/>
                <w:szCs w:val="24"/>
              </w:rPr>
              <w:t>职位</w:t>
            </w:r>
          </w:p>
        </w:tc>
        <w:tc>
          <w:tcPr>
            <w:tcW w:w="4987" w:type="dxa"/>
            <w:vAlign w:val="center"/>
          </w:tcPr>
          <w:p>
            <w:pPr>
              <w:keepNext w:val="0"/>
              <w:keepLines w:val="0"/>
              <w:pageBreakBefore w:val="0"/>
              <w:widowControl w:val="0"/>
              <w:kinsoku/>
              <w:wordWrap/>
              <w:overflowPunct/>
              <w:topLinePunct w:val="0"/>
              <w:bidi w:val="0"/>
              <w:snapToGrid/>
              <w:spacing w:line="360" w:lineRule="auto"/>
              <w:jc w:val="center"/>
              <w:textAlignment w:val="auto"/>
              <w:rPr>
                <w:rFonts w:hint="default" w:ascii="Book Antiqua" w:hAnsi="Book Antiqua" w:eastAsiaTheme="minorEastAsia" w:cstheme="minorBidi"/>
                <w:b/>
                <w:bCs/>
                <w:i/>
                <w:iCs/>
                <w:color w:val="0000FF"/>
                <w:kern w:val="2"/>
                <w:sz w:val="24"/>
                <w:szCs w:val="24"/>
                <w:lang w:val="en-US" w:eastAsia="zh-CN" w:bidi="ar-SA"/>
              </w:rPr>
            </w:pPr>
            <w:r>
              <w:rPr>
                <w:rFonts w:hint="eastAsia" w:ascii="Book Antiqua" w:hAnsi="Book Antiqua"/>
                <w:b/>
                <w:bCs/>
                <w:i/>
                <w:iCs/>
                <w:color w:val="0000FF"/>
                <w:sz w:val="24"/>
                <w:szCs w:val="24"/>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pPr>
              <w:keepNext w:val="0"/>
              <w:keepLines w:val="0"/>
              <w:pageBreakBefore w:val="0"/>
              <w:widowControl w:val="0"/>
              <w:kinsoku/>
              <w:wordWrap/>
              <w:overflowPunct/>
              <w:topLinePunct w:val="0"/>
              <w:bidi w:val="0"/>
              <w:snapToGrid/>
              <w:spacing w:line="360" w:lineRule="auto"/>
              <w:textAlignment w:val="auto"/>
              <w:rPr>
                <w:rFonts w:hint="default" w:ascii="宋体" w:hAnsi="宋体" w:eastAsiaTheme="minorEastAsia" w:cstheme="minorBidi"/>
                <w:b/>
                <w:bCs/>
                <w:i/>
                <w:iCs/>
                <w:color w:val="0000FF"/>
                <w:kern w:val="2"/>
                <w:sz w:val="24"/>
                <w:szCs w:val="24"/>
                <w:lang w:val="en-US" w:eastAsia="zh-CN" w:bidi="ar-SA"/>
              </w:rPr>
            </w:pPr>
            <w:r>
              <w:rPr>
                <w:rFonts w:hint="eastAsia" w:ascii="宋体" w:hAnsi="宋体"/>
                <w:b/>
                <w:bCs/>
                <w:i/>
                <w:iCs/>
                <w:color w:val="0000FF"/>
                <w:sz w:val="24"/>
                <w:szCs w:val="24"/>
              </w:rPr>
              <w:t>管理者代表</w:t>
            </w:r>
          </w:p>
        </w:tc>
        <w:tc>
          <w:tcPr>
            <w:tcW w:w="1228" w:type="dxa"/>
            <w:vAlign w:val="center"/>
          </w:tcPr>
          <w:p>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eastAsiaTheme="minorEastAsia" w:cstheme="minorBidi"/>
                <w:b/>
                <w:bCs/>
                <w:i/>
                <w:iCs/>
                <w:color w:val="0000FF"/>
                <w:kern w:val="2"/>
                <w:sz w:val="24"/>
                <w:szCs w:val="24"/>
                <w:lang w:val="en-US" w:eastAsia="zh-CN" w:bidi="ar-SA"/>
              </w:rPr>
            </w:pPr>
            <w:r>
              <w:rPr>
                <w:rFonts w:hint="eastAsia" w:ascii="宋体" w:hAnsi="宋体"/>
                <w:b/>
                <w:bCs/>
                <w:i/>
                <w:iCs/>
                <w:color w:val="0000FF"/>
                <w:sz w:val="24"/>
                <w:szCs w:val="24"/>
                <w:lang w:val="en-US" w:eastAsia="zh-CN"/>
              </w:rPr>
              <w:t>XX</w:t>
            </w:r>
          </w:p>
        </w:tc>
        <w:tc>
          <w:tcPr>
            <w:tcW w:w="825" w:type="dxa"/>
            <w:vAlign w:val="center"/>
          </w:tcPr>
          <w:p>
            <w:pPr>
              <w:keepNext w:val="0"/>
              <w:keepLines w:val="0"/>
              <w:pageBreakBefore w:val="0"/>
              <w:widowControl w:val="0"/>
              <w:kinsoku/>
              <w:wordWrap/>
              <w:overflowPunct/>
              <w:topLinePunct w:val="0"/>
              <w:bidi w:val="0"/>
              <w:snapToGrid/>
              <w:spacing w:line="360" w:lineRule="auto"/>
              <w:textAlignment w:val="auto"/>
              <w:rPr>
                <w:rFonts w:hint="default" w:ascii="宋体" w:hAnsi="宋体" w:eastAsiaTheme="minorEastAsia" w:cstheme="minorBidi"/>
                <w:b/>
                <w:bCs/>
                <w:i/>
                <w:iCs/>
                <w:color w:val="0000FF"/>
                <w:kern w:val="2"/>
                <w:sz w:val="24"/>
                <w:szCs w:val="24"/>
                <w:lang w:val="en-US" w:eastAsia="zh-CN" w:bidi="ar-SA"/>
              </w:rPr>
            </w:pPr>
            <w:r>
              <w:rPr>
                <w:rFonts w:hint="eastAsia" w:ascii="宋体" w:hAnsi="宋体"/>
                <w:b/>
                <w:bCs/>
                <w:i/>
                <w:iCs/>
                <w:color w:val="0000FF"/>
                <w:sz w:val="24"/>
                <w:szCs w:val="24"/>
              </w:rPr>
              <w:t>组长</w:t>
            </w:r>
          </w:p>
        </w:tc>
        <w:tc>
          <w:tcPr>
            <w:tcW w:w="4987" w:type="dxa"/>
            <w:vAlign w:val="center"/>
          </w:tcPr>
          <w:p>
            <w:pPr>
              <w:keepNext w:val="0"/>
              <w:keepLines w:val="0"/>
              <w:pageBreakBefore w:val="0"/>
              <w:widowControl w:val="0"/>
              <w:kinsoku/>
              <w:wordWrap/>
              <w:overflowPunct/>
              <w:topLinePunct w:val="0"/>
              <w:bidi w:val="0"/>
              <w:snapToGrid/>
              <w:spacing w:line="360" w:lineRule="auto"/>
              <w:textAlignment w:val="auto"/>
              <w:rPr>
                <w:rFonts w:hint="default" w:ascii="宋体" w:hAnsi="宋体" w:eastAsiaTheme="minorEastAsia" w:cstheme="minorBidi"/>
                <w:b/>
                <w:bCs/>
                <w:i/>
                <w:iCs/>
                <w:color w:val="0000FF"/>
                <w:kern w:val="2"/>
                <w:sz w:val="24"/>
                <w:szCs w:val="24"/>
                <w:lang w:val="en-US" w:eastAsia="zh-CN" w:bidi="ar-SA"/>
              </w:rPr>
            </w:pPr>
            <w:r>
              <w:rPr>
                <w:rFonts w:hint="eastAsia" w:ascii="宋体" w:hAnsi="宋体"/>
                <w:b/>
                <w:bCs/>
                <w:i/>
                <w:iCs/>
                <w:color w:val="0000FF"/>
                <w:sz w:val="24"/>
                <w:szCs w:val="24"/>
              </w:rPr>
              <w:t>负责方案、报告的最后批准。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pPr>
              <w:keepNext w:val="0"/>
              <w:keepLines w:val="0"/>
              <w:pageBreakBefore w:val="0"/>
              <w:widowControl w:val="0"/>
              <w:kinsoku/>
              <w:wordWrap/>
              <w:overflowPunct/>
              <w:topLinePunct w:val="0"/>
              <w:bidi w:val="0"/>
              <w:snapToGrid/>
              <w:spacing w:line="360" w:lineRule="auto"/>
              <w:jc w:val="center"/>
              <w:textAlignment w:val="auto"/>
              <w:rPr>
                <w:rFonts w:hint="default" w:ascii="Book Antiqua" w:hAnsi="Book Antiqua" w:eastAsiaTheme="minorEastAsia" w:cstheme="minorBidi"/>
                <w:b/>
                <w:bCs/>
                <w:i/>
                <w:iCs/>
                <w:color w:val="0000FF"/>
                <w:kern w:val="2"/>
                <w:sz w:val="24"/>
                <w:szCs w:val="24"/>
                <w:lang w:val="en-US" w:eastAsia="zh-CN" w:bidi="ar-SA"/>
              </w:rPr>
            </w:pPr>
            <w:r>
              <w:rPr>
                <w:rFonts w:hint="eastAsia" w:ascii="Book Antiqua" w:hAnsi="Book Antiqua"/>
                <w:b/>
                <w:bCs/>
                <w:i/>
                <w:iCs/>
                <w:color w:val="0000FF"/>
                <w:sz w:val="24"/>
                <w:szCs w:val="24"/>
              </w:rPr>
              <w:t>设备部</w:t>
            </w:r>
          </w:p>
        </w:tc>
        <w:tc>
          <w:tcPr>
            <w:tcW w:w="1228" w:type="dxa"/>
            <w:vAlign w:val="center"/>
          </w:tcPr>
          <w:p>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eastAsiaTheme="minorEastAsia" w:cstheme="minorBidi"/>
                <w:b/>
                <w:bCs/>
                <w:i/>
                <w:iCs/>
                <w:color w:val="0000FF"/>
                <w:kern w:val="2"/>
                <w:sz w:val="24"/>
                <w:szCs w:val="24"/>
                <w:lang w:val="en-US" w:eastAsia="zh-CN" w:bidi="ar-SA"/>
              </w:rPr>
            </w:pPr>
            <w:r>
              <w:rPr>
                <w:rFonts w:hint="eastAsia" w:ascii="宋体" w:hAnsi="宋体"/>
                <w:b/>
                <w:bCs/>
                <w:i/>
                <w:iCs/>
                <w:color w:val="0000FF"/>
                <w:sz w:val="24"/>
                <w:szCs w:val="24"/>
                <w:lang w:val="en-US" w:eastAsia="zh-CN"/>
              </w:rPr>
              <w:t>XX</w:t>
            </w:r>
          </w:p>
        </w:tc>
        <w:tc>
          <w:tcPr>
            <w:tcW w:w="825" w:type="dxa"/>
            <w:vAlign w:val="center"/>
          </w:tcPr>
          <w:p>
            <w:pPr>
              <w:keepNext w:val="0"/>
              <w:keepLines w:val="0"/>
              <w:pageBreakBefore w:val="0"/>
              <w:widowControl w:val="0"/>
              <w:kinsoku/>
              <w:wordWrap/>
              <w:overflowPunct/>
              <w:topLinePunct w:val="0"/>
              <w:bidi w:val="0"/>
              <w:snapToGrid/>
              <w:spacing w:line="360" w:lineRule="auto"/>
              <w:textAlignment w:val="auto"/>
              <w:rPr>
                <w:rFonts w:hint="default" w:ascii="宋体" w:hAnsi="宋体" w:eastAsiaTheme="minorEastAsia" w:cstheme="minorBidi"/>
                <w:b/>
                <w:bCs/>
                <w:i/>
                <w:iCs/>
                <w:color w:val="0000FF"/>
                <w:kern w:val="2"/>
                <w:sz w:val="24"/>
                <w:szCs w:val="24"/>
                <w:lang w:val="en-US" w:eastAsia="zh-CN" w:bidi="ar-SA"/>
              </w:rPr>
            </w:pPr>
            <w:r>
              <w:rPr>
                <w:rFonts w:hint="eastAsia" w:ascii="宋体" w:hAnsi="宋体"/>
                <w:b/>
                <w:bCs/>
                <w:i/>
                <w:iCs/>
                <w:color w:val="0000FF"/>
                <w:sz w:val="24"/>
                <w:szCs w:val="24"/>
              </w:rPr>
              <w:t>组员</w:t>
            </w:r>
          </w:p>
        </w:tc>
        <w:tc>
          <w:tcPr>
            <w:tcW w:w="4987" w:type="dxa"/>
            <w:vAlign w:val="center"/>
          </w:tcPr>
          <w:p>
            <w:pPr>
              <w:keepNext w:val="0"/>
              <w:keepLines w:val="0"/>
              <w:pageBreakBefore w:val="0"/>
              <w:widowControl w:val="0"/>
              <w:kinsoku/>
              <w:wordWrap/>
              <w:overflowPunct/>
              <w:topLinePunct w:val="0"/>
              <w:bidi w:val="0"/>
              <w:snapToGrid/>
              <w:spacing w:line="360" w:lineRule="auto"/>
              <w:textAlignment w:val="auto"/>
              <w:rPr>
                <w:rFonts w:hint="default" w:ascii="宋体" w:hAnsi="宋体" w:eastAsiaTheme="minorEastAsia" w:cstheme="minorBidi"/>
                <w:b/>
                <w:bCs/>
                <w:i/>
                <w:iCs/>
                <w:color w:val="0000FF"/>
                <w:kern w:val="2"/>
                <w:sz w:val="24"/>
                <w:szCs w:val="24"/>
                <w:lang w:val="en-US" w:eastAsia="zh-CN" w:bidi="ar-SA"/>
              </w:rPr>
            </w:pPr>
            <w:r>
              <w:rPr>
                <w:rFonts w:hint="eastAsia" w:ascii="宋体" w:hAnsi="宋体"/>
                <w:b/>
                <w:bCs/>
                <w:i/>
                <w:iCs/>
                <w:color w:val="0000FF"/>
                <w:sz w:val="24"/>
                <w:szCs w:val="24"/>
              </w:rPr>
              <w:t>负责设备安装和安装确认形成安装确认报告；负责制定设备操作规程、制定设备维护规程并执行；负责过程的运行，并记录数据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b/>
                <w:bCs/>
                <w:i/>
                <w:iCs/>
                <w:color w:val="0000FF"/>
                <w:sz w:val="24"/>
                <w:szCs w:val="24"/>
                <w:lang w:val="en-US" w:eastAsia="zh-CN"/>
              </w:rPr>
            </w:pPr>
            <w:r>
              <w:rPr>
                <w:rFonts w:hint="eastAsia" w:ascii="宋体" w:hAnsi="宋体"/>
                <w:b/>
                <w:bCs/>
                <w:i/>
                <w:iCs/>
                <w:color w:val="0000FF"/>
                <w:sz w:val="24"/>
                <w:szCs w:val="24"/>
                <w:lang w:val="en-US" w:eastAsia="zh-CN"/>
              </w:rPr>
              <w:t>质量部</w:t>
            </w:r>
          </w:p>
        </w:tc>
        <w:tc>
          <w:tcPr>
            <w:tcW w:w="1228" w:type="dxa"/>
            <w:vAlign w:val="center"/>
          </w:tcPr>
          <w:p>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b/>
                <w:bCs/>
                <w:i/>
                <w:iCs/>
                <w:color w:val="0000FF"/>
                <w:sz w:val="24"/>
                <w:szCs w:val="24"/>
                <w:lang w:val="en-US" w:eastAsia="zh-CN"/>
              </w:rPr>
            </w:pPr>
            <w:r>
              <w:rPr>
                <w:rFonts w:hint="eastAsia" w:ascii="宋体" w:hAnsi="宋体"/>
                <w:b/>
                <w:bCs/>
                <w:i/>
                <w:iCs/>
                <w:color w:val="0000FF"/>
                <w:sz w:val="24"/>
                <w:szCs w:val="24"/>
                <w:lang w:val="en-US" w:eastAsia="zh-CN"/>
              </w:rPr>
              <w:t>XX</w:t>
            </w:r>
          </w:p>
        </w:tc>
        <w:tc>
          <w:tcPr>
            <w:tcW w:w="825" w:type="dxa"/>
            <w:vAlign w:val="center"/>
          </w:tcPr>
          <w:p>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b/>
                <w:bCs/>
                <w:i/>
                <w:iCs/>
                <w:color w:val="0000FF"/>
                <w:sz w:val="24"/>
                <w:szCs w:val="24"/>
                <w:lang w:val="en-US" w:eastAsia="zh-CN"/>
              </w:rPr>
            </w:pPr>
            <w:r>
              <w:rPr>
                <w:rFonts w:hint="eastAsia" w:ascii="宋体" w:hAnsi="宋体"/>
                <w:b/>
                <w:bCs/>
                <w:i/>
                <w:iCs/>
                <w:color w:val="0000FF"/>
                <w:sz w:val="24"/>
                <w:szCs w:val="24"/>
              </w:rPr>
              <w:t>组员</w:t>
            </w:r>
          </w:p>
        </w:tc>
        <w:tc>
          <w:tcPr>
            <w:tcW w:w="4987" w:type="dxa"/>
            <w:vAlign w:val="center"/>
          </w:tcPr>
          <w:p>
            <w:pPr>
              <w:keepNext w:val="0"/>
              <w:keepLines w:val="0"/>
              <w:pageBreakBefore w:val="0"/>
              <w:widowControl w:val="0"/>
              <w:kinsoku/>
              <w:wordWrap/>
              <w:overflowPunct/>
              <w:topLinePunct w:val="0"/>
              <w:bidi w:val="0"/>
              <w:snapToGrid/>
              <w:spacing w:line="360" w:lineRule="auto"/>
              <w:textAlignment w:val="auto"/>
              <w:rPr>
                <w:rFonts w:hint="default" w:ascii="宋体" w:hAnsi="宋体"/>
                <w:b/>
                <w:bCs/>
                <w:i/>
                <w:iCs/>
                <w:color w:val="0000FF"/>
                <w:sz w:val="24"/>
                <w:szCs w:val="24"/>
                <w:lang w:val="en-US" w:eastAsia="zh-CN"/>
              </w:rPr>
            </w:pPr>
            <w:r>
              <w:rPr>
                <w:rFonts w:hint="eastAsia" w:ascii="宋体" w:hAnsi="宋体"/>
                <w:b/>
                <w:bCs/>
                <w:i/>
                <w:iCs/>
                <w:color w:val="0000FF"/>
                <w:sz w:val="24"/>
                <w:szCs w:val="24"/>
              </w:rPr>
              <w:t>负责</w:t>
            </w:r>
            <w:r>
              <w:rPr>
                <w:rFonts w:hint="eastAsia" w:ascii="宋体" w:hAnsi="宋体"/>
                <w:b/>
                <w:bCs/>
                <w:i/>
                <w:iCs/>
                <w:color w:val="0000FF"/>
                <w:sz w:val="24"/>
                <w:szCs w:val="24"/>
                <w:lang w:val="en-US" w:eastAsia="zh-CN"/>
              </w:rPr>
              <w:t>进行运行鉴定和性能鉴定方案及报告的拟制；负责验证过程中包装样品的收集，数据记录，数据收集，以及检验工作；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Theme="minorEastAsia" w:cstheme="minorBidi"/>
                <w:b/>
                <w:bCs/>
                <w:i/>
                <w:iCs/>
                <w:color w:val="0000FF"/>
                <w:kern w:val="2"/>
                <w:sz w:val="24"/>
                <w:szCs w:val="24"/>
                <w:lang w:val="en-US" w:eastAsia="zh-CN" w:bidi="ar-SA"/>
              </w:rPr>
            </w:pPr>
            <w:r>
              <w:rPr>
                <w:rFonts w:hint="eastAsia" w:ascii="宋体" w:hAnsi="宋体"/>
                <w:b/>
                <w:bCs/>
                <w:i/>
                <w:iCs/>
                <w:color w:val="0000FF"/>
                <w:sz w:val="24"/>
                <w:szCs w:val="24"/>
                <w:lang w:val="en-US" w:eastAsia="zh-CN"/>
              </w:rPr>
              <w:t>质量部</w:t>
            </w:r>
          </w:p>
        </w:tc>
        <w:tc>
          <w:tcPr>
            <w:tcW w:w="1228" w:type="dxa"/>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Theme="minorEastAsia" w:cstheme="minorBidi"/>
                <w:b/>
                <w:bCs/>
                <w:i/>
                <w:iCs/>
                <w:color w:val="0000FF"/>
                <w:kern w:val="2"/>
                <w:sz w:val="24"/>
                <w:szCs w:val="24"/>
                <w:lang w:val="en-US" w:eastAsia="zh-CN" w:bidi="ar-SA"/>
              </w:rPr>
            </w:pPr>
            <w:r>
              <w:rPr>
                <w:rFonts w:hint="eastAsia" w:ascii="宋体" w:hAnsi="宋体"/>
                <w:b/>
                <w:bCs/>
                <w:i/>
                <w:iCs/>
                <w:color w:val="0000FF"/>
                <w:sz w:val="24"/>
                <w:szCs w:val="24"/>
                <w:lang w:val="en-US" w:eastAsia="zh-CN"/>
              </w:rPr>
              <w:t>XX</w:t>
            </w:r>
          </w:p>
        </w:tc>
        <w:tc>
          <w:tcPr>
            <w:tcW w:w="825" w:type="dxa"/>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Theme="minorEastAsia" w:cstheme="minorBidi"/>
                <w:b/>
                <w:bCs/>
                <w:i/>
                <w:iCs/>
                <w:color w:val="0000FF"/>
                <w:kern w:val="2"/>
                <w:sz w:val="24"/>
                <w:szCs w:val="24"/>
                <w:lang w:val="en-US" w:eastAsia="zh-CN" w:bidi="ar-SA"/>
              </w:rPr>
            </w:pPr>
            <w:r>
              <w:rPr>
                <w:rFonts w:hint="eastAsia" w:ascii="宋体" w:hAnsi="宋体"/>
                <w:b/>
                <w:bCs/>
                <w:i/>
                <w:iCs/>
                <w:color w:val="0000FF"/>
                <w:sz w:val="24"/>
                <w:szCs w:val="24"/>
              </w:rPr>
              <w:t>组员</w:t>
            </w:r>
          </w:p>
        </w:tc>
        <w:tc>
          <w:tcPr>
            <w:tcW w:w="4987" w:type="dxa"/>
            <w:vAlign w:val="center"/>
          </w:tcPr>
          <w:p>
            <w:pPr>
              <w:keepNext w:val="0"/>
              <w:keepLines w:val="0"/>
              <w:pageBreakBefore w:val="0"/>
              <w:widowControl w:val="0"/>
              <w:kinsoku/>
              <w:wordWrap/>
              <w:overflowPunct/>
              <w:topLinePunct w:val="0"/>
              <w:bidi w:val="0"/>
              <w:snapToGrid/>
              <w:spacing w:line="360" w:lineRule="auto"/>
              <w:textAlignment w:val="auto"/>
              <w:rPr>
                <w:rFonts w:hint="default" w:ascii="宋体" w:hAnsi="宋体" w:eastAsiaTheme="minorEastAsia"/>
                <w:b/>
                <w:bCs/>
                <w:i/>
                <w:iCs/>
                <w:color w:val="0000FF"/>
                <w:sz w:val="24"/>
                <w:szCs w:val="24"/>
                <w:lang w:val="en-US" w:eastAsia="zh-CN"/>
              </w:rPr>
            </w:pPr>
            <w:r>
              <w:rPr>
                <w:rFonts w:hint="eastAsia" w:ascii="宋体" w:hAnsi="宋体"/>
                <w:b/>
                <w:bCs/>
                <w:i/>
                <w:iCs/>
                <w:color w:val="0000FF"/>
                <w:sz w:val="24"/>
                <w:szCs w:val="24"/>
                <w:lang w:val="en-US" w:eastAsia="zh-CN"/>
              </w:rPr>
              <w:t>负责产品性能试验的数据记录，数据收集，以及检验工作；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Theme="minorEastAsia" w:cstheme="minorBidi"/>
                <w:b/>
                <w:bCs/>
                <w:i/>
                <w:iCs/>
                <w:color w:val="0000FF"/>
                <w:kern w:val="2"/>
                <w:sz w:val="24"/>
                <w:szCs w:val="24"/>
                <w:lang w:val="en-US" w:eastAsia="zh-CN" w:bidi="ar-SA"/>
              </w:rPr>
            </w:pPr>
            <w:r>
              <w:rPr>
                <w:rFonts w:hint="eastAsia" w:ascii="宋体" w:hAnsi="宋体"/>
                <w:b/>
                <w:bCs/>
                <w:i/>
                <w:iCs/>
                <w:color w:val="0000FF"/>
                <w:sz w:val="24"/>
                <w:szCs w:val="24"/>
                <w:lang w:val="en-US" w:eastAsia="zh-CN"/>
              </w:rPr>
              <w:t>质量部</w:t>
            </w:r>
          </w:p>
        </w:tc>
        <w:tc>
          <w:tcPr>
            <w:tcW w:w="1228" w:type="dxa"/>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Theme="minorEastAsia" w:cstheme="minorBidi"/>
                <w:b/>
                <w:bCs/>
                <w:i/>
                <w:iCs/>
                <w:color w:val="0000FF"/>
                <w:kern w:val="2"/>
                <w:sz w:val="24"/>
                <w:szCs w:val="24"/>
                <w:lang w:val="en-US" w:eastAsia="zh-CN" w:bidi="ar-SA"/>
              </w:rPr>
            </w:pPr>
            <w:r>
              <w:rPr>
                <w:rFonts w:hint="eastAsia" w:ascii="宋体" w:hAnsi="宋体"/>
                <w:b/>
                <w:bCs/>
                <w:i/>
                <w:iCs/>
                <w:color w:val="0000FF"/>
                <w:sz w:val="24"/>
                <w:szCs w:val="24"/>
                <w:lang w:val="en-US" w:eastAsia="zh-CN"/>
              </w:rPr>
              <w:t>XX</w:t>
            </w:r>
          </w:p>
        </w:tc>
        <w:tc>
          <w:tcPr>
            <w:tcW w:w="825" w:type="dxa"/>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Theme="minorEastAsia" w:cstheme="minorBidi"/>
                <w:b/>
                <w:bCs/>
                <w:i/>
                <w:iCs/>
                <w:color w:val="0000FF"/>
                <w:kern w:val="2"/>
                <w:sz w:val="24"/>
                <w:szCs w:val="24"/>
                <w:lang w:val="en-US" w:eastAsia="zh-CN" w:bidi="ar-SA"/>
              </w:rPr>
            </w:pPr>
            <w:r>
              <w:rPr>
                <w:rFonts w:hint="eastAsia" w:ascii="宋体" w:hAnsi="宋体"/>
                <w:b/>
                <w:bCs/>
                <w:i/>
                <w:iCs/>
                <w:color w:val="0000FF"/>
                <w:sz w:val="24"/>
                <w:szCs w:val="24"/>
              </w:rPr>
              <w:t>组员</w:t>
            </w:r>
          </w:p>
        </w:tc>
        <w:tc>
          <w:tcPr>
            <w:tcW w:w="4987" w:type="dxa"/>
            <w:vAlign w:val="center"/>
          </w:tcPr>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Theme="minorEastAsia" w:cstheme="minorBidi"/>
                <w:b/>
                <w:bCs/>
                <w:i/>
                <w:iCs/>
                <w:color w:val="0000FF"/>
                <w:kern w:val="2"/>
                <w:sz w:val="24"/>
                <w:szCs w:val="24"/>
                <w:lang w:val="en-US" w:eastAsia="zh-CN" w:bidi="ar-SA"/>
              </w:rPr>
            </w:pPr>
            <w:r>
              <w:rPr>
                <w:rFonts w:hint="eastAsia" w:ascii="宋体" w:hAnsi="宋体"/>
                <w:b/>
                <w:bCs/>
                <w:i/>
                <w:iCs/>
                <w:color w:val="0000FF"/>
                <w:sz w:val="24"/>
                <w:szCs w:val="24"/>
                <w:lang w:val="en-US" w:eastAsia="zh-CN"/>
              </w:rPr>
              <w:t>负责老化试验的数据记录，数据收集，以及检验工作；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eastAsiaTheme="minorEastAsia" w:cstheme="minorBidi"/>
                <w:b/>
                <w:bCs/>
                <w:i/>
                <w:iCs/>
                <w:color w:val="0000FF"/>
                <w:kern w:val="2"/>
                <w:sz w:val="24"/>
                <w:szCs w:val="24"/>
                <w:lang w:val="en-US" w:eastAsia="zh-CN" w:bidi="ar-SA"/>
              </w:rPr>
            </w:pPr>
            <w:r>
              <w:rPr>
                <w:rFonts w:hint="eastAsia" w:ascii="宋体" w:hAnsi="宋体"/>
                <w:b/>
                <w:bCs/>
                <w:i/>
                <w:iCs/>
                <w:color w:val="0000FF"/>
                <w:sz w:val="24"/>
                <w:szCs w:val="24"/>
                <w:lang w:val="en-US" w:eastAsia="zh-CN"/>
              </w:rPr>
              <w:t>采购部</w:t>
            </w:r>
          </w:p>
        </w:tc>
        <w:tc>
          <w:tcPr>
            <w:tcW w:w="1228" w:type="dxa"/>
            <w:vAlign w:val="center"/>
          </w:tcPr>
          <w:p>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eastAsiaTheme="minorEastAsia" w:cstheme="minorBidi"/>
                <w:b/>
                <w:bCs/>
                <w:i/>
                <w:iCs/>
                <w:color w:val="0000FF"/>
                <w:kern w:val="2"/>
                <w:sz w:val="24"/>
                <w:szCs w:val="24"/>
                <w:lang w:val="en-US" w:eastAsia="zh-CN" w:bidi="ar-SA"/>
              </w:rPr>
            </w:pPr>
            <w:r>
              <w:rPr>
                <w:rFonts w:hint="eastAsia" w:ascii="宋体" w:hAnsi="宋体"/>
                <w:b/>
                <w:bCs/>
                <w:i/>
                <w:iCs/>
                <w:color w:val="0000FF"/>
                <w:sz w:val="24"/>
                <w:szCs w:val="24"/>
                <w:lang w:val="en-US" w:eastAsia="zh-CN"/>
              </w:rPr>
              <w:t>XX</w:t>
            </w:r>
          </w:p>
        </w:tc>
        <w:tc>
          <w:tcPr>
            <w:tcW w:w="825" w:type="dxa"/>
            <w:vAlign w:val="center"/>
          </w:tcPr>
          <w:p>
            <w:pPr>
              <w:keepNext w:val="0"/>
              <w:keepLines w:val="0"/>
              <w:pageBreakBefore w:val="0"/>
              <w:widowControl w:val="0"/>
              <w:kinsoku/>
              <w:wordWrap/>
              <w:overflowPunct/>
              <w:topLinePunct w:val="0"/>
              <w:bidi w:val="0"/>
              <w:snapToGrid/>
              <w:spacing w:line="360" w:lineRule="auto"/>
              <w:textAlignment w:val="auto"/>
              <w:rPr>
                <w:rFonts w:hint="default" w:ascii="宋体" w:hAnsi="宋体" w:eastAsiaTheme="minorEastAsia" w:cstheme="minorBidi"/>
                <w:b/>
                <w:bCs/>
                <w:i/>
                <w:iCs/>
                <w:color w:val="0000FF"/>
                <w:kern w:val="2"/>
                <w:sz w:val="24"/>
                <w:szCs w:val="24"/>
                <w:lang w:val="en-US" w:eastAsia="zh-CN" w:bidi="ar-SA"/>
              </w:rPr>
            </w:pPr>
            <w:r>
              <w:rPr>
                <w:rFonts w:hint="eastAsia" w:ascii="宋体" w:hAnsi="宋体"/>
                <w:b/>
                <w:bCs/>
                <w:i/>
                <w:iCs/>
                <w:color w:val="0000FF"/>
                <w:sz w:val="24"/>
                <w:szCs w:val="24"/>
              </w:rPr>
              <w:t>组员</w:t>
            </w:r>
          </w:p>
        </w:tc>
        <w:tc>
          <w:tcPr>
            <w:tcW w:w="4987" w:type="dxa"/>
            <w:vAlign w:val="center"/>
          </w:tcPr>
          <w:p>
            <w:pPr>
              <w:keepNext w:val="0"/>
              <w:keepLines w:val="0"/>
              <w:pageBreakBefore w:val="0"/>
              <w:widowControl w:val="0"/>
              <w:kinsoku/>
              <w:wordWrap/>
              <w:overflowPunct/>
              <w:topLinePunct w:val="0"/>
              <w:bidi w:val="0"/>
              <w:snapToGrid/>
              <w:spacing w:line="360" w:lineRule="auto"/>
              <w:textAlignment w:val="auto"/>
              <w:rPr>
                <w:rFonts w:hint="default" w:ascii="宋体" w:hAnsi="宋体" w:eastAsiaTheme="minorEastAsia" w:cstheme="minorBidi"/>
                <w:b/>
                <w:bCs/>
                <w:i/>
                <w:iCs/>
                <w:color w:val="0000FF"/>
                <w:kern w:val="2"/>
                <w:sz w:val="24"/>
                <w:szCs w:val="24"/>
                <w:lang w:val="en-US" w:eastAsia="zh-CN" w:bidi="ar-SA"/>
              </w:rPr>
            </w:pPr>
            <w:r>
              <w:rPr>
                <w:rFonts w:hint="eastAsia" w:ascii="宋体" w:hAnsi="宋体"/>
                <w:b/>
                <w:bCs/>
                <w:i/>
                <w:iCs/>
                <w:color w:val="0000FF"/>
                <w:sz w:val="24"/>
                <w:szCs w:val="24"/>
              </w:rPr>
              <w:t>负责外购部件的供应商满足资质要求及物料采购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eastAsiaTheme="minorEastAsia" w:cstheme="minorBidi"/>
                <w:b/>
                <w:bCs/>
                <w:i/>
                <w:iCs/>
                <w:color w:val="0000FF"/>
                <w:kern w:val="2"/>
                <w:sz w:val="24"/>
                <w:szCs w:val="24"/>
                <w:lang w:val="en-US" w:eastAsia="zh-CN" w:bidi="ar-SA"/>
              </w:rPr>
            </w:pPr>
            <w:r>
              <w:rPr>
                <w:rFonts w:hint="eastAsia" w:ascii="宋体" w:hAnsi="宋体" w:cstheme="minorBidi"/>
                <w:b/>
                <w:bCs/>
                <w:i/>
                <w:iCs/>
                <w:color w:val="0000FF"/>
                <w:kern w:val="2"/>
                <w:sz w:val="24"/>
                <w:szCs w:val="24"/>
                <w:lang w:val="en-US" w:eastAsia="zh-CN" w:bidi="ar-SA"/>
              </w:rPr>
              <w:t>.....</w:t>
            </w:r>
          </w:p>
        </w:tc>
        <w:tc>
          <w:tcPr>
            <w:tcW w:w="1228" w:type="dxa"/>
            <w:vAlign w:val="center"/>
          </w:tcPr>
          <w:p>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eastAsiaTheme="minorEastAsia" w:cstheme="minorBidi"/>
                <w:b/>
                <w:bCs/>
                <w:i/>
                <w:iCs/>
                <w:color w:val="0000FF"/>
                <w:kern w:val="2"/>
                <w:sz w:val="24"/>
                <w:szCs w:val="24"/>
                <w:lang w:val="en-US" w:eastAsia="zh-CN" w:bidi="ar-SA"/>
              </w:rPr>
            </w:pPr>
          </w:p>
        </w:tc>
        <w:tc>
          <w:tcPr>
            <w:tcW w:w="825" w:type="dxa"/>
            <w:vAlign w:val="center"/>
          </w:tcPr>
          <w:p>
            <w:pPr>
              <w:keepNext w:val="0"/>
              <w:keepLines w:val="0"/>
              <w:pageBreakBefore w:val="0"/>
              <w:widowControl w:val="0"/>
              <w:kinsoku/>
              <w:wordWrap/>
              <w:overflowPunct/>
              <w:topLinePunct w:val="0"/>
              <w:bidi w:val="0"/>
              <w:snapToGrid/>
              <w:spacing w:line="360" w:lineRule="auto"/>
              <w:textAlignment w:val="auto"/>
              <w:rPr>
                <w:rFonts w:hint="default" w:ascii="宋体" w:hAnsi="宋体" w:eastAsiaTheme="minorEastAsia" w:cstheme="minorBidi"/>
                <w:b/>
                <w:bCs/>
                <w:i/>
                <w:iCs/>
                <w:color w:val="0000FF"/>
                <w:kern w:val="2"/>
                <w:sz w:val="24"/>
                <w:szCs w:val="24"/>
                <w:lang w:val="en-US" w:eastAsia="zh-CN" w:bidi="ar-SA"/>
              </w:rPr>
            </w:pPr>
          </w:p>
        </w:tc>
        <w:tc>
          <w:tcPr>
            <w:tcW w:w="4987" w:type="dxa"/>
            <w:vAlign w:val="center"/>
          </w:tcPr>
          <w:p>
            <w:pPr>
              <w:keepNext w:val="0"/>
              <w:keepLines w:val="0"/>
              <w:pageBreakBefore w:val="0"/>
              <w:widowControl w:val="0"/>
              <w:kinsoku/>
              <w:wordWrap/>
              <w:overflowPunct/>
              <w:topLinePunct w:val="0"/>
              <w:bidi w:val="0"/>
              <w:snapToGrid/>
              <w:spacing w:line="360" w:lineRule="auto"/>
              <w:textAlignment w:val="auto"/>
              <w:rPr>
                <w:rFonts w:hint="default" w:ascii="宋体" w:hAnsi="宋体" w:eastAsiaTheme="minorEastAsia" w:cstheme="minorBidi"/>
                <w:b/>
                <w:bCs/>
                <w:i/>
                <w:iCs/>
                <w:color w:val="0000FF"/>
                <w:kern w:val="2"/>
                <w:sz w:val="24"/>
                <w:szCs w:val="24"/>
                <w:lang w:val="en-US" w:eastAsia="zh-CN" w:bidi="ar-SA"/>
              </w:rPr>
            </w:pPr>
          </w:p>
        </w:tc>
      </w:tr>
    </w:tbl>
    <w:p>
      <w:pPr>
        <w:pStyle w:val="13"/>
        <w:keepNext w:val="0"/>
        <w:keepLines w:val="0"/>
        <w:pageBreakBefore w:val="0"/>
        <w:widowControl w:val="0"/>
        <w:numPr>
          <w:ilvl w:val="0"/>
          <w:numId w:val="0"/>
        </w:numPr>
        <w:kinsoku/>
        <w:wordWrap/>
        <w:overflowPunct/>
        <w:topLinePunct w:val="0"/>
        <w:bidi w:val="0"/>
        <w:snapToGrid/>
        <w:spacing w:line="360" w:lineRule="auto"/>
        <w:ind w:leftChars="0"/>
        <w:jc w:val="left"/>
        <w:textAlignment w:val="auto"/>
        <w:rPr>
          <w:rFonts w:hint="eastAsia" w:ascii="Book Antiqua" w:hAnsi="Book Antiqua"/>
          <w:b w:val="0"/>
          <w:bCs/>
          <w:i/>
          <w:iCs/>
          <w:color w:val="0000FF"/>
          <w:sz w:val="24"/>
          <w:szCs w:val="24"/>
          <w:lang w:val="en-US" w:eastAsia="zh-CN"/>
        </w:rPr>
      </w:pPr>
      <w:r>
        <w:rPr>
          <w:rFonts w:hint="eastAsia" w:ascii="Book Antiqua" w:hAnsi="Book Antiqua"/>
          <w:b w:val="0"/>
          <w:bCs/>
          <w:i/>
          <w:iCs/>
          <w:color w:val="0000FF"/>
          <w:sz w:val="24"/>
          <w:szCs w:val="24"/>
          <w:lang w:val="en-US" w:eastAsia="zh-CN"/>
        </w:rPr>
        <w:t>}</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【请结合公司实际情况填写上述内容】</w:t>
      </w:r>
    </w:p>
    <w:p>
      <w:pPr>
        <w:keepNext w:val="0"/>
        <w:keepLines w:val="0"/>
        <w:pageBreakBefore w:val="0"/>
        <w:widowControl w:val="0"/>
        <w:kinsoku/>
        <w:wordWrap/>
        <w:overflowPunct/>
        <w:topLinePunct w:val="0"/>
        <w:bidi w:val="0"/>
        <w:snapToGrid/>
        <w:spacing w:line="360" w:lineRule="auto"/>
        <w:jc w:val="left"/>
        <w:textAlignment w:val="auto"/>
        <w:rPr>
          <w:rFonts w:hint="eastAsia" w:ascii="Book Antiqua" w:hAnsi="Book Antiqua"/>
          <w:b/>
          <w:bCs/>
          <w:i/>
          <w:iCs/>
          <w:color w:val="0000FF"/>
          <w:sz w:val="24"/>
          <w:szCs w:val="24"/>
          <w:lang w:val="en-US" w:eastAsia="zh-CN"/>
        </w:rPr>
      </w:pPr>
    </w:p>
    <w:p>
      <w:pPr>
        <w:pStyle w:val="13"/>
        <w:keepNext w:val="0"/>
        <w:keepLines w:val="0"/>
        <w:pageBreakBefore w:val="0"/>
        <w:widowControl w:val="0"/>
        <w:numPr>
          <w:ilvl w:val="0"/>
          <w:numId w:val="1"/>
        </w:numPr>
        <w:kinsoku/>
        <w:wordWrap/>
        <w:overflowPunct/>
        <w:topLinePunct w:val="0"/>
        <w:bidi w:val="0"/>
        <w:snapToGrid/>
        <w:spacing w:line="360" w:lineRule="auto"/>
        <w:ind w:firstLineChars="0"/>
        <w:jc w:val="left"/>
        <w:textAlignment w:val="auto"/>
        <w:rPr>
          <w:rFonts w:ascii="Book Antiqua" w:hAnsi="Book Antiqua"/>
          <w:b/>
          <w:sz w:val="24"/>
          <w:szCs w:val="24"/>
        </w:rPr>
      </w:pPr>
      <w:r>
        <w:rPr>
          <w:rFonts w:hint="eastAsia" w:ascii="Book Antiqua" w:hAnsi="Book Antiqua"/>
          <w:b/>
          <w:sz w:val="24"/>
          <w:szCs w:val="24"/>
          <w:lang w:val="en-US" w:eastAsia="zh-CN"/>
        </w:rPr>
        <w:t>封口</w:t>
      </w:r>
      <w:r>
        <w:rPr>
          <w:rFonts w:hint="eastAsia" w:ascii="Book Antiqua" w:hAnsi="Book Antiqua"/>
          <w:b/>
          <w:sz w:val="24"/>
          <w:szCs w:val="24"/>
        </w:rPr>
        <w:t>验证内容与方法</w:t>
      </w:r>
    </w:p>
    <w:p>
      <w:pPr>
        <w:keepNext w:val="0"/>
        <w:keepLines w:val="0"/>
        <w:pageBreakBefore w:val="0"/>
        <w:widowControl w:val="0"/>
        <w:kinsoku/>
        <w:wordWrap/>
        <w:overflowPunct/>
        <w:topLinePunct w:val="0"/>
        <w:bidi w:val="0"/>
        <w:snapToGrid/>
        <w:spacing w:line="360" w:lineRule="auto"/>
        <w:textAlignment w:val="auto"/>
        <w:rPr>
          <w:rFonts w:ascii="宋体" w:hAnsi="宋体"/>
          <w:b/>
          <w:sz w:val="24"/>
          <w:szCs w:val="24"/>
        </w:rPr>
      </w:pPr>
      <w:r>
        <w:rPr>
          <w:rFonts w:hint="eastAsia" w:ascii="宋体" w:hAnsi="宋体"/>
          <w:b/>
          <w:sz w:val="24"/>
          <w:szCs w:val="24"/>
          <w:lang w:val="en-US" w:eastAsia="zh-CN"/>
        </w:rPr>
        <w:t>5</w:t>
      </w:r>
      <w:r>
        <w:rPr>
          <w:rFonts w:hint="eastAsia" w:ascii="宋体" w:hAnsi="宋体"/>
          <w:b/>
          <w:sz w:val="24"/>
          <w:szCs w:val="24"/>
        </w:rPr>
        <w:t>.1、</w:t>
      </w:r>
      <w:r>
        <w:rPr>
          <w:rFonts w:ascii="宋体" w:hAnsi="宋体"/>
          <w:b/>
          <w:sz w:val="24"/>
          <w:szCs w:val="24"/>
        </w:rPr>
        <w:t>安装确认(IQ)</w:t>
      </w:r>
    </w:p>
    <w:p>
      <w:pPr>
        <w:keepNext w:val="0"/>
        <w:keepLines w:val="0"/>
        <w:pageBreakBefore w:val="0"/>
        <w:widowControl w:val="0"/>
        <w:kinsoku/>
        <w:wordWrap/>
        <w:overflowPunct/>
        <w:topLinePunct w:val="0"/>
        <w:bidi w:val="0"/>
        <w:snapToGrid/>
        <w:spacing w:line="360" w:lineRule="auto"/>
        <w:ind w:left="315" w:hanging="360" w:hangingChars="150"/>
        <w:textAlignment w:val="auto"/>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.1.1包装设备的相关资料文件的确认。</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宋体" w:hAnsi="宋体"/>
          <w:b/>
          <w:bCs/>
          <w:i/>
          <w:iCs/>
          <w:color w:val="0000FF"/>
          <w:sz w:val="24"/>
          <w:szCs w:val="24"/>
          <w:lang w:val="en-US" w:eastAsia="zh-CN"/>
        </w:rPr>
      </w:pPr>
      <w:r>
        <w:rPr>
          <w:rFonts w:hint="eastAsia" w:ascii="Book Antiqua" w:hAnsi="Book Antiqua"/>
          <w:b/>
          <w:i/>
          <w:iCs/>
          <w:color w:val="0000FF"/>
          <w:sz w:val="24"/>
          <w:szCs w:val="24"/>
          <w:lang w:val="en-US" w:eastAsia="zh-CN"/>
        </w:rPr>
        <w:t>通过核查包装封口机设备的使用说明书、产品合格证、维护保养计划、常见故障与排除一览表、主</w:t>
      </w:r>
      <w:r>
        <w:rPr>
          <w:rFonts w:hint="eastAsia" w:ascii="宋体" w:hAnsi="宋体"/>
          <w:b/>
          <w:bCs/>
          <w:i/>
          <w:iCs/>
          <w:color w:val="0000FF"/>
          <w:sz w:val="24"/>
          <w:szCs w:val="24"/>
          <w:lang w:val="en-US" w:eastAsia="zh-CN"/>
        </w:rPr>
        <w:t>要技术图纸（安装图、电气图）、备品配件表等相关资料文件和供应商相应资质证明等。确定其满足合同或供应商的随机文件以及满足其技术要求。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设备（包装封口机）确认事项列表</w:t>
      </w:r>
    </w:p>
    <w:tbl>
      <w:tblPr>
        <w:tblStyle w:val="6"/>
        <w:tblW w:w="8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4632"/>
        <w:gridCol w:w="1491"/>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57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项目</w:t>
            </w:r>
          </w:p>
        </w:tc>
        <w:tc>
          <w:tcPr>
            <w:tcW w:w="463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描述</w:t>
            </w:r>
          </w:p>
        </w:tc>
        <w:tc>
          <w:tcPr>
            <w:tcW w:w="3228"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71"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i/>
                <w:iCs/>
                <w:color w:val="0000FF"/>
                <w:sz w:val="24"/>
                <w:szCs w:val="24"/>
                <w:lang w:val="en-US" w:eastAsia="zh-CN"/>
              </w:rPr>
            </w:pPr>
          </w:p>
        </w:tc>
        <w:tc>
          <w:tcPr>
            <w:tcW w:w="4632"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i/>
                <w:iCs/>
                <w:color w:val="0000FF"/>
                <w:sz w:val="24"/>
                <w:szCs w:val="24"/>
                <w:lang w:val="en-US" w:eastAsia="zh-CN"/>
              </w:rPr>
            </w:pPr>
          </w:p>
        </w:tc>
        <w:tc>
          <w:tcPr>
            <w:tcW w:w="14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完成/状态</w:t>
            </w:r>
          </w:p>
        </w:tc>
        <w:tc>
          <w:tcPr>
            <w:tcW w:w="17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未完成/不需要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7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1</w:t>
            </w:r>
          </w:p>
        </w:tc>
        <w:tc>
          <w:tcPr>
            <w:tcW w:w="46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设备是否记录在册</w:t>
            </w:r>
          </w:p>
        </w:tc>
        <w:tc>
          <w:tcPr>
            <w:tcW w:w="14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完成</w:t>
            </w:r>
          </w:p>
        </w:tc>
        <w:tc>
          <w:tcPr>
            <w:tcW w:w="17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i/>
                <w:iCs/>
                <w:color w:val="0000FF"/>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7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2</w:t>
            </w:r>
          </w:p>
        </w:tc>
        <w:tc>
          <w:tcPr>
            <w:tcW w:w="46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确认设备安装处预留有足够的空间用以生产以及维护、调节和清洁等</w:t>
            </w:r>
          </w:p>
        </w:tc>
        <w:tc>
          <w:tcPr>
            <w:tcW w:w="14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完成</w:t>
            </w:r>
          </w:p>
        </w:tc>
        <w:tc>
          <w:tcPr>
            <w:tcW w:w="17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i/>
                <w:iCs/>
                <w:color w:val="0000FF"/>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57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3</w:t>
            </w:r>
          </w:p>
        </w:tc>
        <w:tc>
          <w:tcPr>
            <w:tcW w:w="46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检查设备的紧固和松动部件是否安装无误</w:t>
            </w:r>
          </w:p>
        </w:tc>
        <w:tc>
          <w:tcPr>
            <w:tcW w:w="14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完成</w:t>
            </w:r>
          </w:p>
        </w:tc>
        <w:tc>
          <w:tcPr>
            <w:tcW w:w="17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i/>
                <w:iCs/>
                <w:color w:val="0000FF"/>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jc w:val="center"/>
        </w:trPr>
        <w:tc>
          <w:tcPr>
            <w:tcW w:w="57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4</w:t>
            </w:r>
          </w:p>
        </w:tc>
        <w:tc>
          <w:tcPr>
            <w:tcW w:w="46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确认主电路开关存在、有标识并运行正常</w:t>
            </w:r>
          </w:p>
        </w:tc>
        <w:tc>
          <w:tcPr>
            <w:tcW w:w="14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完成</w:t>
            </w:r>
          </w:p>
        </w:tc>
        <w:tc>
          <w:tcPr>
            <w:tcW w:w="17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i/>
                <w:iCs/>
                <w:color w:val="0000FF"/>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57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5</w:t>
            </w:r>
          </w:p>
        </w:tc>
        <w:tc>
          <w:tcPr>
            <w:tcW w:w="46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 xml:space="preserve">确认加热控制器存在、有标识并运行正常  </w:t>
            </w:r>
          </w:p>
        </w:tc>
        <w:tc>
          <w:tcPr>
            <w:tcW w:w="14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完成</w:t>
            </w:r>
          </w:p>
        </w:tc>
        <w:tc>
          <w:tcPr>
            <w:tcW w:w="17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i/>
                <w:iCs/>
                <w:color w:val="0000FF"/>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jc w:val="center"/>
        </w:trPr>
        <w:tc>
          <w:tcPr>
            <w:tcW w:w="57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6</w:t>
            </w:r>
          </w:p>
        </w:tc>
        <w:tc>
          <w:tcPr>
            <w:tcW w:w="46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确认当电压有一定波动时设备可以运行正常</w:t>
            </w:r>
          </w:p>
        </w:tc>
        <w:tc>
          <w:tcPr>
            <w:tcW w:w="14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完成</w:t>
            </w:r>
          </w:p>
        </w:tc>
        <w:tc>
          <w:tcPr>
            <w:tcW w:w="17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i/>
                <w:iCs/>
                <w:color w:val="0000FF"/>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exact"/>
          <w:jc w:val="center"/>
        </w:trPr>
        <w:tc>
          <w:tcPr>
            <w:tcW w:w="57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7</w:t>
            </w:r>
          </w:p>
        </w:tc>
        <w:tc>
          <w:tcPr>
            <w:tcW w:w="46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确认仪器操作者已接受相关培训并给出附有签名和日期的相关培训记录</w:t>
            </w:r>
          </w:p>
        </w:tc>
        <w:tc>
          <w:tcPr>
            <w:tcW w:w="14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完成</w:t>
            </w:r>
          </w:p>
        </w:tc>
        <w:tc>
          <w:tcPr>
            <w:tcW w:w="17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i/>
                <w:iCs/>
                <w:color w:val="0000FF"/>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57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8</w:t>
            </w:r>
          </w:p>
        </w:tc>
        <w:tc>
          <w:tcPr>
            <w:tcW w:w="46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确认设备能否运行正常</w:t>
            </w:r>
          </w:p>
        </w:tc>
        <w:tc>
          <w:tcPr>
            <w:tcW w:w="14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完成</w:t>
            </w:r>
          </w:p>
        </w:tc>
        <w:tc>
          <w:tcPr>
            <w:tcW w:w="17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i/>
                <w:iCs/>
                <w:color w:val="0000FF"/>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i/>
          <w:iCs/>
          <w:color w:val="0000FF"/>
          <w:sz w:val="24"/>
          <w:szCs w:val="24"/>
          <w:lang w:val="en-US" w:eastAsia="zh-CN"/>
        </w:rPr>
      </w:pPr>
      <w:r>
        <w:rPr>
          <w:rFonts w:hint="eastAsia" w:ascii="宋体" w:hAnsi="宋体"/>
          <w:b/>
          <w:bCs/>
          <w:i/>
          <w:iCs/>
          <w:color w:val="0000FF"/>
          <w:sz w:val="24"/>
          <w:szCs w:val="24"/>
          <w:lang w:val="en-US" w:eastAsia="zh-CN"/>
        </w:rPr>
        <w:t>}</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【请结合公司设备实际情况填写上述内容】</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.1.</w:t>
      </w:r>
      <w:r>
        <w:rPr>
          <w:rFonts w:hint="eastAsia" w:ascii="宋体" w:hAnsi="宋体"/>
          <w:sz w:val="24"/>
          <w:szCs w:val="24"/>
          <w:lang w:val="en-US" w:eastAsia="zh-CN"/>
        </w:rPr>
        <w:t>2</w:t>
      </w:r>
      <w:r>
        <w:rPr>
          <w:rFonts w:hint="eastAsia" w:ascii="宋体" w:hAnsi="宋体"/>
          <w:sz w:val="24"/>
          <w:szCs w:val="24"/>
        </w:rPr>
        <w:t xml:space="preserve"> 计量器具的校验确认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r>
        <w:rPr>
          <w:rFonts w:hint="eastAsia" w:ascii="宋体" w:hAnsi="宋体"/>
          <w:sz w:val="24"/>
          <w:szCs w:val="24"/>
          <w:lang w:val="en-US" w:eastAsia="zh-CN"/>
        </w:rPr>
        <w:t xml:space="preserve">{ </w:t>
      </w:r>
      <w:r>
        <w:rPr>
          <w:rFonts w:hint="eastAsia" w:ascii="Book Antiqua" w:hAnsi="Book Antiqua"/>
          <w:b/>
          <w:i/>
          <w:iCs/>
          <w:color w:val="0000FF"/>
          <w:sz w:val="24"/>
          <w:szCs w:val="24"/>
          <w:lang w:val="en-US" w:eastAsia="zh-CN"/>
        </w:rPr>
        <w:t>此次确认过程中涉及的主要仪器仪表，如：温度、带速、剥离机、直尺/卡尺等均需在包装确认过程中要保证其相应的准确性。计量器具必须在规定的鉴定周期内使用。计量器具的使用必须具备计量器具生产许可证、计量器具产品合格证及相关的合格证明材料。</w:t>
      </w:r>
    </w:p>
    <w:tbl>
      <w:tblPr>
        <w:tblStyle w:val="7"/>
        <w:tblW w:w="8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325"/>
        <w:gridCol w:w="1213"/>
        <w:gridCol w:w="1200"/>
        <w:gridCol w:w="2321"/>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67" w:type="dxa"/>
          </w:tcPr>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default" w:ascii="Book Antiqua" w:hAnsi="Book Antiqua"/>
                <w:b/>
                <w:i/>
                <w:iCs/>
                <w:color w:val="0000FF"/>
                <w:sz w:val="24"/>
                <w:szCs w:val="24"/>
                <w:lang w:val="en-US" w:eastAsia="zh-CN"/>
              </w:rPr>
              <w:t>序号</w:t>
            </w:r>
          </w:p>
        </w:tc>
        <w:tc>
          <w:tcPr>
            <w:tcW w:w="1325" w:type="dxa"/>
          </w:tcPr>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计量器具</w:t>
            </w:r>
          </w:p>
        </w:tc>
        <w:tc>
          <w:tcPr>
            <w:tcW w:w="1213" w:type="dxa"/>
          </w:tcPr>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default" w:ascii="Book Antiqua" w:hAnsi="Book Antiqua"/>
                <w:b/>
                <w:i/>
                <w:iCs/>
                <w:color w:val="0000FF"/>
                <w:sz w:val="24"/>
                <w:szCs w:val="24"/>
                <w:lang w:val="en-US" w:eastAsia="zh-CN"/>
              </w:rPr>
              <w:t>型号规格</w:t>
            </w:r>
          </w:p>
        </w:tc>
        <w:tc>
          <w:tcPr>
            <w:tcW w:w="1200" w:type="dxa"/>
          </w:tcPr>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序列号</w:t>
            </w:r>
          </w:p>
        </w:tc>
        <w:tc>
          <w:tcPr>
            <w:tcW w:w="2321" w:type="dxa"/>
          </w:tcPr>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计量器具生产许可证、计量器具产品合格证或其他相关的合格证明材料</w:t>
            </w:r>
          </w:p>
        </w:tc>
        <w:tc>
          <w:tcPr>
            <w:tcW w:w="1411" w:type="dxa"/>
          </w:tcPr>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default" w:ascii="Book Antiqua" w:hAnsi="Book Antiqua"/>
                <w:b/>
                <w:i/>
                <w:iCs/>
                <w:color w:val="0000FF"/>
                <w:sz w:val="24"/>
                <w:szCs w:val="24"/>
                <w:lang w:val="en-US" w:eastAsia="zh-CN"/>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67" w:type="dxa"/>
          </w:tcPr>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default" w:ascii="Book Antiqua" w:hAnsi="Book Antiqua"/>
                <w:b/>
                <w:i/>
                <w:iCs/>
                <w:color w:val="0000FF"/>
                <w:sz w:val="24"/>
                <w:szCs w:val="24"/>
                <w:lang w:val="en-US" w:eastAsia="zh-CN"/>
              </w:rPr>
              <w:t>1</w:t>
            </w:r>
          </w:p>
        </w:tc>
        <w:tc>
          <w:tcPr>
            <w:tcW w:w="1325" w:type="dxa"/>
            <w:vAlign w:val="top"/>
          </w:tcPr>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温度探头</w:t>
            </w:r>
          </w:p>
        </w:tc>
        <w:tc>
          <w:tcPr>
            <w:tcW w:w="1213"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w:t>
            </w:r>
          </w:p>
        </w:tc>
        <w:tc>
          <w:tcPr>
            <w:tcW w:w="1200"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w:t>
            </w:r>
          </w:p>
        </w:tc>
        <w:tc>
          <w:tcPr>
            <w:tcW w:w="2321"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w:t>
            </w:r>
          </w:p>
        </w:tc>
        <w:tc>
          <w:tcPr>
            <w:tcW w:w="1411" w:type="dxa"/>
          </w:tcPr>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default" w:ascii="Book Antiqua" w:hAnsi="Book Antiqua"/>
                <w:b/>
                <w:i/>
                <w:iCs/>
                <w:color w:val="0000FF"/>
                <w:sz w:val="24"/>
                <w:szCs w:val="24"/>
                <w:lang w:val="en-US" w:eastAsia="zh-CN"/>
              </w:rPr>
              <w:t>2025-10-01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67" w:type="dxa"/>
          </w:tcPr>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default" w:ascii="Book Antiqua" w:hAnsi="Book Antiqua"/>
                <w:b/>
                <w:i/>
                <w:iCs/>
                <w:color w:val="0000FF"/>
                <w:sz w:val="24"/>
                <w:szCs w:val="24"/>
                <w:lang w:val="en-US" w:eastAsia="zh-CN"/>
              </w:rPr>
              <w:t>2</w:t>
            </w:r>
          </w:p>
        </w:tc>
        <w:tc>
          <w:tcPr>
            <w:tcW w:w="1325" w:type="dxa"/>
            <w:vAlign w:val="top"/>
          </w:tcPr>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压力探头</w:t>
            </w:r>
          </w:p>
        </w:tc>
        <w:tc>
          <w:tcPr>
            <w:tcW w:w="1213" w:type="dxa"/>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w:t>
            </w:r>
          </w:p>
        </w:tc>
        <w:tc>
          <w:tcPr>
            <w:tcW w:w="1200" w:type="dxa"/>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w:t>
            </w:r>
          </w:p>
        </w:tc>
        <w:tc>
          <w:tcPr>
            <w:tcW w:w="2321" w:type="dxa"/>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w:t>
            </w:r>
          </w:p>
        </w:tc>
        <w:tc>
          <w:tcPr>
            <w:tcW w:w="1411" w:type="dxa"/>
            <w:vAlign w:val="top"/>
          </w:tcPr>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default" w:ascii="Book Antiqua" w:hAnsi="Book Antiqua"/>
                <w:b/>
                <w:i/>
                <w:iCs/>
                <w:color w:val="0000FF"/>
                <w:sz w:val="24"/>
                <w:szCs w:val="24"/>
                <w:lang w:val="en-US" w:eastAsia="zh-CN"/>
              </w:rPr>
              <w:t>2025-10-01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67" w:type="dxa"/>
          </w:tcPr>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default" w:ascii="Book Antiqua" w:hAnsi="Book Antiqua"/>
                <w:b/>
                <w:i/>
                <w:iCs/>
                <w:color w:val="0000FF"/>
                <w:sz w:val="24"/>
                <w:szCs w:val="24"/>
                <w:lang w:val="en-US" w:eastAsia="zh-CN"/>
              </w:rPr>
              <w:t>3</w:t>
            </w:r>
          </w:p>
        </w:tc>
        <w:tc>
          <w:tcPr>
            <w:tcW w:w="1325" w:type="dxa"/>
            <w:vAlign w:val="top"/>
          </w:tcPr>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剥离强度测试设备</w:t>
            </w:r>
          </w:p>
        </w:tc>
        <w:tc>
          <w:tcPr>
            <w:tcW w:w="1213" w:type="dxa"/>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w:t>
            </w:r>
          </w:p>
        </w:tc>
        <w:tc>
          <w:tcPr>
            <w:tcW w:w="1200" w:type="dxa"/>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w:t>
            </w:r>
          </w:p>
        </w:tc>
        <w:tc>
          <w:tcPr>
            <w:tcW w:w="2321" w:type="dxa"/>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w:t>
            </w:r>
          </w:p>
        </w:tc>
        <w:tc>
          <w:tcPr>
            <w:tcW w:w="1411" w:type="dxa"/>
            <w:vAlign w:val="top"/>
          </w:tcPr>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default" w:ascii="Book Antiqua" w:hAnsi="Book Antiqua"/>
                <w:b/>
                <w:i/>
                <w:iCs/>
                <w:color w:val="0000FF"/>
                <w:sz w:val="24"/>
                <w:szCs w:val="24"/>
                <w:lang w:val="en-US" w:eastAsia="zh-CN"/>
              </w:rPr>
              <w:t>2025-10-01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67" w:type="dxa"/>
          </w:tcPr>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default" w:ascii="Book Antiqua" w:hAnsi="Book Antiqua"/>
                <w:b/>
                <w:i/>
                <w:iCs/>
                <w:color w:val="0000FF"/>
                <w:sz w:val="24"/>
                <w:szCs w:val="24"/>
                <w:lang w:val="en-US" w:eastAsia="zh-CN"/>
              </w:rPr>
              <w:t>4</w:t>
            </w:r>
          </w:p>
        </w:tc>
        <w:tc>
          <w:tcPr>
            <w:tcW w:w="1325" w:type="dxa"/>
            <w:vAlign w:val="top"/>
          </w:tcPr>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直尺/卡尺</w:t>
            </w:r>
          </w:p>
        </w:tc>
        <w:tc>
          <w:tcPr>
            <w:tcW w:w="1213" w:type="dxa"/>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w:t>
            </w:r>
          </w:p>
        </w:tc>
        <w:tc>
          <w:tcPr>
            <w:tcW w:w="1200" w:type="dxa"/>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w:t>
            </w:r>
          </w:p>
        </w:tc>
        <w:tc>
          <w:tcPr>
            <w:tcW w:w="2321" w:type="dxa"/>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w:t>
            </w:r>
          </w:p>
        </w:tc>
        <w:tc>
          <w:tcPr>
            <w:tcW w:w="1411" w:type="dxa"/>
            <w:vAlign w:val="top"/>
          </w:tcPr>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default" w:ascii="Book Antiqua" w:hAnsi="Book Antiqua"/>
                <w:b/>
                <w:i/>
                <w:iCs/>
                <w:color w:val="0000FF"/>
                <w:sz w:val="24"/>
                <w:szCs w:val="24"/>
                <w:lang w:val="en-US" w:eastAsia="zh-CN"/>
              </w:rPr>
              <w:t>2025-10-01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67" w:type="dxa"/>
          </w:tcPr>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default" w:ascii="Book Antiqua" w:hAnsi="Book Antiqua"/>
                <w:b/>
                <w:i/>
                <w:iCs/>
                <w:color w:val="0000FF"/>
                <w:sz w:val="24"/>
                <w:szCs w:val="24"/>
                <w:lang w:val="en-US" w:eastAsia="zh-CN"/>
              </w:rPr>
              <w:t>5</w:t>
            </w:r>
          </w:p>
        </w:tc>
        <w:tc>
          <w:tcPr>
            <w:tcW w:w="1325" w:type="dxa"/>
            <w:vAlign w:val="top"/>
          </w:tcPr>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w:t>
            </w:r>
          </w:p>
        </w:tc>
        <w:tc>
          <w:tcPr>
            <w:tcW w:w="1213" w:type="dxa"/>
            <w:vAlign w:val="top"/>
          </w:tcPr>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p>
        </w:tc>
        <w:tc>
          <w:tcPr>
            <w:tcW w:w="1200" w:type="dxa"/>
            <w:vAlign w:val="top"/>
          </w:tcPr>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p>
        </w:tc>
        <w:tc>
          <w:tcPr>
            <w:tcW w:w="2321" w:type="dxa"/>
            <w:vAlign w:val="top"/>
          </w:tcPr>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p>
        </w:tc>
        <w:tc>
          <w:tcPr>
            <w:tcW w:w="1411" w:type="dxa"/>
            <w:vAlign w:val="top"/>
          </w:tcPr>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default" w:ascii="Book Antiqua" w:hAnsi="Book Antiqua"/>
                <w:b/>
                <w:i/>
                <w:iCs/>
                <w:color w:val="0000FF"/>
                <w:sz w:val="24"/>
                <w:szCs w:val="24"/>
                <w:lang w:val="en-US" w:eastAsia="zh-CN"/>
              </w:rPr>
              <w:t>2025-10-01</w:t>
            </w:r>
          </w:p>
        </w:tc>
      </w:tr>
    </w:tbl>
    <w:p>
      <w:pPr>
        <w:keepNext w:val="0"/>
        <w:keepLines w:val="0"/>
        <w:pageBreakBefore w:val="0"/>
        <w:widowControl w:val="0"/>
        <w:kinsoku/>
        <w:wordWrap/>
        <w:overflowPunct/>
        <w:topLinePunct w:val="0"/>
        <w:bidi w:val="0"/>
        <w:snapToGrid/>
        <w:spacing w:line="360" w:lineRule="auto"/>
        <w:textAlignment w:val="auto"/>
        <w:rPr>
          <w:rFonts w:hint="eastAsia" w:ascii="宋体" w:hAnsi="宋体"/>
          <w:sz w:val="24"/>
          <w:szCs w:val="24"/>
          <w:lang w:val="en-US" w:eastAsia="zh-CN"/>
        </w:rPr>
      </w:pPr>
      <w:r>
        <w:rPr>
          <w:rFonts w:hint="eastAsia" w:ascii="宋体" w:hAnsi="宋体"/>
          <w:sz w:val="24"/>
          <w:szCs w:val="24"/>
          <w:lang w:val="en-US" w:eastAsia="zh-CN"/>
        </w:rPr>
        <w:t>}</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bidi w:val="0"/>
        <w:snapToGrid/>
        <w:spacing w:line="360" w:lineRule="auto"/>
        <w:textAlignment w:val="auto"/>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.1.</w:t>
      </w:r>
      <w:r>
        <w:rPr>
          <w:rFonts w:hint="eastAsia" w:ascii="宋体" w:hAnsi="宋体"/>
          <w:sz w:val="24"/>
          <w:szCs w:val="24"/>
          <w:lang w:val="en-US" w:eastAsia="zh-CN"/>
        </w:rPr>
        <w:t>3</w:t>
      </w:r>
      <w:r>
        <w:rPr>
          <w:rFonts w:hint="eastAsia" w:ascii="宋体" w:hAnsi="宋体"/>
          <w:sz w:val="24"/>
          <w:szCs w:val="24"/>
        </w:rPr>
        <w:t xml:space="preserve"> 热封口的生产环境洁净度符合要求：</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sz w:val="24"/>
          <w:szCs w:val="24"/>
          <w:lang w:eastAsia="zh-CN"/>
        </w:rPr>
      </w:pPr>
      <w:r>
        <w:rPr>
          <w:rFonts w:hint="eastAsia" w:ascii="黑体" w:hAnsi="宋体" w:eastAsia="黑体"/>
          <w:sz w:val="24"/>
          <w:szCs w:val="24"/>
        </w:rPr>
        <w:t xml:space="preserve">   </w:t>
      </w:r>
      <w:r>
        <w:rPr>
          <w:rFonts w:hint="eastAsia" w:ascii="黑体" w:hAnsi="宋体" w:eastAsia="黑体"/>
          <w:sz w:val="24"/>
          <w:szCs w:val="24"/>
          <w:lang w:eastAsia="zh-CN"/>
        </w:rPr>
        <w:t>（</w:t>
      </w:r>
      <w:r>
        <w:rPr>
          <w:rFonts w:hint="eastAsia" w:ascii="Book Antiqua" w:hAnsi="Book Antiqua"/>
          <w:b/>
          <w:bCs/>
          <w:i/>
          <w:iCs/>
          <w:color w:val="0000FF"/>
          <w:sz w:val="24"/>
          <w:szCs w:val="24"/>
          <w:lang w:val="en-US" w:eastAsia="zh-CN"/>
        </w:rPr>
        <w:t>{产品名称}</w:t>
      </w:r>
      <w:r>
        <w:rPr>
          <w:rFonts w:hint="eastAsia" w:ascii="宋体" w:hAnsi="宋体"/>
          <w:sz w:val="24"/>
          <w:szCs w:val="24"/>
        </w:rPr>
        <w:t>包装热封口的生产环境应在十万级净化车间中或以上要求。其环境应依照YY0033-2000 无菌医疗器具生产管理规范的要求进行设置和布局，并达到十万级或以上净化车间的要求。</w:t>
      </w:r>
      <w:r>
        <w:rPr>
          <w:rFonts w:hint="eastAsia" w:ascii="宋体" w:hAnsi="宋体"/>
          <w:sz w:val="24"/>
          <w:szCs w:val="24"/>
          <w:lang w:eastAsia="zh-CN"/>
        </w:rPr>
        <w:t>）</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ind w:firstLine="482" w:firstLineChars="200"/>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【根据实际情况填写，附上环境检测报告中对应的内容】</w:t>
      </w:r>
    </w:p>
    <w:p>
      <w:pPr>
        <w:pStyle w:val="13"/>
        <w:keepNext w:val="0"/>
        <w:keepLines w:val="0"/>
        <w:pageBreakBefore w:val="0"/>
        <w:widowControl w:val="0"/>
        <w:numPr>
          <w:ilvl w:val="0"/>
          <w:numId w:val="0"/>
        </w:numPr>
        <w:kinsoku/>
        <w:wordWrap/>
        <w:overflowPunct/>
        <w:topLinePunct w:val="0"/>
        <w:bidi w:val="0"/>
        <w:snapToGrid/>
        <w:spacing w:line="360" w:lineRule="auto"/>
        <w:ind w:leftChars="0"/>
        <w:jc w:val="left"/>
        <w:textAlignment w:val="auto"/>
        <w:rPr>
          <w:rFonts w:ascii="Book Antiqua" w:hAnsi="Book Antiqua"/>
          <w:b/>
          <w:sz w:val="24"/>
          <w:szCs w:val="24"/>
        </w:rPr>
      </w:pPr>
    </w:p>
    <w:p>
      <w:pPr>
        <w:keepNext w:val="0"/>
        <w:keepLines w:val="0"/>
        <w:pageBreakBefore w:val="0"/>
        <w:widowControl w:val="0"/>
        <w:kinsoku/>
        <w:wordWrap/>
        <w:overflowPunct/>
        <w:topLinePunct w:val="0"/>
        <w:bidi w:val="0"/>
        <w:snapToGrid/>
        <w:spacing w:line="360" w:lineRule="auto"/>
        <w:textAlignment w:val="auto"/>
        <w:rPr>
          <w:rFonts w:ascii="宋体" w:hAnsi="宋体"/>
          <w:sz w:val="24"/>
          <w:szCs w:val="24"/>
        </w:rPr>
      </w:pPr>
      <w:r>
        <w:rPr>
          <w:rFonts w:hint="eastAsia" w:ascii="宋体" w:hAnsi="宋体"/>
          <w:b/>
          <w:sz w:val="24"/>
          <w:szCs w:val="24"/>
          <w:lang w:val="en-US" w:eastAsia="zh-CN"/>
        </w:rPr>
        <w:t>5</w:t>
      </w:r>
      <w:r>
        <w:rPr>
          <w:rFonts w:hint="eastAsia" w:ascii="宋体" w:hAnsi="宋体"/>
          <w:b/>
          <w:sz w:val="24"/>
          <w:szCs w:val="24"/>
        </w:rPr>
        <w:t xml:space="preserve">.2、过程运行验证（OQ） </w:t>
      </w:r>
      <w:r>
        <w:rPr>
          <w:rFonts w:hint="eastAsia" w:ascii="宋体" w:hAnsi="宋体"/>
          <w:sz w:val="24"/>
          <w:szCs w:val="24"/>
        </w:rPr>
        <w:t>（所有试验包装袋中均装有产品进行试验）</w:t>
      </w:r>
    </w:p>
    <w:p>
      <w:pPr>
        <w:keepNext w:val="0"/>
        <w:keepLines w:val="0"/>
        <w:pageBreakBefore w:val="0"/>
        <w:widowControl w:val="0"/>
        <w:kinsoku/>
        <w:wordWrap/>
        <w:overflowPunct/>
        <w:topLinePunct w:val="0"/>
        <w:bidi w:val="0"/>
        <w:snapToGrid/>
        <w:spacing w:line="360" w:lineRule="auto"/>
        <w:textAlignment w:val="auto"/>
        <w:rPr>
          <w:rFonts w:hint="default" w:ascii="宋体" w:hAnsi="宋体"/>
          <w:sz w:val="24"/>
          <w:szCs w:val="24"/>
          <w:lang w:val="en-US"/>
        </w:rPr>
      </w:pPr>
      <w:r>
        <w:rPr>
          <w:rFonts w:hint="eastAsia" w:ascii="宋体" w:hAnsi="宋体"/>
          <w:sz w:val="24"/>
          <w:szCs w:val="24"/>
          <w:lang w:val="en-US" w:eastAsia="zh-CN"/>
        </w:rPr>
        <w:t>5</w:t>
      </w:r>
      <w:r>
        <w:rPr>
          <w:rFonts w:hint="eastAsia" w:ascii="宋体" w:hAnsi="宋体"/>
          <w:sz w:val="24"/>
          <w:szCs w:val="24"/>
        </w:rPr>
        <w:t>.2.</w:t>
      </w:r>
      <w:r>
        <w:rPr>
          <w:rFonts w:hint="eastAsia" w:ascii="宋体" w:hAnsi="宋体"/>
          <w:sz w:val="24"/>
          <w:szCs w:val="24"/>
          <w:lang w:val="en-US" w:eastAsia="zh-CN"/>
        </w:rPr>
        <w:t>1 关键参数</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ind w:firstLine="482" w:firstLineChars="200"/>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{对设备的工艺参数涉及到关键参数进行说，如封口机的温度和热封合时间(或运行速度)等是热封的关键工艺参数，说明参数的确定方法。}</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sz w:val="24"/>
          <w:szCs w:val="24"/>
        </w:rPr>
      </w:pPr>
      <w:r>
        <w:rPr>
          <w:rFonts w:hint="eastAsia" w:ascii="Book Antiqua" w:hAnsi="Book Antiqua"/>
          <w:b/>
          <w:i/>
          <w:iCs/>
          <w:color w:val="0000FF"/>
          <w:sz w:val="24"/>
          <w:szCs w:val="24"/>
          <w:lang w:val="en-US" w:eastAsia="zh-CN"/>
        </w:rPr>
        <w:t>【具体内容可根据实际情况填写】</w:t>
      </w:r>
    </w:p>
    <w:p>
      <w:pPr>
        <w:keepNext w:val="0"/>
        <w:keepLines w:val="0"/>
        <w:pageBreakBefore w:val="0"/>
        <w:widowControl w:val="0"/>
        <w:kinsoku/>
        <w:wordWrap/>
        <w:overflowPunct/>
        <w:topLinePunct w:val="0"/>
        <w:bidi w:val="0"/>
        <w:snapToGrid/>
        <w:spacing w:line="360" w:lineRule="auto"/>
        <w:textAlignment w:val="auto"/>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.2.</w:t>
      </w:r>
      <w:r>
        <w:rPr>
          <w:rFonts w:hint="eastAsia" w:ascii="宋体" w:hAnsi="宋体"/>
          <w:sz w:val="24"/>
          <w:szCs w:val="24"/>
          <w:lang w:val="en-US" w:eastAsia="zh-CN"/>
        </w:rPr>
        <w:t>2</w:t>
      </w:r>
      <w:r>
        <w:rPr>
          <w:rFonts w:hint="eastAsia" w:ascii="宋体" w:hAnsi="宋体"/>
          <w:sz w:val="24"/>
          <w:szCs w:val="24"/>
        </w:rPr>
        <w:t xml:space="preserve"> 参数区域确定</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ind w:firstLine="482" w:firstLineChars="200"/>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 xml:space="preserve">  {描述参数区域确定的方法}</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ind w:firstLine="482" w:firstLineChars="200"/>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【具体内容可根据实际情况填写</w:t>
      </w:r>
      <w:bookmarkStart w:id="0" w:name="_GoBack"/>
      <w:bookmarkEnd w:id="0"/>
      <w:r>
        <w:rPr>
          <w:rFonts w:hint="eastAsia" w:ascii="Book Antiqua" w:hAnsi="Book Antiqua"/>
          <w:b/>
          <w:i/>
          <w:iCs/>
          <w:color w:val="0000FF"/>
          <w:sz w:val="24"/>
          <w:szCs w:val="24"/>
          <w:lang w:val="en-US" w:eastAsia="zh-CN"/>
        </w:rPr>
        <w:t>】</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sz w:val="24"/>
          <w:szCs w:val="24"/>
          <w:lang w:val="en-US" w:eastAsia="zh-CN"/>
        </w:rPr>
      </w:pPr>
      <w:r>
        <w:rPr>
          <w:rFonts w:hint="eastAsia" w:ascii="宋体" w:hAnsi="宋体"/>
          <w:sz w:val="24"/>
          <w:szCs w:val="24"/>
          <w:lang w:val="en-US" w:eastAsia="zh-CN"/>
        </w:rPr>
        <w:t>5.2.3 上下限运行验证</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ind w:firstLine="482" w:firstLineChars="200"/>
        <w:jc w:val="left"/>
        <w:textAlignment w:val="auto"/>
        <w:rPr>
          <w:rFonts w:hint="default"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 xml:space="preserve"> 【分别设置参数上限和参数下限进行运行验证。描述上下限的运行时间或样品数量，说明书接受标准、灭菌情况等等。】</w:t>
      </w:r>
    </w:p>
    <w:p>
      <w:pPr>
        <w:pStyle w:val="13"/>
        <w:keepNext w:val="0"/>
        <w:keepLines w:val="0"/>
        <w:pageBreakBefore w:val="0"/>
        <w:widowControl w:val="0"/>
        <w:numPr>
          <w:ilvl w:val="0"/>
          <w:numId w:val="0"/>
        </w:numPr>
        <w:kinsoku/>
        <w:wordWrap/>
        <w:overflowPunct/>
        <w:topLinePunct w:val="0"/>
        <w:bidi w:val="0"/>
        <w:snapToGrid/>
        <w:spacing w:line="360" w:lineRule="auto"/>
        <w:ind w:leftChars="0"/>
        <w:jc w:val="left"/>
        <w:textAlignment w:val="auto"/>
        <w:rPr>
          <w:rFonts w:hint="eastAsia"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5.2.4 运行验证结果</w:t>
      </w:r>
    </w:p>
    <w:p>
      <w:pPr>
        <w:pStyle w:val="13"/>
        <w:keepNext w:val="0"/>
        <w:keepLines w:val="0"/>
        <w:pageBreakBefore w:val="0"/>
        <w:widowControl w:val="0"/>
        <w:numPr>
          <w:ilvl w:val="0"/>
          <w:numId w:val="0"/>
        </w:numPr>
        <w:kinsoku/>
        <w:wordWrap/>
        <w:overflowPunct/>
        <w:topLinePunct w:val="0"/>
        <w:bidi w:val="0"/>
        <w:snapToGrid/>
        <w:spacing w:line="360" w:lineRule="auto"/>
        <w:ind w:leftChars="0" w:firstLine="482" w:firstLineChars="200"/>
        <w:jc w:val="left"/>
        <w:textAlignment w:val="auto"/>
        <w:rPr>
          <w:rFonts w:hint="eastAsia" w:ascii="Book Antiqua" w:hAnsi="Book Antiqua" w:eastAsiaTheme="minorEastAsia" w:cstheme="minorBidi"/>
          <w:b/>
          <w:i/>
          <w:iCs/>
          <w:color w:val="0000FF"/>
          <w:kern w:val="2"/>
          <w:sz w:val="24"/>
          <w:szCs w:val="24"/>
          <w:lang w:val="en-US" w:eastAsia="zh-CN" w:bidi="ar-SA"/>
        </w:rPr>
      </w:pPr>
      <w:r>
        <w:rPr>
          <w:rFonts w:hint="eastAsia" w:ascii="Book Antiqua" w:hAnsi="Book Antiqua" w:eastAsiaTheme="minorEastAsia" w:cstheme="minorBidi"/>
          <w:b/>
          <w:i/>
          <w:iCs/>
          <w:color w:val="0000FF"/>
          <w:kern w:val="2"/>
          <w:sz w:val="24"/>
          <w:szCs w:val="24"/>
          <w:lang w:val="en-US" w:eastAsia="zh-CN" w:bidi="ar-SA"/>
        </w:rPr>
        <w:t>【将运行鉴定的结果汇总在这边，说明</w:t>
      </w:r>
      <w:r>
        <w:rPr>
          <w:rFonts w:hint="eastAsia" w:ascii="Book Antiqua" w:hAnsi="Book Antiqua" w:cstheme="minorBidi"/>
          <w:b/>
          <w:i/>
          <w:iCs/>
          <w:color w:val="0000FF"/>
          <w:kern w:val="2"/>
          <w:sz w:val="24"/>
          <w:szCs w:val="24"/>
          <w:lang w:val="en-US" w:eastAsia="zh-CN" w:bidi="ar-SA"/>
        </w:rPr>
        <w:t>运行参数，设备名称，纸膜信息，灭菌信息，</w:t>
      </w:r>
      <w:r>
        <w:rPr>
          <w:rFonts w:hint="eastAsia" w:ascii="Book Antiqua" w:hAnsi="Book Antiqua" w:eastAsiaTheme="minorEastAsia" w:cstheme="minorBidi"/>
          <w:b/>
          <w:i/>
          <w:iCs/>
          <w:color w:val="0000FF"/>
          <w:kern w:val="2"/>
          <w:sz w:val="24"/>
          <w:szCs w:val="24"/>
          <w:lang w:val="en-US" w:eastAsia="zh-CN" w:bidi="ar-SA"/>
        </w:rPr>
        <w:t>接受标准，样品测试结果，以及结论</w:t>
      </w:r>
      <w:r>
        <w:rPr>
          <w:rFonts w:hint="eastAsia" w:ascii="Book Antiqua" w:hAnsi="Book Antiqua" w:cstheme="minorBidi"/>
          <w:b/>
          <w:i/>
          <w:iCs/>
          <w:color w:val="0000FF"/>
          <w:kern w:val="2"/>
          <w:sz w:val="24"/>
          <w:szCs w:val="24"/>
          <w:lang w:val="en-US" w:eastAsia="zh-CN" w:bidi="ar-SA"/>
        </w:rPr>
        <w:t>等等。以证明上下参数均能持续生产出符合要求的产品</w:t>
      </w:r>
      <w:r>
        <w:rPr>
          <w:rFonts w:hint="eastAsia" w:ascii="Book Antiqua" w:hAnsi="Book Antiqua" w:eastAsiaTheme="minorEastAsia" w:cstheme="minorBidi"/>
          <w:b/>
          <w:i/>
          <w:iCs/>
          <w:color w:val="0000FF"/>
          <w:kern w:val="2"/>
          <w:sz w:val="24"/>
          <w:szCs w:val="24"/>
          <w:lang w:val="en-US" w:eastAsia="zh-CN" w:bidi="ar-SA"/>
        </w:rPr>
        <w:t>】</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Book Antiqua" w:hAnsi="Book Antiqua" w:eastAsiaTheme="minorEastAsia" w:cstheme="minorBidi"/>
          <w:b/>
          <w:i/>
          <w:iCs/>
          <w:color w:val="0000FF"/>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rPr>
      </w:pPr>
      <w:r>
        <w:rPr>
          <w:rFonts w:hint="eastAsia" w:ascii="宋体" w:hAnsi="宋体"/>
          <w:b/>
          <w:sz w:val="24"/>
          <w:szCs w:val="24"/>
          <w:lang w:val="en-US" w:eastAsia="zh-CN"/>
        </w:rPr>
        <w:t>5</w:t>
      </w:r>
      <w:r>
        <w:rPr>
          <w:rFonts w:hint="eastAsia" w:ascii="宋体" w:hAnsi="宋体"/>
          <w:b/>
          <w:sz w:val="24"/>
          <w:szCs w:val="24"/>
        </w:rPr>
        <w:t>.3热封口机性能</w:t>
      </w:r>
      <w:r>
        <w:rPr>
          <w:rFonts w:ascii="宋体" w:hAnsi="宋体"/>
          <w:b/>
          <w:sz w:val="24"/>
          <w:szCs w:val="24"/>
        </w:rPr>
        <w:t>验证</w:t>
      </w:r>
      <w:r>
        <w:rPr>
          <w:rFonts w:hint="eastAsia" w:ascii="宋体" w:hAnsi="宋体"/>
          <w:b/>
          <w:sz w:val="24"/>
          <w:szCs w:val="24"/>
        </w:rPr>
        <w:t>（PQ）</w:t>
      </w:r>
      <w:r>
        <w:rPr>
          <w:rFonts w:hint="eastAsia" w:ascii="宋体" w:hAnsi="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rPr>
      </w:pPr>
      <w:r>
        <w:rPr>
          <w:rFonts w:hint="eastAsia" w:ascii="宋体" w:hAnsi="宋体"/>
          <w:sz w:val="24"/>
          <w:szCs w:val="24"/>
          <w:lang w:val="en-US" w:eastAsia="zh-CN"/>
        </w:rPr>
        <w:t>5.3.1</w:t>
      </w:r>
      <w:r>
        <w:rPr>
          <w:rFonts w:hint="eastAsia" w:ascii="宋体" w:hAnsi="宋体"/>
          <w:sz w:val="24"/>
          <w:szCs w:val="24"/>
        </w:rPr>
        <w:t xml:space="preserve"> PQ的实施步骤</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ind w:firstLine="482" w:firstLineChars="200"/>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【参照OQ确认得到得生产参数，按照实际生产得到得最佳参数运行3个批次，并抽样进行测试。说明接受标准、灭菌情况等等】</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5.</w:t>
      </w:r>
      <w:r>
        <w:rPr>
          <w:rFonts w:hint="eastAsia" w:ascii="宋体" w:hAnsi="宋体" w:cstheme="minorBidi"/>
          <w:kern w:val="2"/>
          <w:sz w:val="24"/>
          <w:szCs w:val="24"/>
          <w:lang w:val="en-US" w:eastAsia="zh-CN" w:bidi="ar-SA"/>
        </w:rPr>
        <w:t>3.2</w:t>
      </w:r>
      <w:r>
        <w:rPr>
          <w:rFonts w:hint="eastAsia" w:ascii="宋体" w:hAnsi="宋体" w:eastAsiaTheme="minorEastAsia" w:cstheme="minorBidi"/>
          <w:kern w:val="2"/>
          <w:sz w:val="24"/>
          <w:szCs w:val="24"/>
          <w:lang w:val="en-US" w:eastAsia="zh-CN" w:bidi="ar-SA"/>
        </w:rPr>
        <w:t xml:space="preserve"> </w:t>
      </w:r>
      <w:r>
        <w:rPr>
          <w:rFonts w:hint="eastAsia" w:ascii="宋体" w:hAnsi="宋体" w:cstheme="minorBidi"/>
          <w:kern w:val="2"/>
          <w:sz w:val="24"/>
          <w:szCs w:val="24"/>
          <w:lang w:val="en-US" w:eastAsia="zh-CN" w:bidi="ar-SA"/>
        </w:rPr>
        <w:t>性能</w:t>
      </w:r>
      <w:r>
        <w:rPr>
          <w:rFonts w:hint="eastAsia" w:ascii="宋体" w:hAnsi="宋体" w:eastAsiaTheme="minorEastAsia" w:cstheme="minorBidi"/>
          <w:kern w:val="2"/>
          <w:sz w:val="24"/>
          <w:szCs w:val="24"/>
          <w:lang w:val="en-US" w:eastAsia="zh-CN" w:bidi="ar-SA"/>
        </w:rPr>
        <w:t>验证结果</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Book Antiqua" w:hAnsi="Book Antiqua" w:eastAsiaTheme="minorEastAsia" w:cstheme="minorBidi"/>
          <w:b/>
          <w:i/>
          <w:iCs/>
          <w:color w:val="0000FF"/>
          <w:kern w:val="2"/>
          <w:sz w:val="24"/>
          <w:szCs w:val="24"/>
          <w:lang w:val="en-US" w:eastAsia="zh-CN" w:bidi="ar-SA"/>
        </w:rPr>
      </w:pPr>
      <w:r>
        <w:rPr>
          <w:rFonts w:hint="eastAsia" w:ascii="Book Antiqua" w:hAnsi="Book Antiqua" w:eastAsiaTheme="minorEastAsia" w:cstheme="minorBidi"/>
          <w:b/>
          <w:i/>
          <w:iCs/>
          <w:color w:val="0000FF"/>
          <w:kern w:val="2"/>
          <w:sz w:val="24"/>
          <w:szCs w:val="24"/>
          <w:lang w:val="en-US" w:eastAsia="zh-CN" w:bidi="ar-SA"/>
        </w:rPr>
        <w:t>【将</w:t>
      </w:r>
      <w:r>
        <w:rPr>
          <w:rFonts w:hint="eastAsia" w:ascii="Book Antiqua" w:hAnsi="Book Antiqua" w:cstheme="minorBidi"/>
          <w:b/>
          <w:i/>
          <w:iCs/>
          <w:color w:val="0000FF"/>
          <w:kern w:val="2"/>
          <w:sz w:val="24"/>
          <w:szCs w:val="24"/>
          <w:lang w:val="en-US" w:eastAsia="zh-CN" w:bidi="ar-SA"/>
        </w:rPr>
        <w:t>性能</w:t>
      </w:r>
      <w:r>
        <w:rPr>
          <w:rFonts w:hint="eastAsia" w:ascii="Book Antiqua" w:hAnsi="Book Antiqua" w:eastAsiaTheme="minorEastAsia" w:cstheme="minorBidi"/>
          <w:b/>
          <w:i/>
          <w:iCs/>
          <w:color w:val="0000FF"/>
          <w:kern w:val="2"/>
          <w:sz w:val="24"/>
          <w:szCs w:val="24"/>
          <w:lang w:val="en-US" w:eastAsia="zh-CN" w:bidi="ar-SA"/>
        </w:rPr>
        <w:t>鉴定的结果汇总在这边，说明</w:t>
      </w:r>
      <w:r>
        <w:rPr>
          <w:rFonts w:hint="eastAsia" w:ascii="Book Antiqua" w:hAnsi="Book Antiqua" w:cstheme="minorBidi"/>
          <w:b/>
          <w:i/>
          <w:iCs/>
          <w:color w:val="0000FF"/>
          <w:kern w:val="2"/>
          <w:sz w:val="24"/>
          <w:szCs w:val="24"/>
          <w:lang w:val="en-US" w:eastAsia="zh-CN" w:bidi="ar-SA"/>
        </w:rPr>
        <w:t>运行参数，设备名称，纸膜信息，灭菌信息，</w:t>
      </w:r>
      <w:r>
        <w:rPr>
          <w:rFonts w:hint="eastAsia" w:ascii="Book Antiqua" w:hAnsi="Book Antiqua" w:eastAsiaTheme="minorEastAsia" w:cstheme="minorBidi"/>
          <w:b/>
          <w:i/>
          <w:iCs/>
          <w:color w:val="0000FF"/>
          <w:kern w:val="2"/>
          <w:sz w:val="24"/>
          <w:szCs w:val="24"/>
          <w:lang w:val="en-US" w:eastAsia="zh-CN" w:bidi="ar-SA"/>
        </w:rPr>
        <w:t>接受标准，样品测试结果，以及结论</w:t>
      </w:r>
      <w:r>
        <w:rPr>
          <w:rFonts w:hint="eastAsia" w:ascii="Book Antiqua" w:hAnsi="Book Antiqua" w:cstheme="minorBidi"/>
          <w:b/>
          <w:i/>
          <w:iCs/>
          <w:color w:val="0000FF"/>
          <w:kern w:val="2"/>
          <w:sz w:val="24"/>
          <w:szCs w:val="24"/>
          <w:lang w:val="en-US" w:eastAsia="zh-CN" w:bidi="ar-SA"/>
        </w:rPr>
        <w:t>等等。以证明正常运行下设置的参数均能持续生产出符合要求的产品</w:t>
      </w:r>
      <w:r>
        <w:rPr>
          <w:rFonts w:hint="eastAsia" w:ascii="Book Antiqua" w:hAnsi="Book Antiqua" w:eastAsiaTheme="minorEastAsia" w:cstheme="minorBidi"/>
          <w:b/>
          <w:i/>
          <w:iCs/>
          <w:color w:val="0000FF"/>
          <w:kern w:val="2"/>
          <w:sz w:val="24"/>
          <w:szCs w:val="24"/>
          <w:lang w:val="en-US" w:eastAsia="zh-CN" w:bidi="ar-SA"/>
        </w:rPr>
        <w:t>】</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Book Antiqua" w:hAnsi="Book Antiqua" w:eastAsiaTheme="minorEastAsia" w:cstheme="minorBidi"/>
          <w:b/>
          <w:i/>
          <w:iCs/>
          <w:color w:val="0000FF"/>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Book Antiqua" w:hAnsi="Book Antiqua" w:eastAsiaTheme="minorEastAsia" w:cstheme="minorBidi"/>
          <w:b/>
          <w:kern w:val="2"/>
          <w:sz w:val="24"/>
          <w:szCs w:val="24"/>
          <w:lang w:val="en-US" w:eastAsia="zh-CN" w:bidi="ar-SA"/>
        </w:rPr>
      </w:pPr>
      <w:r>
        <w:rPr>
          <w:rFonts w:hint="eastAsia" w:ascii="Book Antiqua" w:hAnsi="Book Antiqua" w:eastAsiaTheme="minorEastAsia" w:cstheme="minorBidi"/>
          <w:b/>
          <w:kern w:val="2"/>
          <w:sz w:val="24"/>
          <w:szCs w:val="24"/>
          <w:lang w:val="en-US" w:eastAsia="zh-CN" w:bidi="ar-SA"/>
        </w:rPr>
        <w:t>6 包装完整性验证</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6.1 微生物屏障</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【参照GBT 19633.1-2015附录C的方法进行验证，并提供验证数据】</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6.2 与灭菌过程的适应性</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【参考灭菌验证报告】</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6.3 与标签系统的适应性</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【参照GBT 19633.1-2015中5.4与标签系统的适应性中描述的方法进行验证，并提供验证数据】</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6.4 贮存和运行</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参考第7部分。</w:t>
      </w:r>
    </w:p>
    <w:p>
      <w:pPr>
        <w:pStyle w:val="13"/>
        <w:keepNext w:val="0"/>
        <w:keepLines w:val="0"/>
        <w:pageBreakBefore w:val="0"/>
        <w:widowControl w:val="0"/>
        <w:numPr>
          <w:ilvl w:val="0"/>
          <w:numId w:val="0"/>
        </w:numPr>
        <w:kinsoku/>
        <w:wordWrap/>
        <w:overflowPunct/>
        <w:topLinePunct w:val="0"/>
        <w:bidi w:val="0"/>
        <w:snapToGrid/>
        <w:spacing w:line="360" w:lineRule="auto"/>
        <w:jc w:val="left"/>
        <w:textAlignment w:val="auto"/>
        <w:rPr>
          <w:rFonts w:hint="eastAsia" w:ascii="Book Antiqua" w:hAnsi="Book Antiqua" w:eastAsiaTheme="minorEastAsia" w:cstheme="minorBidi"/>
          <w:b/>
          <w:i/>
          <w:iCs/>
          <w:color w:val="0000FF"/>
          <w:kern w:val="2"/>
          <w:sz w:val="24"/>
          <w:szCs w:val="24"/>
          <w:lang w:val="en-US" w:eastAsia="zh-CN" w:bidi="ar-SA"/>
        </w:rPr>
      </w:pPr>
    </w:p>
    <w:p>
      <w:pPr>
        <w:pStyle w:val="13"/>
        <w:keepNext w:val="0"/>
        <w:keepLines w:val="0"/>
        <w:pageBreakBefore w:val="0"/>
        <w:widowControl w:val="0"/>
        <w:numPr>
          <w:ilvl w:val="0"/>
          <w:numId w:val="0"/>
        </w:numPr>
        <w:kinsoku/>
        <w:wordWrap/>
        <w:overflowPunct/>
        <w:topLinePunct w:val="0"/>
        <w:bidi w:val="0"/>
        <w:snapToGrid/>
        <w:spacing w:line="360" w:lineRule="auto"/>
        <w:jc w:val="left"/>
        <w:textAlignment w:val="auto"/>
        <w:rPr>
          <w:rFonts w:hint="eastAsia" w:ascii="Book Antiqua" w:hAnsi="Book Antiqua" w:cstheme="minorBidi"/>
          <w:b/>
          <w:i/>
          <w:iCs/>
          <w:color w:val="0000FF"/>
          <w:kern w:val="2"/>
          <w:sz w:val="24"/>
          <w:szCs w:val="24"/>
          <w:lang w:val="en-US" w:eastAsia="zh-CN" w:bidi="ar-SA"/>
        </w:rPr>
      </w:pPr>
      <w:r>
        <w:rPr>
          <w:rFonts w:hint="eastAsia" w:ascii="Book Antiqua" w:hAnsi="Book Antiqua" w:cstheme="minorBidi"/>
          <w:b/>
          <w:i/>
          <w:iCs/>
          <w:color w:val="0000FF"/>
          <w:kern w:val="2"/>
          <w:sz w:val="24"/>
          <w:szCs w:val="24"/>
          <w:lang w:val="en-US" w:eastAsia="zh-CN" w:bidi="ar-SA"/>
        </w:rPr>
        <w:t>6.5 稳定性</w:t>
      </w:r>
    </w:p>
    <w:p>
      <w:pPr>
        <w:pStyle w:val="13"/>
        <w:keepNext w:val="0"/>
        <w:keepLines w:val="0"/>
        <w:pageBreakBefore w:val="0"/>
        <w:widowControl w:val="0"/>
        <w:numPr>
          <w:ilvl w:val="0"/>
          <w:numId w:val="0"/>
        </w:numPr>
        <w:kinsoku/>
        <w:wordWrap/>
        <w:overflowPunct/>
        <w:topLinePunct w:val="0"/>
        <w:bidi w:val="0"/>
        <w:snapToGrid/>
        <w:spacing w:line="360" w:lineRule="auto"/>
        <w:jc w:val="left"/>
        <w:textAlignment w:val="auto"/>
        <w:rPr>
          <w:rFonts w:hint="eastAsia" w:ascii="Book Antiqua" w:hAnsi="Book Antiqua" w:cstheme="minorBidi"/>
          <w:b/>
          <w:i/>
          <w:iCs/>
          <w:color w:val="0000FF"/>
          <w:kern w:val="2"/>
          <w:sz w:val="24"/>
          <w:szCs w:val="24"/>
          <w:lang w:val="en-US" w:eastAsia="zh-CN" w:bidi="ar-SA"/>
        </w:rPr>
      </w:pPr>
      <w:r>
        <w:rPr>
          <w:rFonts w:hint="eastAsia" w:ascii="Book Antiqua" w:hAnsi="Book Antiqua" w:cstheme="minorBidi"/>
          <w:b/>
          <w:i/>
          <w:iCs/>
          <w:color w:val="0000FF"/>
          <w:kern w:val="2"/>
          <w:sz w:val="24"/>
          <w:szCs w:val="24"/>
          <w:lang w:val="en-US" w:eastAsia="zh-CN" w:bidi="ar-SA"/>
        </w:rPr>
        <w:t>参考第8部分</w:t>
      </w:r>
    </w:p>
    <w:p>
      <w:pPr>
        <w:pStyle w:val="13"/>
        <w:keepNext w:val="0"/>
        <w:keepLines w:val="0"/>
        <w:pageBreakBefore w:val="0"/>
        <w:widowControl w:val="0"/>
        <w:numPr>
          <w:ilvl w:val="0"/>
          <w:numId w:val="0"/>
        </w:numPr>
        <w:kinsoku/>
        <w:wordWrap/>
        <w:overflowPunct/>
        <w:topLinePunct w:val="0"/>
        <w:bidi w:val="0"/>
        <w:snapToGrid/>
        <w:spacing w:line="360" w:lineRule="auto"/>
        <w:jc w:val="left"/>
        <w:textAlignment w:val="auto"/>
        <w:rPr>
          <w:rFonts w:hint="default" w:ascii="Book Antiqua" w:hAnsi="Book Antiqua" w:cstheme="minorBidi"/>
          <w:b/>
          <w:i/>
          <w:iCs/>
          <w:color w:val="0000FF"/>
          <w:kern w:val="2"/>
          <w:sz w:val="24"/>
          <w:szCs w:val="24"/>
          <w:lang w:val="en-US" w:eastAsia="zh-CN" w:bidi="ar-SA"/>
        </w:rPr>
      </w:pPr>
    </w:p>
    <w:p>
      <w:pPr>
        <w:keepNext w:val="0"/>
        <w:keepLines w:val="0"/>
        <w:pageBreakBefore w:val="0"/>
        <w:widowControl w:val="0"/>
        <w:kinsoku/>
        <w:wordWrap/>
        <w:overflowPunct/>
        <w:topLinePunct w:val="0"/>
        <w:bidi w:val="0"/>
        <w:snapToGrid/>
        <w:spacing w:line="360" w:lineRule="auto"/>
        <w:textAlignment w:val="auto"/>
        <w:rPr>
          <w:rFonts w:hint="default" w:ascii="宋体" w:hAnsi="宋体"/>
          <w:sz w:val="24"/>
          <w:szCs w:val="24"/>
          <w:lang w:val="en-US" w:eastAsia="zh-CN"/>
        </w:rPr>
      </w:pPr>
      <w:r>
        <w:rPr>
          <w:rFonts w:hint="eastAsia" w:ascii="Book Antiqua" w:hAnsi="Book Antiqua" w:cstheme="minorBidi"/>
          <w:b/>
          <w:kern w:val="2"/>
          <w:sz w:val="24"/>
          <w:szCs w:val="24"/>
          <w:lang w:val="en-US" w:eastAsia="zh-CN" w:bidi="ar-SA"/>
        </w:rPr>
        <w:t>7</w:t>
      </w:r>
      <w:r>
        <w:rPr>
          <w:rFonts w:hint="eastAsia" w:ascii="Book Antiqua" w:hAnsi="Book Antiqua" w:eastAsiaTheme="minorEastAsia" w:cstheme="minorBidi"/>
          <w:b/>
          <w:kern w:val="2"/>
          <w:sz w:val="24"/>
          <w:szCs w:val="24"/>
          <w:lang w:val="en-US" w:eastAsia="zh-CN" w:bidi="ar-SA"/>
        </w:rPr>
        <w:t xml:space="preserve"> 运输试验</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根据“GB/T 4857.17-2017 包装 运输包装件基本试验 第17部分：编制性能试验大纲的通用规则”确认运输试验方案，并描述相关的试验步骤。试验样品应采用PQ中灭菌后的样品进行试验。</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default"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根据方案中的内容，对比的给出测试的结果及结论。</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w:t>
      </w:r>
    </w:p>
    <w:p>
      <w:pPr>
        <w:pStyle w:val="13"/>
        <w:keepNext w:val="0"/>
        <w:keepLines w:val="0"/>
        <w:pageBreakBefore w:val="0"/>
        <w:widowControl w:val="0"/>
        <w:numPr>
          <w:ilvl w:val="0"/>
          <w:numId w:val="0"/>
        </w:numPr>
        <w:kinsoku/>
        <w:wordWrap/>
        <w:overflowPunct/>
        <w:topLinePunct w:val="0"/>
        <w:bidi w:val="0"/>
        <w:snapToGrid/>
        <w:spacing w:line="360" w:lineRule="auto"/>
        <w:jc w:val="left"/>
        <w:textAlignment w:val="auto"/>
        <w:rPr>
          <w:rFonts w:hint="eastAsia" w:ascii="Book Antiqua" w:hAnsi="Book Antiqua" w:eastAsiaTheme="minorEastAsia" w:cstheme="minorBidi"/>
          <w:b/>
          <w:i/>
          <w:iCs/>
          <w:color w:val="0000FF"/>
          <w:kern w:val="2"/>
          <w:sz w:val="24"/>
          <w:szCs w:val="24"/>
          <w:lang w:val="en-US" w:eastAsia="zh-CN" w:bidi="ar-SA"/>
        </w:rPr>
      </w:pPr>
    </w:p>
    <w:p>
      <w:pPr>
        <w:keepNext w:val="0"/>
        <w:keepLines w:val="0"/>
        <w:pageBreakBefore w:val="0"/>
        <w:widowControl w:val="0"/>
        <w:kinsoku/>
        <w:wordWrap/>
        <w:overflowPunct/>
        <w:topLinePunct w:val="0"/>
        <w:bidi w:val="0"/>
        <w:snapToGrid/>
        <w:spacing w:line="360" w:lineRule="auto"/>
        <w:textAlignment w:val="auto"/>
        <w:rPr>
          <w:rFonts w:hint="default" w:ascii="Book Antiqua" w:hAnsi="Book Antiqua" w:eastAsiaTheme="minorEastAsia" w:cstheme="minorBidi"/>
          <w:b/>
          <w:kern w:val="2"/>
          <w:sz w:val="24"/>
          <w:szCs w:val="24"/>
          <w:lang w:val="en-US" w:eastAsia="zh-CN" w:bidi="ar-SA"/>
        </w:rPr>
      </w:pPr>
      <w:r>
        <w:rPr>
          <w:rFonts w:hint="eastAsia" w:ascii="Book Antiqua" w:hAnsi="Book Antiqua" w:cstheme="minorBidi"/>
          <w:b/>
          <w:kern w:val="2"/>
          <w:sz w:val="24"/>
          <w:szCs w:val="24"/>
          <w:lang w:val="en-US" w:eastAsia="zh-CN" w:bidi="ar-SA"/>
        </w:rPr>
        <w:t>8</w:t>
      </w:r>
      <w:r>
        <w:rPr>
          <w:rFonts w:hint="eastAsia" w:ascii="Book Antiqua" w:hAnsi="Book Antiqua" w:eastAsiaTheme="minorEastAsia" w:cstheme="minorBidi"/>
          <w:b/>
          <w:kern w:val="2"/>
          <w:sz w:val="24"/>
          <w:szCs w:val="24"/>
          <w:lang w:val="en-US" w:eastAsia="zh-CN" w:bidi="ar-SA"/>
        </w:rPr>
        <w:t xml:space="preserve"> 包装有效期</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sz w:val="24"/>
          <w:szCs w:val="24"/>
        </w:rPr>
      </w:pP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r>
        <w:rPr>
          <w:rFonts w:hint="eastAsia" w:ascii="Book Antiqua" w:hAnsi="Book Antiqua"/>
          <w:b/>
          <w:i/>
          <w:iCs/>
          <w:color w:val="0000FF"/>
          <w:sz w:val="24"/>
          <w:szCs w:val="24"/>
          <w:lang w:val="en-US" w:eastAsia="zh-CN"/>
        </w:rPr>
        <w:t>【参照YY/T 0681.1-2018进行老化试验，并提供验证数据】</w:t>
      </w:r>
    </w:p>
    <w:p>
      <w:pPr>
        <w:keepNext w:val="0"/>
        <w:keepLines w:val="0"/>
        <w:pageBreakBefore w:val="0"/>
        <w:widowControl w:val="0"/>
        <w:tabs>
          <w:tab w:val="left" w:pos="784"/>
        </w:tabs>
        <w:kinsoku/>
        <w:wordWrap/>
        <w:overflowPunct/>
        <w:topLinePunct w:val="0"/>
        <w:autoSpaceDE/>
        <w:autoSpaceDN/>
        <w:bidi w:val="0"/>
        <w:adjustRightInd/>
        <w:snapToGrid/>
        <w:spacing w:line="360" w:lineRule="auto"/>
        <w:jc w:val="left"/>
        <w:textAlignment w:val="auto"/>
        <w:rPr>
          <w:rFonts w:hint="eastAsia" w:ascii="Book Antiqua" w:hAnsi="Book Antiqua"/>
          <w:b/>
          <w:i/>
          <w:iCs/>
          <w:color w:val="0000FF"/>
          <w:sz w:val="24"/>
          <w:szCs w:val="24"/>
          <w:lang w:val="en-US" w:eastAsia="zh-CN"/>
        </w:rPr>
      </w:pPr>
    </w:p>
    <w:p>
      <w:pPr>
        <w:keepNext w:val="0"/>
        <w:keepLines w:val="0"/>
        <w:pageBreakBefore w:val="0"/>
        <w:widowControl w:val="0"/>
        <w:kinsoku/>
        <w:wordWrap/>
        <w:overflowPunct/>
        <w:topLinePunct w:val="0"/>
        <w:bidi w:val="0"/>
        <w:snapToGrid/>
        <w:spacing w:line="360" w:lineRule="auto"/>
        <w:textAlignment w:val="auto"/>
        <w:rPr>
          <w:rFonts w:hint="default" w:ascii="Book Antiqua" w:hAnsi="Book Antiqua" w:eastAsiaTheme="minorEastAsia" w:cstheme="minorBidi"/>
          <w:b/>
          <w:kern w:val="2"/>
          <w:sz w:val="24"/>
          <w:szCs w:val="24"/>
          <w:lang w:val="en-US" w:eastAsia="zh-CN" w:bidi="ar-SA"/>
        </w:rPr>
      </w:pPr>
      <w:r>
        <w:rPr>
          <w:rFonts w:hint="eastAsia" w:ascii="Book Antiqua" w:hAnsi="Book Antiqua" w:eastAsiaTheme="minorEastAsia" w:cstheme="minorBidi"/>
          <w:b/>
          <w:kern w:val="2"/>
          <w:sz w:val="24"/>
          <w:szCs w:val="24"/>
          <w:lang w:val="en-US" w:eastAsia="zh-CN" w:bidi="ar-SA"/>
        </w:rPr>
        <w:t>9 结论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Book Antiqua" w:hAnsi="Book Antiqua" w:eastAsiaTheme="minorEastAsia"/>
          <w:sz w:val="24"/>
          <w:szCs w:val="24"/>
          <w:lang w:eastAsia="zh-CN"/>
        </w:rPr>
      </w:pPr>
      <w:r>
        <w:rPr>
          <w:rFonts w:hint="eastAsia" w:ascii="Book Antiqua" w:hAnsi="Book Antiqua"/>
          <w:sz w:val="24"/>
          <w:szCs w:val="24"/>
        </w:rPr>
        <w:t>所使用的医用包装封口机功能完善，工艺可持续稳定控制，能在规定的标准范围内稳定的运行，产品性能稳定且能达到规定标准的要求。灭菌后的包装</w:t>
      </w:r>
      <w:r>
        <w:rPr>
          <w:rFonts w:hint="eastAsia" w:ascii="Book Antiqua" w:hAnsi="Book Antiqua"/>
          <w:sz w:val="24"/>
          <w:szCs w:val="24"/>
          <w:lang w:val="en-US" w:eastAsia="zh-CN"/>
        </w:rPr>
        <w:t>能</w:t>
      </w:r>
      <w:r>
        <w:rPr>
          <w:rFonts w:hint="eastAsia" w:ascii="Book Antiqua" w:hAnsi="Book Antiqua"/>
          <w:sz w:val="24"/>
          <w:szCs w:val="24"/>
        </w:rPr>
        <w:t>在预期的使用、贮存寿命、运输和贮存条件中保持产品的无菌性</w:t>
      </w:r>
      <w:r>
        <w:rPr>
          <w:rFonts w:hint="eastAsia" w:ascii="Book Antiqua" w:hAnsi="Book Antiqua"/>
          <w:sz w:val="24"/>
          <w:szCs w:val="24"/>
          <w:lang w:eastAsia="zh-CN"/>
        </w:rPr>
        <w:t>，</w:t>
      </w:r>
      <w:r>
        <w:rPr>
          <w:rFonts w:hint="eastAsia" w:ascii="Book Antiqua" w:hAnsi="Book Antiqua"/>
          <w:sz w:val="24"/>
          <w:szCs w:val="24"/>
        </w:rPr>
        <w:t>医疗器械的包装持续安全有效。</w:t>
      </w:r>
    </w:p>
    <w:p>
      <w:pPr>
        <w:keepNext w:val="0"/>
        <w:keepLines w:val="0"/>
        <w:pageBreakBefore w:val="0"/>
        <w:widowControl w:val="0"/>
        <w:tabs>
          <w:tab w:val="left" w:pos="784"/>
        </w:tabs>
        <w:kinsoku/>
        <w:wordWrap/>
        <w:overflowPunct/>
        <w:topLinePunct w:val="0"/>
        <w:bidi w:val="0"/>
        <w:snapToGrid/>
        <w:spacing w:line="360" w:lineRule="auto"/>
        <w:jc w:val="left"/>
        <w:textAlignment w:val="auto"/>
        <w:rPr>
          <w:rFonts w:hint="default" w:ascii="Book Antiqua" w:hAnsi="Book Antiqua"/>
          <w:b/>
          <w:sz w:val="24"/>
          <w:szCs w:val="24"/>
          <w:lang w:val="en-US" w:eastAsia="zh-CN"/>
        </w:rPr>
      </w:pPr>
    </w:p>
    <w:p>
      <w:pPr>
        <w:pStyle w:val="10"/>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i w:val="0"/>
          <w:iCs w:val="0"/>
          <w:color w:val="auto"/>
          <w:kern w:val="0"/>
          <w:sz w:val="24"/>
          <w:szCs w:val="24"/>
          <w:lang w:val="en-US" w:eastAsia="zh-CN" w:bidi="ar-SA"/>
        </w:rPr>
      </w:pPr>
    </w:p>
    <w:p>
      <w:pPr>
        <w:pStyle w:val="10"/>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i w:val="0"/>
          <w:iCs w:val="0"/>
          <w:color w:val="auto"/>
          <w:kern w:val="0"/>
          <w:sz w:val="24"/>
          <w:szCs w:val="24"/>
          <w:lang w:val="en-US" w:eastAsia="zh-CN" w:bidi="ar-SA"/>
        </w:rPr>
      </w:pPr>
    </w:p>
    <w:p>
      <w:pPr>
        <w:pStyle w:val="10"/>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i w:val="0"/>
          <w:iCs w:val="0"/>
          <w:color w:val="auto"/>
          <w:kern w:val="0"/>
          <w:sz w:val="24"/>
          <w:szCs w:val="24"/>
          <w:lang w:val="en-US" w:eastAsia="zh-CN" w:bidi="ar-SA"/>
        </w:rPr>
      </w:pPr>
    </w:p>
    <w:p>
      <w:pPr>
        <w:pStyle w:val="10"/>
        <w:keepNext w:val="0"/>
        <w:keepLines w:val="0"/>
        <w:pageBreakBefore w:val="0"/>
        <w:widowControl w:val="0"/>
        <w:kinsoku/>
        <w:wordWrap/>
        <w:overflowPunct/>
        <w:topLinePunct w:val="0"/>
        <w:bidi w:val="0"/>
        <w:snapToGrid/>
        <w:spacing w:line="360" w:lineRule="auto"/>
        <w:textAlignment w:val="auto"/>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 w:name="Univers 57 Condensed">
    <w:altName w:val="宋体"/>
    <w:panose1 w:val="00000000000000000000"/>
    <w:charset w:val="86"/>
    <w:family w:val="swiss"/>
    <w:pitch w:val="default"/>
    <w:sig w:usb0="00000000" w:usb1="00000000" w:usb2="00000000" w:usb3="00000000" w:csb0="00000093" w:csb1="00000000"/>
  </w:font>
  <w:font w:name="Book Antiqua">
    <w:panose1 w:val="020406020503050303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434E24"/>
    <w:multiLevelType w:val="multilevel"/>
    <w:tmpl w:val="0A434E24"/>
    <w:lvl w:ilvl="0" w:tentative="0">
      <w:start w:val="1"/>
      <w:numFmt w:val="decimal"/>
      <w:lvlText w:val="%1."/>
      <w:lvlJc w:val="left"/>
      <w:pPr>
        <w:ind w:left="360" w:hanging="360"/>
      </w:pPr>
      <w:rPr>
        <w:rFonts w:hint="default" w:cs="Times New Roman"/>
        <w:b/>
      </w:rPr>
    </w:lvl>
    <w:lvl w:ilvl="1" w:tentative="0">
      <w:start w:val="1"/>
      <w:numFmt w:val="decimal"/>
      <w:isLgl/>
      <w:lvlText w:val="%1.%2"/>
      <w:lvlJc w:val="left"/>
      <w:pPr>
        <w:ind w:left="430" w:hanging="396"/>
      </w:pPr>
      <w:rPr>
        <w:rFonts w:hint="default" w:cs="Times New Roman"/>
      </w:rPr>
    </w:lvl>
    <w:lvl w:ilvl="2" w:tentative="0">
      <w:start w:val="1"/>
      <w:numFmt w:val="decimal"/>
      <w:isLgl/>
      <w:lvlText w:val="%1.%2.%3"/>
      <w:lvlJc w:val="left"/>
      <w:pPr>
        <w:ind w:left="720" w:hanging="720"/>
      </w:pPr>
      <w:rPr>
        <w:rFonts w:hint="default" w:cs="Times New Roman"/>
      </w:rPr>
    </w:lvl>
    <w:lvl w:ilvl="3" w:tentative="0">
      <w:start w:val="1"/>
      <w:numFmt w:val="decimal"/>
      <w:isLgl/>
      <w:lvlText w:val="%1.%2.%3.%4"/>
      <w:lvlJc w:val="left"/>
      <w:pPr>
        <w:ind w:left="720" w:hanging="720"/>
      </w:pPr>
      <w:rPr>
        <w:rFonts w:hint="default" w:cs="Times New Roman"/>
      </w:rPr>
    </w:lvl>
    <w:lvl w:ilvl="4" w:tentative="0">
      <w:start w:val="1"/>
      <w:numFmt w:val="decimal"/>
      <w:isLgl/>
      <w:lvlText w:val="%1.%2.%3.%4.%5"/>
      <w:lvlJc w:val="left"/>
      <w:pPr>
        <w:ind w:left="1080" w:hanging="1080"/>
      </w:pPr>
      <w:rPr>
        <w:rFonts w:hint="default" w:cs="Times New Roman"/>
      </w:rPr>
    </w:lvl>
    <w:lvl w:ilvl="5" w:tentative="0">
      <w:start w:val="1"/>
      <w:numFmt w:val="decimal"/>
      <w:isLgl/>
      <w:lvlText w:val="%1.%2.%3.%4.%5.%6"/>
      <w:lvlJc w:val="left"/>
      <w:pPr>
        <w:ind w:left="1080" w:hanging="1080"/>
      </w:pPr>
      <w:rPr>
        <w:rFonts w:hint="default" w:cs="Times New Roman"/>
      </w:rPr>
    </w:lvl>
    <w:lvl w:ilvl="6" w:tentative="0">
      <w:start w:val="1"/>
      <w:numFmt w:val="decimal"/>
      <w:isLgl/>
      <w:lvlText w:val="%1.%2.%3.%4.%5.%6.%7"/>
      <w:lvlJc w:val="left"/>
      <w:pPr>
        <w:ind w:left="1440" w:hanging="1440"/>
      </w:pPr>
      <w:rPr>
        <w:rFonts w:hint="default" w:cs="Times New Roman"/>
      </w:rPr>
    </w:lvl>
    <w:lvl w:ilvl="7" w:tentative="0">
      <w:start w:val="1"/>
      <w:numFmt w:val="decimal"/>
      <w:isLgl/>
      <w:lvlText w:val="%1.%2.%3.%4.%5.%6.%7.%8"/>
      <w:lvlJc w:val="left"/>
      <w:pPr>
        <w:ind w:left="1440" w:hanging="1440"/>
      </w:pPr>
      <w:rPr>
        <w:rFonts w:hint="default" w:cs="Times New Roman"/>
      </w:rPr>
    </w:lvl>
    <w:lvl w:ilvl="8" w:tentative="0">
      <w:start w:val="1"/>
      <w:numFmt w:val="decimal"/>
      <w:isLgl/>
      <w:lvlText w:val="%1.%2.%3.%4.%5.%6.%7.%8.%9"/>
      <w:lvlJc w:val="left"/>
      <w:pPr>
        <w:ind w:left="1800" w:hanging="1800"/>
      </w:pPr>
      <w:rPr>
        <w:rFonts w:hint="default"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3DD5C0D"/>
    <w:rsid w:val="04D55F72"/>
    <w:rsid w:val="19DA2300"/>
    <w:rsid w:val="1E907AE9"/>
    <w:rsid w:val="208565CD"/>
    <w:rsid w:val="3B07083A"/>
    <w:rsid w:val="3D071C5C"/>
    <w:rsid w:val="42491C0F"/>
    <w:rsid w:val="446C42B3"/>
    <w:rsid w:val="46561FD1"/>
    <w:rsid w:val="4B950155"/>
    <w:rsid w:val="53563CFD"/>
    <w:rsid w:val="543A6A17"/>
    <w:rsid w:val="5854681A"/>
    <w:rsid w:val="5B3D4524"/>
    <w:rsid w:val="638C3F6B"/>
    <w:rsid w:val="6D182166"/>
    <w:rsid w:val="73041C9C"/>
    <w:rsid w:val="7E186F95"/>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_Style 2"/>
    <w:qFormat/>
    <w:uiPriority w:val="1"/>
    <w:pPr>
      <w:adjustRightInd w:val="0"/>
      <w:snapToGrid w:val="0"/>
    </w:pPr>
    <w:rPr>
      <w:rFonts w:ascii="Tahoma" w:hAnsi="Tahoma" w:eastAsia="宋体" w:cs="Times New Roman"/>
      <w:sz w:val="22"/>
      <w:szCs w:val="22"/>
      <w:lang w:val="en-US" w:eastAsia="zh-CN" w:bidi="ar-SA"/>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customStyle="1" w:styleId="10">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paragraph" w:customStyle="1"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7</Pages>
  <Words>2469</Words>
  <Characters>2838</Characters>
  <Lines>1</Lines>
  <Paragraphs>1</Paragraphs>
  <TotalTime>3</TotalTime>
  <ScaleCrop>false</ScaleCrop>
  <LinksUpToDate>false</LinksUpToDate>
  <CharactersWithSpaces>3007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2023-04-20T07:59:44Z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276E00956E904AD9B0009AAEEE1D5F38</vt:lpwstr>
  </property>
</Properties>
</file>