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jc w:val="center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center"/>
        <w:textAlignment w:val="auto"/>
        <w:rPr>
          <w:rFonts w:hint="default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kern w:val="44"/>
          <w:sz w:val="44"/>
          <w:szCs w:val="44"/>
          <w:lang w:val="en-US" w:eastAsia="zh-CN" w:bidi="ar-SA"/>
        </w:rPr>
        <w:t xml:space="preserve">其他质量体系程序信息 </w:t>
      </w: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pStyle w:val="9"/>
        <w:rPr>
          <w:rFonts w:hint="eastAsia"/>
          <w:color w:val="0B5FD1"/>
          <w:lang w:val="en-US" w:eastAsia="zh-CN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产品名称：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eastAsia="zh-CN"/>
        </w:rPr>
        <w:t>填写产品名称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eastAsia="zh-CN"/>
        </w:rPr>
        <w:t>}</w:t>
      </w:r>
    </w:p>
    <w:p>
      <w:pPr>
        <w:spacing w:line="360" w:lineRule="auto"/>
        <w:ind w:left="2038" w:leftChars="304" w:hanging="1400" w:hangingChars="50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产品型号：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{</w:t>
      </w:r>
      <w:r>
        <w:rPr>
          <w:rFonts w:hint="eastAsia" w:ascii="宋体" w:hAnsi="宋体" w:cs="宋体"/>
          <w:b/>
          <w:bCs/>
          <w:i/>
          <w:iCs/>
          <w:color w:val="0000FF"/>
          <w:sz w:val="28"/>
          <w:szCs w:val="28"/>
          <w:lang w:val="en-US" w:eastAsia="zh-CN"/>
        </w:rPr>
        <w:t>填写产品型号</w:t>
      </w:r>
      <w:r>
        <w:rPr>
          <w:rFonts w:hint="eastAsia" w:ascii="宋体" w:hAnsi="宋体" w:eastAsia="宋体" w:cs="宋体"/>
          <w:b/>
          <w:bCs/>
          <w:i/>
          <w:iCs/>
          <w:color w:val="0000FF"/>
          <w:sz w:val="28"/>
          <w:szCs w:val="28"/>
          <w:lang w:val="en-US" w:eastAsia="zh-CN"/>
        </w:rPr>
        <w:t>}</w:t>
      </w: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640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编制：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60" w:lineRule="auto"/>
        <w:ind w:firstLine="640"/>
        <w:jc w:val="both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审批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9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eastAsia="宋体" w:cs="宋体"/>
          <w:i/>
          <w:iCs/>
          <w:color w:val="0000FF"/>
          <w:lang w:val="en-US" w:eastAsia="zh-CN"/>
        </w:rPr>
      </w:pPr>
      <w:r>
        <w:rPr>
          <w:rFonts w:hint="eastAsia" w:ascii="宋体" w:hAnsi="宋体" w:cs="宋体"/>
          <w:b/>
          <w:bCs/>
          <w:i/>
          <w:iCs/>
          <w:color w:val="0000FF"/>
          <w:kern w:val="0"/>
          <w:sz w:val="28"/>
          <w:szCs w:val="28"/>
          <w:lang w:val="en-US" w:eastAsia="zh-CN"/>
        </w:rPr>
        <w:t>{填写申报企业公司名称}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</w:pPr>
    </w:p>
    <w:p>
      <w:pPr>
        <w:pStyle w:val="9"/>
        <w:jc w:val="center"/>
      </w:pPr>
      <w:r>
        <w:rPr>
          <w:rFonts w:hint="eastAsia"/>
          <w:b/>
          <w:bCs/>
        </w:rPr>
        <w:t>其他质量体系程序信息</w:t>
      </w:r>
      <w:r>
        <w:rPr>
          <w:rFonts w:hint="eastAsia"/>
          <w:b/>
          <w:bCs/>
          <w:lang w:val="en-US" w:eastAsia="zh-CN"/>
        </w:rPr>
        <w:t>清单</w:t>
      </w:r>
    </w:p>
    <w:p>
      <w:pPr>
        <w:pStyle w:val="9"/>
        <w:jc w:val="both"/>
        <w:rPr>
          <w:rFonts w:hint="default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{</w:t>
      </w:r>
    </w:p>
    <w:tbl>
      <w:tblPr>
        <w:tblStyle w:val="6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5"/>
        <w:gridCol w:w="1905"/>
        <w:gridCol w:w="1365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文件版本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 xml:space="preserve"> 风险管理控制程序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>不良事件与质量事故报告控制程序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1" w:type="dxa"/>
            <w:noWrap w:val="0"/>
            <w:vAlign w:val="center"/>
          </w:tcPr>
          <w:p>
            <w:pPr>
              <w:pStyle w:val="9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i/>
                <w:iCs/>
                <w:color w:val="0000FF"/>
              </w:rPr>
              <w:t>客户反馈和投诉控制程序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V1.0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/>
                <w:iCs/>
                <w:color w:val="0000FF"/>
                <w:sz w:val="21"/>
                <w:szCs w:val="21"/>
                <w:vertAlign w:val="baseline"/>
                <w:lang w:val="en-US" w:eastAsia="zh-CN"/>
              </w:rPr>
              <w:t>见附件6.9-1</w:t>
            </w:r>
          </w:p>
        </w:tc>
      </w:tr>
    </w:tbl>
    <w:p>
      <w:pPr>
        <w:pStyle w:val="9"/>
        <w:rPr>
          <w:rFonts w:hint="eastAsia"/>
          <w:b/>
          <w:bCs/>
          <w:i/>
          <w:iCs/>
          <w:color w:val="0000FF"/>
          <w:lang w:val="en-US" w:eastAsia="zh-CN"/>
        </w:rPr>
      </w:pPr>
      <w:r>
        <w:rPr>
          <w:rFonts w:hint="eastAsia"/>
          <w:b/>
          <w:bCs/>
          <w:i/>
          <w:iCs/>
          <w:color w:val="0000FF"/>
          <w:lang w:val="en-US" w:eastAsia="zh-CN"/>
        </w:rPr>
        <w:t>}</w:t>
      </w:r>
    </w:p>
    <w:p>
      <w:pPr>
        <w:jc w:val="both"/>
        <w:rPr>
          <w:rFonts w:hint="eastAsia" w:ascii="Times New Roman" w:hAnsi="Times New Roman" w:cs="Times New Roman"/>
          <w:b/>
          <w:bCs/>
          <w:i/>
          <w:iCs/>
          <w:color w:val="0000FF"/>
          <w:lang w:val="zh-CN"/>
        </w:rPr>
      </w:pPr>
    </w:p>
    <w:p>
      <w:pPr>
        <w:jc w:val="both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  <w:t>【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</w:rPr>
        <w:t>不属于上述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(6.2，6.3-6.8)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</w:rPr>
        <w:t>内容，但对此次申报较为重要的其他信息。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  <w:t>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</w:p>
    <w:p>
      <w:pPr>
        <w:spacing w:line="590" w:lineRule="exact"/>
        <w:ind w:firstLine="482" w:firstLineChars="200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【体系模板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可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参考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企业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内部的体系文件，或者</w:t>
      </w:r>
      <w:r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en-US" w:eastAsia="zh-CN"/>
        </w:rPr>
        <w:t>龙德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的医械宝质量体系模板；】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iCs/>
          <w:color w:val="0000FF"/>
          <w:sz w:val="24"/>
          <w:szCs w:val="24"/>
          <w:lang w:val="zh-CN"/>
        </w:rPr>
      </w:pPr>
    </w:p>
    <w:p>
      <w:pPr>
        <w:pStyle w:val="9"/>
        <w:rPr>
          <w:rFonts w:hint="default" w:ascii="Times New Roman" w:hAnsi="Times New Roman" w:eastAsia="宋体" w:cs="Times New Roman"/>
          <w:b/>
          <w:bCs w:val="0"/>
          <w:i/>
          <w:iCs/>
          <w:color w:val="0000FF"/>
          <w:sz w:val="24"/>
          <w:szCs w:val="24"/>
          <w:lang w:val="en-US" w:eastAsia="zh-CN"/>
        </w:rPr>
      </w:pPr>
    </w:p>
    <w:p>
      <w:pPr>
        <w:pStyle w:val="9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0393E0F"/>
    <w:rsid w:val="19DA2300"/>
    <w:rsid w:val="1E907AE9"/>
    <w:rsid w:val="3B07083A"/>
    <w:rsid w:val="41937E7B"/>
    <w:rsid w:val="42491C0F"/>
    <w:rsid w:val="46561FD1"/>
    <w:rsid w:val="4B950155"/>
    <w:rsid w:val="543A6A17"/>
    <w:rsid w:val="5854681A"/>
    <w:rsid w:val="58967250"/>
    <w:rsid w:val="5B3D4524"/>
    <w:rsid w:val="638C3F6B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2023-06-26T13:36:13Z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