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质量管理体系程序章节目录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{此处放入质量管理体系程序章节目录}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R。如不适用，可以不提供该资料】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color w:val="0B5FD1"/>
          <w:lang w:val="en-US" w:eastAsia="zh-CN"/>
        </w:rPr>
      </w:pPr>
      <w:r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  <w:t>（以下为参考案例：</w:t>
      </w:r>
      <w:r>
        <w:rPr>
          <w:rFonts w:hint="eastAsia"/>
          <w:color w:val="0B5FD1"/>
          <w:lang w:val="en-US" w:eastAsia="zh-CN"/>
        </w:rPr>
        <w:t>）</w:t>
      </w:r>
    </w:p>
    <w:p>
      <w:pPr>
        <w:pStyle w:val="8"/>
        <w:rPr>
          <w:rFonts w:hint="eastAsia"/>
          <w:color w:val="0B5FD1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727"/>
        <w:gridCol w:w="627"/>
        <w:gridCol w:w="1250"/>
        <w:gridCol w:w="1251"/>
        <w:gridCol w:w="123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tblHeader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RPS目录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标题</w:t>
            </w:r>
          </w:p>
        </w:tc>
        <w:tc>
          <w:tcPr>
            <w:tcW w:w="6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适用情况</w:t>
            </w:r>
          </w:p>
        </w:tc>
        <w:tc>
          <w:tcPr>
            <w:tcW w:w="1250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上传文件名称</w:t>
            </w:r>
          </w:p>
        </w:tc>
        <w:tc>
          <w:tcPr>
            <w:tcW w:w="2484" w:type="dxa"/>
            <w:gridSpan w:val="2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上传文件页码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8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CR目录是否适用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lang w:eastAsia="zh-CN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起始页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结束页</w:t>
            </w:r>
          </w:p>
        </w:tc>
        <w:tc>
          <w:tcPr>
            <w:tcW w:w="888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7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1D41D5"/>
                <w:kern w:val="0"/>
                <w:sz w:val="21"/>
                <w:szCs w:val="21"/>
              </w:rPr>
              <w:t>第6A章——质量管理体系程序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bookmarkStart w:id="0" w:name="_GoBack" w:colFirst="4" w:colLast="6"/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CH6A.1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申请综述函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申请综述函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CH6A.2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章节目录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质量管理体系程序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章节目录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CH6A.3.1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产品描述信息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生产制造信息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(无源)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生产制造信息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(有源)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CH6A.3.2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一般生产信息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一般生产信息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CH6A.3.3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要求的表格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NR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CH6A.4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质量管理体系程序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质量手册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包括质量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方针和质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量目标）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文件控制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记录控制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CH6A.5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管理责任程序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管理评审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岗位职责与任职资格管理规范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CH6A.6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资源管理程序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人力资源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工作环境与产品清洁控制程序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基础设施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CH6A.7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产品实现程序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产品实现 </w:t>
            </w:r>
          </w:p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 xml:space="preserve">策划控制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CH6A.7.1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设计和开发程序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设计和开发程序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CH6A.7.2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采购程序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采购程序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CH6A.7.3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生产和服务控制程序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生产和服务控制程序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CH6A.7.4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监视和测量装置控制程序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监视和测量装置控制程序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CH6A.8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QMS测量、分析和改进程序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质量控制程序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不合格品控制程序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数据分析控制程序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纠正及预防措施控制程序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CH6A.9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其他质量体系程序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风险管理控制程序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不良事件与质量事故报告控制程序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客户反馈和投诉控制程序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</w:tbl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C4664EE"/>
    <w:rsid w:val="1E907AE9"/>
    <w:rsid w:val="268364B1"/>
    <w:rsid w:val="3B07083A"/>
    <w:rsid w:val="42491C0F"/>
    <w:rsid w:val="462E437E"/>
    <w:rsid w:val="46561FD1"/>
    <w:rsid w:val="49A37CCF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587</Words>
  <Characters>783</Characters>
  <Lines>1</Lines>
  <Paragraphs>1</Paragraphs>
  <TotalTime>0</TotalTime>
  <ScaleCrop>false</ScaleCrop>
  <LinksUpToDate>false</LinksUpToDate>
  <CharactersWithSpaces>793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2023-06-27T02:18:52Z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