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临床试验报告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{此处放入临床试验报告的内容}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【医疗器械临床试验相关需要符合《医疗器械临床试验设计指导原则》、《医疗器械临床试验质量管理规范》、与产品相关的审评指导原则、标准等相关法规的要求】</w:t>
      </w:r>
    </w:p>
    <w:p>
      <w:pPr>
        <w:pStyle w:val="2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【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highlight w:val="yellow"/>
          <w:lang w:val="zh-CN"/>
        </w:rPr>
        <w:t>临床试验报告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包含下列内容：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一般信息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摘要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简介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临床试验目的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临床试验方法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临床试验内容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临床一般资料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试验用医疗器械和对照用医疗器械或者对照诊疗方法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所采用的统计分析方法以及评价方法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临床评价标准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临床试验的组织结构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伦理情况说明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临床试验结果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临床试验中发现的不良事件以及其处理情况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临床试验结果分析、讨论，尤其是适应症、适用范围、禁忌症和注意事项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临床试验结论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存在问题以及改进建议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试验人员名单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其他需要说明的情况</w:t>
      </w: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如未包含所有内容，需要对于未包含内容提交基本合理的说明。】</w:t>
      </w: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  <w:t>【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临床试验报告由研究者签名、注明日期，并由临床试验机构医疗器械临床试验管理部门审核出具意见、注明日期并加盖临床试验机构印章。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  <w:t>】</w:t>
      </w: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【如为多中心临床试验的临床试验报告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 w:eastAsia="zh-CN"/>
        </w:rPr>
        <w:t>，需要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包含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highlight w:val="yellow"/>
          <w:lang w:val="zh-CN"/>
        </w:rPr>
        <w:t>各分中心的临床试验小结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，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各分中心临床试验小结包括：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临床试验概况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临床一般资料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试验用医疗器械以及对照用医疗器械的信息描述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安全性和有效性数据集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不良事件的发生率以及处理情况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方案偏离情况说明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附病例报告表</w:t>
      </w:r>
    </w:p>
    <w:p>
      <w:pPr>
        <w:pStyle w:val="2"/>
        <w:numPr>
          <w:ilvl w:val="0"/>
          <w:numId w:val="0"/>
        </w:numPr>
        <w:ind w:leftChars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如未包含所有内容，需要对于未包含内容提交基本合理的说明。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】</w:t>
      </w: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  <w:t>【多中心临床试验中，各分中心临床试验小结由该中心的研究者签名并注明日期，并由中心的医疗器械临床试验管理部门审核、注明日期并加盖临床试验机构印章。】</w:t>
      </w: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【临床试验报告需要与临床试验方案的一致性，建议针对以下方面进行确认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样本量/患者入组并完成研究的人数（即主要终点时间范围内的可评价患者人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主要评价指标的观察时间(如适用)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基于主要评价指标的评价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研究目的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研究人群/入组标准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主要评价指标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研究设计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假设检验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/>
          <w:color w:val="0B5FD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统计学分析(a.有效性分析, b.安全性分析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)</w:t>
      </w: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如临床试验报告与临床试验方案不一致，需要提供基本合理地阐述理由】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0B5FD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ab/>
      </w:r>
      <w:r>
        <w:rPr>
          <w:rFonts w:hint="eastAsia"/>
          <w:color w:val="0B5FD1"/>
          <w:lang w:val="en-US" w:eastAsia="zh-CN"/>
        </w:rPr>
        <w:tab/>
      </w:r>
      <w:r>
        <w:rPr>
          <w:rFonts w:hint="eastAsia"/>
          <w:color w:val="0B5FD1"/>
          <w:lang w:val="en-US" w:eastAsia="zh-CN"/>
        </w:rPr>
        <w:tab/>
      </w: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5FA5A"/>
    <w:multiLevelType w:val="singleLevel"/>
    <w:tmpl w:val="8545FA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54B0A09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2023-06-26T13:13:37Z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