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临床研究资料目录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{此处放入临床研究资料目录}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R。如不适用，可以不提供该资料】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color w:val="0B5FD1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  <w:r>
        <w:rPr>
          <w:rFonts w:hint="eastAsia"/>
          <w:color w:val="0B5FD1"/>
          <w:lang w:val="en-US" w:eastAsia="zh-CN"/>
        </w:rPr>
        <w:t>）</w:t>
      </w:r>
    </w:p>
    <w:p>
      <w:pPr>
        <w:pStyle w:val="2"/>
        <w:rPr>
          <w:rFonts w:hint="eastAsia"/>
          <w:color w:val="0B5FD1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27"/>
        <w:gridCol w:w="627"/>
        <w:gridCol w:w="1250"/>
        <w:gridCol w:w="1251"/>
        <w:gridCol w:w="1233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tblHeader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RPS目录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标题</w:t>
            </w:r>
          </w:p>
        </w:tc>
        <w:tc>
          <w:tcPr>
            <w:tcW w:w="6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适用情况</w:t>
            </w:r>
          </w:p>
        </w:tc>
        <w:tc>
          <w:tcPr>
            <w:tcW w:w="1250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上传文件名称</w:t>
            </w:r>
          </w:p>
        </w:tc>
        <w:tc>
          <w:tcPr>
            <w:tcW w:w="2484" w:type="dxa"/>
            <w:gridSpan w:val="2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上传文件页码</w:t>
            </w:r>
          </w:p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CR目录是否适用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起始页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结束页</w:t>
            </w:r>
          </w:p>
        </w:tc>
        <w:tc>
          <w:tcPr>
            <w:tcW w:w="888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gridSpan w:val="7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第4章——临床研究资料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CH4.1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章节目录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  <w:t>临床研究资料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章节目录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CH4.1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CH4.1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CH4.2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临床证据综述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4622" w:type="dxa"/>
            <w:gridSpan w:val="4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该级标题无内容，在下级标题中提交资料。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CH4.2.1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临床评价资料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临床评价资料（免临床目录路径）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临床评价资料（同品种路径）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CH4.2.2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临床试验资料</w:t>
            </w:r>
          </w:p>
        </w:tc>
        <w:tc>
          <w:tcPr>
            <w:tcW w:w="6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临床试验协议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CH4.2.2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CH4.2.2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临床试验报告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CH4.2.2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CH4.2.2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临床试验数据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CH4.2.2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(3)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CH4.2.2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(3)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CH4.2.3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临床文献综述和其他合理的已知信息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临床文献综述和其他合理的已知信息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CH4.2.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CH4.3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伦理委员会批准的相关文件</w:t>
            </w:r>
          </w:p>
        </w:tc>
        <w:tc>
          <w:tcPr>
            <w:tcW w:w="6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伦理委员会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  <w:t>批件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3(1)-1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3(1)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知情同意书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3(2)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3(2)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临床试验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  <w:t>方案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3(3)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3(3)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CH4.4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临床试验地点和伦理委员会联系信息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CH4.5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其他临床证据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其他临床证据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233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</w:rPr>
              <w:t>CH4.</w:t>
            </w:r>
            <w:r>
              <w:rPr>
                <w:rFonts w:hint="eastAsia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-X</w:t>
            </w:r>
          </w:p>
        </w:tc>
        <w:tc>
          <w:tcPr>
            <w:tcW w:w="888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</w:tbl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05219C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2023-06-26T13:00:08Z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