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hint="eastAsia" w:eastAsia="黑体"/>
          <w:b/>
          <w:bCs w:val="0"/>
          <w:kern w:val="44"/>
          <w:sz w:val="32"/>
          <w:szCs w:val="44"/>
          <w:lang w:val="en-US" w:eastAsia="zh-CN"/>
        </w:rPr>
      </w:pPr>
    </w:p>
    <w:p>
      <w:pPr>
        <w:pStyle w:val="8"/>
        <w:jc w:val="center"/>
        <w:rPr>
          <w:rFonts w:hint="eastAsia" w:eastAsia="黑体"/>
          <w:b/>
          <w:bCs w:val="0"/>
          <w:kern w:val="44"/>
          <w:sz w:val="32"/>
          <w:szCs w:val="44"/>
          <w:lang w:val="en-US" w:eastAsia="zh-CN"/>
        </w:rPr>
      </w:pPr>
    </w:p>
    <w:p>
      <w:pPr>
        <w:pStyle w:val="8"/>
        <w:jc w:val="center"/>
        <w:rPr>
          <w:rFonts w:hint="eastAsia" w:eastAsia="黑体"/>
          <w:b/>
          <w:bCs w:val="0"/>
          <w:kern w:val="44"/>
          <w:sz w:val="32"/>
          <w:szCs w:val="44"/>
          <w:lang w:val="en-US" w:eastAsia="zh-CN"/>
        </w:rPr>
      </w:pPr>
    </w:p>
    <w:p>
      <w:pPr>
        <w:pStyle w:val="8"/>
        <w:jc w:val="center"/>
        <w:rPr>
          <w:rFonts w:hint="default" w:eastAsia="黑体"/>
          <w:b/>
          <w:bCs w:val="0"/>
          <w:kern w:val="44"/>
          <w:sz w:val="32"/>
          <w:szCs w:val="44"/>
          <w:lang w:val="en-US" w:eastAsia="zh-CN"/>
        </w:rPr>
      </w:pPr>
      <w:r>
        <w:rPr>
          <w:rFonts w:hint="eastAsia" w:eastAsia="黑体"/>
          <w:b/>
          <w:bCs w:val="0"/>
          <w:kern w:val="44"/>
          <w:sz w:val="32"/>
          <w:szCs w:val="44"/>
          <w:lang w:val="en-US" w:eastAsia="zh-CN"/>
        </w:rPr>
        <w:t>非临床研究文献</w:t>
      </w:r>
    </w:p>
    <w:p>
      <w:pPr>
        <w:pStyle w:val="8"/>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bookmarkStart w:id="0" w:name="_Toc30894"/>
      <w:bookmarkStart w:id="1" w:name="_Toc24874"/>
      <w:r>
        <w:rPr>
          <w:rFonts w:hint="eastAsia" w:eastAsia="黑体"/>
          <w:bCs/>
          <w:i w:val="0"/>
          <w:iCs w:val="0"/>
          <w:color w:val="auto"/>
          <w:kern w:val="44"/>
          <w:sz w:val="21"/>
          <w:szCs w:val="21"/>
          <w:lang w:val="en-US" w:eastAsia="zh-CN"/>
        </w:rPr>
        <w:t>{此处放入非临床研究文献的内容}</w:t>
      </w:r>
      <w:bookmarkEnd w:id="0"/>
      <w:bookmarkEnd w:id="1"/>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bookmarkStart w:id="2" w:name="_Toc23850"/>
      <w:bookmarkStart w:id="3" w:name="_Toc4875"/>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R。根据注册申报事项以及产品实际判断是否适用，如适用，则需提交。如不适用，可以不必提交该资料。】</w:t>
      </w:r>
      <w:bookmarkEnd w:id="2"/>
      <w:bookmarkEnd w:id="3"/>
    </w:p>
    <w:p>
      <w:pPr>
        <w:pStyle w:val="8"/>
        <w:rPr>
          <w:rFonts w:hint="eastAsia"/>
          <w:color w:val="0B5FD1"/>
          <w:lang w:val="en-US" w:eastAsia="zh-CN"/>
        </w:rPr>
      </w:pPr>
    </w:p>
    <w:p>
      <w:pPr>
        <w:pStyle w:val="8"/>
        <w:rPr>
          <w:rFonts w:hint="eastAsia"/>
          <w:color w:val="0B5FD1"/>
          <w:lang w:val="en-US" w:eastAsia="zh-CN"/>
        </w:rPr>
      </w:pPr>
    </w:p>
    <w:p>
      <w:pPr>
        <w:pStyle w:val="8"/>
        <w:rPr>
          <w:rFonts w:hint="eastAsia"/>
          <w:color w:val="0B5FD1"/>
          <w:lang w:val="en-US" w:eastAsia="zh-CN"/>
        </w:rPr>
      </w:pPr>
    </w:p>
    <w:p>
      <w:pPr>
        <w:pStyle w:val="8"/>
        <w:rPr>
          <w:rFonts w:hint="eastAsia"/>
          <w:color w:val="0B5FD1"/>
          <w:lang w:val="en-US" w:eastAsia="zh-CN"/>
        </w:rPr>
      </w:pPr>
    </w:p>
    <w:p>
      <w:pPr>
        <w:pStyle w:val="8"/>
        <w:rPr>
          <w:rFonts w:hint="eastAsia"/>
          <w:color w:val="0B5FD1"/>
          <w:lang w:val="en-US" w:eastAsia="zh-CN"/>
        </w:rPr>
      </w:pPr>
    </w:p>
    <w:p>
      <w:pPr>
        <w:pStyle w:val="8"/>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8"/>
        <w:rPr>
          <w:rFonts w:hint="eastAsia"/>
          <w:color w:val="0B5FD1"/>
          <w:lang w:val="en-US" w:eastAsia="zh-CN"/>
        </w:rPr>
      </w:pPr>
    </w:p>
    <w:p>
      <w:pPr>
        <w:pStyle w:val="8"/>
        <w:rPr>
          <w:rFonts w:hint="eastAsia"/>
          <w:color w:val="0B5FD1"/>
          <w:lang w:val="en-US" w:eastAsia="zh-CN"/>
        </w:rPr>
      </w:pPr>
    </w:p>
    <w:p>
      <w:pPr>
        <w:pStyle w:val="8"/>
        <w:rPr>
          <w:rFonts w:hint="eastAsia"/>
          <w:color w:val="0B5FD1"/>
          <w:lang w:val="en-US" w:eastAsia="zh-CN"/>
        </w:rPr>
      </w:pPr>
    </w:p>
    <w:p>
      <w:pPr>
        <w:pStyle w:val="8"/>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8"/>
        <w:rPr>
          <w:rFonts w:hint="eastAsia"/>
          <w:color w:val="0B5FD1"/>
          <w:lang w:val="en-US" w:eastAsia="zh-CN"/>
        </w:rPr>
      </w:pPr>
    </w:p>
    <w:p>
      <w:pPr>
        <w:pStyle w:val="8"/>
        <w:rPr>
          <w:rFonts w:hint="eastAsia"/>
          <w:color w:val="0B5FD1"/>
          <w:lang w:val="en-US" w:eastAsia="zh-CN"/>
        </w:rPr>
      </w:pPr>
    </w:p>
    <w:p>
      <w:pPr>
        <w:pStyle w:val="8"/>
        <w:rPr>
          <w:rFonts w:hint="eastAsia"/>
          <w:color w:val="0B5FD1"/>
          <w:lang w:val="en-US" w:eastAsia="zh-CN"/>
        </w:rPr>
      </w:pPr>
    </w:p>
    <w:p>
      <w:pPr>
        <w:pStyle w:val="8"/>
        <w:rPr>
          <w:rFonts w:hint="eastAsia"/>
          <w:color w:val="0B5FD1"/>
          <w:lang w:val="en-US" w:eastAsia="zh-CN"/>
        </w:rPr>
      </w:pPr>
    </w:p>
    <w:p>
      <w:pPr>
        <w:pStyle w:val="8"/>
        <w:numPr>
          <w:ilvl w:val="0"/>
          <w:numId w:val="1"/>
        </w:numPr>
        <w:rPr>
          <w:rFonts w:hint="default" w:ascii="宋体" w:hAnsi="宋体" w:eastAsia="宋体" w:cs="Times New Roman"/>
          <w:color w:val="auto"/>
          <w:kern w:val="2"/>
          <w:sz w:val="32"/>
          <w:szCs w:val="28"/>
          <w:lang w:val="en-US" w:eastAsia="zh-CN" w:bidi="ar-SA"/>
        </w:rPr>
      </w:pPr>
      <w:bookmarkStart w:id="4" w:name="_GoBack"/>
      <w:bookmarkEnd w:id="4"/>
      <w:r>
        <w:rPr>
          <w:rFonts w:hint="eastAsia" w:ascii="宋体" w:hAnsi="宋体" w:eastAsia="宋体" w:cs="Times New Roman"/>
          <w:color w:val="auto"/>
          <w:kern w:val="2"/>
          <w:sz w:val="32"/>
          <w:szCs w:val="28"/>
          <w:lang w:val="en-US" w:eastAsia="zh-CN" w:bidi="ar-SA"/>
        </w:rPr>
        <w:t>非临床研究文献清单</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{此处放入非临床研究文献清单的内容}</w:t>
      </w:r>
    </w:p>
    <w:p>
      <w:pPr>
        <w:pStyle w:val="8"/>
        <w:numPr>
          <w:ilvl w:val="0"/>
          <w:numId w:val="0"/>
        </w:numPr>
        <w:autoSpaceDE w:val="0"/>
        <w:autoSpaceDN w:val="0"/>
        <w:adjustRightInd w:val="0"/>
        <w:spacing w:line="400" w:lineRule="exact"/>
        <w:rPr>
          <w:rFonts w:hint="eastAsia" w:ascii="宋体" w:hAnsi="宋体" w:eastAsia="宋体" w:cs="Times New Roman"/>
          <w:color w:val="auto"/>
          <w:kern w:val="2"/>
          <w:sz w:val="32"/>
          <w:szCs w:val="28"/>
          <w:lang w:val="en-US" w:eastAsia="zh-CN" w:bidi="ar-SA"/>
        </w:rPr>
      </w:pPr>
      <w:r>
        <w:rPr>
          <w:rFonts w:hint="eastAsia" w:ascii="宋体" w:hAnsi="宋体" w:eastAsia="宋体" w:cs="Times New Roman"/>
          <w:i/>
          <w:iCs/>
          <w:color w:val="0000FF"/>
          <w:kern w:val="2"/>
          <w:sz w:val="21"/>
          <w:szCs w:val="21"/>
          <w:lang w:val="en-US" w:eastAsia="zh-CN" w:bidi="ar-SA"/>
        </w:rPr>
        <w:t>(以下为参考：)</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2"/>
        <w:gridCol w:w="1003"/>
        <w:gridCol w:w="2855"/>
        <w:gridCol w:w="1249"/>
        <w:gridCol w:w="739"/>
        <w:gridCol w:w="943"/>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0" w:type="auto"/>
            <w:tcBorders>
              <w:top w:val="single" w:color="auto" w:sz="4" w:space="0"/>
              <w:left w:val="single" w:color="auto" w:sz="4" w:space="0"/>
              <w:bottom w:val="single" w:color="auto" w:sz="4" w:space="0"/>
              <w:right w:val="single" w:color="auto" w:sz="4" w:space="0"/>
            </w:tcBorders>
            <w:shd w:val="clear" w:color="auto" w:fill="D7D7D7"/>
            <w:noWrap w:val="0"/>
            <w:vAlign w:val="top"/>
          </w:tcPr>
          <w:p>
            <w:pPr>
              <w:widowControl/>
              <w:jc w:val="center"/>
              <w:rPr>
                <w:rFonts w:ascii="Times New Roman" w:hAnsi="Times New Roman" w:eastAsia="宋体" w:cs="Times New Roman"/>
                <w:b/>
                <w:bCs/>
                <w:i/>
                <w:iCs/>
                <w:color w:val="0000FF"/>
                <w:szCs w:val="21"/>
              </w:rPr>
            </w:pPr>
            <w:r>
              <w:rPr>
                <w:rFonts w:ascii="Times New Roman" w:hAnsi="Times New Roman" w:eastAsia="宋体" w:cs="Times New Roman"/>
                <w:b/>
                <w:bCs/>
                <w:i/>
                <w:iCs/>
                <w:color w:val="0000FF"/>
                <w:szCs w:val="21"/>
              </w:rPr>
              <w:t>序号</w:t>
            </w:r>
          </w:p>
        </w:tc>
        <w:tc>
          <w:tcPr>
            <w:tcW w:w="0" w:type="auto"/>
            <w:tcBorders>
              <w:top w:val="single" w:color="auto" w:sz="4" w:space="0"/>
              <w:left w:val="single" w:color="auto" w:sz="4" w:space="0"/>
              <w:bottom w:val="single" w:color="auto" w:sz="4" w:space="0"/>
              <w:right w:val="single" w:color="auto" w:sz="4" w:space="0"/>
            </w:tcBorders>
            <w:shd w:val="clear" w:color="auto" w:fill="D7D7D7"/>
            <w:noWrap w:val="0"/>
            <w:vAlign w:val="top"/>
          </w:tcPr>
          <w:p>
            <w:pPr>
              <w:widowControl/>
              <w:ind w:firstLine="527" w:firstLineChars="250"/>
              <w:jc w:val="left"/>
              <w:rPr>
                <w:rFonts w:ascii="Times New Roman" w:hAnsi="Times New Roman" w:eastAsia="宋体" w:cs="Times New Roman"/>
                <w:b/>
                <w:bCs/>
                <w:i/>
                <w:iCs/>
                <w:color w:val="0000FF"/>
                <w:szCs w:val="21"/>
              </w:rPr>
            </w:pPr>
            <w:r>
              <w:rPr>
                <w:rFonts w:ascii="Times New Roman" w:hAnsi="Times New Roman" w:eastAsia="宋体" w:cs="Times New Roman"/>
                <w:b/>
                <w:bCs/>
                <w:i/>
                <w:iCs/>
                <w:color w:val="0000FF"/>
                <w:szCs w:val="21"/>
              </w:rPr>
              <w:t>作者</w:t>
            </w:r>
          </w:p>
        </w:tc>
        <w:tc>
          <w:tcPr>
            <w:tcW w:w="0" w:type="auto"/>
            <w:tcBorders>
              <w:top w:val="single" w:color="auto" w:sz="4" w:space="0"/>
              <w:left w:val="single" w:color="auto" w:sz="4" w:space="0"/>
              <w:bottom w:val="single" w:color="auto" w:sz="4" w:space="0"/>
              <w:right w:val="single" w:color="auto" w:sz="4" w:space="0"/>
            </w:tcBorders>
            <w:shd w:val="clear" w:color="auto" w:fill="D7D7D7"/>
            <w:noWrap w:val="0"/>
            <w:vAlign w:val="top"/>
          </w:tcPr>
          <w:p>
            <w:pPr>
              <w:widowControl/>
              <w:ind w:firstLine="1581" w:firstLineChars="750"/>
              <w:rPr>
                <w:rFonts w:ascii="Times New Roman" w:hAnsi="Times New Roman" w:eastAsia="宋体" w:cs="Times New Roman"/>
                <w:b/>
                <w:bCs/>
                <w:i/>
                <w:iCs/>
                <w:color w:val="0000FF"/>
                <w:szCs w:val="21"/>
              </w:rPr>
            </w:pPr>
            <w:r>
              <w:rPr>
                <w:rFonts w:ascii="Times New Roman" w:hAnsi="Times New Roman" w:eastAsia="宋体" w:cs="Times New Roman"/>
                <w:b/>
                <w:bCs/>
                <w:i/>
                <w:iCs/>
                <w:color w:val="0000FF"/>
                <w:szCs w:val="21"/>
              </w:rPr>
              <w:t>题名</w:t>
            </w:r>
          </w:p>
        </w:tc>
        <w:tc>
          <w:tcPr>
            <w:tcW w:w="0" w:type="auto"/>
            <w:tcBorders>
              <w:top w:val="single" w:color="auto" w:sz="4" w:space="0"/>
              <w:left w:val="single" w:color="auto" w:sz="4" w:space="0"/>
              <w:bottom w:val="single" w:color="auto" w:sz="4" w:space="0"/>
              <w:right w:val="single" w:color="auto" w:sz="4" w:space="0"/>
            </w:tcBorders>
            <w:shd w:val="clear" w:color="auto" w:fill="D7D7D7"/>
            <w:noWrap w:val="0"/>
            <w:vAlign w:val="top"/>
          </w:tcPr>
          <w:p>
            <w:pPr>
              <w:widowControl/>
              <w:ind w:firstLine="480"/>
              <w:jc w:val="left"/>
              <w:rPr>
                <w:rFonts w:ascii="Times New Roman" w:hAnsi="Times New Roman" w:eastAsia="宋体" w:cs="Times New Roman"/>
                <w:b/>
                <w:bCs/>
                <w:i/>
                <w:iCs/>
                <w:color w:val="0000FF"/>
                <w:szCs w:val="21"/>
              </w:rPr>
            </w:pPr>
            <w:r>
              <w:rPr>
                <w:rFonts w:ascii="Times New Roman" w:hAnsi="Times New Roman" w:eastAsia="宋体" w:cs="Times New Roman"/>
                <w:b/>
                <w:bCs/>
                <w:i/>
                <w:iCs/>
                <w:color w:val="0000FF"/>
                <w:szCs w:val="21"/>
              </w:rPr>
              <w:t>期刊名称</w:t>
            </w:r>
          </w:p>
        </w:tc>
        <w:tc>
          <w:tcPr>
            <w:tcW w:w="0" w:type="auto"/>
            <w:tcBorders>
              <w:top w:val="single" w:color="auto" w:sz="4" w:space="0"/>
              <w:left w:val="single" w:color="auto" w:sz="4" w:space="0"/>
              <w:bottom w:val="single" w:color="auto" w:sz="4" w:space="0"/>
              <w:right w:val="single" w:color="auto" w:sz="4" w:space="0"/>
            </w:tcBorders>
            <w:shd w:val="clear" w:color="auto" w:fill="D7D7D7"/>
            <w:noWrap w:val="0"/>
            <w:vAlign w:val="top"/>
          </w:tcPr>
          <w:p>
            <w:pPr>
              <w:widowControl/>
              <w:jc w:val="left"/>
              <w:rPr>
                <w:rFonts w:ascii="Times New Roman" w:hAnsi="Times New Roman" w:eastAsia="宋体" w:cs="Times New Roman"/>
                <w:b/>
                <w:bCs/>
                <w:i/>
                <w:iCs/>
                <w:color w:val="0000FF"/>
                <w:szCs w:val="21"/>
              </w:rPr>
            </w:pPr>
            <w:r>
              <w:rPr>
                <w:rFonts w:ascii="Times New Roman" w:hAnsi="Times New Roman" w:eastAsia="宋体" w:cs="Times New Roman"/>
                <w:b/>
                <w:bCs/>
                <w:i/>
                <w:iCs/>
                <w:color w:val="0000FF"/>
                <w:szCs w:val="21"/>
              </w:rPr>
              <w:t>发表年代</w:t>
            </w:r>
          </w:p>
        </w:tc>
        <w:tc>
          <w:tcPr>
            <w:tcW w:w="0" w:type="auto"/>
            <w:tcBorders>
              <w:top w:val="single" w:color="auto" w:sz="4" w:space="0"/>
              <w:left w:val="single" w:color="auto" w:sz="4" w:space="0"/>
              <w:bottom w:val="single" w:color="auto" w:sz="4" w:space="0"/>
              <w:right w:val="single" w:color="auto" w:sz="4" w:space="0"/>
            </w:tcBorders>
            <w:shd w:val="clear" w:color="auto" w:fill="D7D7D7"/>
            <w:noWrap w:val="0"/>
            <w:vAlign w:val="top"/>
          </w:tcPr>
          <w:p>
            <w:pPr>
              <w:widowControl/>
              <w:jc w:val="left"/>
              <w:rPr>
                <w:rFonts w:ascii="Times New Roman" w:hAnsi="Times New Roman" w:eastAsia="宋体" w:cs="Times New Roman"/>
                <w:b/>
                <w:bCs/>
                <w:i/>
                <w:iCs/>
                <w:color w:val="0000FF"/>
              </w:rPr>
            </w:pPr>
            <w:r>
              <w:rPr>
                <w:rFonts w:ascii="Times New Roman" w:hAnsi="Times New Roman" w:eastAsia="宋体" w:cs="Times New Roman"/>
                <w:b/>
                <w:bCs/>
                <w:i/>
                <w:iCs/>
                <w:color w:val="0000FF"/>
              </w:rPr>
              <w:t>卷数（期数）</w:t>
            </w:r>
          </w:p>
        </w:tc>
        <w:tc>
          <w:tcPr>
            <w:tcW w:w="0" w:type="auto"/>
            <w:tcBorders>
              <w:top w:val="single" w:color="auto" w:sz="4" w:space="0"/>
              <w:left w:val="single" w:color="auto" w:sz="4" w:space="0"/>
              <w:bottom w:val="single" w:color="auto" w:sz="4" w:space="0"/>
              <w:right w:val="single" w:color="auto" w:sz="4" w:space="0"/>
            </w:tcBorders>
            <w:shd w:val="clear" w:color="auto" w:fill="D7D7D7"/>
            <w:noWrap w:val="0"/>
            <w:vAlign w:val="top"/>
          </w:tcPr>
          <w:p>
            <w:pPr>
              <w:widowControl/>
              <w:jc w:val="left"/>
              <w:rPr>
                <w:rFonts w:ascii="Times New Roman" w:hAnsi="Times New Roman" w:eastAsia="宋体" w:cs="Times New Roman"/>
                <w:b/>
                <w:bCs/>
                <w:i/>
                <w:iCs/>
                <w:color w:val="0000FF"/>
                <w:szCs w:val="21"/>
              </w:rPr>
            </w:pPr>
            <w:r>
              <w:rPr>
                <w:rFonts w:ascii="Times New Roman" w:hAnsi="Times New Roman" w:eastAsia="宋体" w:cs="Times New Roman"/>
                <w:b/>
                <w:bCs/>
                <w:i/>
                <w:iCs/>
                <w:color w:val="0000FF"/>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tcBorders>
              <w:top w:val="single" w:color="auto" w:sz="4" w:space="0"/>
              <w:left w:val="single" w:color="auto" w:sz="4" w:space="0"/>
              <w:bottom w:val="single" w:color="auto" w:sz="4" w:space="0"/>
              <w:right w:val="single" w:color="auto" w:sz="4" w:space="0"/>
            </w:tcBorders>
            <w:noWrap w:val="0"/>
            <w:vAlign w:val="top"/>
          </w:tcPr>
          <w:p>
            <w:pPr>
              <w:pStyle w:val="8"/>
              <w:numPr>
                <w:ilvl w:val="0"/>
                <w:numId w:val="0"/>
              </w:numPr>
              <w:autoSpaceDE w:val="0"/>
              <w:autoSpaceDN w:val="0"/>
              <w:adjustRightInd w:val="0"/>
              <w:spacing w:line="400" w:lineRule="exact"/>
              <w:rPr>
                <w:rFonts w:hint="eastAsia" w:ascii="宋体" w:hAnsi="宋体" w:eastAsia="宋体" w:cs="Times New Roman"/>
                <w:i/>
                <w:iCs/>
                <w:color w:val="0000FF"/>
                <w:kern w:val="2"/>
                <w:sz w:val="21"/>
                <w:szCs w:val="21"/>
                <w:lang w:val="en-US" w:eastAsia="zh-CN" w:bidi="ar-SA"/>
              </w:rPr>
            </w:pPr>
            <w:r>
              <w:rPr>
                <w:rFonts w:hint="eastAsia" w:ascii="宋体" w:hAnsi="宋体" w:eastAsia="宋体" w:cs="Times New Roman"/>
                <w:i/>
                <w:iCs/>
                <w:color w:val="0000FF"/>
                <w:kern w:val="2"/>
                <w:sz w:val="21"/>
                <w:szCs w:val="21"/>
                <w:lang w:val="en-US" w:eastAsia="zh-CN" w:bidi="ar-SA"/>
              </w:rPr>
              <w:t>L01</w:t>
            </w:r>
          </w:p>
        </w:tc>
        <w:tc>
          <w:tcPr>
            <w:tcW w:w="1011" w:type="dxa"/>
            <w:tcBorders>
              <w:top w:val="single" w:color="auto" w:sz="4" w:space="0"/>
              <w:left w:val="single" w:color="auto" w:sz="4" w:space="0"/>
              <w:bottom w:val="single" w:color="auto" w:sz="4" w:space="0"/>
              <w:right w:val="single" w:color="auto" w:sz="4" w:space="0"/>
            </w:tcBorders>
            <w:noWrap w:val="0"/>
            <w:vAlign w:val="top"/>
          </w:tcPr>
          <w:p>
            <w:pPr>
              <w:pStyle w:val="8"/>
              <w:numPr>
                <w:ilvl w:val="0"/>
                <w:numId w:val="0"/>
              </w:numPr>
              <w:autoSpaceDE w:val="0"/>
              <w:autoSpaceDN w:val="0"/>
              <w:adjustRightInd w:val="0"/>
              <w:spacing w:line="400" w:lineRule="exact"/>
              <w:rPr>
                <w:rFonts w:hint="eastAsia" w:ascii="宋体" w:hAnsi="宋体" w:eastAsia="宋体" w:cs="Times New Roman"/>
                <w:i/>
                <w:iCs/>
                <w:color w:val="0000FF"/>
                <w:kern w:val="2"/>
                <w:sz w:val="21"/>
                <w:szCs w:val="21"/>
                <w:lang w:val="en-US" w:eastAsia="zh-CN" w:bidi="ar-SA"/>
              </w:rPr>
            </w:pPr>
            <w:r>
              <w:rPr>
                <w:rFonts w:hint="eastAsia" w:ascii="宋体" w:hAnsi="宋体" w:eastAsia="宋体" w:cs="Times New Roman"/>
                <w:i/>
                <w:iCs/>
                <w:color w:val="0000FF"/>
                <w:kern w:val="2"/>
                <w:sz w:val="21"/>
                <w:szCs w:val="21"/>
                <w:lang w:val="en-US" w:eastAsia="zh-CN" w:bidi="ar-SA"/>
              </w:rPr>
              <w:t>阮霞, 李小燕, 任召强</w:t>
            </w:r>
          </w:p>
        </w:tc>
        <w:tc>
          <w:tcPr>
            <w:tcW w:w="2986" w:type="dxa"/>
            <w:tcBorders>
              <w:top w:val="single" w:color="auto" w:sz="4" w:space="0"/>
              <w:left w:val="single" w:color="auto" w:sz="4" w:space="0"/>
              <w:bottom w:val="single" w:color="auto" w:sz="4" w:space="0"/>
              <w:right w:val="single" w:color="auto" w:sz="4" w:space="0"/>
            </w:tcBorders>
            <w:noWrap w:val="0"/>
            <w:vAlign w:val="top"/>
          </w:tcPr>
          <w:p>
            <w:pPr>
              <w:pStyle w:val="8"/>
              <w:numPr>
                <w:ilvl w:val="0"/>
                <w:numId w:val="0"/>
              </w:numPr>
              <w:autoSpaceDE w:val="0"/>
              <w:autoSpaceDN w:val="0"/>
              <w:adjustRightInd w:val="0"/>
              <w:spacing w:line="400" w:lineRule="exact"/>
              <w:rPr>
                <w:rFonts w:hint="eastAsia" w:ascii="宋体" w:hAnsi="宋体" w:eastAsia="宋体" w:cs="Times New Roman"/>
                <w:i/>
                <w:iCs/>
                <w:color w:val="0000FF"/>
                <w:kern w:val="2"/>
                <w:sz w:val="21"/>
                <w:szCs w:val="21"/>
                <w:lang w:val="en-US" w:eastAsia="zh-CN" w:bidi="ar-SA"/>
              </w:rPr>
            </w:pPr>
            <w:r>
              <w:rPr>
                <w:rFonts w:hint="eastAsia" w:ascii="宋体" w:hAnsi="宋体" w:eastAsia="宋体" w:cs="Times New Roman"/>
                <w:i/>
                <w:iCs/>
                <w:color w:val="0000FF"/>
                <w:kern w:val="2"/>
                <w:sz w:val="21"/>
                <w:szCs w:val="21"/>
                <w:lang w:val="en-US" w:eastAsia="zh-CN" w:bidi="ar-SA"/>
              </w:rPr>
              <w:t>气管插管下纤维支气管镜实时引导金属支架置入术治疗急诊重度恶性中央气道阻塞的效果分析</w:t>
            </w:r>
          </w:p>
        </w:tc>
        <w:tc>
          <w:tcPr>
            <w:tcW w:w="1302" w:type="dxa"/>
            <w:tcBorders>
              <w:top w:val="single" w:color="auto" w:sz="4" w:space="0"/>
              <w:left w:val="single" w:color="auto" w:sz="4" w:space="0"/>
              <w:bottom w:val="single" w:color="auto" w:sz="4" w:space="0"/>
              <w:right w:val="single" w:color="auto" w:sz="4" w:space="0"/>
            </w:tcBorders>
            <w:noWrap w:val="0"/>
            <w:vAlign w:val="center"/>
          </w:tcPr>
          <w:p>
            <w:pPr>
              <w:pStyle w:val="8"/>
              <w:numPr>
                <w:ilvl w:val="0"/>
                <w:numId w:val="0"/>
              </w:numPr>
              <w:autoSpaceDE w:val="0"/>
              <w:autoSpaceDN w:val="0"/>
              <w:adjustRightInd w:val="0"/>
              <w:spacing w:line="400" w:lineRule="exact"/>
              <w:rPr>
                <w:rFonts w:hint="eastAsia" w:ascii="宋体" w:hAnsi="宋体" w:eastAsia="宋体" w:cs="Times New Roman"/>
                <w:i/>
                <w:iCs/>
                <w:color w:val="0000FF"/>
                <w:kern w:val="2"/>
                <w:sz w:val="21"/>
                <w:szCs w:val="21"/>
                <w:lang w:val="en-US" w:eastAsia="zh-CN" w:bidi="ar-SA"/>
              </w:rPr>
            </w:pPr>
            <w:r>
              <w:rPr>
                <w:rFonts w:hint="eastAsia" w:ascii="宋体" w:hAnsi="宋体" w:eastAsia="宋体" w:cs="Times New Roman"/>
                <w:i/>
                <w:iCs/>
                <w:color w:val="0000FF"/>
                <w:kern w:val="2"/>
                <w:sz w:val="21"/>
                <w:szCs w:val="21"/>
                <w:lang w:val="en-US" w:eastAsia="zh-CN" w:bidi="ar-SA"/>
              </w:rPr>
              <w:t>中国医药</w:t>
            </w:r>
          </w:p>
        </w:tc>
        <w:tc>
          <w:tcPr>
            <w:tcW w:w="755" w:type="dxa"/>
            <w:tcBorders>
              <w:top w:val="single" w:color="auto" w:sz="4" w:space="0"/>
              <w:left w:val="single" w:color="auto" w:sz="4" w:space="0"/>
              <w:bottom w:val="single" w:color="auto" w:sz="4" w:space="0"/>
              <w:right w:val="single" w:color="auto" w:sz="4" w:space="0"/>
            </w:tcBorders>
            <w:noWrap w:val="0"/>
            <w:vAlign w:val="center"/>
          </w:tcPr>
          <w:p>
            <w:pPr>
              <w:pStyle w:val="8"/>
              <w:numPr>
                <w:ilvl w:val="0"/>
                <w:numId w:val="0"/>
              </w:numPr>
              <w:autoSpaceDE w:val="0"/>
              <w:autoSpaceDN w:val="0"/>
              <w:adjustRightInd w:val="0"/>
              <w:spacing w:line="400" w:lineRule="exact"/>
              <w:rPr>
                <w:rFonts w:hint="eastAsia" w:ascii="宋体" w:hAnsi="宋体" w:eastAsia="宋体" w:cs="Times New Roman"/>
                <w:i/>
                <w:iCs/>
                <w:color w:val="0000FF"/>
                <w:kern w:val="2"/>
                <w:sz w:val="21"/>
                <w:szCs w:val="21"/>
                <w:lang w:val="en-US" w:eastAsia="zh-CN" w:bidi="ar-SA"/>
              </w:rPr>
            </w:pPr>
            <w:r>
              <w:rPr>
                <w:rFonts w:hint="eastAsia" w:ascii="宋体" w:hAnsi="宋体" w:eastAsia="宋体" w:cs="Times New Roman"/>
                <w:i/>
                <w:iCs/>
                <w:color w:val="0000FF"/>
                <w:kern w:val="2"/>
                <w:sz w:val="21"/>
                <w:szCs w:val="21"/>
                <w:lang w:val="en-US" w:eastAsia="zh-CN" w:bidi="ar-SA"/>
              </w:rPr>
              <w:t>2020</w:t>
            </w:r>
          </w:p>
        </w:tc>
        <w:tc>
          <w:tcPr>
            <w:tcW w:w="974" w:type="dxa"/>
            <w:tcBorders>
              <w:top w:val="single" w:color="auto" w:sz="4" w:space="0"/>
              <w:left w:val="single" w:color="auto" w:sz="4" w:space="0"/>
              <w:bottom w:val="single" w:color="auto" w:sz="4" w:space="0"/>
              <w:right w:val="single" w:color="auto" w:sz="4" w:space="0"/>
            </w:tcBorders>
            <w:noWrap w:val="0"/>
            <w:vAlign w:val="center"/>
          </w:tcPr>
          <w:p>
            <w:pPr>
              <w:pStyle w:val="8"/>
              <w:numPr>
                <w:ilvl w:val="0"/>
                <w:numId w:val="0"/>
              </w:numPr>
              <w:autoSpaceDE w:val="0"/>
              <w:autoSpaceDN w:val="0"/>
              <w:adjustRightInd w:val="0"/>
              <w:spacing w:line="400" w:lineRule="exact"/>
              <w:rPr>
                <w:rFonts w:hint="eastAsia" w:ascii="宋体" w:hAnsi="宋体" w:eastAsia="宋体" w:cs="Times New Roman"/>
                <w:i/>
                <w:iCs/>
                <w:color w:val="0000FF"/>
                <w:kern w:val="2"/>
                <w:sz w:val="21"/>
                <w:szCs w:val="21"/>
                <w:lang w:val="en-US" w:eastAsia="zh-CN" w:bidi="ar-SA"/>
              </w:rPr>
            </w:pPr>
            <w:r>
              <w:rPr>
                <w:rFonts w:hint="eastAsia" w:ascii="宋体" w:hAnsi="宋体" w:eastAsia="宋体" w:cs="Times New Roman"/>
                <w:i/>
                <w:iCs/>
                <w:color w:val="0000FF"/>
                <w:kern w:val="2"/>
                <w:sz w:val="21"/>
                <w:szCs w:val="21"/>
                <w:lang w:val="en-US" w:eastAsia="zh-CN" w:bidi="ar-SA"/>
              </w:rPr>
              <w:t>15(7)</w:t>
            </w:r>
          </w:p>
        </w:tc>
        <w:tc>
          <w:tcPr>
            <w:tcW w:w="916" w:type="dxa"/>
            <w:tcBorders>
              <w:top w:val="single" w:color="auto" w:sz="4" w:space="0"/>
              <w:left w:val="single" w:color="auto" w:sz="4" w:space="0"/>
              <w:bottom w:val="single" w:color="auto" w:sz="4" w:space="0"/>
              <w:right w:val="single" w:color="auto" w:sz="4" w:space="0"/>
            </w:tcBorders>
            <w:noWrap w:val="0"/>
            <w:vAlign w:val="center"/>
          </w:tcPr>
          <w:p>
            <w:pPr>
              <w:pStyle w:val="8"/>
              <w:numPr>
                <w:ilvl w:val="0"/>
                <w:numId w:val="0"/>
              </w:numPr>
              <w:autoSpaceDE w:val="0"/>
              <w:autoSpaceDN w:val="0"/>
              <w:adjustRightInd w:val="0"/>
              <w:spacing w:line="400" w:lineRule="exact"/>
              <w:rPr>
                <w:rFonts w:hint="eastAsia" w:ascii="宋体" w:hAnsi="宋体" w:eastAsia="宋体" w:cs="Times New Roman"/>
                <w:i/>
                <w:iCs/>
                <w:color w:val="0000FF"/>
                <w:kern w:val="2"/>
                <w:sz w:val="21"/>
                <w:szCs w:val="21"/>
                <w:lang w:val="en-US" w:eastAsia="zh-CN" w:bidi="ar-SA"/>
              </w:rPr>
            </w:pPr>
            <w:r>
              <w:rPr>
                <w:rFonts w:hint="eastAsia" w:ascii="宋体" w:hAnsi="宋体" w:eastAsia="宋体" w:cs="Times New Roman"/>
                <w:i/>
                <w:iCs/>
                <w:color w:val="0000FF"/>
                <w:kern w:val="2"/>
                <w:sz w:val="21"/>
                <w:szCs w:val="21"/>
                <w:lang w:val="en-US" w:eastAsia="zh-CN" w:bidi="ar-SA"/>
              </w:rPr>
              <w:t>1029-1033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tcBorders>
              <w:top w:val="single" w:color="auto" w:sz="4" w:space="0"/>
              <w:left w:val="single" w:color="auto" w:sz="4" w:space="0"/>
              <w:bottom w:val="single" w:color="auto" w:sz="4" w:space="0"/>
              <w:right w:val="single" w:color="auto" w:sz="4" w:space="0"/>
            </w:tcBorders>
            <w:noWrap w:val="0"/>
            <w:vAlign w:val="top"/>
          </w:tcPr>
          <w:p>
            <w:pPr>
              <w:pStyle w:val="8"/>
              <w:numPr>
                <w:ilvl w:val="0"/>
                <w:numId w:val="0"/>
              </w:numPr>
              <w:autoSpaceDE w:val="0"/>
              <w:autoSpaceDN w:val="0"/>
              <w:adjustRightInd w:val="0"/>
              <w:spacing w:line="400" w:lineRule="exact"/>
              <w:rPr>
                <w:rFonts w:hint="default" w:ascii="宋体" w:hAnsi="宋体" w:eastAsia="宋体" w:cs="Times New Roman"/>
                <w:i/>
                <w:iCs/>
                <w:color w:val="0000FF"/>
                <w:kern w:val="2"/>
                <w:sz w:val="21"/>
                <w:szCs w:val="21"/>
                <w:lang w:val="en-US" w:eastAsia="zh-CN" w:bidi="ar-SA"/>
              </w:rPr>
            </w:pPr>
            <w:r>
              <w:rPr>
                <w:rFonts w:hint="eastAsia" w:ascii="宋体" w:hAnsi="宋体" w:eastAsia="宋体" w:cs="Times New Roman"/>
                <w:i/>
                <w:iCs/>
                <w:color w:val="0000FF"/>
                <w:kern w:val="2"/>
                <w:sz w:val="21"/>
                <w:szCs w:val="21"/>
                <w:lang w:val="en-US" w:eastAsia="zh-CN" w:bidi="ar-SA"/>
              </w:rPr>
              <w:t>**</w:t>
            </w:r>
          </w:p>
        </w:tc>
        <w:tc>
          <w:tcPr>
            <w:tcW w:w="1011" w:type="dxa"/>
            <w:tcBorders>
              <w:top w:val="single" w:color="auto" w:sz="4" w:space="0"/>
              <w:left w:val="single" w:color="auto" w:sz="4" w:space="0"/>
              <w:bottom w:val="single" w:color="auto" w:sz="4" w:space="0"/>
              <w:right w:val="single" w:color="auto" w:sz="4" w:space="0"/>
            </w:tcBorders>
            <w:noWrap w:val="0"/>
            <w:vAlign w:val="top"/>
          </w:tcPr>
          <w:p>
            <w:pPr>
              <w:pStyle w:val="8"/>
              <w:numPr>
                <w:ilvl w:val="0"/>
                <w:numId w:val="0"/>
              </w:numPr>
              <w:autoSpaceDE w:val="0"/>
              <w:autoSpaceDN w:val="0"/>
              <w:adjustRightInd w:val="0"/>
              <w:spacing w:line="400" w:lineRule="exact"/>
              <w:rPr>
                <w:rFonts w:hint="default" w:ascii="宋体" w:hAnsi="宋体" w:eastAsia="宋体" w:cs="Times New Roman"/>
                <w:i/>
                <w:iCs/>
                <w:color w:val="0000FF"/>
                <w:kern w:val="2"/>
                <w:sz w:val="21"/>
                <w:szCs w:val="21"/>
                <w:lang w:val="en-US" w:eastAsia="zh-CN" w:bidi="ar-SA"/>
              </w:rPr>
            </w:pPr>
          </w:p>
        </w:tc>
        <w:tc>
          <w:tcPr>
            <w:tcW w:w="2986" w:type="dxa"/>
            <w:tcBorders>
              <w:top w:val="single" w:color="auto" w:sz="4" w:space="0"/>
              <w:left w:val="single" w:color="auto" w:sz="4" w:space="0"/>
              <w:bottom w:val="single" w:color="auto" w:sz="4" w:space="0"/>
              <w:right w:val="single" w:color="auto" w:sz="4" w:space="0"/>
            </w:tcBorders>
            <w:noWrap w:val="0"/>
            <w:vAlign w:val="top"/>
          </w:tcPr>
          <w:p>
            <w:pPr>
              <w:pStyle w:val="8"/>
              <w:numPr>
                <w:ilvl w:val="0"/>
                <w:numId w:val="0"/>
              </w:numPr>
              <w:autoSpaceDE w:val="0"/>
              <w:autoSpaceDN w:val="0"/>
              <w:adjustRightInd w:val="0"/>
              <w:spacing w:line="400" w:lineRule="exact"/>
              <w:rPr>
                <w:rFonts w:hint="eastAsia" w:ascii="宋体" w:hAnsi="宋体" w:eastAsia="宋体" w:cs="Times New Roman"/>
                <w:i/>
                <w:iCs/>
                <w:color w:val="0000FF"/>
                <w:kern w:val="2"/>
                <w:sz w:val="21"/>
                <w:szCs w:val="21"/>
                <w:lang w:val="en-US" w:eastAsia="zh-CN" w:bidi="ar-SA"/>
              </w:rPr>
            </w:pPr>
          </w:p>
        </w:tc>
        <w:tc>
          <w:tcPr>
            <w:tcW w:w="1302" w:type="dxa"/>
            <w:tcBorders>
              <w:top w:val="single" w:color="auto" w:sz="4" w:space="0"/>
              <w:left w:val="single" w:color="auto" w:sz="4" w:space="0"/>
              <w:bottom w:val="single" w:color="auto" w:sz="4" w:space="0"/>
              <w:right w:val="single" w:color="auto" w:sz="4" w:space="0"/>
            </w:tcBorders>
            <w:noWrap w:val="0"/>
            <w:vAlign w:val="center"/>
          </w:tcPr>
          <w:p>
            <w:pPr>
              <w:pStyle w:val="8"/>
              <w:numPr>
                <w:ilvl w:val="0"/>
                <w:numId w:val="0"/>
              </w:numPr>
              <w:autoSpaceDE w:val="0"/>
              <w:autoSpaceDN w:val="0"/>
              <w:adjustRightInd w:val="0"/>
              <w:spacing w:line="400" w:lineRule="exact"/>
              <w:rPr>
                <w:rFonts w:hint="eastAsia" w:ascii="宋体" w:hAnsi="宋体" w:eastAsia="宋体" w:cs="Times New Roman"/>
                <w:i/>
                <w:iCs/>
                <w:color w:val="0000FF"/>
                <w:kern w:val="2"/>
                <w:sz w:val="21"/>
                <w:szCs w:val="21"/>
                <w:lang w:val="en-US" w:eastAsia="zh-CN" w:bidi="ar-SA"/>
              </w:rPr>
            </w:pPr>
          </w:p>
        </w:tc>
        <w:tc>
          <w:tcPr>
            <w:tcW w:w="755" w:type="dxa"/>
            <w:tcBorders>
              <w:top w:val="single" w:color="auto" w:sz="4" w:space="0"/>
              <w:left w:val="single" w:color="auto" w:sz="4" w:space="0"/>
              <w:bottom w:val="single" w:color="auto" w:sz="4" w:space="0"/>
              <w:right w:val="single" w:color="auto" w:sz="4" w:space="0"/>
            </w:tcBorders>
            <w:noWrap w:val="0"/>
            <w:vAlign w:val="center"/>
          </w:tcPr>
          <w:p>
            <w:pPr>
              <w:pStyle w:val="8"/>
              <w:numPr>
                <w:ilvl w:val="0"/>
                <w:numId w:val="0"/>
              </w:numPr>
              <w:autoSpaceDE w:val="0"/>
              <w:autoSpaceDN w:val="0"/>
              <w:adjustRightInd w:val="0"/>
              <w:spacing w:line="400" w:lineRule="exact"/>
              <w:rPr>
                <w:rFonts w:hint="eastAsia" w:ascii="宋体" w:hAnsi="宋体" w:eastAsia="宋体" w:cs="Times New Roman"/>
                <w:i/>
                <w:iCs/>
                <w:color w:val="0000FF"/>
                <w:kern w:val="2"/>
                <w:sz w:val="21"/>
                <w:szCs w:val="21"/>
                <w:lang w:val="en-US" w:eastAsia="zh-CN" w:bidi="ar-SA"/>
              </w:rPr>
            </w:pPr>
          </w:p>
        </w:tc>
        <w:tc>
          <w:tcPr>
            <w:tcW w:w="974" w:type="dxa"/>
            <w:tcBorders>
              <w:top w:val="single" w:color="auto" w:sz="4" w:space="0"/>
              <w:left w:val="single" w:color="auto" w:sz="4" w:space="0"/>
              <w:bottom w:val="single" w:color="auto" w:sz="4" w:space="0"/>
              <w:right w:val="single" w:color="auto" w:sz="4" w:space="0"/>
            </w:tcBorders>
            <w:noWrap w:val="0"/>
            <w:vAlign w:val="center"/>
          </w:tcPr>
          <w:p>
            <w:pPr>
              <w:pStyle w:val="8"/>
              <w:numPr>
                <w:ilvl w:val="0"/>
                <w:numId w:val="0"/>
              </w:numPr>
              <w:autoSpaceDE w:val="0"/>
              <w:autoSpaceDN w:val="0"/>
              <w:adjustRightInd w:val="0"/>
              <w:spacing w:line="400" w:lineRule="exact"/>
              <w:rPr>
                <w:rFonts w:hint="eastAsia" w:ascii="宋体" w:hAnsi="宋体" w:eastAsia="宋体" w:cs="Times New Roman"/>
                <w:i/>
                <w:iCs/>
                <w:color w:val="0000FF"/>
                <w:kern w:val="2"/>
                <w:sz w:val="21"/>
                <w:szCs w:val="21"/>
                <w:lang w:val="en-US" w:eastAsia="zh-CN" w:bidi="ar-SA"/>
              </w:rPr>
            </w:pPr>
          </w:p>
        </w:tc>
        <w:tc>
          <w:tcPr>
            <w:tcW w:w="916" w:type="dxa"/>
            <w:tcBorders>
              <w:top w:val="single" w:color="auto" w:sz="4" w:space="0"/>
              <w:left w:val="single" w:color="auto" w:sz="4" w:space="0"/>
              <w:bottom w:val="single" w:color="auto" w:sz="4" w:space="0"/>
              <w:right w:val="single" w:color="auto" w:sz="4" w:space="0"/>
            </w:tcBorders>
            <w:noWrap w:val="0"/>
            <w:vAlign w:val="center"/>
          </w:tcPr>
          <w:p>
            <w:pPr>
              <w:pStyle w:val="8"/>
              <w:numPr>
                <w:ilvl w:val="0"/>
                <w:numId w:val="0"/>
              </w:numPr>
              <w:autoSpaceDE w:val="0"/>
              <w:autoSpaceDN w:val="0"/>
              <w:adjustRightInd w:val="0"/>
              <w:spacing w:line="400" w:lineRule="exact"/>
              <w:rPr>
                <w:rFonts w:hint="eastAsia" w:ascii="宋体" w:hAnsi="宋体" w:eastAsia="宋体" w:cs="Times New Roman"/>
                <w:i/>
                <w:iCs/>
                <w:color w:val="0000FF"/>
                <w:kern w:val="2"/>
                <w:sz w:val="21"/>
                <w:szCs w:val="21"/>
                <w:lang w:val="en-US" w:eastAsia="zh-CN" w:bidi="ar-SA"/>
              </w:rPr>
            </w:pPr>
          </w:p>
        </w:tc>
      </w:tr>
    </w:tbl>
    <w:p>
      <w:pPr>
        <w:pStyle w:val="8"/>
        <w:numPr>
          <w:ilvl w:val="0"/>
          <w:numId w:val="0"/>
        </w:numPr>
        <w:autoSpaceDE w:val="0"/>
        <w:autoSpaceDN w:val="0"/>
        <w:adjustRightInd w:val="0"/>
        <w:spacing w:line="400" w:lineRule="exact"/>
        <w:rPr>
          <w:rFonts w:hint="eastAsia" w:ascii="宋体" w:hAnsi="宋体" w:eastAsia="宋体" w:cs="Times New Roman"/>
          <w:color w:val="auto"/>
          <w:kern w:val="2"/>
          <w:sz w:val="32"/>
          <w:szCs w:val="28"/>
          <w:lang w:val="en-US" w:eastAsia="zh-CN" w:bidi="ar-SA"/>
        </w:rPr>
      </w:pPr>
    </w:p>
    <w:p>
      <w:pPr>
        <w:pStyle w:val="8"/>
        <w:numPr>
          <w:ilvl w:val="0"/>
          <w:numId w:val="0"/>
        </w:numPr>
        <w:autoSpaceDE w:val="0"/>
        <w:autoSpaceDN w:val="0"/>
        <w:adjustRightInd w:val="0"/>
        <w:spacing w:line="400" w:lineRule="exact"/>
        <w:rPr>
          <w:rFonts w:hint="eastAsia" w:ascii="宋体" w:hAnsi="宋体" w:eastAsia="宋体" w:cs="Times New Roman"/>
          <w:i/>
          <w:iCs/>
          <w:color w:val="0000FF"/>
          <w:kern w:val="2"/>
          <w:sz w:val="21"/>
          <w:szCs w:val="21"/>
          <w:lang w:val="en-US" w:eastAsia="zh-CN" w:bidi="ar-SA"/>
        </w:rPr>
      </w:pPr>
      <w:r>
        <w:rPr>
          <w:rFonts w:hint="eastAsia" w:ascii="宋体" w:hAnsi="宋体" w:eastAsia="宋体" w:cs="Times New Roman"/>
          <w:i/>
          <w:iCs/>
          <w:color w:val="0000FF"/>
          <w:kern w:val="2"/>
          <w:sz w:val="21"/>
          <w:szCs w:val="21"/>
          <w:lang w:val="en-US" w:eastAsia="zh-CN" w:bidi="ar-SA"/>
        </w:rPr>
        <w:t>(以下为参考：或)</w:t>
      </w:r>
    </w:p>
    <w:p>
      <w:pPr>
        <w:pStyle w:val="8"/>
        <w:numPr>
          <w:ilvl w:val="0"/>
          <w:numId w:val="0"/>
        </w:numPr>
        <w:autoSpaceDE w:val="0"/>
        <w:autoSpaceDN w:val="0"/>
        <w:adjustRightInd w:val="0"/>
        <w:spacing w:line="400" w:lineRule="exact"/>
        <w:rPr>
          <w:rFonts w:hint="eastAsia" w:ascii="宋体" w:hAnsi="宋体" w:eastAsia="宋体" w:cs="Times New Roman"/>
          <w:i/>
          <w:iCs/>
          <w:color w:val="0000FF"/>
          <w:kern w:val="2"/>
          <w:sz w:val="21"/>
          <w:szCs w:val="21"/>
          <w:lang w:val="en-US" w:eastAsia="zh-CN" w:bidi="ar-SA"/>
        </w:rPr>
      </w:pPr>
    </w:p>
    <w:p>
      <w:pPr>
        <w:pStyle w:val="8"/>
        <w:numPr>
          <w:ilvl w:val="0"/>
          <w:numId w:val="0"/>
        </w:numPr>
        <w:autoSpaceDE w:val="0"/>
        <w:autoSpaceDN w:val="0"/>
        <w:adjustRightInd w:val="0"/>
        <w:spacing w:line="400" w:lineRule="exact"/>
        <w:rPr>
          <w:rFonts w:hint="eastAsia" w:ascii="宋体" w:hAnsi="宋体" w:eastAsia="宋体" w:cs="Times New Roman"/>
          <w:i/>
          <w:iCs/>
          <w:color w:val="0000FF"/>
          <w:kern w:val="2"/>
          <w:sz w:val="21"/>
          <w:szCs w:val="21"/>
          <w:lang w:val="en-US" w:eastAsia="zh-CN" w:bidi="ar-SA"/>
        </w:rPr>
      </w:pPr>
      <w:r>
        <w:rPr>
          <w:rFonts w:hint="eastAsia" w:ascii="宋体" w:hAnsi="宋体" w:eastAsia="宋体" w:cs="Times New Roman"/>
          <w:i/>
          <w:iCs/>
          <w:color w:val="0000FF"/>
          <w:kern w:val="2"/>
          <w:sz w:val="21"/>
          <w:szCs w:val="21"/>
          <w:lang w:val="en-US" w:eastAsia="zh-CN" w:bidi="ar-SA"/>
        </w:rPr>
        <w:t>[8] 阮霞, 李小燕, 任召强. 气管插管下纤维支气管镜实时引导金属支架置入术治疗急诊重度恶性中央气道阻塞的效果分析[J]. 中国医药, 2020, 15(72): 1029-1033.</w:t>
      </w:r>
    </w:p>
    <w:p>
      <w:pPr>
        <w:pStyle w:val="8"/>
        <w:numPr>
          <w:ilvl w:val="0"/>
          <w:numId w:val="0"/>
        </w:numPr>
        <w:autoSpaceDE w:val="0"/>
        <w:autoSpaceDN w:val="0"/>
        <w:adjustRightInd w:val="0"/>
        <w:spacing w:line="400" w:lineRule="exact"/>
        <w:rPr>
          <w:rFonts w:hint="eastAsia" w:ascii="宋体" w:hAnsi="宋体" w:eastAsia="宋体" w:cs="Times New Roman"/>
          <w:color w:val="auto"/>
          <w:kern w:val="2"/>
          <w:sz w:val="32"/>
          <w:szCs w:val="28"/>
          <w:lang w:val="en-US" w:eastAsia="zh-CN" w:bidi="ar-SA"/>
        </w:rPr>
      </w:pPr>
    </w:p>
    <w:p>
      <w:pPr>
        <w:pStyle w:val="8"/>
        <w:numPr>
          <w:ilvl w:val="0"/>
          <w:numId w:val="1"/>
        </w:numPr>
        <w:autoSpaceDE w:val="0"/>
        <w:autoSpaceDN w:val="0"/>
        <w:adjustRightInd w:val="0"/>
        <w:spacing w:line="400" w:lineRule="exact"/>
        <w:ind w:left="0" w:leftChars="0" w:firstLine="0" w:firstLineChars="0"/>
        <w:rPr>
          <w:rFonts w:hint="default" w:ascii="宋体" w:hAnsi="宋体" w:eastAsia="宋体" w:cs="Times New Roman"/>
          <w:color w:val="auto"/>
          <w:kern w:val="2"/>
          <w:sz w:val="32"/>
          <w:szCs w:val="28"/>
          <w:lang w:val="en-US" w:eastAsia="zh-CN" w:bidi="ar-SA"/>
        </w:rPr>
      </w:pPr>
      <w:r>
        <w:rPr>
          <w:rFonts w:hint="eastAsia" w:ascii="宋体" w:hAnsi="宋体" w:eastAsia="宋体" w:cs="Times New Roman"/>
          <w:color w:val="auto"/>
          <w:kern w:val="2"/>
          <w:sz w:val="32"/>
          <w:szCs w:val="28"/>
          <w:lang w:val="en-US" w:eastAsia="zh-CN" w:bidi="ar-SA"/>
        </w:rPr>
        <w:t>文献原文</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{此处以附件的方式放入文献原文}</w:t>
      </w:r>
    </w:p>
    <w:p>
      <w:pPr>
        <w:pStyle w:val="8"/>
        <w:numPr>
          <w:ilvl w:val="0"/>
          <w:numId w:val="0"/>
        </w:numPr>
        <w:autoSpaceDE w:val="0"/>
        <w:autoSpaceDN w:val="0"/>
        <w:adjustRightInd w:val="0"/>
        <w:spacing w:line="400" w:lineRule="exact"/>
        <w:ind w:leftChars="0"/>
        <w:rPr>
          <w:rFonts w:hint="eastAsia"/>
          <w:color w:val="0B5FD1"/>
          <w:lang w:val="en-US" w:eastAsia="zh-CN"/>
        </w:rPr>
      </w:pPr>
    </w:p>
    <w:p>
      <w:pPr>
        <w:pStyle w:val="8"/>
        <w:numPr>
          <w:ilvl w:val="0"/>
          <w:numId w:val="0"/>
        </w:numPr>
        <w:autoSpaceDE w:val="0"/>
        <w:autoSpaceDN w:val="0"/>
        <w:adjustRightInd w:val="0"/>
        <w:spacing w:line="400" w:lineRule="exact"/>
        <w:ind w:leftChars="0"/>
        <w:rPr>
          <w:rFonts w:hint="default"/>
          <w:color w:val="0B5FD1"/>
          <w:lang w:val="en-US" w:eastAsia="zh-CN"/>
        </w:rPr>
      </w:pPr>
    </w:p>
    <w:p>
      <w:pPr>
        <w:pStyle w:val="8"/>
        <w:rPr>
          <w:rFonts w:hint="eastAsia"/>
          <w:color w:val="0B5FD1"/>
          <w:lang w:val="en-US" w:eastAsia="zh-CN"/>
        </w:rPr>
      </w:pPr>
    </w:p>
    <w:p>
      <w:pPr>
        <w:pStyle w:val="8"/>
        <w:rPr>
          <w:rFonts w:hint="eastAsia"/>
          <w:color w:val="0B5FD1"/>
          <w:lang w:val="en-US" w:eastAsia="zh-CN"/>
        </w:rPr>
      </w:pPr>
    </w:p>
    <w:p>
      <w:pPr>
        <w:pStyle w:val="8"/>
        <w:rPr>
          <w:rFonts w:hint="eastAsia"/>
          <w:color w:val="0B5FD1"/>
          <w:lang w:val="en-US" w:eastAsia="zh-CN"/>
        </w:rPr>
      </w:pPr>
    </w:p>
    <w:p>
      <w:pPr>
        <w:pStyle w:val="8"/>
        <w:rPr>
          <w:rFonts w:hint="eastAsia"/>
          <w:color w:val="0B5FD1"/>
          <w:lang w:val="en-US" w:eastAsia="zh-CN"/>
        </w:rPr>
      </w:pPr>
    </w:p>
    <w:p>
      <w:pPr>
        <w:pStyle w:val="8"/>
        <w:rPr>
          <w:rFonts w:hint="eastAsia"/>
          <w:color w:val="0B5FD1"/>
          <w:lang w:val="en-US" w:eastAsia="zh-CN"/>
        </w:rPr>
      </w:pPr>
    </w:p>
    <w:p>
      <w:pPr>
        <w:pStyle w:val="8"/>
        <w:rPr>
          <w:rFonts w:hint="eastAsia"/>
          <w:color w:val="0B5FD1"/>
          <w:lang w:val="en-US" w:eastAsia="zh-CN"/>
        </w:rPr>
      </w:pPr>
    </w:p>
    <w:p>
      <w:pPr>
        <w:pStyle w:val="8"/>
        <w:rPr>
          <w:rFonts w:hint="eastAsia"/>
          <w:color w:val="0B5FD1"/>
          <w:lang w:val="en-US" w:eastAsia="zh-CN"/>
        </w:rPr>
      </w:pPr>
    </w:p>
    <w:p>
      <w:pPr>
        <w:pStyle w:val="8"/>
        <w:rPr>
          <w:rFonts w:hint="eastAsia"/>
          <w:color w:val="0B5FD1"/>
          <w:lang w:val="en-US" w:eastAsia="zh-CN"/>
        </w:rPr>
      </w:pPr>
    </w:p>
    <w:p>
      <w:pPr>
        <w:pStyle w:val="8"/>
        <w:rPr>
          <w:rFonts w:hint="eastAsia"/>
          <w:color w:val="0B5FD1"/>
          <w:lang w:val="en-US" w:eastAsia="zh-CN"/>
        </w:rPr>
      </w:pPr>
    </w:p>
    <w:p>
      <w:pPr>
        <w:pStyle w:val="8"/>
        <w:rPr>
          <w:rFonts w:hint="eastAsia"/>
          <w:color w:val="0B5FD1"/>
          <w:lang w:val="en-US" w:eastAsia="zh-CN"/>
        </w:rPr>
      </w:pPr>
    </w:p>
    <w:p>
      <w:pPr>
        <w:rPr>
          <w:rFonts w:hint="default"/>
          <w:lang w:val="en-US" w:eastAsia="zh-CN"/>
        </w:rPr>
      </w:pPr>
    </w:p>
    <w:p>
      <w:pPr>
        <w:pStyle w:val="8"/>
        <w:rPr>
          <w:rFonts w:hint="eastAsia"/>
          <w:color w:val="0B5FD1"/>
          <w:lang w:val="en-US" w:eastAsia="zh-CN"/>
        </w:rPr>
      </w:pPr>
    </w:p>
    <w:p>
      <w:pPr>
        <w:pStyle w:val="8"/>
        <w:rPr>
          <w:rFonts w:hint="eastAsia"/>
          <w:color w:val="0B5FD1"/>
          <w:lang w:val="en-US" w:eastAsia="zh-CN"/>
        </w:rPr>
      </w:pPr>
    </w:p>
    <w:p>
      <w:pPr>
        <w:pStyle w:val="8"/>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B6251C"/>
    <w:multiLevelType w:val="singleLevel"/>
    <w:tmpl w:val="18B6251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YyMGU0YjA5ZTBiYTE5YWQ1OGQ3OWVlNjQ4M2E0MDQifQ=="/>
  </w:docVars>
  <w:rsids>
    <w:rsidRoot w:val="002239B9"/>
    <w:rsid w:val="000857AE"/>
    <w:rsid w:val="00086FB7"/>
    <w:rsid w:val="000D6BCA"/>
    <w:rsid w:val="002239B9"/>
    <w:rsid w:val="008D66A9"/>
    <w:rsid w:val="00B41D81"/>
    <w:rsid w:val="00DB106B"/>
    <w:rsid w:val="04D55F72"/>
    <w:rsid w:val="19DA2300"/>
    <w:rsid w:val="1E907AE9"/>
    <w:rsid w:val="268364B1"/>
    <w:rsid w:val="3B07083A"/>
    <w:rsid w:val="42491C0F"/>
    <w:rsid w:val="462E437E"/>
    <w:rsid w:val="46561FD1"/>
    <w:rsid w:val="4B950155"/>
    <w:rsid w:val="543A6A17"/>
    <w:rsid w:val="5854681A"/>
    <w:rsid w:val="5B3D4524"/>
    <w:rsid w:val="638C3F6B"/>
    <w:rsid w:val="681F3395"/>
    <w:rsid w:val="6FAA0CDE"/>
    <w:rsid w:val="73041C9C"/>
    <w:rsid w:val="79307DD1"/>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libri Light" w:hAnsi="Calibri Light" w:eastAsia="宋体" w:cs="Times New Roman"/>
      <w:b/>
      <w:bCs/>
      <w:sz w:val="32"/>
      <w:szCs w:val="32"/>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paragraph" w:customStyle="1" w:styleId="8">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DELL</cp:lastModifiedBy>
  <dcterms:modified xsi:type="dcterms:W3CDTF">2023-06-26T12:51:02Z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276E00956E904AD9B0009AAEEE1D5F38</vt:lpwstr>
  </property>
</Properties>
</file>