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形成性可用性测试计划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{产品名称}</w:t>
      </w: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{产品型号}</w:t>
      </w:r>
    </w:p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20" w:after="12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报告编号: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{报告编号}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HYPERLINK "javascript:;"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版    本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(V1.0)</w:t>
            </w:r>
          </w:p>
        </w:tc>
      </w:tr>
    </w:tbl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拟制</w:t>
      </w:r>
      <w:r>
        <w:rPr>
          <w:rFonts w:hint="default" w:ascii="Times New Roman" w:hAnsi="Times New Roman" w:eastAsia="宋体" w:cs="Times New Roman"/>
          <w:sz w:val="24"/>
          <w:szCs w:val="24"/>
        </w:rPr>
        <w:t>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审核人: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批准人: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</w:p>
    <w:p>
      <w:pPr>
        <w:rPr>
          <w:rFonts w:hint="default"/>
        </w:rPr>
      </w:pPr>
    </w:p>
    <w:p>
      <w:pPr>
        <w:pStyle w:val="16"/>
        <w:jc w:val="center"/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{深圳市****股份有限公司</w:t>
      </w:r>
      <w:r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}</w:t>
      </w:r>
    </w:p>
    <w:p>
      <w:pPr>
        <w:pStyle w:val="16"/>
        <w:jc w:val="center"/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center"/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widowControl/>
        <w:autoSpaceDE/>
        <w:autoSpaceDN/>
        <w:adjustRightInd/>
        <w:rPr>
          <w:rFonts w:eastAsia="宋体"/>
          <w:b/>
          <w:bCs/>
          <w:color w:val="auto"/>
        </w:rPr>
      </w:pPr>
      <w:r>
        <w:rPr>
          <w:rFonts w:hint="eastAsia" w:eastAsia="宋体"/>
          <w:b/>
          <w:bCs/>
          <w:color w:val="auto"/>
        </w:rPr>
        <w:t>程序修改记录</w:t>
      </w:r>
    </w:p>
    <w:p>
      <w:pPr>
        <w:pStyle w:val="7"/>
        <w:kinsoku w:val="0"/>
        <w:overflowPunct w:val="0"/>
        <w:spacing w:before="2"/>
        <w:ind w:left="0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tbl>
      <w:tblPr>
        <w:tblStyle w:val="12"/>
        <w:tblW w:w="80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5690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left="194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jc w:val="center"/>
            </w:pPr>
            <w:r>
              <w:rPr>
                <w:rFonts w:hint="eastAsia"/>
              </w:rPr>
              <w:t>修改内容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jc w:val="center"/>
            </w:pPr>
            <w:r>
              <w:rPr>
                <w:rFonts w:hint="eastAsia"/>
              </w:rPr>
              <w:t>生效日期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**-**-**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6545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_Toc6676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</w:rPr>
            <w:t>一 测试背景</w:t>
          </w:r>
          <w:r>
            <w:tab/>
          </w:r>
          <w:r>
            <w:fldChar w:fldCharType="begin"/>
          </w:r>
          <w:r>
            <w:instrText xml:space="preserve"> PAGEREF _Toc6676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_Toc10581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1.</w:t>
          </w:r>
          <w:r>
            <w:rPr>
              <w:rFonts w:hint="default" w:ascii="Times New Roman" w:hAnsi="Times New Roman" w:eastAsia="宋体" w:cs="Times New Roman"/>
              <w:szCs w:val="24"/>
            </w:rPr>
            <w:t>1 运行环境</w:t>
          </w:r>
          <w:r>
            <w:tab/>
          </w:r>
          <w:r>
            <w:fldChar w:fldCharType="begin"/>
          </w:r>
          <w:r>
            <w:instrText xml:space="preserve"> PAGEREF _Toc10581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_Toc30582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1.2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配套</w: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附件</w:t>
          </w:r>
          <w:r>
            <w:tab/>
          </w:r>
          <w:r>
            <w:fldChar w:fldCharType="begin"/>
          </w:r>
          <w:r>
            <w:instrText xml:space="preserve"> PAGEREF _Toc30582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_Toc7953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</w:rPr>
            <w:t>二 测试目的</w:t>
          </w:r>
          <w:r>
            <w:tab/>
          </w:r>
          <w:r>
            <w:fldChar w:fldCharType="begin"/>
          </w:r>
          <w:r>
            <w:instrText xml:space="preserve"> PAGEREF _Toc7953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_Toc15657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三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参与人员</w:t>
          </w:r>
          <w:r>
            <w:tab/>
          </w:r>
          <w:r>
            <w:fldChar w:fldCharType="begin"/>
          </w:r>
          <w:r>
            <w:instrText xml:space="preserve"> PAGEREF _Toc15657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_Toc8087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四 研究对象</w:t>
          </w:r>
          <w:r>
            <w:tab/>
          </w:r>
          <w:r>
            <w:fldChar w:fldCharType="begin"/>
          </w:r>
          <w:r>
            <w:instrText xml:space="preserve"> PAGEREF _Toc8087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_Toc4054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五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测试</w: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方法及任务</w:t>
          </w:r>
          <w:r>
            <w:tab/>
          </w:r>
          <w:r>
            <w:fldChar w:fldCharType="begin"/>
          </w:r>
          <w:r>
            <w:instrText xml:space="preserve"> PAGEREF _Toc4054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_Toc20334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5.1 基本操作功能的用户接口要求识别的可用性测试</w:t>
          </w:r>
          <w:r>
            <w:tab/>
          </w:r>
          <w:r>
            <w:fldChar w:fldCharType="begin"/>
          </w:r>
          <w:r>
            <w:instrText xml:space="preserve"> PAGEREF _Toc20334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_Toc6872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 xml:space="preserve">5.2 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bidi="ar"/>
            </w:rPr>
            <w:t>关于确定基本操作功能是否易于被用户识别的要求</w:t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的可用性测试</w:t>
          </w:r>
          <w:r>
            <w:tab/>
          </w:r>
          <w:r>
            <w:fldChar w:fldCharType="begin"/>
          </w:r>
          <w:r>
            <w:instrText xml:space="preserve"> PAGEREF _Toc6872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_Toc10360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六 数据收集</w:t>
          </w:r>
          <w:r>
            <w:tab/>
          </w:r>
          <w:r>
            <w:fldChar w:fldCharType="begin"/>
          </w:r>
          <w:r>
            <w:instrText xml:space="preserve"> PAGEREF _Toc10360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_Toc17582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七 结果分析</w:t>
          </w:r>
          <w:r>
            <w:tab/>
          </w:r>
          <w:r>
            <w:fldChar w:fldCharType="begin"/>
          </w:r>
          <w:r>
            <w:instrText xml:space="preserve"> PAGEREF _Toc17582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6"/>
            <w:jc w:val="both"/>
            <w:rPr>
              <w:rFonts w:ascii="宋体" w:hAnsi="宋体" w:eastAsia="宋体" w:cstheme="minorBidi"/>
              <w:b/>
              <w:kern w:val="2"/>
              <w:sz w:val="21"/>
              <w:szCs w:val="24"/>
              <w:lang w:val="en-US" w:eastAsia="zh-CN" w:bidi="ar-SA"/>
            </w:rPr>
          </w:pPr>
          <w:r>
            <w:fldChar w:fldCharType="end"/>
          </w:r>
        </w:p>
      </w:sdtContent>
    </w:sdt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0" w:name="_Toc6676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一 测试背景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为了保证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在可用性方面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测试能够顺利开展，特制定该计划。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1" w:name="_Toc31896346"/>
      <w:bookmarkStart w:id="2" w:name="_Toc10581"/>
      <w:r>
        <w:rPr>
          <w:rStyle w:val="21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1.</w:t>
      </w:r>
      <w:r>
        <w:rPr>
          <w:rStyle w:val="21"/>
          <w:rFonts w:hint="default" w:ascii="Times New Roman" w:hAnsi="Times New Roman" w:eastAsia="宋体" w:cs="Times New Roman"/>
          <w:color w:val="auto"/>
          <w:sz w:val="24"/>
          <w:szCs w:val="24"/>
        </w:rPr>
        <w:t>1 运行环境</w:t>
      </w:r>
      <w:bookmarkEnd w:id="1"/>
      <w:bookmarkEnd w:id="2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482" w:firstLineChars="200"/>
        <w:textAlignment w:val="auto"/>
        <w:outlineLvl w:val="1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3" w:name="_Toc2352"/>
      <w:bookmarkStart w:id="4" w:name="_Toc31896348"/>
      <w:bookmarkStart w:id="5" w:name="_Toc2879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【同产品说明书和注册检验报告中的信息保持一致】</w:t>
      </w:r>
      <w:bookmarkEnd w:id="3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textAlignment w:val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6" w:name="_Toc30582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1.2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配套</w:t>
      </w:r>
      <w:bookmarkEnd w:id="4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附件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【同产品说明书和注册证中的信息保持一致】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7" w:name="_Toc7953"/>
      <w:bookmarkStart w:id="8" w:name="_Toc31896350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二 测试目的</w:t>
      </w:r>
      <w:bookmarkEnd w:id="7"/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22"/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22"/>
          <w:rFonts w:hint="default" w:ascii="Times New Roman" w:hAnsi="Times New Roman" w:eastAsia="宋体" w:cs="Times New Roman"/>
          <w:sz w:val="24"/>
          <w:szCs w:val="24"/>
        </w:rPr>
        <w:t>当前可用性</w:t>
      </w:r>
      <w:r>
        <w:rPr>
          <w:rStyle w:val="22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计划</w:t>
      </w:r>
      <w:r>
        <w:rPr>
          <w:rStyle w:val="22"/>
          <w:rFonts w:hint="default" w:ascii="Times New Roman" w:hAnsi="Times New Roman" w:eastAsia="宋体" w:cs="Times New Roman"/>
          <w:sz w:val="24"/>
          <w:szCs w:val="24"/>
        </w:rPr>
        <w:t>的目的是评估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{产品名称}</w:t>
      </w:r>
      <w:r>
        <w:rPr>
          <w:rStyle w:val="22"/>
          <w:rFonts w:hint="default" w:ascii="Times New Roman" w:hAnsi="Times New Roman" w:eastAsia="宋体" w:cs="Times New Roman"/>
          <w:sz w:val="24"/>
          <w:szCs w:val="24"/>
        </w:rPr>
        <w:t>的临床可用性。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9" w:name="_Toc15657"/>
      <w:bookmarkStart w:id="10" w:name="_Toc31896349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参与人员</w:t>
      </w:r>
      <w:bookmarkEnd w:id="5"/>
      <w:bookmarkEnd w:id="9"/>
      <w:bookmarkEnd w:id="10"/>
    </w:p>
    <w:tbl>
      <w:tblPr>
        <w:tblStyle w:val="12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416"/>
        <w:gridCol w:w="746"/>
        <w:gridCol w:w="837"/>
        <w:gridCol w:w="2148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Header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参与者姓名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年龄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性别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经验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参与人员1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2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2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2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参与人员2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参与人员3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参与人员4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</w:tbl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【形成性测试人员可以企业的研发人员，也可以是外部人员，可根据产品实际情况和测试安排进行确定。】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1" w:name="_Toc8087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 研究对象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{产品型号}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制造商：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{制造商名称}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产品生产日期：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{生产日期}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产品序列号：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{产品序列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号}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12" w:name="_Toc31896351"/>
      <w:bookmarkStart w:id="13" w:name="_Toc4054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测试</w:t>
      </w:r>
      <w:bookmarkEnd w:id="12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方法及任务</w:t>
      </w:r>
      <w:bookmarkEnd w:id="13"/>
    </w:p>
    <w:p>
      <w:pPr>
        <w:pStyle w:val="16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第三部分中参与的5个人，分别针对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，按照5.1和5.2部分所描述的方法和任务进行测试，并在对应的表格中记录相应的结果。</w:t>
      </w:r>
    </w:p>
    <w:p>
      <w:pPr>
        <w:pStyle w:val="16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bookmarkStart w:id="14" w:name="_Toc20334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5.1 基本操作功能的用户接口要求识别的可用性测试</w:t>
      </w:r>
      <w:bookmarkEnd w:id="1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</w:p>
    <w:tbl>
      <w:tblPr>
        <w:tblStyle w:val="13"/>
        <w:tblW w:w="8763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70"/>
        <w:gridCol w:w="1741"/>
        <w:gridCol w:w="1048"/>
        <w:gridCol w:w="1454"/>
        <w:gridCol w:w="107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right"/>
        </w:trPr>
        <w:tc>
          <w:tcPr>
            <w:tcW w:w="975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7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741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048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454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075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90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right"/>
        </w:trPr>
        <w:tc>
          <w:tcPr>
            <w:tcW w:w="975" w:type="dxa"/>
            <w:vMerge w:val="restar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D1.1</w:t>
            </w:r>
          </w:p>
        </w:tc>
        <w:tc>
          <w:tcPr>
            <w:tcW w:w="3311" w:type="dxa"/>
            <w:gridSpan w:val="2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048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4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75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right"/>
        </w:trPr>
        <w:tc>
          <w:tcPr>
            <w:tcW w:w="975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D1.1.1 设置报警限值；</w:t>
            </w:r>
          </w:p>
        </w:tc>
        <w:tc>
          <w:tcPr>
            <w:tcW w:w="17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6.1.1.1 </w:t>
            </w: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报警限设置：下限小于上限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right"/>
        </w:trPr>
        <w:tc>
          <w:tcPr>
            <w:tcW w:w="975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D1.1.2 失活报警信号；</w:t>
            </w:r>
          </w:p>
        </w:tc>
        <w:tc>
          <w:tcPr>
            <w:tcW w:w="17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6.1.1.2 ****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right"/>
        </w:trPr>
        <w:tc>
          <w:tcPr>
            <w:tcW w:w="975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D1.1.3 不同通气模式和呼吸类型之间的切换；</w:t>
            </w:r>
          </w:p>
        </w:tc>
        <w:tc>
          <w:tcPr>
            <w:tcW w:w="17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6.1.1.3 ****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3" w:hRule="atLeast"/>
          <w:jc w:val="right"/>
        </w:trPr>
        <w:tc>
          <w:tcPr>
            <w:tcW w:w="975" w:type="dxa"/>
            <w:vMerge w:val="restar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D1.2</w:t>
            </w:r>
          </w:p>
        </w:tc>
        <w:tc>
          <w:tcPr>
            <w:tcW w:w="157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</w:p>
        </w:tc>
        <w:tc>
          <w:tcPr>
            <w:tcW w:w="17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6.1.3.1安装连接方式，说明书有说明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right"/>
        </w:trPr>
        <w:tc>
          <w:tcPr>
            <w:tcW w:w="975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6.1.3.2吸入、呼出有标识可辨别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right"/>
        </w:trPr>
        <w:tc>
          <w:tcPr>
            <w:tcW w:w="975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D1.3</w:t>
            </w:r>
          </w:p>
        </w:tc>
        <w:tc>
          <w:tcPr>
            <w:tcW w:w="1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right"/>
        </w:trPr>
        <w:tc>
          <w:tcPr>
            <w:tcW w:w="975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D1.4</w:t>
            </w: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right"/>
        </w:trPr>
        <w:tc>
          <w:tcPr>
            <w:tcW w:w="975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D1.5</w:t>
            </w: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right"/>
        </w:trPr>
        <w:tc>
          <w:tcPr>
            <w:tcW w:w="975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D1.6</w:t>
            </w: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right"/>
        </w:trPr>
        <w:tc>
          <w:tcPr>
            <w:tcW w:w="975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5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right"/>
        </w:trPr>
        <w:tc>
          <w:tcPr>
            <w:tcW w:w="2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【相关的测试步骤，验证标准，结合验证需求，根据实际情况进行描述。】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bookmarkStart w:id="15" w:name="_Toc6872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5.2 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  <w:t>关于确定基本操作功能是否易于被用户识别的要求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的可用性测试</w:t>
      </w:r>
      <w:bookmarkEnd w:id="15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</w:p>
    <w:tbl>
      <w:tblPr>
        <w:tblStyle w:val="13"/>
        <w:tblW w:w="875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06"/>
        <w:gridCol w:w="1578"/>
        <w:gridCol w:w="1016"/>
        <w:gridCol w:w="1000"/>
        <w:gridCol w:w="937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right"/>
        </w:trPr>
        <w:tc>
          <w:tcPr>
            <w:tcW w:w="975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06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57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016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00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9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114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right"/>
        </w:trPr>
        <w:tc>
          <w:tcPr>
            <w:tcW w:w="975" w:type="dxa"/>
            <w:vMerge w:val="restar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D2.1</w:t>
            </w:r>
          </w:p>
        </w:tc>
        <w:tc>
          <w:tcPr>
            <w:tcW w:w="3684" w:type="dxa"/>
            <w:gridSpan w:val="2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016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37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42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right"/>
        </w:trPr>
        <w:tc>
          <w:tcPr>
            <w:tcW w:w="975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D2.1.1 设置报警限值；</w:t>
            </w:r>
          </w:p>
        </w:tc>
        <w:tc>
          <w:tcPr>
            <w:tcW w:w="15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无附加要求</w:t>
            </w:r>
          </w:p>
        </w:tc>
        <w:tc>
          <w:tcPr>
            <w:tcW w:w="101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right"/>
        </w:trPr>
        <w:tc>
          <w:tcPr>
            <w:tcW w:w="975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5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right"/>
        </w:trPr>
        <w:tc>
          <w:tcPr>
            <w:tcW w:w="975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5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right"/>
        </w:trPr>
        <w:tc>
          <w:tcPr>
            <w:tcW w:w="9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D2.2</w:t>
            </w:r>
          </w:p>
        </w:tc>
        <w:tc>
          <w:tcPr>
            <w:tcW w:w="210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</w:p>
        </w:tc>
        <w:tc>
          <w:tcPr>
            <w:tcW w:w="15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16" w:name="_Toc2268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6.2.2.1 按钮所处的位置易于发现；</w:t>
            </w:r>
            <w:bookmarkEnd w:id="16"/>
          </w:p>
        </w:tc>
        <w:tc>
          <w:tcPr>
            <w:tcW w:w="10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right"/>
        </w:trPr>
        <w:tc>
          <w:tcPr>
            <w:tcW w:w="9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D2.3</w:t>
            </w:r>
          </w:p>
        </w:tc>
        <w:tc>
          <w:tcPr>
            <w:tcW w:w="210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5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right"/>
        </w:trPr>
        <w:tc>
          <w:tcPr>
            <w:tcW w:w="975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D2.4</w:t>
            </w:r>
          </w:p>
        </w:tc>
        <w:tc>
          <w:tcPr>
            <w:tcW w:w="2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5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right"/>
        </w:trPr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5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right"/>
        </w:trPr>
        <w:tc>
          <w:tcPr>
            <w:tcW w:w="3081" w:type="dxa"/>
            <w:gridSpan w:val="2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【相关的测试步骤，验证标准，结合验证需求，根据实际情况进行描述。】</w:t>
      </w:r>
    </w:p>
    <w:p>
      <w:pPr>
        <w:pStyle w:val="16"/>
        <w:jc w:val="both"/>
        <w:rPr>
          <w:rFonts w:hint="default" w:ascii="Times New Roman" w:hAnsi="Times New Roman" w:eastAsia="宋体" w:cs="Times New Roman"/>
          <w:b w:val="0"/>
          <w:bCs w:val="0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0"/>
          <w:sz w:val="24"/>
          <w:szCs w:val="24"/>
          <w:lang w:val="en-US" w:eastAsia="zh-CN" w:bidi="ar"/>
        </w:rPr>
        <w:t>执行以上任务，每项均达到预期要求。</w:t>
      </w:r>
    </w:p>
    <w:p>
      <w:pPr>
        <w:pStyle w:val="16"/>
        <w:jc w:val="both"/>
        <w:rPr>
          <w:rFonts w:hint="default" w:ascii="Times New Roman" w:hAnsi="Times New Roman" w:eastAsia="宋体" w:cs="Times New Roman"/>
          <w:b w:val="0"/>
          <w:bCs w:val="0"/>
          <w:color w:val="0000FF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7" w:name="_Toc10360"/>
      <w:bookmarkStart w:id="18" w:name="_Toc3189635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六 数据收集</w:t>
      </w:r>
      <w:bookmarkEnd w:id="1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收集测试过程中所发现的操作困难、操作险肇、操作失败，并按照下表进行汇总。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用例序号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收集的信息描述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9" w:name="_Toc1758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七 结果分析</w:t>
      </w:r>
      <w:bookmarkEnd w:id="19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根据第五部分的测试结果，以及第六部分收集的数据，结合风险管理采取相应措施改进用户接口设计。</w:t>
      </w:r>
      <w:bookmarkEnd w:id="18"/>
    </w:p>
    <w:p>
      <w:pPr>
        <w:pStyle w:val="16"/>
        <w:jc w:val="both"/>
        <w:rPr>
          <w:rFonts w:hint="default" w:ascii="Times New Roman" w:hAnsi="Times New Roman" w:eastAsia="宋体" w:cs="Times New Roman"/>
          <w:b w:val="0"/>
          <w:bCs w:val="0"/>
          <w:color w:val="0000FF"/>
          <w:kern w:val="0"/>
          <w:sz w:val="24"/>
          <w:szCs w:val="24"/>
          <w:lang w:val="en-US" w:eastAsia="zh-CN" w:bidi="ar"/>
        </w:rPr>
      </w:pPr>
      <w:bookmarkStart w:id="20" w:name="_GoBack"/>
      <w:bookmarkEnd w:id="2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8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44768DA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0"/>
      </w:numPr>
      <w:spacing w:before="340" w:after="330"/>
      <w:ind w:left="0" w:firstLine="0"/>
      <w:outlineLvl w:val="0"/>
    </w:pPr>
    <w:rPr>
      <w:rFonts w:ascii="方正仿宋_GBK" w:hAnsi="方正仿宋_GBK" w:eastAsia="宋体"/>
      <w:b/>
      <w:bCs/>
      <w:kern w:val="44"/>
      <w:sz w:val="30"/>
      <w:szCs w:val="32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numPr>
        <w:ilvl w:val="0"/>
        <w:numId w:val="0"/>
      </w:numPr>
      <w:spacing w:before="120" w:after="120"/>
      <w:ind w:left="420" w:firstLine="0"/>
      <w:outlineLvl w:val="1"/>
    </w:pPr>
    <w:rPr>
      <w:rFonts w:ascii="方正仿宋_GBK" w:hAnsi="方正仿宋_GBK" w:eastAsia="宋体"/>
      <w:b/>
      <w:bCs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styleId="5">
    <w:name w:val="Normal Indent"/>
    <w:basedOn w:val="1"/>
    <w:qFormat/>
    <w:uiPriority w:val="0"/>
    <w:pPr>
      <w:spacing w:line="360" w:lineRule="auto"/>
      <w:ind w:firstLine="200"/>
      <w:textAlignment w:val="auto"/>
    </w:pPr>
    <w:rPr>
      <w:rFonts w:ascii="Times New Roman"/>
      <w:sz w:val="21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pPr>
      <w:spacing w:before="3"/>
      <w:ind w:left="118"/>
    </w:pPr>
    <w:rPr>
      <w:rFonts w:ascii="Arial" w:hAnsi="Arial" w:cs="Arial"/>
      <w:sz w:val="22"/>
      <w:szCs w:val="22"/>
    </w:rPr>
  </w:style>
  <w:style w:type="paragraph" w:styleId="8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Hyperlink"/>
    <w:basedOn w:val="14"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标题 2 字符"/>
    <w:link w:val="4"/>
    <w:qFormat/>
    <w:uiPriority w:val="0"/>
    <w:rPr>
      <w:rFonts w:ascii="方正仿宋_GBK" w:hAnsi="方正仿宋_GBK" w:eastAsia="宋体"/>
      <w:b/>
      <w:bCs/>
      <w:sz w:val="28"/>
    </w:rPr>
  </w:style>
  <w:style w:type="character" w:customStyle="1" w:styleId="22">
    <w:name w:val="translated-span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2023-06-26T12:33:06Z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