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rPr>
          <w:rFonts w:hint="default" w:eastAsia="Univers 57 Condensed"/>
          <w:lang w:val="en-US" w:eastAsia="zh-CN"/>
        </w:rPr>
      </w:pPr>
    </w:p>
    <w:p>
      <w:pPr>
        <w:pStyle w:val="12"/>
        <w:rPr>
          <w:rFonts w:hint="default" w:eastAsia="Univers 57 Condensed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48"/>
          <w:szCs w:val="48"/>
          <w:lang w:val="en-US" w:eastAsia="zh-CN" w:bidi="ar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48"/>
          <w:szCs w:val="48"/>
          <w:lang w:val="en-US" w:eastAsia="zh-CN" w:bidi="ar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48"/>
          <w:szCs w:val="4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48"/>
          <w:szCs w:val="48"/>
          <w:lang w:val="en-US" w:eastAsia="zh-CN" w:bidi="ar"/>
        </w:rPr>
        <w:t>用户培训方案</w:t>
      </w:r>
    </w:p>
    <w:p>
      <w:pPr>
        <w:spacing w:before="120" w:after="120"/>
        <w:ind w:firstLine="210"/>
      </w:pPr>
    </w:p>
    <w:p>
      <w:pPr>
        <w:spacing w:before="120" w:after="120"/>
        <w:ind w:firstLine="3120" w:firstLineChars="1300"/>
        <w:jc w:val="both"/>
        <w:rPr>
          <w:rStyle w:val="16"/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bookmarkStart w:id="0" w:name="_Toc7077828"/>
      <w:bookmarkEnd w:id="0"/>
      <w:bookmarkStart w:id="1" w:name="_Toc504290933"/>
      <w:r>
        <w:rPr>
          <w:rStyle w:val="16"/>
          <w:rFonts w:hint="default" w:ascii="Times New Roman" w:hAnsi="Times New Roman" w:eastAsia="宋体" w:cs="Times New Roman"/>
          <w:sz w:val="24"/>
          <w:szCs w:val="24"/>
        </w:rPr>
        <w:t>产品：</w:t>
      </w:r>
      <w:bookmarkEnd w:id="1"/>
      <w:r>
        <w:rPr>
          <w:rStyle w:val="16"/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{产品名称}</w:t>
      </w:r>
      <w:bookmarkStart w:id="2" w:name="_Toc7077829"/>
      <w:bookmarkEnd w:id="2"/>
      <w:bookmarkStart w:id="3" w:name="_Toc504290934"/>
    </w:p>
    <w:p>
      <w:pPr>
        <w:spacing w:before="120" w:after="120"/>
        <w:ind w:firstLine="3120" w:firstLineChars="1300"/>
        <w:jc w:val="both"/>
        <w:rPr>
          <w:rStyle w:val="16"/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Style w:val="16"/>
          <w:rFonts w:hint="default" w:ascii="Times New Roman" w:hAnsi="Times New Roman" w:eastAsia="宋体" w:cs="Times New Roman"/>
          <w:sz w:val="24"/>
          <w:szCs w:val="24"/>
        </w:rPr>
        <w:t>型号：</w:t>
      </w:r>
      <w:bookmarkEnd w:id="3"/>
      <w:r>
        <w:rPr>
          <w:rStyle w:val="16"/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{产品型号}</w:t>
      </w:r>
    </w:p>
    <w:p>
      <w:pPr>
        <w:pStyle w:val="2"/>
      </w:pPr>
    </w:p>
    <w:p>
      <w:pPr>
        <w:spacing w:before="120" w:after="120"/>
        <w:ind w:firstLine="210"/>
        <w:jc w:val="center"/>
      </w:pPr>
      <w:r>
        <w:rPr>
          <w:rFonts w:ascii="Times New Roman" w:hAnsi="Times New Roman" w:cs="Times New Roman"/>
        </w:rPr>
        <w:t> </w:t>
      </w:r>
    </w:p>
    <w:p>
      <w:pPr>
        <w:spacing w:before="120" w:after="120"/>
        <w:ind w:firstLine="210"/>
        <w:jc w:val="center"/>
      </w:pPr>
      <w:r>
        <w:rPr>
          <w:rFonts w:ascii="Times New Roman" w:hAnsi="Times New Roman" w:cs="Times New Roman"/>
        </w:rPr>
        <w:t> </w:t>
      </w:r>
    </w:p>
    <w:p>
      <w:pPr>
        <w:spacing w:before="120" w:after="120"/>
        <w:ind w:firstLine="210"/>
        <w:jc w:val="center"/>
      </w:pPr>
      <w:r>
        <w:rPr>
          <w:rFonts w:ascii="Times New Roman" w:hAnsi="Times New Roman" w:cs="Times New Roman"/>
        </w:rPr>
        <w:t> </w:t>
      </w:r>
    </w:p>
    <w:tbl>
      <w:tblPr>
        <w:tblStyle w:val="8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7"/>
        <w:gridCol w:w="3420"/>
      </w:tblGrid>
      <w:tr>
        <w:trPr>
          <w:jc w:val="center"/>
        </w:trPr>
        <w:tc>
          <w:tcPr>
            <w:tcW w:w="1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20" w:after="120"/>
              <w:ind w:left="0" w:leftChars="0" w:firstLine="0" w:firstLineChars="0"/>
              <w:rPr>
                <w:rStyle w:val="16"/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Style w:val="16"/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报告编号：</w:t>
            </w:r>
          </w:p>
        </w:tc>
        <w:tc>
          <w:tcPr>
            <w:tcW w:w="3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20" w:after="120"/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FF"/>
                <w:sz w:val="24"/>
                <w:szCs w:val="24"/>
                <w:lang w:val="en-US" w:eastAsia="zh-CN"/>
              </w:rPr>
              <w:t>{报告编号}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20" w:after="120"/>
              <w:ind w:left="0" w:leftChars="0" w:firstLine="0" w:firstLineChars="0"/>
              <w:rPr>
                <w:rStyle w:val="16"/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Style w:val="16"/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版</w:t>
            </w:r>
            <w:r>
              <w:rPr>
                <w:rStyle w:val="16"/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Style w:val="16"/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本: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20" w:after="120"/>
              <w:ind w:firstLine="301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>
      <w:pPr>
        <w:spacing w:before="120" w:after="120"/>
        <w:ind w:firstLine="301"/>
      </w:pPr>
      <w:r>
        <w:rPr>
          <w:rFonts w:ascii="Times New Roman" w:hAnsi="Times New Roman" w:cs="Times New Roman"/>
          <w:b/>
          <w:bCs/>
          <w:sz w:val="30"/>
          <w:szCs w:val="30"/>
        </w:rPr>
        <w:t> </w:t>
      </w:r>
    </w:p>
    <w:p>
      <w:pPr>
        <w:spacing w:before="120" w:after="120"/>
        <w:ind w:firstLine="210"/>
      </w:pPr>
      <w:r>
        <w:t> </w:t>
      </w:r>
    </w:p>
    <w:p>
      <w:pPr>
        <w:spacing w:before="120" w:after="120"/>
        <w:ind w:firstLine="210"/>
        <w:rPr>
          <w:rFonts w:hint="eastAsia" w:ascii="方正仿宋_GBK" w:hAnsi="Times New Roman" w:eastAsia="宋体" w:cs="Times New Roman"/>
          <w:kern w:val="2"/>
          <w:sz w:val="28"/>
          <w:szCs w:val="28"/>
        </w:rPr>
      </w:pPr>
      <w:r>
        <w:t> </w:t>
      </w:r>
    </w:p>
    <w:p>
      <w:pPr>
        <w:widowControl w:val="0"/>
        <w:spacing w:before="0" w:after="0" w:line="480" w:lineRule="exact"/>
        <w:ind w:firstLine="1680" w:firstLineChars="600"/>
        <w:jc w:val="both"/>
        <w:textAlignment w:val="baseline"/>
        <w:rPr>
          <w:rFonts w:hint="default" w:ascii="方正仿宋_GBK" w:hAnsi="Times New Roman" w:eastAsia="宋体" w:cs="Times New Roman"/>
          <w:kern w:val="2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lang w:val="en-US" w:eastAsia="zh-CN"/>
        </w:rPr>
        <w:t>拟制</w:t>
      </w:r>
      <w:r>
        <w:rPr>
          <w:rFonts w:hint="eastAsia" w:ascii="方正仿宋_GBK" w:hAnsi="Times New Roman" w:eastAsia="宋体" w:cs="Times New Roman"/>
          <w:kern w:val="2"/>
          <w:sz w:val="28"/>
          <w:szCs w:val="28"/>
        </w:rPr>
        <w:t xml:space="preserve">人: </w:t>
      </w:r>
      <w:r>
        <w:rPr>
          <w:rFonts w:hint="eastAsia" w:ascii="方正仿宋_GBK" w:hAnsi="Times New Roman" w:cs="Times New Roman"/>
          <w:kern w:val="2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方正仿宋_GBK" w:hAnsi="Times New Roman" w:eastAsia="宋体" w:cs="Times New Roman"/>
          <w:kern w:val="2"/>
          <w:sz w:val="28"/>
          <w:szCs w:val="28"/>
          <w:u w:val="single"/>
        </w:rPr>
        <w:t xml:space="preserve">  </w:t>
      </w:r>
      <w:r>
        <w:rPr>
          <w:rFonts w:hint="eastAsia" w:ascii="方正仿宋_GBK" w:hAnsi="Times New Roman" w:eastAsia="宋体" w:cs="Times New Roman"/>
          <w:kern w:val="2"/>
          <w:sz w:val="28"/>
          <w:szCs w:val="28"/>
        </w:rPr>
        <w:t>日期:</w:t>
      </w:r>
      <w:r>
        <w:rPr>
          <w:rFonts w:hint="eastAsia" w:ascii="方正仿宋_GBK" w:hAnsi="Times New Roman" w:eastAsia="宋体" w:cs="Times New Roman"/>
          <w:kern w:val="2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Times New Roman" w:eastAsia="宋体" w:cs="Times New Roman"/>
          <w:kern w:val="2"/>
          <w:sz w:val="28"/>
          <w:szCs w:val="28"/>
          <w:u w:val="single"/>
          <w:lang w:val="en-US" w:eastAsia="zh-CN"/>
        </w:rPr>
        <w:t xml:space="preserve">               </w:t>
      </w:r>
    </w:p>
    <w:p>
      <w:pPr>
        <w:widowControl w:val="0"/>
        <w:spacing w:before="0" w:after="0" w:line="480" w:lineRule="exact"/>
        <w:ind w:firstLine="2800" w:firstLineChars="1000"/>
        <w:jc w:val="both"/>
        <w:textAlignment w:val="baseline"/>
        <w:rPr>
          <w:rFonts w:hint="eastAsia" w:ascii="方正仿宋_GBK" w:hAnsi="Times New Roman" w:eastAsia="宋体" w:cs="Times New Roman"/>
          <w:kern w:val="2"/>
          <w:sz w:val="28"/>
          <w:szCs w:val="28"/>
        </w:rPr>
      </w:pPr>
    </w:p>
    <w:p>
      <w:pPr>
        <w:widowControl w:val="0"/>
        <w:spacing w:before="0" w:after="0" w:line="480" w:lineRule="exact"/>
        <w:ind w:firstLine="1680" w:firstLineChars="600"/>
        <w:jc w:val="both"/>
        <w:textAlignment w:val="baseline"/>
        <w:rPr>
          <w:rFonts w:hint="eastAsia" w:ascii="方正仿宋_GBK" w:hAnsi="Times New Roman" w:eastAsia="宋体" w:cs="Times New Roman"/>
          <w:kern w:val="2"/>
          <w:sz w:val="28"/>
          <w:szCs w:val="28"/>
          <w:lang w:val="en-US" w:eastAsia="zh-CN"/>
        </w:rPr>
      </w:pPr>
      <w:r>
        <w:rPr>
          <w:rFonts w:hint="eastAsia" w:ascii="方正仿宋_GBK" w:hAnsi="Times New Roman" w:eastAsia="宋体" w:cs="Times New Roman"/>
          <w:kern w:val="2"/>
          <w:sz w:val="28"/>
          <w:szCs w:val="28"/>
        </w:rPr>
        <w:t>审核人:</w:t>
      </w:r>
      <w:r>
        <w:rPr>
          <w:rFonts w:hint="eastAsia" w:ascii="方正仿宋_GBK" w:hAnsi="Times New Roman" w:eastAsia="宋体" w:cs="Times New Roman"/>
          <w:kern w:val="2"/>
          <w:sz w:val="28"/>
          <w:szCs w:val="28"/>
          <w:u w:val="single"/>
        </w:rPr>
        <w:t xml:space="preserve">  </w:t>
      </w:r>
      <w:r>
        <w:rPr>
          <w:rFonts w:hint="eastAsia" w:ascii="方正仿宋_GBK" w:hAnsi="Times New Roman" w:cs="Times New Roman"/>
          <w:kern w:val="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方正仿宋_GBK" w:hAnsi="Times New Roman" w:eastAsia="宋体" w:cs="Times New Roman"/>
          <w:kern w:val="2"/>
          <w:sz w:val="28"/>
          <w:szCs w:val="28"/>
          <w:u w:val="single"/>
        </w:rPr>
        <w:t xml:space="preserve">       </w:t>
      </w:r>
      <w:r>
        <w:rPr>
          <w:rFonts w:hint="eastAsia" w:ascii="方正仿宋_GBK" w:hAnsi="Times New Roman" w:eastAsia="宋体" w:cs="Times New Roman"/>
          <w:kern w:val="2"/>
          <w:sz w:val="28"/>
          <w:szCs w:val="28"/>
        </w:rPr>
        <w:t xml:space="preserve">日期: </w:t>
      </w:r>
      <w:r>
        <w:rPr>
          <w:rFonts w:hint="eastAsia" w:ascii="方正仿宋_GBK" w:hAnsi="Times New Roman" w:eastAsia="宋体" w:cs="Times New Roman"/>
          <w:kern w:val="2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方正仿宋_GBK" w:hAnsi="Times New Roman" w:eastAsia="宋体" w:cs="Times New Roman"/>
          <w:kern w:val="2"/>
          <w:sz w:val="28"/>
          <w:szCs w:val="28"/>
          <w:lang w:val="en-US" w:eastAsia="zh-CN"/>
        </w:rPr>
        <w:t xml:space="preserve"> </w:t>
      </w:r>
    </w:p>
    <w:p>
      <w:pPr>
        <w:widowControl w:val="0"/>
        <w:spacing w:before="0" w:after="0" w:line="480" w:lineRule="exact"/>
        <w:ind w:firstLine="1680" w:firstLineChars="600"/>
        <w:jc w:val="both"/>
        <w:textAlignment w:val="baseline"/>
        <w:rPr>
          <w:rFonts w:hint="eastAsia" w:ascii="方正仿宋_GBK" w:hAnsi="Times New Roman" w:eastAsia="宋体" w:cs="Times New Roman"/>
          <w:kern w:val="2"/>
          <w:sz w:val="28"/>
          <w:szCs w:val="28"/>
          <w:lang w:val="en-US" w:eastAsia="zh-CN"/>
        </w:rPr>
      </w:pPr>
    </w:p>
    <w:p>
      <w:pPr>
        <w:widowControl w:val="0"/>
        <w:spacing w:before="0" w:after="0" w:line="480" w:lineRule="exact"/>
        <w:ind w:firstLine="1680" w:firstLineChars="600"/>
        <w:jc w:val="both"/>
        <w:textAlignment w:val="baseline"/>
        <w:rPr>
          <w:rFonts w:hint="default" w:ascii="方正仿宋_GBK" w:hAnsi="Times New Roman" w:eastAsia="宋体" w:cs="Times New Roman"/>
          <w:kern w:val="2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Times New Roman" w:eastAsia="宋体" w:cs="Times New Roman"/>
          <w:kern w:val="2"/>
          <w:sz w:val="28"/>
          <w:szCs w:val="28"/>
        </w:rPr>
        <w:t>批准人:</w:t>
      </w:r>
      <w:r>
        <w:rPr>
          <w:rFonts w:hint="eastAsia" w:ascii="方正仿宋_GBK" w:hAnsi="Times New Roman" w:eastAsia="宋体" w:cs="Times New Roman"/>
          <w:kern w:val="2"/>
          <w:sz w:val="28"/>
          <w:szCs w:val="28"/>
          <w:u w:val="single"/>
        </w:rPr>
        <w:t xml:space="preserve">       </w:t>
      </w:r>
      <w:r>
        <w:rPr>
          <w:rFonts w:hint="eastAsia" w:ascii="方正仿宋_GBK" w:hAnsi="Times New Roman" w:cs="Times New Roman"/>
          <w:kern w:val="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方正仿宋_GBK" w:hAnsi="Times New Roman" w:eastAsia="宋体" w:cs="Times New Roman"/>
          <w:kern w:val="2"/>
          <w:sz w:val="28"/>
          <w:szCs w:val="28"/>
          <w:u w:val="single"/>
        </w:rPr>
        <w:t xml:space="preserve">   </w:t>
      </w:r>
      <w:r>
        <w:rPr>
          <w:rFonts w:hint="eastAsia" w:ascii="方正仿宋_GBK" w:hAnsi="Times New Roman" w:eastAsia="宋体" w:cs="Times New Roman"/>
          <w:kern w:val="2"/>
          <w:sz w:val="28"/>
          <w:szCs w:val="28"/>
        </w:rPr>
        <w:t xml:space="preserve">日期: </w:t>
      </w:r>
      <w:r>
        <w:rPr>
          <w:rFonts w:hint="eastAsia" w:ascii="方正仿宋_GBK" w:hAnsi="Times New Roman" w:eastAsia="宋体" w:cs="Times New Roman"/>
          <w:kern w:val="2"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widowControl w:val="0"/>
        <w:spacing w:before="0" w:after="0" w:line="480" w:lineRule="exact"/>
        <w:ind w:firstLine="2800" w:firstLineChars="1000"/>
        <w:jc w:val="both"/>
        <w:textAlignment w:val="baseline"/>
        <w:rPr>
          <w:sz w:val="32"/>
          <w:szCs w:val="32"/>
        </w:rPr>
      </w:pPr>
      <w:r>
        <w:rPr>
          <w:rFonts w:hint="eastAsia" w:ascii="方正仿宋_GBK" w:hAnsi="Times New Roman" w:eastAsia="宋体" w:cs="Times New Roman"/>
          <w:kern w:val="2"/>
          <w:sz w:val="28"/>
          <w:szCs w:val="28"/>
        </w:rPr>
        <w:t> </w:t>
      </w:r>
      <w:r>
        <w:rPr>
          <w:rFonts w:hint="eastAsia" w:ascii="方正仿宋_GBK" w:hAnsi="Times New Roman" w:eastAsia="宋体" w:cs="Times New Roman"/>
          <w:kern w:val="2"/>
          <w:sz w:val="28"/>
          <w:szCs w:val="28"/>
          <w:lang w:val="en-US" w:eastAsia="zh-CN"/>
        </w:rPr>
        <w:t xml:space="preserve"> </w:t>
      </w:r>
      <w:r>
        <w:rPr>
          <w:b/>
          <w:bCs/>
          <w:sz w:val="32"/>
          <w:szCs w:val="32"/>
        </w:rPr>
        <w:t> </w:t>
      </w:r>
    </w:p>
    <w:p>
      <w:pPr>
        <w:pStyle w:val="12"/>
        <w:jc w:val="center"/>
        <w:rPr>
          <w:rFonts w:hint="eastAsia" w:eastAsia="宋体"/>
          <w:i/>
          <w:iCs/>
          <w:color w:val="0000FF"/>
          <w:sz w:val="32"/>
          <w:szCs w:val="32"/>
          <w:lang w:val="en-US" w:eastAsia="zh-CN"/>
        </w:rPr>
      </w:pPr>
      <w:r>
        <w:rPr>
          <w:rFonts w:hint="eastAsia" w:eastAsia="宋体"/>
          <w:i/>
          <w:iCs/>
          <w:color w:val="0000FF"/>
          <w:sz w:val="32"/>
          <w:szCs w:val="32"/>
          <w:lang w:val="en-US" w:eastAsia="zh-CN"/>
        </w:rPr>
        <w:t>{深圳市***股份有限公司}</w:t>
      </w:r>
    </w:p>
    <w:p>
      <w:pPr>
        <w:pStyle w:val="12"/>
        <w:jc w:val="center"/>
        <w:rPr>
          <w:rFonts w:hint="eastAsia" w:eastAsia="宋体"/>
          <w:i/>
          <w:iCs/>
          <w:color w:val="0000FF"/>
          <w:sz w:val="32"/>
          <w:szCs w:val="32"/>
          <w:lang w:val="en-US" w:eastAsia="zh-CN"/>
        </w:rPr>
      </w:pPr>
    </w:p>
    <w:p>
      <w:pPr>
        <w:spacing w:before="120" w:after="120"/>
        <w:ind w:firstLine="301"/>
        <w:jc w:val="center"/>
      </w:pPr>
      <w:r>
        <w:rPr>
          <w:rStyle w:val="16"/>
          <w:rFonts w:ascii="Times New Roman" w:hAnsi="Times New Roman" w:cs="Times New Roman"/>
          <w:b/>
          <w:bCs/>
          <w:sz w:val="30"/>
          <w:szCs w:val="30"/>
        </w:rPr>
        <w:t>修订历史记录</w:t>
      </w:r>
    </w:p>
    <w:tbl>
      <w:tblPr>
        <w:tblStyle w:val="8"/>
        <w:tblpPr w:leftFromText="180" w:rightFromText="180" w:vertAnchor="text"/>
        <w:tblW w:w="8371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6194"/>
        <w:gridCol w:w="13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" w:hRule="atLeast"/>
        </w:trPr>
        <w:tc>
          <w:tcPr>
            <w:tcW w:w="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before="120" w:after="120"/>
              <w:jc w:val="both"/>
            </w:pPr>
            <w:r>
              <w:rPr>
                <w:rStyle w:val="16"/>
                <w:rFonts w:ascii="Times New Roman" w:hAnsi="Times New Roman" w:cs="Times New Roman"/>
                <w:spacing w:val="5"/>
              </w:rPr>
              <w:t>版本</w:t>
            </w:r>
          </w:p>
        </w:tc>
        <w:tc>
          <w:tcPr>
            <w:tcW w:w="6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before="120" w:after="120"/>
              <w:ind w:firstLine="220"/>
              <w:jc w:val="center"/>
            </w:pPr>
            <w:r>
              <w:rPr>
                <w:rStyle w:val="16"/>
                <w:rFonts w:ascii="Times New Roman" w:hAnsi="Times New Roman" w:cs="Times New Roman"/>
                <w:spacing w:val="5"/>
              </w:rPr>
              <w:t>修订说明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before="120" w:after="120"/>
              <w:ind w:firstLine="220"/>
              <w:jc w:val="both"/>
            </w:pPr>
            <w:r>
              <w:rPr>
                <w:rStyle w:val="16"/>
                <w:rFonts w:ascii="Times New Roman" w:hAnsi="Times New Roman" w:cs="Times New Roman"/>
                <w:spacing w:val="5"/>
              </w:rPr>
              <w:t>日期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>
            <w:pPr>
              <w:spacing w:before="120" w:after="120" w:line="360" w:lineRule="auto"/>
              <w:jc w:val="both"/>
            </w:pPr>
            <w:r>
              <w:rPr>
                <w:rFonts w:hint="eastAsia" w:ascii="Times New Roman" w:hAnsi="Times New Roman" w:cs="Times New Roman"/>
                <w:spacing w:val="5"/>
                <w:lang w:val="en-US" w:eastAsia="zh-CN"/>
              </w:rPr>
              <w:t>1.0</w:t>
            </w:r>
            <w:r>
              <w:rPr>
                <w:rFonts w:ascii="Times New Roman" w:hAnsi="Times New Roman" w:cs="Times New Roman"/>
                <w:spacing w:val="5"/>
              </w:rPr>
              <w:t> </w:t>
            </w:r>
          </w:p>
        </w:tc>
        <w:tc>
          <w:tcPr>
            <w:tcW w:w="6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>
            <w:pPr>
              <w:spacing w:before="120" w:after="120" w:line="360" w:lineRule="auto"/>
              <w:ind w:firstLine="220"/>
              <w:rPr>
                <w:rFonts w:hint="default" w:eastAsia="宋体"/>
                <w:lang w:val="en-US" w:eastAsia="zh-CN"/>
              </w:rPr>
            </w:pPr>
            <w:r>
              <w:rPr>
                <w:rStyle w:val="16"/>
                <w:rFonts w:hint="eastAsia" w:ascii="Times New Roman" w:hAnsi="Times New Roman" w:cs="Times New Roman"/>
                <w:spacing w:val="5"/>
                <w:lang w:val="en-US" w:eastAsia="zh-CN"/>
              </w:rPr>
              <w:t>初稿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>
            <w:pPr>
              <w:spacing w:before="120" w:after="120" w:line="360" w:lineRule="auto"/>
              <w:ind w:left="0" w:leftChars="0" w:firstLine="0" w:firstLineChars="0"/>
              <w:jc w:val="both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20" w:after="120"/>
              <w:ind w:firstLine="220"/>
              <w:jc w:val="center"/>
            </w:pPr>
            <w:r>
              <w:rPr>
                <w:rFonts w:ascii="Times New Roman" w:hAnsi="Times New Roman" w:cs="Times New Roman"/>
                <w:spacing w:val="5"/>
              </w:rPr>
              <w:t> </w:t>
            </w:r>
          </w:p>
        </w:tc>
        <w:tc>
          <w:tcPr>
            <w:tcW w:w="6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20" w:after="120"/>
              <w:ind w:firstLine="220"/>
            </w:pPr>
            <w:r>
              <w:rPr>
                <w:rFonts w:ascii="Times New Roman" w:hAnsi="Times New Roman" w:cs="Times New Roman"/>
                <w:spacing w:val="5"/>
              </w:rPr>
              <w:t> 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20" w:after="120"/>
              <w:ind w:firstLine="220"/>
              <w:jc w:val="center"/>
            </w:pPr>
            <w:r>
              <w:rPr>
                <w:rFonts w:ascii="Times New Roman" w:hAnsi="Times New Roman" w:cs="Times New Roman"/>
                <w:spacing w:val="5"/>
              </w:rPr>
              <w:t> </w:t>
            </w:r>
          </w:p>
        </w:tc>
      </w:tr>
    </w:tbl>
    <w:p>
      <w:pPr>
        <w:pStyle w:val="12"/>
        <w:jc w:val="both"/>
        <w:rPr>
          <w:rFonts w:hint="default" w:eastAsia="宋体"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2"/>
        <w:jc w:val="both"/>
        <w:rPr>
          <w:rFonts w:hint="default" w:eastAsia="宋体"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2"/>
        <w:jc w:val="both"/>
        <w:rPr>
          <w:rFonts w:hint="default" w:eastAsia="宋体"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2"/>
        <w:jc w:val="both"/>
        <w:rPr>
          <w:rFonts w:hint="default" w:eastAsia="宋体"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2"/>
        <w:jc w:val="both"/>
        <w:rPr>
          <w:rFonts w:hint="default" w:eastAsia="宋体"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2"/>
        <w:jc w:val="both"/>
        <w:rPr>
          <w:rFonts w:hint="default" w:eastAsia="宋体"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2"/>
        <w:jc w:val="both"/>
        <w:rPr>
          <w:rFonts w:hint="default" w:eastAsia="宋体"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2"/>
        <w:jc w:val="both"/>
        <w:rPr>
          <w:rFonts w:hint="default" w:eastAsia="宋体"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2"/>
        <w:jc w:val="both"/>
        <w:rPr>
          <w:rFonts w:hint="default" w:eastAsia="宋体"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2"/>
        <w:jc w:val="both"/>
        <w:rPr>
          <w:rFonts w:hint="default" w:eastAsia="宋体"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2"/>
        <w:jc w:val="both"/>
        <w:rPr>
          <w:rFonts w:hint="default" w:eastAsia="宋体"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2"/>
        <w:jc w:val="both"/>
        <w:rPr>
          <w:rFonts w:hint="default" w:eastAsia="宋体"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2"/>
        <w:jc w:val="both"/>
        <w:rPr>
          <w:rFonts w:hint="default" w:eastAsia="宋体"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2"/>
        <w:jc w:val="both"/>
        <w:rPr>
          <w:rFonts w:hint="default" w:eastAsia="宋体"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2"/>
        <w:jc w:val="both"/>
        <w:rPr>
          <w:rFonts w:hint="default" w:eastAsia="宋体"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2"/>
        <w:jc w:val="both"/>
        <w:rPr>
          <w:rFonts w:hint="default" w:eastAsia="宋体"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2"/>
        <w:jc w:val="both"/>
        <w:rPr>
          <w:rFonts w:hint="default" w:eastAsia="宋体"/>
          <w:i/>
          <w:iCs/>
          <w:color w:val="0000FF"/>
          <w:sz w:val="32"/>
          <w:szCs w:val="32"/>
          <w:lang w:val="en-US" w:eastAsia="zh-CN"/>
        </w:rPr>
      </w:pPr>
    </w:p>
    <w:sdt>
      <w:sdtPr>
        <w:rPr>
          <w:rFonts w:ascii="宋体" w:hAnsi="宋体" w:eastAsia="宋体" w:cstheme="minorBidi"/>
          <w:kern w:val="2"/>
          <w:sz w:val="28"/>
          <w:szCs w:val="28"/>
          <w:lang w:val="en-US" w:eastAsia="zh-CN" w:bidi="ar-SA"/>
        </w:rPr>
        <w:id w:val="147465688"/>
        <w15:color w:val="DBDBDB"/>
        <w:docPartObj>
          <w:docPartGallery w:val="Table of Contents"/>
          <w:docPartUnique/>
        </w:docPartObj>
      </w:sdtPr>
      <w:sdtEndP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8"/>
          <w:lang w:val="en-US" w:eastAsia="zh-CN" w:bidi="ar"/>
        </w:rPr>
      </w:sdtEndPr>
      <w:sdtContent>
        <w:p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after="0" w:line="360" w:lineRule="auto"/>
            <w:ind w:left="0" w:leftChars="0" w:right="0" w:rightChars="0" w:firstLine="0" w:firstLineChars="0"/>
            <w:jc w:val="center"/>
            <w:textAlignment w:val="auto"/>
            <w:rPr>
              <w:sz w:val="28"/>
              <w:szCs w:val="28"/>
            </w:rPr>
          </w:pPr>
          <w:r>
            <w:rPr>
              <w:rFonts w:ascii="宋体" w:hAnsi="宋体" w:eastAsia="宋体"/>
              <w:sz w:val="28"/>
              <w:szCs w:val="28"/>
            </w:rPr>
            <w:t>目录</w:t>
          </w:r>
        </w:p>
        <w:p>
          <w:pPr>
            <w:pStyle w:val="7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rPr>
              <w:rFonts w:hint="eastAsia" w:asciiTheme="minorEastAsia" w:hAnsiTheme="minorEastAsia" w:eastAsiaTheme="minorEastAsia" w:cstheme="minorEastAsia"/>
              <w:b/>
              <w:bCs/>
              <w:color w:val="auto"/>
              <w:kern w:val="0"/>
              <w:sz w:val="28"/>
              <w:szCs w:val="28"/>
              <w:lang w:val="en-US" w:eastAsia="zh-CN" w:bidi="ar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/>
              <w:bCs/>
              <w:color w:val="auto"/>
              <w:kern w:val="0"/>
              <w:sz w:val="28"/>
              <w:szCs w:val="28"/>
              <w:lang w:val="en-US" w:eastAsia="zh-CN" w:bidi="ar"/>
            </w:rPr>
            <w:instrText xml:space="preserve">TOC \o "1-1" \h \u </w:instrText>
          </w:r>
          <w:r>
            <w:rPr>
              <w:rFonts w:hint="eastAsia" w:asciiTheme="minorEastAsia" w:hAnsiTheme="minorEastAsia" w:eastAsiaTheme="minorEastAsia" w:cstheme="minorEastAsia"/>
              <w:b/>
              <w:bCs/>
              <w:color w:val="auto"/>
              <w:kern w:val="0"/>
              <w:sz w:val="28"/>
              <w:szCs w:val="28"/>
              <w:lang w:val="en-US" w:eastAsia="zh-CN" w:bidi="ar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Cs/>
              <w:color w:val="auto"/>
              <w:kern w:val="0"/>
              <w:szCs w:val="28"/>
              <w:lang w:val="en-US" w:eastAsia="zh-CN" w:bidi="ar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Cs/>
              <w:kern w:val="0"/>
              <w:szCs w:val="28"/>
              <w:lang w:val="en-US" w:eastAsia="zh-CN" w:bidi="ar"/>
            </w:rPr>
            <w:instrText xml:space="preserve"> HYPERLINK \l _Toc4668 </w:instrText>
          </w:r>
          <w:r>
            <w:rPr>
              <w:rFonts w:hint="eastAsia" w:asciiTheme="minorEastAsia" w:hAnsiTheme="minorEastAsia" w:eastAsiaTheme="minorEastAsia" w:cstheme="minorEastAsia"/>
              <w:bCs/>
              <w:kern w:val="0"/>
              <w:szCs w:val="28"/>
              <w:lang w:val="en-US" w:eastAsia="zh-CN" w:bidi="ar"/>
            </w:rPr>
            <w:fldChar w:fldCharType="separate"/>
          </w:r>
          <w:r>
            <w:rPr>
              <w:rFonts w:hint="eastAsia" w:ascii="宋体" w:hAnsi="宋体" w:eastAsia="宋体" w:cs="宋体"/>
              <w:szCs w:val="24"/>
              <w:lang w:val="en-US" w:eastAsia="zh-CN"/>
            </w:rPr>
            <w:t>一、 培训内容</w:t>
          </w:r>
          <w:r>
            <w:tab/>
          </w:r>
          <w:r>
            <w:fldChar w:fldCharType="begin"/>
          </w:r>
          <w:r>
            <w:instrText xml:space="preserve"> PAGEREF _Toc4668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Theme="minorEastAsia" w:hAnsiTheme="minorEastAsia" w:eastAsiaTheme="minorEastAsia" w:cstheme="minorEastAsia"/>
              <w:bCs/>
              <w:color w:val="auto"/>
              <w:kern w:val="0"/>
              <w:szCs w:val="28"/>
              <w:lang w:val="en-US" w:eastAsia="zh-CN" w:bidi="ar"/>
            </w:rPr>
            <w:fldChar w:fldCharType="end"/>
          </w:r>
        </w:p>
        <w:p>
          <w:pPr>
            <w:pStyle w:val="7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rPr>
              <w:rFonts w:hint="eastAsia" w:asciiTheme="minorEastAsia" w:hAnsiTheme="minorEastAsia" w:eastAsiaTheme="minorEastAsia" w:cstheme="minorEastAsia"/>
              <w:bCs/>
              <w:color w:val="auto"/>
              <w:kern w:val="0"/>
              <w:szCs w:val="28"/>
              <w:lang w:val="en-US" w:eastAsia="zh-CN" w:bidi="ar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Cs/>
              <w:kern w:val="0"/>
              <w:szCs w:val="28"/>
              <w:lang w:val="en-US" w:eastAsia="zh-CN" w:bidi="ar"/>
            </w:rPr>
            <w:instrText xml:space="preserve"> HYPERLINK \l _Toc32608 </w:instrText>
          </w:r>
          <w:r>
            <w:rPr>
              <w:rFonts w:hint="eastAsia" w:asciiTheme="minorEastAsia" w:hAnsiTheme="minorEastAsia" w:eastAsiaTheme="minorEastAsia" w:cstheme="minorEastAsia"/>
              <w:bCs/>
              <w:kern w:val="0"/>
              <w:szCs w:val="28"/>
              <w:lang w:val="en-US" w:eastAsia="zh-CN" w:bidi="ar"/>
            </w:rPr>
            <w:fldChar w:fldCharType="separate"/>
          </w:r>
          <w:r>
            <w:rPr>
              <w:rFonts w:hint="eastAsia" w:ascii="宋体" w:hAnsi="宋体" w:eastAsia="宋体" w:cs="宋体"/>
              <w:szCs w:val="24"/>
              <w:lang w:val="en-US" w:eastAsia="zh-CN"/>
            </w:rPr>
            <w:t>二、 培训对象</w:t>
          </w:r>
          <w:r>
            <w:tab/>
          </w:r>
          <w:r>
            <w:fldChar w:fldCharType="begin"/>
          </w:r>
          <w:r>
            <w:instrText xml:space="preserve"> PAGEREF _Toc32608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Theme="minorEastAsia" w:hAnsiTheme="minorEastAsia" w:eastAsiaTheme="minorEastAsia" w:cstheme="minorEastAsia"/>
              <w:bCs/>
              <w:color w:val="auto"/>
              <w:kern w:val="0"/>
              <w:szCs w:val="28"/>
              <w:lang w:val="en-US" w:eastAsia="zh-CN" w:bidi="ar"/>
            </w:rPr>
            <w:fldChar w:fldCharType="end"/>
          </w:r>
        </w:p>
        <w:p>
          <w:pPr>
            <w:pStyle w:val="7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rPr>
              <w:rFonts w:hint="eastAsia" w:asciiTheme="minorEastAsia" w:hAnsiTheme="minorEastAsia" w:eastAsiaTheme="minorEastAsia" w:cstheme="minorEastAsia"/>
              <w:bCs/>
              <w:color w:val="auto"/>
              <w:kern w:val="0"/>
              <w:szCs w:val="28"/>
              <w:lang w:val="en-US" w:eastAsia="zh-CN" w:bidi="ar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Cs/>
              <w:kern w:val="0"/>
              <w:szCs w:val="28"/>
              <w:lang w:val="en-US" w:eastAsia="zh-CN" w:bidi="ar"/>
            </w:rPr>
            <w:instrText xml:space="preserve"> HYPERLINK \l _Toc22716 </w:instrText>
          </w:r>
          <w:r>
            <w:rPr>
              <w:rFonts w:hint="eastAsia" w:asciiTheme="minorEastAsia" w:hAnsiTheme="minorEastAsia" w:eastAsiaTheme="minorEastAsia" w:cstheme="minorEastAsia"/>
              <w:bCs/>
              <w:kern w:val="0"/>
              <w:szCs w:val="28"/>
              <w:lang w:val="en-US" w:eastAsia="zh-CN" w:bidi="ar"/>
            </w:rPr>
            <w:fldChar w:fldCharType="separate"/>
          </w:r>
          <w:r>
            <w:rPr>
              <w:rFonts w:hint="eastAsia" w:ascii="宋体" w:hAnsi="宋体" w:eastAsia="宋体" w:cs="宋体"/>
              <w:szCs w:val="24"/>
              <w:lang w:val="en-US" w:eastAsia="zh-CN"/>
            </w:rPr>
            <w:t>三、 培训组织情况</w:t>
          </w:r>
          <w:r>
            <w:tab/>
          </w:r>
          <w:r>
            <w:fldChar w:fldCharType="begin"/>
          </w:r>
          <w:r>
            <w:instrText xml:space="preserve"> PAGEREF _Toc22716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Theme="minorEastAsia" w:hAnsiTheme="minorEastAsia" w:eastAsiaTheme="minorEastAsia" w:cstheme="minorEastAsia"/>
              <w:bCs/>
              <w:color w:val="auto"/>
              <w:kern w:val="0"/>
              <w:szCs w:val="28"/>
              <w:lang w:val="en-US" w:eastAsia="zh-CN" w:bidi="ar"/>
            </w:rPr>
            <w:fldChar w:fldCharType="end"/>
          </w:r>
        </w:p>
        <w:p>
          <w:pPr>
            <w:pStyle w:val="7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rPr>
              <w:rFonts w:hint="eastAsia" w:asciiTheme="minorEastAsia" w:hAnsiTheme="minorEastAsia" w:eastAsiaTheme="minorEastAsia" w:cstheme="minorEastAsia"/>
              <w:bCs/>
              <w:color w:val="auto"/>
              <w:kern w:val="0"/>
              <w:szCs w:val="28"/>
              <w:lang w:val="en-US" w:eastAsia="zh-CN" w:bidi="ar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Cs/>
              <w:kern w:val="0"/>
              <w:szCs w:val="28"/>
              <w:lang w:val="en-US" w:eastAsia="zh-CN" w:bidi="ar"/>
            </w:rPr>
            <w:instrText xml:space="preserve"> HYPERLINK \l _Toc11327 </w:instrText>
          </w:r>
          <w:r>
            <w:rPr>
              <w:rFonts w:hint="eastAsia" w:asciiTheme="minorEastAsia" w:hAnsiTheme="minorEastAsia" w:eastAsiaTheme="minorEastAsia" w:cstheme="minorEastAsia"/>
              <w:bCs/>
              <w:kern w:val="0"/>
              <w:szCs w:val="28"/>
              <w:lang w:val="en-US" w:eastAsia="zh-CN" w:bidi="ar"/>
            </w:rPr>
            <w:fldChar w:fldCharType="separate"/>
          </w:r>
          <w:r>
            <w:rPr>
              <w:rFonts w:hint="eastAsia" w:ascii="宋体" w:hAnsi="宋体" w:eastAsia="宋体" w:cs="宋体"/>
              <w:szCs w:val="24"/>
              <w:lang w:val="en-US" w:eastAsia="zh-CN"/>
            </w:rPr>
            <w:t>四、 培训方式</w:t>
          </w:r>
          <w:r>
            <w:tab/>
          </w:r>
          <w:r>
            <w:fldChar w:fldCharType="begin"/>
          </w:r>
          <w:r>
            <w:instrText xml:space="preserve"> PAGEREF _Toc11327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Theme="minorEastAsia" w:hAnsiTheme="minorEastAsia" w:eastAsiaTheme="minorEastAsia" w:cstheme="minorEastAsia"/>
              <w:bCs/>
              <w:color w:val="auto"/>
              <w:kern w:val="0"/>
              <w:szCs w:val="28"/>
              <w:lang w:val="en-US" w:eastAsia="zh-CN" w:bidi="ar"/>
            </w:rPr>
            <w:fldChar w:fldCharType="end"/>
          </w:r>
        </w:p>
        <w:p>
          <w:pPr>
            <w:pStyle w:val="7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rPr>
              <w:rFonts w:hint="eastAsia" w:asciiTheme="minorEastAsia" w:hAnsiTheme="minorEastAsia" w:eastAsiaTheme="minorEastAsia" w:cstheme="minorEastAsia"/>
              <w:bCs/>
              <w:color w:val="auto"/>
              <w:kern w:val="0"/>
              <w:szCs w:val="28"/>
              <w:lang w:val="en-US" w:eastAsia="zh-CN" w:bidi="ar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Cs/>
              <w:kern w:val="0"/>
              <w:szCs w:val="28"/>
              <w:lang w:val="en-US" w:eastAsia="zh-CN" w:bidi="ar"/>
            </w:rPr>
            <w:instrText xml:space="preserve"> HYPERLINK \l _Toc3356 </w:instrText>
          </w:r>
          <w:r>
            <w:rPr>
              <w:rFonts w:hint="eastAsia" w:asciiTheme="minorEastAsia" w:hAnsiTheme="minorEastAsia" w:eastAsiaTheme="minorEastAsia" w:cstheme="minorEastAsia"/>
              <w:bCs/>
              <w:kern w:val="0"/>
              <w:szCs w:val="28"/>
              <w:lang w:val="en-US" w:eastAsia="zh-CN" w:bidi="ar"/>
            </w:rPr>
            <w:fldChar w:fldCharType="separate"/>
          </w:r>
          <w:r>
            <w:rPr>
              <w:rFonts w:hint="eastAsia" w:ascii="宋体" w:hAnsi="宋体" w:eastAsia="宋体" w:cs="宋体"/>
              <w:szCs w:val="24"/>
              <w:lang w:val="en-US" w:eastAsia="zh-CN"/>
            </w:rPr>
            <w:t>五、 培训目标</w:t>
          </w:r>
          <w:r>
            <w:tab/>
          </w:r>
          <w:r>
            <w:fldChar w:fldCharType="begin"/>
          </w:r>
          <w:r>
            <w:instrText xml:space="preserve"> PAGEREF _Toc3356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Theme="minorEastAsia" w:hAnsiTheme="minorEastAsia" w:eastAsiaTheme="minorEastAsia" w:cstheme="minorEastAsia"/>
              <w:bCs/>
              <w:color w:val="auto"/>
              <w:kern w:val="0"/>
              <w:szCs w:val="28"/>
              <w:lang w:val="en-US" w:eastAsia="zh-CN" w:bidi="ar"/>
            </w:rPr>
            <w:fldChar w:fldCharType="end"/>
          </w:r>
        </w:p>
        <w:p>
          <w:pPr>
            <w:pStyle w:val="7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rPr>
              <w:rFonts w:hint="eastAsia" w:asciiTheme="minorEastAsia" w:hAnsiTheme="minorEastAsia" w:eastAsiaTheme="minorEastAsia" w:cstheme="minorEastAsia"/>
              <w:bCs/>
              <w:color w:val="auto"/>
              <w:kern w:val="0"/>
              <w:szCs w:val="28"/>
              <w:lang w:val="en-US" w:eastAsia="zh-CN" w:bidi="ar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Cs/>
              <w:kern w:val="0"/>
              <w:szCs w:val="28"/>
              <w:lang w:val="en-US" w:eastAsia="zh-CN" w:bidi="ar"/>
            </w:rPr>
            <w:instrText xml:space="preserve"> HYPERLINK \l _Toc10693 </w:instrText>
          </w:r>
          <w:r>
            <w:rPr>
              <w:rFonts w:hint="eastAsia" w:asciiTheme="minorEastAsia" w:hAnsiTheme="minorEastAsia" w:eastAsiaTheme="minorEastAsia" w:cstheme="minorEastAsia"/>
              <w:bCs/>
              <w:kern w:val="0"/>
              <w:szCs w:val="28"/>
              <w:lang w:val="en-US" w:eastAsia="zh-CN" w:bidi="ar"/>
            </w:rPr>
            <w:fldChar w:fldCharType="separate"/>
          </w:r>
          <w:r>
            <w:rPr>
              <w:rFonts w:hint="eastAsia" w:ascii="宋体" w:hAnsi="宋体" w:eastAsia="宋体" w:cs="宋体"/>
              <w:szCs w:val="24"/>
              <w:lang w:val="en-US" w:eastAsia="zh-CN"/>
            </w:rPr>
            <w:t>六、 培训内容</w:t>
          </w:r>
          <w:r>
            <w:tab/>
          </w:r>
          <w:r>
            <w:fldChar w:fldCharType="begin"/>
          </w:r>
          <w:r>
            <w:instrText xml:space="preserve"> PAGEREF _Toc10693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Theme="minorEastAsia" w:hAnsiTheme="minorEastAsia" w:eastAsiaTheme="minorEastAsia" w:cstheme="minorEastAsia"/>
              <w:bCs/>
              <w:color w:val="auto"/>
              <w:kern w:val="0"/>
              <w:szCs w:val="28"/>
              <w:lang w:val="en-US" w:eastAsia="zh-CN" w:bidi="ar"/>
            </w:rPr>
            <w:fldChar w:fldCharType="end"/>
          </w:r>
        </w:p>
        <w:p>
          <w:pPr>
            <w:pStyle w:val="7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rPr>
              <w:rFonts w:hint="eastAsia" w:asciiTheme="minorEastAsia" w:hAnsiTheme="minorEastAsia" w:eastAsiaTheme="minorEastAsia" w:cstheme="minorEastAsia"/>
              <w:bCs/>
              <w:color w:val="auto"/>
              <w:kern w:val="0"/>
              <w:szCs w:val="28"/>
              <w:lang w:val="en-US" w:eastAsia="zh-CN" w:bidi="ar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Cs/>
              <w:kern w:val="0"/>
              <w:szCs w:val="28"/>
              <w:lang w:val="en-US" w:eastAsia="zh-CN" w:bidi="ar"/>
            </w:rPr>
            <w:instrText xml:space="preserve"> HYPERLINK \l _Toc27890 </w:instrText>
          </w:r>
          <w:r>
            <w:rPr>
              <w:rFonts w:hint="eastAsia" w:asciiTheme="minorEastAsia" w:hAnsiTheme="minorEastAsia" w:eastAsiaTheme="minorEastAsia" w:cstheme="minorEastAsia"/>
              <w:bCs/>
              <w:kern w:val="0"/>
              <w:szCs w:val="28"/>
              <w:lang w:val="en-US" w:eastAsia="zh-CN" w:bidi="ar"/>
            </w:rPr>
            <w:fldChar w:fldCharType="separate"/>
          </w:r>
          <w:r>
            <w:rPr>
              <w:rFonts w:hint="eastAsia" w:ascii="宋体" w:hAnsi="宋体" w:eastAsia="宋体" w:cs="宋体"/>
              <w:szCs w:val="24"/>
              <w:lang w:val="en-US" w:eastAsia="zh-CN"/>
            </w:rPr>
            <w:t>七、 培训时间安排</w:t>
          </w:r>
          <w:r>
            <w:tab/>
          </w:r>
          <w:r>
            <w:fldChar w:fldCharType="begin"/>
          </w:r>
          <w:r>
            <w:instrText xml:space="preserve"> PAGEREF _Toc27890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Theme="minorEastAsia" w:hAnsiTheme="minorEastAsia" w:eastAsiaTheme="minorEastAsia" w:cstheme="minorEastAsia"/>
              <w:bCs/>
              <w:color w:val="auto"/>
              <w:kern w:val="0"/>
              <w:szCs w:val="28"/>
              <w:lang w:val="en-US" w:eastAsia="zh-CN" w:bidi="ar"/>
            </w:rPr>
            <w:fldChar w:fldCharType="end"/>
          </w:r>
        </w:p>
        <w:p>
          <w:pPr>
            <w:pStyle w:val="7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rPr>
              <w:rFonts w:hint="eastAsia" w:asciiTheme="minorEastAsia" w:hAnsiTheme="minorEastAsia" w:eastAsiaTheme="minorEastAsia" w:cstheme="minorEastAsia"/>
              <w:bCs/>
              <w:color w:val="auto"/>
              <w:kern w:val="0"/>
              <w:szCs w:val="28"/>
              <w:lang w:val="en-US" w:eastAsia="zh-CN" w:bidi="ar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Cs/>
              <w:kern w:val="0"/>
              <w:szCs w:val="28"/>
              <w:lang w:val="en-US" w:eastAsia="zh-CN" w:bidi="ar"/>
            </w:rPr>
            <w:instrText xml:space="preserve"> HYPERLINK \l _Toc23348 </w:instrText>
          </w:r>
          <w:r>
            <w:rPr>
              <w:rFonts w:hint="eastAsia" w:asciiTheme="minorEastAsia" w:hAnsiTheme="minorEastAsia" w:eastAsiaTheme="minorEastAsia" w:cstheme="minorEastAsia"/>
              <w:bCs/>
              <w:kern w:val="0"/>
              <w:szCs w:val="28"/>
              <w:lang w:val="en-US" w:eastAsia="zh-CN" w:bidi="ar"/>
            </w:rPr>
            <w:fldChar w:fldCharType="separate"/>
          </w:r>
          <w:r>
            <w:rPr>
              <w:rFonts w:hint="eastAsia" w:ascii="宋体" w:hAnsi="宋体" w:eastAsia="宋体" w:cs="宋体"/>
              <w:szCs w:val="24"/>
              <w:lang w:val="en-US" w:eastAsia="zh-CN"/>
            </w:rPr>
            <w:t>八、 培训保障</w:t>
          </w:r>
          <w:r>
            <w:tab/>
          </w:r>
          <w:r>
            <w:fldChar w:fldCharType="begin"/>
          </w:r>
          <w:r>
            <w:instrText xml:space="preserve"> PAGEREF _Toc23348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Theme="minorEastAsia" w:hAnsiTheme="minorEastAsia" w:eastAsiaTheme="minorEastAsia" w:cstheme="minorEastAsia"/>
              <w:bCs/>
              <w:color w:val="auto"/>
              <w:kern w:val="0"/>
              <w:szCs w:val="28"/>
              <w:lang w:val="en-US" w:eastAsia="zh-CN" w:bidi="ar"/>
            </w:rPr>
            <w:fldChar w:fldCharType="end"/>
          </w:r>
        </w:p>
        <w:p>
          <w:pPr>
            <w:pStyle w:val="12"/>
            <w:jc w:val="both"/>
            <w:rPr>
              <w:rFonts w:hint="eastAsia" w:asciiTheme="minorEastAsia" w:hAnsiTheme="minorEastAsia" w:eastAsiaTheme="minorEastAsia" w:cstheme="minorEastAsia"/>
              <w:bCs/>
              <w:color w:val="auto"/>
              <w:kern w:val="0"/>
              <w:sz w:val="21"/>
              <w:szCs w:val="28"/>
              <w:lang w:val="en-US" w:eastAsia="zh-CN" w:bidi="ar"/>
            </w:rPr>
          </w:pPr>
          <w:r>
            <w:rPr>
              <w:rFonts w:hint="eastAsia" w:asciiTheme="minorEastAsia" w:hAnsiTheme="minorEastAsia" w:eastAsiaTheme="minorEastAsia" w:cstheme="minorEastAsia"/>
              <w:bCs/>
              <w:color w:val="auto"/>
              <w:kern w:val="0"/>
              <w:szCs w:val="28"/>
              <w:lang w:val="en-US" w:eastAsia="zh-CN" w:bidi="ar"/>
            </w:rPr>
            <w:fldChar w:fldCharType="end"/>
          </w:r>
        </w:p>
      </w:sdtContent>
    </w:sdt>
    <w:p>
      <w:pPr>
        <w:pStyle w:val="12"/>
        <w:jc w:val="both"/>
        <w:rPr>
          <w:rFonts w:hint="default" w:asciiTheme="minorEastAsia" w:hAnsiTheme="minorEastAsia" w:eastAsiaTheme="minorEastAsia" w:cstheme="minorEastAsia"/>
          <w:bCs/>
          <w:color w:val="auto"/>
          <w:kern w:val="0"/>
          <w:sz w:val="21"/>
          <w:szCs w:val="28"/>
          <w:lang w:val="en-US" w:eastAsia="zh-CN" w:bidi="ar"/>
        </w:rPr>
      </w:pPr>
    </w:p>
    <w:p>
      <w:pPr>
        <w:pStyle w:val="12"/>
        <w:jc w:val="both"/>
        <w:rPr>
          <w:rFonts w:hint="default" w:asciiTheme="minorEastAsia" w:hAnsiTheme="minorEastAsia" w:eastAsiaTheme="minorEastAsia" w:cstheme="minorEastAsia"/>
          <w:bCs/>
          <w:color w:val="auto"/>
          <w:kern w:val="0"/>
          <w:sz w:val="21"/>
          <w:szCs w:val="28"/>
          <w:lang w:val="en-US" w:eastAsia="zh-CN" w:bidi="ar"/>
        </w:rPr>
      </w:pPr>
    </w:p>
    <w:p>
      <w:pPr>
        <w:pStyle w:val="12"/>
        <w:jc w:val="both"/>
        <w:rPr>
          <w:rFonts w:hint="default" w:asciiTheme="minorEastAsia" w:hAnsiTheme="minorEastAsia" w:eastAsiaTheme="minorEastAsia" w:cstheme="minorEastAsia"/>
          <w:bCs/>
          <w:color w:val="auto"/>
          <w:kern w:val="0"/>
          <w:sz w:val="21"/>
          <w:szCs w:val="28"/>
          <w:lang w:val="en-US" w:eastAsia="zh-CN" w:bidi="ar"/>
        </w:rPr>
      </w:pPr>
    </w:p>
    <w:p>
      <w:pPr>
        <w:pStyle w:val="12"/>
        <w:jc w:val="both"/>
        <w:rPr>
          <w:rFonts w:hint="default" w:asciiTheme="minorEastAsia" w:hAnsiTheme="minorEastAsia" w:eastAsiaTheme="minorEastAsia" w:cstheme="minorEastAsia"/>
          <w:bCs/>
          <w:color w:val="auto"/>
          <w:kern w:val="0"/>
          <w:sz w:val="21"/>
          <w:szCs w:val="28"/>
          <w:lang w:val="en-US" w:eastAsia="zh-CN" w:bidi="ar"/>
        </w:rPr>
      </w:pPr>
    </w:p>
    <w:p>
      <w:pPr>
        <w:pStyle w:val="12"/>
        <w:jc w:val="both"/>
        <w:rPr>
          <w:rFonts w:hint="default" w:asciiTheme="minorEastAsia" w:hAnsiTheme="minorEastAsia" w:eastAsiaTheme="minorEastAsia" w:cstheme="minorEastAsia"/>
          <w:bCs/>
          <w:color w:val="auto"/>
          <w:kern w:val="0"/>
          <w:sz w:val="21"/>
          <w:szCs w:val="28"/>
          <w:lang w:val="en-US" w:eastAsia="zh-CN" w:bidi="ar"/>
        </w:rPr>
      </w:pPr>
    </w:p>
    <w:p>
      <w:pPr>
        <w:pStyle w:val="12"/>
        <w:jc w:val="both"/>
        <w:rPr>
          <w:rFonts w:hint="default" w:asciiTheme="minorEastAsia" w:hAnsiTheme="minorEastAsia" w:eastAsiaTheme="minorEastAsia" w:cstheme="minorEastAsia"/>
          <w:bCs/>
          <w:color w:val="auto"/>
          <w:kern w:val="0"/>
          <w:sz w:val="21"/>
          <w:szCs w:val="28"/>
          <w:lang w:val="en-US" w:eastAsia="zh-CN" w:bidi="ar"/>
        </w:rPr>
      </w:pPr>
    </w:p>
    <w:p>
      <w:pPr>
        <w:pStyle w:val="12"/>
        <w:jc w:val="both"/>
        <w:rPr>
          <w:rFonts w:hint="default" w:asciiTheme="minorEastAsia" w:hAnsiTheme="minorEastAsia" w:eastAsiaTheme="minorEastAsia" w:cstheme="minorEastAsia"/>
          <w:bCs/>
          <w:color w:val="auto"/>
          <w:kern w:val="0"/>
          <w:sz w:val="21"/>
          <w:szCs w:val="28"/>
          <w:lang w:val="en-US" w:eastAsia="zh-CN" w:bidi="ar"/>
        </w:rPr>
      </w:pPr>
    </w:p>
    <w:p>
      <w:pPr>
        <w:pStyle w:val="12"/>
        <w:jc w:val="both"/>
        <w:rPr>
          <w:rFonts w:hint="default" w:asciiTheme="minorEastAsia" w:hAnsiTheme="minorEastAsia" w:eastAsiaTheme="minorEastAsia" w:cstheme="minorEastAsia"/>
          <w:bCs/>
          <w:color w:val="auto"/>
          <w:kern w:val="0"/>
          <w:sz w:val="21"/>
          <w:szCs w:val="28"/>
          <w:lang w:val="en-US" w:eastAsia="zh-CN" w:bidi="ar"/>
        </w:rPr>
      </w:pPr>
    </w:p>
    <w:p>
      <w:pPr>
        <w:pStyle w:val="12"/>
        <w:jc w:val="both"/>
        <w:rPr>
          <w:rFonts w:hint="default" w:asciiTheme="minorEastAsia" w:hAnsiTheme="minorEastAsia" w:eastAsiaTheme="minorEastAsia" w:cstheme="minorEastAsia"/>
          <w:bCs/>
          <w:color w:val="auto"/>
          <w:kern w:val="0"/>
          <w:sz w:val="21"/>
          <w:szCs w:val="28"/>
          <w:lang w:val="en-US" w:eastAsia="zh-CN" w:bidi="ar"/>
        </w:rPr>
      </w:pPr>
    </w:p>
    <w:p>
      <w:pPr>
        <w:pStyle w:val="12"/>
        <w:jc w:val="both"/>
        <w:rPr>
          <w:rFonts w:hint="default" w:asciiTheme="minorEastAsia" w:hAnsiTheme="minorEastAsia" w:eastAsiaTheme="minorEastAsia" w:cstheme="minorEastAsia"/>
          <w:bCs/>
          <w:color w:val="auto"/>
          <w:kern w:val="0"/>
          <w:sz w:val="21"/>
          <w:szCs w:val="28"/>
          <w:lang w:val="en-US" w:eastAsia="zh-CN" w:bidi="ar"/>
        </w:rPr>
      </w:pPr>
    </w:p>
    <w:p>
      <w:pPr>
        <w:pStyle w:val="12"/>
        <w:jc w:val="both"/>
        <w:rPr>
          <w:rFonts w:hint="default" w:asciiTheme="minorEastAsia" w:hAnsiTheme="minorEastAsia" w:eastAsiaTheme="minorEastAsia" w:cstheme="minorEastAsia"/>
          <w:bCs/>
          <w:color w:val="auto"/>
          <w:kern w:val="0"/>
          <w:sz w:val="21"/>
          <w:szCs w:val="28"/>
          <w:lang w:val="en-US" w:eastAsia="zh-CN" w:bidi="ar"/>
        </w:rPr>
      </w:pPr>
    </w:p>
    <w:p>
      <w:pPr>
        <w:pStyle w:val="12"/>
        <w:jc w:val="both"/>
        <w:rPr>
          <w:rFonts w:hint="default" w:asciiTheme="minorEastAsia" w:hAnsiTheme="minorEastAsia" w:eastAsiaTheme="minorEastAsia" w:cstheme="minorEastAsia"/>
          <w:bCs/>
          <w:color w:val="auto"/>
          <w:kern w:val="0"/>
          <w:sz w:val="21"/>
          <w:szCs w:val="28"/>
          <w:lang w:val="en-US" w:eastAsia="zh-CN" w:bidi="ar"/>
        </w:rPr>
      </w:pPr>
    </w:p>
    <w:p>
      <w:pPr>
        <w:pStyle w:val="12"/>
        <w:jc w:val="both"/>
        <w:rPr>
          <w:rFonts w:hint="default" w:asciiTheme="minorEastAsia" w:hAnsiTheme="minorEastAsia" w:eastAsiaTheme="minorEastAsia" w:cstheme="minorEastAsia"/>
          <w:bCs/>
          <w:color w:val="auto"/>
          <w:kern w:val="0"/>
          <w:sz w:val="21"/>
          <w:szCs w:val="28"/>
          <w:lang w:val="en-US" w:eastAsia="zh-CN" w:bidi="ar"/>
        </w:rPr>
      </w:pPr>
    </w:p>
    <w:p>
      <w:pPr>
        <w:pStyle w:val="12"/>
        <w:jc w:val="both"/>
        <w:rPr>
          <w:rFonts w:hint="default" w:asciiTheme="minorEastAsia" w:hAnsiTheme="minorEastAsia" w:eastAsiaTheme="minorEastAsia" w:cstheme="minorEastAsia"/>
          <w:bCs/>
          <w:color w:val="auto"/>
          <w:kern w:val="0"/>
          <w:sz w:val="21"/>
          <w:szCs w:val="28"/>
          <w:lang w:val="en-US" w:eastAsia="zh-CN" w:bidi="ar"/>
        </w:rPr>
      </w:pPr>
    </w:p>
    <w:p>
      <w:pPr>
        <w:pStyle w:val="12"/>
        <w:jc w:val="both"/>
        <w:rPr>
          <w:rFonts w:hint="default" w:asciiTheme="minorEastAsia" w:hAnsiTheme="minorEastAsia" w:eastAsiaTheme="minorEastAsia" w:cstheme="minorEastAsia"/>
          <w:bCs/>
          <w:color w:val="auto"/>
          <w:kern w:val="0"/>
          <w:sz w:val="21"/>
          <w:szCs w:val="28"/>
          <w:lang w:val="en-US" w:eastAsia="zh-CN" w:bidi="ar"/>
        </w:rPr>
      </w:pPr>
    </w:p>
    <w:p>
      <w:pPr>
        <w:pStyle w:val="12"/>
        <w:jc w:val="both"/>
        <w:rPr>
          <w:rFonts w:hint="default" w:asciiTheme="minorEastAsia" w:hAnsiTheme="minorEastAsia" w:eastAsiaTheme="minorEastAsia" w:cstheme="minorEastAsia"/>
          <w:bCs/>
          <w:color w:val="auto"/>
          <w:kern w:val="0"/>
          <w:sz w:val="21"/>
          <w:szCs w:val="28"/>
          <w:lang w:val="en-US" w:eastAsia="zh-CN" w:bidi="ar"/>
        </w:rPr>
      </w:pPr>
    </w:p>
    <w:p>
      <w:pPr>
        <w:pStyle w:val="12"/>
        <w:jc w:val="both"/>
        <w:rPr>
          <w:rFonts w:hint="default" w:asciiTheme="minorEastAsia" w:hAnsiTheme="minorEastAsia" w:eastAsiaTheme="minorEastAsia" w:cstheme="minorEastAsia"/>
          <w:bCs/>
          <w:color w:val="auto"/>
          <w:kern w:val="0"/>
          <w:sz w:val="21"/>
          <w:szCs w:val="28"/>
          <w:lang w:val="en-US" w:eastAsia="zh-CN" w:bidi="ar"/>
        </w:rPr>
      </w:pPr>
    </w:p>
    <w:p>
      <w:pPr>
        <w:pStyle w:val="12"/>
        <w:jc w:val="both"/>
        <w:rPr>
          <w:rFonts w:hint="default" w:asciiTheme="minorEastAsia" w:hAnsiTheme="minorEastAsia" w:eastAsiaTheme="minorEastAsia" w:cstheme="minorEastAsia"/>
          <w:bCs/>
          <w:color w:val="auto"/>
          <w:kern w:val="0"/>
          <w:sz w:val="21"/>
          <w:szCs w:val="28"/>
          <w:lang w:val="en-US" w:eastAsia="zh-CN" w:bidi="ar"/>
        </w:rPr>
      </w:pPr>
    </w:p>
    <w:p>
      <w:pPr>
        <w:pStyle w:val="12"/>
        <w:jc w:val="both"/>
        <w:rPr>
          <w:rFonts w:hint="default" w:asciiTheme="minorEastAsia" w:hAnsiTheme="minorEastAsia" w:eastAsiaTheme="minorEastAsia" w:cstheme="minorEastAsia"/>
          <w:bCs/>
          <w:color w:val="auto"/>
          <w:kern w:val="0"/>
          <w:sz w:val="21"/>
          <w:szCs w:val="28"/>
          <w:lang w:val="en-US" w:eastAsia="zh-CN" w:bidi="ar"/>
        </w:rPr>
      </w:pPr>
    </w:p>
    <w:p>
      <w:pPr>
        <w:pStyle w:val="12"/>
        <w:jc w:val="both"/>
        <w:rPr>
          <w:rFonts w:hint="default" w:asciiTheme="minorEastAsia" w:hAnsiTheme="minorEastAsia" w:eastAsiaTheme="minorEastAsia" w:cstheme="minorEastAsia"/>
          <w:bCs/>
          <w:color w:val="auto"/>
          <w:kern w:val="0"/>
          <w:sz w:val="21"/>
          <w:szCs w:val="28"/>
          <w:lang w:val="en-US" w:eastAsia="zh-CN" w:bidi="ar"/>
        </w:rPr>
      </w:pPr>
    </w:p>
    <w:p>
      <w:pPr>
        <w:pStyle w:val="12"/>
        <w:jc w:val="both"/>
        <w:rPr>
          <w:rFonts w:hint="default" w:asciiTheme="minorEastAsia" w:hAnsiTheme="minorEastAsia" w:eastAsiaTheme="minorEastAsia" w:cstheme="minorEastAsia"/>
          <w:bCs/>
          <w:color w:val="auto"/>
          <w:kern w:val="0"/>
          <w:sz w:val="21"/>
          <w:szCs w:val="28"/>
          <w:lang w:val="en-US" w:eastAsia="zh-CN" w:bidi="ar"/>
        </w:rPr>
      </w:pPr>
    </w:p>
    <w:p>
      <w:pPr>
        <w:pStyle w:val="12"/>
        <w:jc w:val="both"/>
        <w:rPr>
          <w:rFonts w:hint="default" w:asciiTheme="minorEastAsia" w:hAnsiTheme="minorEastAsia" w:eastAsiaTheme="minorEastAsia" w:cstheme="minorEastAsia"/>
          <w:bCs/>
          <w:color w:val="auto"/>
          <w:kern w:val="0"/>
          <w:sz w:val="21"/>
          <w:szCs w:val="28"/>
          <w:lang w:val="en-US" w:eastAsia="zh-CN" w:bidi="ar"/>
        </w:rPr>
      </w:pPr>
    </w:p>
    <w:p>
      <w:pPr>
        <w:pStyle w:val="12"/>
        <w:jc w:val="both"/>
        <w:rPr>
          <w:rFonts w:hint="default" w:asciiTheme="minorEastAsia" w:hAnsiTheme="minorEastAsia" w:eastAsiaTheme="minorEastAsia" w:cstheme="minorEastAsia"/>
          <w:bCs/>
          <w:color w:val="auto"/>
          <w:kern w:val="0"/>
          <w:sz w:val="21"/>
          <w:szCs w:val="28"/>
          <w:lang w:val="en-US" w:eastAsia="zh-CN" w:bidi="ar"/>
        </w:rPr>
      </w:pPr>
    </w:p>
    <w:p>
      <w:pPr>
        <w:pStyle w:val="12"/>
        <w:jc w:val="both"/>
        <w:rPr>
          <w:rFonts w:hint="default" w:asciiTheme="minorEastAsia" w:hAnsiTheme="minorEastAsia" w:eastAsiaTheme="minorEastAsia" w:cstheme="minorEastAsia"/>
          <w:bCs/>
          <w:color w:val="auto"/>
          <w:kern w:val="0"/>
          <w:sz w:val="21"/>
          <w:szCs w:val="28"/>
          <w:lang w:val="en-US" w:eastAsia="zh-CN" w:bidi="ar"/>
        </w:rPr>
      </w:pPr>
    </w:p>
    <w:p>
      <w:pPr>
        <w:pStyle w:val="12"/>
        <w:jc w:val="both"/>
        <w:rPr>
          <w:rFonts w:hint="default" w:asciiTheme="minorEastAsia" w:hAnsiTheme="minorEastAsia" w:eastAsiaTheme="minorEastAsia" w:cstheme="minorEastAsia"/>
          <w:bCs/>
          <w:color w:val="auto"/>
          <w:kern w:val="0"/>
          <w:sz w:val="21"/>
          <w:szCs w:val="28"/>
          <w:lang w:val="en-US" w:eastAsia="zh-CN" w:bidi="ar"/>
        </w:rPr>
      </w:pPr>
    </w:p>
    <w:p>
      <w:pPr>
        <w:pStyle w:val="12"/>
        <w:jc w:val="both"/>
        <w:rPr>
          <w:rFonts w:hint="default" w:asciiTheme="minorEastAsia" w:hAnsiTheme="minorEastAsia" w:eastAsiaTheme="minorEastAsia" w:cstheme="minorEastAsia"/>
          <w:bCs/>
          <w:color w:val="auto"/>
          <w:kern w:val="0"/>
          <w:sz w:val="21"/>
          <w:szCs w:val="28"/>
          <w:lang w:val="en-US" w:eastAsia="zh-CN" w:bidi="ar"/>
        </w:rPr>
      </w:pPr>
    </w:p>
    <w:p>
      <w:pPr>
        <w:pStyle w:val="12"/>
        <w:jc w:val="both"/>
        <w:rPr>
          <w:rFonts w:hint="default" w:asciiTheme="minorEastAsia" w:hAnsiTheme="minorEastAsia" w:eastAsiaTheme="minorEastAsia" w:cstheme="minorEastAsia"/>
          <w:bCs/>
          <w:color w:val="auto"/>
          <w:kern w:val="0"/>
          <w:sz w:val="21"/>
          <w:szCs w:val="28"/>
          <w:lang w:val="en-US" w:eastAsia="zh-CN" w:bidi="ar"/>
        </w:rPr>
      </w:pPr>
    </w:p>
    <w:p>
      <w:pPr>
        <w:pStyle w:val="12"/>
        <w:jc w:val="both"/>
        <w:rPr>
          <w:rFonts w:hint="default" w:asciiTheme="minorEastAsia" w:hAnsiTheme="minorEastAsia" w:eastAsiaTheme="minorEastAsia" w:cstheme="minorEastAsia"/>
          <w:bCs/>
          <w:color w:val="auto"/>
          <w:kern w:val="0"/>
          <w:sz w:val="21"/>
          <w:szCs w:val="28"/>
          <w:lang w:val="en-US" w:eastAsia="zh-CN" w:bidi="ar"/>
        </w:rPr>
      </w:pPr>
    </w:p>
    <w:p>
      <w:pPr>
        <w:pStyle w:val="12"/>
        <w:jc w:val="both"/>
        <w:rPr>
          <w:rFonts w:hint="default" w:asciiTheme="minorEastAsia" w:hAnsiTheme="minorEastAsia" w:eastAsiaTheme="minorEastAsia" w:cstheme="minorEastAsia"/>
          <w:bCs/>
          <w:color w:val="auto"/>
          <w:kern w:val="0"/>
          <w:sz w:val="21"/>
          <w:szCs w:val="28"/>
          <w:lang w:val="en-US" w:eastAsia="zh-CN" w:bidi="ar"/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4" w:name="_Toc4668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培训内容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{产品名称}使用、安装及维护。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5" w:name="_Toc32608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培训对象</w:t>
      </w:r>
      <w:bookmarkEnd w:id="5"/>
    </w:p>
    <w:tbl>
      <w:tblPr>
        <w:tblStyle w:val="8"/>
        <w:tblW w:w="8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1704"/>
        <w:gridCol w:w="940"/>
        <w:gridCol w:w="750"/>
        <w:gridCol w:w="2851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7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4"/>
                <w:szCs w:val="24"/>
                <w:lang w:eastAsia="zh-CN"/>
              </w:rPr>
            </w:pPr>
            <w:r>
              <w:rPr>
                <w:rStyle w:val="16"/>
                <w:rFonts w:hint="eastAsia" w:ascii="宋体" w:hAnsi="宋体" w:eastAsia="宋体" w:cs="宋体"/>
                <w:b w:val="0"/>
                <w:bCs w:val="0"/>
                <w:color w:val="0000F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Style w:val="16"/>
                <w:rFonts w:hint="eastAsia" w:ascii="宋体" w:hAnsi="宋体" w:eastAsia="宋体" w:cs="宋体"/>
                <w:b w:val="0"/>
                <w:bCs w:val="0"/>
                <w:color w:val="0000FF"/>
                <w:sz w:val="24"/>
                <w:szCs w:val="24"/>
              </w:rPr>
              <w:t>参与者姓名</w:t>
            </w:r>
          </w:p>
        </w:tc>
        <w:tc>
          <w:tcPr>
            <w:tcW w:w="9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Style w:val="16"/>
                <w:rFonts w:hint="eastAsia" w:ascii="宋体" w:hAnsi="宋体" w:eastAsia="宋体" w:cs="宋体"/>
                <w:b w:val="0"/>
                <w:bCs w:val="0"/>
                <w:color w:val="0000FF"/>
                <w:sz w:val="24"/>
                <w:szCs w:val="24"/>
              </w:rPr>
              <w:t>年龄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Style w:val="16"/>
                <w:rFonts w:hint="eastAsia" w:ascii="宋体" w:hAnsi="宋体" w:eastAsia="宋体" w:cs="宋体"/>
                <w:b w:val="0"/>
                <w:bCs w:val="0"/>
                <w:color w:val="0000FF"/>
                <w:sz w:val="24"/>
                <w:szCs w:val="24"/>
              </w:rPr>
              <w:t>性别</w:t>
            </w:r>
          </w:p>
        </w:tc>
        <w:tc>
          <w:tcPr>
            <w:tcW w:w="2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Style w:val="16"/>
                <w:rFonts w:hint="eastAsia" w:ascii="宋体" w:hAnsi="宋体" w:eastAsia="宋体" w:cs="宋体"/>
                <w:b w:val="0"/>
                <w:bCs w:val="0"/>
                <w:color w:val="0000FF"/>
                <w:sz w:val="24"/>
                <w:szCs w:val="24"/>
              </w:rPr>
              <w:t>经验</w:t>
            </w: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Style w:val="16"/>
                <w:rFonts w:hint="eastAsia" w:ascii="宋体" w:hAnsi="宋体" w:eastAsia="宋体" w:cs="宋体"/>
                <w:b w:val="0"/>
                <w:bCs w:val="0"/>
                <w:color w:val="0000FF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{</w:t>
            </w:r>
            <w:r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  <w:t>参与者姓名</w:t>
            </w:r>
            <w:r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}</w:t>
            </w:r>
          </w:p>
        </w:tc>
        <w:tc>
          <w:tcPr>
            <w:tcW w:w="9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{</w:t>
            </w:r>
            <w:r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  <w:t>年龄</w:t>
            </w:r>
            <w:r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}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资深测试</w:t>
            </w: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可用性工程师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{</w:t>
            </w:r>
            <w:r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  <w:t>参与者姓名</w:t>
            </w:r>
            <w:r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}</w:t>
            </w:r>
          </w:p>
        </w:tc>
        <w:tc>
          <w:tcPr>
            <w:tcW w:w="9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  <w:r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{</w:t>
            </w:r>
            <w:r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  <w:t>年龄</w:t>
            </w:r>
            <w:r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}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  <w:lang w:val="en-US"/>
              </w:rPr>
            </w:pPr>
            <w:r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  <w:lang w:eastAsia="zh-CN"/>
              </w:rPr>
              <w:t>【</w:t>
            </w:r>
            <w:r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与**产品相关的护理或操作经验，**年】</w:t>
            </w: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  <w:r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  <w:t>护士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{</w:t>
            </w:r>
            <w:r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  <w:t>参与者姓名</w:t>
            </w:r>
            <w:r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}</w:t>
            </w:r>
          </w:p>
        </w:tc>
        <w:tc>
          <w:tcPr>
            <w:tcW w:w="9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  <w:r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{</w:t>
            </w:r>
            <w:r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  <w:t>年龄</w:t>
            </w:r>
            <w:r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}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  <w:r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  <w:lang w:eastAsia="zh-CN"/>
              </w:rPr>
              <w:t>【</w:t>
            </w:r>
            <w:r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与**产品相关的医护经验，**年】</w:t>
            </w: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  <w:r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  <w:t>医生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24"/>
                <w:szCs w:val="24"/>
                <w:lang w:val="en-US" w:eastAsia="zh-CN" w:bidi="ar-SA"/>
              </w:rPr>
              <w:t>.......</w:t>
            </w:r>
          </w:p>
        </w:tc>
        <w:tc>
          <w:tcPr>
            <w:tcW w:w="9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6" w:name="_Toc22716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培训组织情况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培训由</w:t>
      </w:r>
      <w:r>
        <w:rPr>
          <w:rFonts w:hint="eastAsia" w:ascii="宋体" w:hAnsi="宋体" w:eastAsia="宋体" w:cs="宋体"/>
          <w:i/>
          <w:iCs/>
          <w:sz w:val="24"/>
          <w:szCs w:val="24"/>
          <w:u w:val="none"/>
          <w:lang w:val="en-US" w:eastAsia="zh-CN"/>
        </w:rPr>
        <w:t>{深圳市***股份有限公司}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的市场售后部为医务、护理、售后人员培训，主要介绍设备功能、临床使用、维护及安装调式。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/>
        <w:jc w:val="both"/>
        <w:textAlignment w:val="auto"/>
        <w:rPr>
          <w:rStyle w:val="16"/>
          <w:rFonts w:hint="eastAsia" w:ascii="宋体" w:hAnsi="宋体" w:eastAsia="宋体" w:cs="宋体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  <w:r>
        <w:rPr>
          <w:rStyle w:val="16"/>
          <w:rFonts w:hint="eastAsia" w:ascii="宋体" w:hAnsi="宋体" w:eastAsia="宋体" w:cs="宋体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【根据产品实际使用、销售过程中的实际情况进行相应的培训】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7" w:name="_Toc11327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培训方式</w:t>
      </w:r>
      <w:bookmarkEnd w:id="7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hanging="42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用培训PPT的形式进行培训讲解。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hanging="42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用演示系统进行软件实现业务流程的讲解、及附件安装连接操作。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8" w:name="_Toc3356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培训目标</w:t>
      </w:r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Style w:val="16"/>
          <w:rFonts w:hint="eastAsia" w:ascii="宋体" w:hAnsi="宋体" w:eastAsia="宋体" w:cs="宋体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  <w:r>
        <w:rPr>
          <w:rStyle w:val="16"/>
          <w:rFonts w:hint="eastAsia" w:ascii="宋体" w:hAnsi="宋体" w:eastAsia="宋体" w:cs="宋体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{培训后实际操作成功率为***，最好可以定性和定量确定评价的标准}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/>
        <w:jc w:val="both"/>
        <w:textAlignment w:val="auto"/>
        <w:rPr>
          <w:rStyle w:val="16"/>
          <w:rFonts w:hint="eastAsia" w:ascii="宋体" w:hAnsi="宋体" w:eastAsia="宋体" w:cs="宋体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  <w:r>
        <w:rPr>
          <w:rStyle w:val="16"/>
          <w:rFonts w:hint="eastAsia" w:ascii="宋体" w:hAnsi="宋体" w:eastAsia="宋体" w:cs="宋体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【根据实际情况制定考核标准，考核标准可以与可行性验证过程中的操作等要求相互呼应。】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9" w:name="_Toc10693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培训内容</w:t>
      </w:r>
      <w:bookmarkEnd w:id="9"/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/>
        <w:textAlignment w:val="auto"/>
        <w:rPr>
          <w:rStyle w:val="16"/>
          <w:rFonts w:hint="eastAsia" w:ascii="宋体" w:hAnsi="宋体" w:eastAsia="宋体" w:cs="宋体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  <w:bookmarkStart w:id="10" w:name="_Toc25019"/>
      <w:bookmarkStart w:id="11" w:name="_Toc6443"/>
      <w:r>
        <w:rPr>
          <w:rStyle w:val="16"/>
          <w:rFonts w:hint="eastAsia" w:ascii="宋体" w:hAnsi="宋体" w:eastAsia="宋体" w:cs="宋体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{说明书；</w:t>
      </w:r>
      <w:bookmarkEnd w:id="10"/>
      <w:bookmarkEnd w:id="1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Style w:val="16"/>
          <w:rFonts w:hint="eastAsia" w:ascii="宋体" w:hAnsi="宋体" w:eastAsia="宋体" w:cs="宋体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  <w:r>
        <w:rPr>
          <w:rStyle w:val="16"/>
          <w:rFonts w:hint="eastAsia" w:ascii="宋体" w:hAnsi="宋体" w:eastAsia="宋体" w:cs="宋体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**标准；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/>
        <w:jc w:val="both"/>
        <w:textAlignment w:val="auto"/>
        <w:rPr>
          <w:rStyle w:val="16"/>
          <w:rFonts w:hint="eastAsia" w:ascii="宋体" w:hAnsi="宋体" w:eastAsia="宋体" w:cs="宋体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  <w:r>
        <w:rPr>
          <w:rStyle w:val="16"/>
          <w:rFonts w:hint="eastAsia" w:ascii="宋体" w:hAnsi="宋体" w:eastAsia="宋体" w:cs="宋体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维修手册；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Style w:val="16"/>
          <w:rFonts w:hint="eastAsia" w:ascii="宋体" w:hAnsi="宋体" w:eastAsia="宋体" w:cs="宋体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可用性验证方案；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Style w:val="16"/>
          <w:rFonts w:hint="eastAsia" w:ascii="宋体" w:hAnsi="宋体" w:eastAsia="宋体" w:cs="宋体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  <w:r>
        <w:rPr>
          <w:rStyle w:val="16"/>
          <w:rFonts w:hint="eastAsia" w:ascii="宋体" w:hAnsi="宋体" w:eastAsia="宋体" w:cs="宋体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****等等}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/>
        <w:jc w:val="both"/>
        <w:textAlignment w:val="auto"/>
        <w:rPr>
          <w:rStyle w:val="16"/>
          <w:rFonts w:hint="eastAsia" w:ascii="宋体" w:hAnsi="宋体" w:eastAsia="宋体" w:cs="宋体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  <w:r>
        <w:rPr>
          <w:rStyle w:val="16"/>
          <w:rFonts w:hint="eastAsia" w:ascii="宋体" w:hAnsi="宋体" w:eastAsia="宋体" w:cs="宋体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【根据产品实际使用、销售过程中的实际情况进行相应的培训】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/>
          <w:lang w:val="en-US" w:eastAsia="zh-CN"/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12" w:name="_Toc2789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培训时间安排</w:t>
      </w:r>
      <w:bookmarkEnd w:id="12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Style w:val="16"/>
          <w:rFonts w:hint="eastAsia" w:ascii="宋体" w:hAnsi="宋体" w:eastAsia="宋体" w:cs="宋体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  <w:r>
        <w:rPr>
          <w:rStyle w:val="16"/>
          <w:rFonts w:hint="eastAsia" w:ascii="宋体" w:hAnsi="宋体" w:eastAsia="宋体" w:cs="宋体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（培训时间为设备到医院第2天开始培训，培训时间为一天。分为PPT讲解介绍设备功能和实践操作设备两部分内容。）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Style w:val="16"/>
          <w:rFonts w:hint="eastAsia" w:ascii="宋体" w:hAnsi="宋体" w:eastAsia="宋体" w:cs="宋体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  <w:r>
        <w:rPr>
          <w:rStyle w:val="16"/>
          <w:rFonts w:hint="eastAsia" w:ascii="宋体" w:hAnsi="宋体" w:eastAsia="宋体" w:cs="宋体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【可以罗列具体的事件表：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Style w:val="16"/>
          <w:rFonts w:hint="eastAsia" w:ascii="宋体" w:hAnsi="宋体" w:eastAsia="宋体" w:cs="宋体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  <w:r>
        <w:rPr>
          <w:rStyle w:val="16"/>
          <w:rFonts w:hint="eastAsia" w:ascii="宋体" w:hAnsi="宋体" w:eastAsia="宋体" w:cs="宋体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参考示例如：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3380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/>
              <w:textAlignment w:val="auto"/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380" w:type="dxa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/>
              <w:textAlignment w:val="auto"/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培训内容</w:t>
            </w:r>
          </w:p>
        </w:tc>
        <w:tc>
          <w:tcPr>
            <w:tcW w:w="2130" w:type="dxa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/>
              <w:textAlignment w:val="auto"/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培训时间</w:t>
            </w:r>
          </w:p>
        </w:tc>
        <w:tc>
          <w:tcPr>
            <w:tcW w:w="2130" w:type="dxa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/>
              <w:textAlignment w:val="auto"/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培训老师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/>
              <w:textAlignment w:val="auto"/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38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textAlignment w:val="auto"/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......</w:t>
            </w:r>
          </w:p>
        </w:tc>
        <w:tc>
          <w:tcPr>
            <w:tcW w:w="213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textAlignment w:val="auto"/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......</w:t>
            </w:r>
          </w:p>
        </w:tc>
        <w:tc>
          <w:tcPr>
            <w:tcW w:w="213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textAlignment w:val="auto"/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/>
              <w:textAlignment w:val="auto"/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38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textAlignment w:val="auto"/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......</w:t>
            </w:r>
          </w:p>
        </w:tc>
        <w:tc>
          <w:tcPr>
            <w:tcW w:w="213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textAlignment w:val="auto"/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......</w:t>
            </w:r>
          </w:p>
        </w:tc>
        <w:tc>
          <w:tcPr>
            <w:tcW w:w="213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textAlignment w:val="auto"/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/>
              <w:textAlignment w:val="auto"/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38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textAlignment w:val="auto"/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......</w:t>
            </w:r>
          </w:p>
        </w:tc>
        <w:tc>
          <w:tcPr>
            <w:tcW w:w="213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textAlignment w:val="auto"/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......</w:t>
            </w:r>
          </w:p>
        </w:tc>
        <w:tc>
          <w:tcPr>
            <w:tcW w:w="213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textAlignment w:val="auto"/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......</w:t>
            </w:r>
          </w:p>
        </w:tc>
      </w:tr>
    </w:tbl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/>
        <w:jc w:val="both"/>
        <w:textAlignment w:val="auto"/>
        <w:rPr>
          <w:rStyle w:val="16"/>
          <w:rFonts w:hint="eastAsia" w:ascii="宋体" w:hAnsi="宋体" w:eastAsia="宋体" w:cs="宋体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  <w:r>
        <w:rPr>
          <w:rStyle w:val="16"/>
          <w:rFonts w:hint="eastAsia" w:ascii="宋体" w:hAnsi="宋体" w:eastAsia="宋体" w:cs="宋体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】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/>
          <w:lang w:val="en-US" w:eastAsia="zh-CN"/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13" w:name="_Toc23348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培训保障</w:t>
      </w:r>
      <w:bookmarkEnd w:id="1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为了保证培训的效果，一次参加培训的人数最好控制在15人以内，并且每组至少安排负责人参加。如果人数超出15人以上，分批进行培训，确保每人都会对设备进行操作及使用。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12"/>
        <w:jc w:val="both"/>
        <w:rPr>
          <w:rFonts w:hint="default" w:asciiTheme="minorEastAsia" w:hAnsiTheme="minorEastAsia" w:eastAsiaTheme="minorEastAsia" w:cstheme="minorEastAsia"/>
          <w:bCs/>
          <w:color w:val="auto"/>
          <w:kern w:val="0"/>
          <w:sz w:val="21"/>
          <w:szCs w:val="28"/>
          <w:lang w:val="en-US" w:eastAsia="zh-CN" w:bidi="ar"/>
        </w:rPr>
      </w:pPr>
      <w:bookmarkStart w:id="14" w:name="_GoBack"/>
      <w:bookmarkEnd w:id="14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5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FC2C49"/>
    <w:multiLevelType w:val="multilevel"/>
    <w:tmpl w:val="83FC2C49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A3334C4E"/>
    <w:multiLevelType w:val="singleLevel"/>
    <w:tmpl w:val="A3334C4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yMGU0YjA5ZTBiYTE5YWQ1OGQ3OWVlNjQ4M2E0MDQ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85D1B9B"/>
    <w:rsid w:val="19DA2300"/>
    <w:rsid w:val="1E907AE9"/>
    <w:rsid w:val="268364B1"/>
    <w:rsid w:val="3B07083A"/>
    <w:rsid w:val="42491C0F"/>
    <w:rsid w:val="462E437E"/>
    <w:rsid w:val="46561FD1"/>
    <w:rsid w:val="4B950155"/>
    <w:rsid w:val="543A6A17"/>
    <w:rsid w:val="5854681A"/>
    <w:rsid w:val="5B3D4524"/>
    <w:rsid w:val="638C3F6B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</w:pPr>
    <w:rPr>
      <w:rFonts w:ascii="Cambria" w:hAnsi="Cambria" w:cs="宋体"/>
      <w:b/>
      <w:bCs/>
      <w:sz w:val="32"/>
      <w:szCs w:val="32"/>
    </w:rPr>
  </w:style>
  <w:style w:type="paragraph" w:styleId="4">
    <w:name w:val="Normal Indent"/>
    <w:basedOn w:val="1"/>
    <w:qFormat/>
    <w:uiPriority w:val="0"/>
    <w:pPr>
      <w:spacing w:line="360" w:lineRule="auto"/>
      <w:ind w:firstLine="200"/>
      <w:textAlignment w:val="auto"/>
    </w:pPr>
    <w:rPr>
      <w:rFonts w:ascii="Times New Roman"/>
      <w:sz w:val="21"/>
      <w:szCs w:val="24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iPriority w:val="0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13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semiHidden/>
    <w:qFormat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translated-span"/>
    <w:basedOn w:val="10"/>
    <w:qFormat/>
    <w:uiPriority w:val="0"/>
  </w:style>
  <w:style w:type="paragraph" w:customStyle="1" w:styleId="17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DELL</cp:lastModifiedBy>
  <dcterms:modified xsi:type="dcterms:W3CDTF">2023-06-26T12:27:14Z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