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互操作性</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{此处放入互操作性的内容}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zh-CN"/>
        </w:rPr>
        <w:t>【互操作性（又称互用性）是指医疗器械与其他医疗器械或非医疗器械通过电子接口交换并使用信息的能力。其中电子接口包含硬件接口和软件接口，信息包括但不限于医学图像、生理参数数据、</w:t>
      </w:r>
      <w:r>
        <w:rPr>
          <w:rFonts w:hint="eastAsia" w:ascii="Times New Roman" w:hAnsi="Times New Roman" w:eastAsia="黑体" w:cs="Times New Roman"/>
          <w:bCs/>
          <w:i/>
          <w:iCs/>
          <w:color w:val="0070C0"/>
          <w:kern w:val="44"/>
          <w:sz w:val="21"/>
          <w:szCs w:val="21"/>
          <w:lang w:val="en-US" w:eastAsia="zh-CN"/>
        </w:rPr>
        <w:t>基因测序数据、</w:t>
      </w:r>
      <w:r>
        <w:rPr>
          <w:rFonts w:hint="eastAsia" w:ascii="Times New Roman" w:hAnsi="Times New Roman" w:eastAsia="黑体" w:cs="Times New Roman"/>
          <w:bCs/>
          <w:i/>
          <w:iCs/>
          <w:color w:val="0070C0"/>
          <w:kern w:val="44"/>
          <w:sz w:val="21"/>
          <w:szCs w:val="21"/>
          <w:lang w:val="zh-CN"/>
        </w:rPr>
        <w:t>控制指令。】</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【互操作性重点关注医疗器械软件的接口设计及其风险，</w:t>
      </w:r>
      <w:r>
        <w:rPr>
          <w:rFonts w:hint="eastAsia" w:ascii="Times New Roman" w:hAnsi="Times New Roman" w:eastAsia="黑体" w:cs="Times New Roman"/>
          <w:bCs/>
          <w:i/>
          <w:iCs/>
          <w:color w:val="0070C0"/>
          <w:kern w:val="44"/>
          <w:sz w:val="21"/>
          <w:szCs w:val="21"/>
          <w:lang w:val="en-US" w:eastAsia="zh-CN"/>
        </w:rPr>
        <w:t>接口包括内部接口和外部接口，前者是指软件模块之间的接口，后者是指供用户调用的接口，从用户角度出发软件接口若无明示均指外部接口。因此，在提交资料时</w:t>
      </w:r>
      <w:r>
        <w:rPr>
          <w:rFonts w:hint="eastAsia" w:ascii="Times New Roman" w:hAnsi="Times New Roman" w:eastAsia="黑体" w:cs="Times New Roman"/>
          <w:bCs/>
          <w:i/>
          <w:iCs/>
          <w:color w:val="0070C0"/>
          <w:kern w:val="44"/>
          <w:sz w:val="21"/>
          <w:szCs w:val="21"/>
          <w:lang w:val="zh-CN"/>
        </w:rPr>
        <w:t>应考虑软件接口的需求分析、风险管理、验证与确认、维护计划等活动要求，以及说明书与标签的设计要求。</w:t>
      </w:r>
    </w:p>
    <w:p>
      <w:pPr>
        <w:keepNext/>
        <w:keepLines/>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需求分析基于软件接口的预期用户（如医务人员、患者、软件维护人员）、使用场景、预期用途明确其技术特征、使用限制。</w:t>
      </w:r>
      <w:r>
        <w:rPr>
          <w:rFonts w:hint="eastAsia" w:ascii="Times New Roman" w:hAnsi="Times New Roman" w:eastAsia="黑体" w:cs="Times New Roman"/>
          <w:bCs/>
          <w:i/>
          <w:iCs/>
          <w:color w:val="0070C0"/>
          <w:kern w:val="44"/>
          <w:sz w:val="21"/>
          <w:szCs w:val="21"/>
          <w:lang w:val="en-US" w:eastAsia="zh-CN"/>
        </w:rPr>
        <w:t>其中，</w:t>
      </w:r>
      <w:r>
        <w:rPr>
          <w:rFonts w:hint="eastAsia" w:ascii="Times New Roman" w:hAnsi="Times New Roman" w:eastAsia="黑体" w:cs="Times New Roman"/>
          <w:bCs/>
          <w:i/>
          <w:iCs/>
          <w:color w:val="0070C0"/>
          <w:kern w:val="44"/>
          <w:sz w:val="21"/>
          <w:szCs w:val="21"/>
          <w:lang w:val="zh-CN"/>
        </w:rPr>
        <w:t>软件接口包括</w:t>
      </w:r>
      <w:r>
        <w:rPr>
          <w:rFonts w:hint="eastAsia" w:ascii="Times New Roman" w:hAnsi="Times New Roman" w:eastAsia="黑体" w:cs="Times New Roman"/>
          <w:bCs/>
          <w:i/>
          <w:iCs/>
          <w:color w:val="0070C0"/>
          <w:kern w:val="44"/>
          <w:sz w:val="21"/>
          <w:szCs w:val="21"/>
          <w:lang w:val="en-US" w:eastAsia="zh-CN"/>
        </w:rPr>
        <w:t>供用户调用的</w:t>
      </w:r>
      <w:r>
        <w:rPr>
          <w:rFonts w:hint="eastAsia" w:ascii="Times New Roman" w:hAnsi="Times New Roman" w:eastAsia="黑体" w:cs="Times New Roman"/>
          <w:bCs/>
          <w:i/>
          <w:iCs/>
          <w:color w:val="0070C0"/>
          <w:kern w:val="44"/>
          <w:sz w:val="21"/>
          <w:szCs w:val="21"/>
          <w:lang w:val="zh-CN"/>
        </w:rPr>
        <w:t>应用程序接口（API）、数据接口（</w:t>
      </w:r>
      <w:r>
        <w:rPr>
          <w:rFonts w:hint="eastAsia" w:ascii="Times New Roman" w:hAnsi="Times New Roman" w:eastAsia="黑体" w:cs="Times New Roman"/>
          <w:bCs/>
          <w:i/>
          <w:iCs/>
          <w:color w:val="0070C0"/>
          <w:kern w:val="44"/>
          <w:sz w:val="21"/>
          <w:szCs w:val="21"/>
          <w:lang w:val="en-US" w:eastAsia="zh-CN"/>
        </w:rPr>
        <w:t>含传输协议、存储格式，</w:t>
      </w:r>
      <w:r>
        <w:rPr>
          <w:rFonts w:hint="eastAsia" w:ascii="Times New Roman" w:hAnsi="Times New Roman" w:eastAsia="黑体" w:cs="Times New Roman"/>
          <w:bCs/>
          <w:i/>
          <w:iCs/>
          <w:color w:val="0070C0"/>
          <w:kern w:val="44"/>
          <w:sz w:val="21"/>
          <w:szCs w:val="21"/>
          <w:lang w:val="zh-CN"/>
        </w:rPr>
        <w:t>如D</w:t>
      </w:r>
      <w:r>
        <w:rPr>
          <w:rFonts w:hint="eastAsia" w:ascii="Times New Roman" w:hAnsi="Times New Roman" w:eastAsia="黑体" w:cs="Times New Roman"/>
          <w:bCs/>
          <w:i/>
          <w:iCs/>
          <w:color w:val="0070C0"/>
          <w:kern w:val="44"/>
          <w:sz w:val="21"/>
          <w:szCs w:val="21"/>
          <w:lang w:val="en-US" w:eastAsia="zh-CN"/>
        </w:rPr>
        <w:t>ICOM</w:t>
      </w:r>
      <w:r>
        <w:rPr>
          <w:rFonts w:hint="eastAsia" w:ascii="Times New Roman" w:hAnsi="Times New Roman" w:eastAsia="黑体" w:cs="Times New Roman"/>
          <w:bCs/>
          <w:i/>
          <w:iCs/>
          <w:color w:val="0070C0"/>
          <w:kern w:val="44"/>
          <w:sz w:val="21"/>
          <w:szCs w:val="21"/>
          <w:lang w:val="zh-CN"/>
        </w:rPr>
        <w:t>、HL7、私有协议</w:t>
      </w:r>
      <w:r>
        <w:rPr>
          <w:rFonts w:hint="eastAsia" w:ascii="Times New Roman" w:hAnsi="Times New Roman" w:eastAsia="黑体" w:cs="Times New Roman"/>
          <w:bCs/>
          <w:i/>
          <w:iCs/>
          <w:color w:val="0070C0"/>
          <w:kern w:val="44"/>
          <w:sz w:val="21"/>
          <w:szCs w:val="21"/>
          <w:lang w:val="zh-CN" w:eastAsia="zh-CN"/>
        </w:rPr>
        <w:t>、</w:t>
      </w:r>
      <w:r>
        <w:rPr>
          <w:rFonts w:hint="eastAsia" w:ascii="Times New Roman" w:hAnsi="Times New Roman" w:eastAsia="黑体" w:cs="Times New Roman"/>
          <w:bCs/>
          <w:i/>
          <w:iCs/>
          <w:color w:val="0070C0"/>
          <w:kern w:val="44"/>
          <w:sz w:val="21"/>
          <w:szCs w:val="21"/>
          <w:lang w:val="en-US" w:eastAsia="zh-CN"/>
        </w:rPr>
        <w:t>JPG、PNG</w:t>
      </w:r>
      <w:r>
        <w:rPr>
          <w:rFonts w:hint="eastAsia" w:ascii="Times New Roman" w:hAnsi="Times New Roman" w:eastAsia="黑体" w:cs="Times New Roman"/>
          <w:bCs/>
          <w:i/>
          <w:iCs/>
          <w:color w:val="0070C0"/>
          <w:kern w:val="44"/>
          <w:sz w:val="21"/>
          <w:szCs w:val="21"/>
          <w:lang w:val="zh-CN"/>
        </w:rPr>
        <w:t>）、产品接口（可联合使用的</w:t>
      </w:r>
      <w:r>
        <w:rPr>
          <w:rFonts w:hint="eastAsia" w:ascii="Times New Roman" w:hAnsi="Times New Roman" w:eastAsia="黑体" w:cs="Times New Roman"/>
          <w:bCs/>
          <w:i/>
          <w:iCs/>
          <w:color w:val="0070C0"/>
          <w:kern w:val="44"/>
          <w:sz w:val="21"/>
          <w:szCs w:val="21"/>
          <w:lang w:val="en-US" w:eastAsia="zh-CN"/>
        </w:rPr>
        <w:t>其他</w:t>
      </w:r>
      <w:r>
        <w:rPr>
          <w:rFonts w:hint="eastAsia" w:ascii="Times New Roman" w:hAnsi="Times New Roman" w:eastAsia="黑体" w:cs="Times New Roman"/>
          <w:bCs/>
          <w:i/>
          <w:iCs/>
          <w:color w:val="0070C0"/>
          <w:kern w:val="44"/>
          <w:sz w:val="21"/>
          <w:szCs w:val="21"/>
          <w:lang w:val="zh-CN"/>
        </w:rPr>
        <w:t>独立软件、医疗器械硬件）。技术特征包括但不限于连接对象、信息内容、通信协议、性能指标、网络安全</w:t>
      </w:r>
      <w:r>
        <w:rPr>
          <w:rFonts w:hint="eastAsia" w:ascii="Times New Roman" w:hAnsi="Times New Roman" w:eastAsia="黑体" w:cs="Times New Roman"/>
          <w:bCs/>
          <w:i/>
          <w:iCs/>
          <w:color w:val="0070C0"/>
          <w:kern w:val="44"/>
          <w:sz w:val="21"/>
          <w:szCs w:val="21"/>
          <w:lang w:val="en-US" w:eastAsia="zh-CN"/>
        </w:rPr>
        <w:t>保证</w:t>
      </w:r>
      <w:r>
        <w:rPr>
          <w:rFonts w:hint="eastAsia" w:ascii="Times New Roman" w:hAnsi="Times New Roman" w:eastAsia="黑体" w:cs="Times New Roman"/>
          <w:bCs/>
          <w:i/>
          <w:iCs/>
          <w:color w:val="0070C0"/>
          <w:kern w:val="44"/>
          <w:sz w:val="21"/>
          <w:szCs w:val="21"/>
          <w:lang w:val="zh-CN"/>
        </w:rPr>
        <w:t>等要求。使用限制需考虑每个软件接口的预期用户范围</w:t>
      </w:r>
      <w:r>
        <w:rPr>
          <w:rFonts w:hint="eastAsia" w:ascii="Times New Roman" w:hAnsi="Times New Roman" w:eastAsia="黑体" w:cs="Times New Roman"/>
          <w:bCs/>
          <w:i/>
          <w:iCs/>
          <w:color w:val="0070C0"/>
          <w:kern w:val="44"/>
          <w:sz w:val="21"/>
          <w:szCs w:val="21"/>
          <w:lang w:val="zh-CN" w:eastAsia="zh-CN"/>
        </w:rPr>
        <w:t>、</w:t>
      </w:r>
      <w:r>
        <w:rPr>
          <w:rFonts w:hint="eastAsia" w:ascii="Times New Roman" w:hAnsi="Times New Roman" w:eastAsia="黑体" w:cs="Times New Roman"/>
          <w:bCs/>
          <w:i/>
          <w:iCs/>
          <w:color w:val="0070C0"/>
          <w:kern w:val="44"/>
          <w:sz w:val="21"/>
          <w:szCs w:val="21"/>
          <w:lang w:val="en-US" w:eastAsia="zh-CN"/>
        </w:rPr>
        <w:t>连接要求</w:t>
      </w:r>
      <w:r>
        <w:rPr>
          <w:rFonts w:hint="eastAsia" w:ascii="Times New Roman" w:hAnsi="Times New Roman" w:eastAsia="黑体" w:cs="Times New Roman"/>
          <w:bCs/>
          <w:i/>
          <w:iCs/>
          <w:color w:val="0070C0"/>
          <w:kern w:val="44"/>
          <w:sz w:val="21"/>
          <w:szCs w:val="21"/>
          <w:lang w:val="zh-CN"/>
        </w:rPr>
        <w:t>。</w:t>
      </w:r>
    </w:p>
    <w:p>
      <w:pPr>
        <w:keepNext/>
        <w:keepLines/>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风险管理基于软件接口的预期用户、使用场景、预期用途及技术特征</w:t>
      </w:r>
      <w:r>
        <w:rPr>
          <w:rFonts w:hint="eastAsia" w:ascii="Times New Roman" w:hAnsi="Times New Roman" w:eastAsia="黑体" w:cs="Times New Roman"/>
          <w:bCs/>
          <w:i/>
          <w:iCs/>
          <w:color w:val="0070C0"/>
          <w:kern w:val="44"/>
          <w:sz w:val="21"/>
          <w:szCs w:val="21"/>
          <w:lang w:val="zh-CN" w:eastAsia="zh-CN"/>
        </w:rPr>
        <w:t>、</w:t>
      </w:r>
      <w:r>
        <w:rPr>
          <w:rFonts w:hint="eastAsia" w:ascii="Times New Roman" w:hAnsi="Times New Roman" w:eastAsia="黑体" w:cs="Times New Roman"/>
          <w:bCs/>
          <w:i/>
          <w:iCs/>
          <w:color w:val="0070C0"/>
          <w:kern w:val="44"/>
          <w:sz w:val="21"/>
          <w:szCs w:val="21"/>
          <w:lang w:val="en-US" w:eastAsia="zh-CN"/>
        </w:rPr>
        <w:t>使用限制</w:t>
      </w:r>
      <w:r>
        <w:rPr>
          <w:rFonts w:hint="eastAsia" w:ascii="Times New Roman" w:hAnsi="Times New Roman" w:eastAsia="黑体" w:cs="Times New Roman"/>
          <w:bCs/>
          <w:i/>
          <w:iCs/>
          <w:color w:val="0070C0"/>
          <w:kern w:val="44"/>
          <w:sz w:val="21"/>
          <w:szCs w:val="21"/>
          <w:lang w:val="zh-CN"/>
        </w:rPr>
        <w:t>予以实施。</w:t>
      </w:r>
    </w:p>
    <w:p>
      <w:pPr>
        <w:keepNext/>
        <w:keepLines/>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验证与确认应保证软件接口满足设计要求，且已知剩余缺陷的风险均可接受。维护计划考虑软件接口的更新要求</w:t>
      </w:r>
      <w:r>
        <w:rPr>
          <w:rFonts w:hint="eastAsia" w:ascii="Times New Roman" w:hAnsi="Times New Roman" w:eastAsia="黑体" w:cs="Times New Roman"/>
          <w:bCs/>
          <w:i/>
          <w:iCs/>
          <w:color w:val="0070C0"/>
          <w:kern w:val="44"/>
          <w:sz w:val="21"/>
          <w:szCs w:val="21"/>
          <w:lang w:val="zh-CN" w:eastAsia="zh-CN"/>
        </w:rPr>
        <w:t>，</w:t>
      </w:r>
      <w:r>
        <w:rPr>
          <w:rFonts w:hint="eastAsia" w:ascii="Times New Roman" w:hAnsi="Times New Roman" w:eastAsia="黑体" w:cs="Times New Roman"/>
          <w:bCs/>
          <w:i/>
          <w:iCs/>
          <w:color w:val="0070C0"/>
          <w:kern w:val="44"/>
          <w:sz w:val="21"/>
          <w:szCs w:val="21"/>
          <w:lang w:val="en-US" w:eastAsia="zh-CN"/>
        </w:rPr>
        <w:t>重新进行</w:t>
      </w:r>
      <w:r>
        <w:rPr>
          <w:rFonts w:hint="eastAsia" w:ascii="Times New Roman" w:hAnsi="Times New Roman" w:eastAsia="黑体" w:cs="Times New Roman"/>
          <w:bCs/>
          <w:i/>
          <w:iCs/>
          <w:color w:val="0070C0"/>
          <w:kern w:val="44"/>
          <w:sz w:val="21"/>
          <w:szCs w:val="21"/>
          <w:lang w:val="zh-CN"/>
        </w:rPr>
        <w:t>软件</w:t>
      </w:r>
      <w:r>
        <w:rPr>
          <w:rFonts w:hint="eastAsia" w:ascii="Times New Roman" w:hAnsi="Times New Roman" w:eastAsia="黑体" w:cs="Times New Roman"/>
          <w:bCs/>
          <w:i/>
          <w:iCs/>
          <w:color w:val="0070C0"/>
          <w:kern w:val="44"/>
          <w:sz w:val="21"/>
          <w:szCs w:val="21"/>
          <w:lang w:val="en-US" w:eastAsia="zh-CN"/>
        </w:rPr>
        <w:t>的</w:t>
      </w:r>
      <w:r>
        <w:rPr>
          <w:rFonts w:hint="eastAsia" w:ascii="Times New Roman" w:hAnsi="Times New Roman" w:eastAsia="黑体" w:cs="Times New Roman"/>
          <w:bCs/>
          <w:i/>
          <w:iCs/>
          <w:color w:val="0070C0"/>
          <w:kern w:val="44"/>
          <w:sz w:val="21"/>
          <w:szCs w:val="21"/>
          <w:lang w:val="zh-CN"/>
        </w:rPr>
        <w:t>验证与确认。</w:t>
      </w:r>
    </w:p>
    <w:p>
      <w:pPr>
        <w:keepNext/>
        <w:keepLines/>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outlineLvl w:val="0"/>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说明书逐项</w:t>
      </w:r>
      <w:r>
        <w:rPr>
          <w:rFonts w:hint="eastAsia" w:ascii="Times New Roman" w:hAnsi="Times New Roman" w:eastAsia="黑体" w:cs="Times New Roman"/>
          <w:bCs/>
          <w:i/>
          <w:iCs/>
          <w:color w:val="0070C0"/>
          <w:kern w:val="44"/>
          <w:sz w:val="21"/>
          <w:szCs w:val="21"/>
          <w:lang w:val="en-US" w:eastAsia="zh-CN"/>
        </w:rPr>
        <w:t>说明</w:t>
      </w:r>
      <w:r>
        <w:rPr>
          <w:rFonts w:hint="eastAsia" w:ascii="Times New Roman" w:hAnsi="Times New Roman" w:eastAsia="黑体" w:cs="Times New Roman"/>
          <w:bCs/>
          <w:i/>
          <w:iCs/>
          <w:color w:val="0070C0"/>
          <w:kern w:val="44"/>
          <w:sz w:val="21"/>
          <w:szCs w:val="21"/>
          <w:lang w:val="zh-CN"/>
        </w:rPr>
        <w:t>每个软件接口的预期用户、使用场景、预期用途、技术特征、使用限制。标签明确</w:t>
      </w:r>
      <w:r>
        <w:rPr>
          <w:rFonts w:hint="eastAsia" w:ascii="Times New Roman" w:hAnsi="Times New Roman" w:eastAsia="黑体" w:cs="Times New Roman"/>
          <w:bCs/>
          <w:i/>
          <w:iCs/>
          <w:color w:val="0070C0"/>
          <w:kern w:val="44"/>
          <w:sz w:val="21"/>
          <w:szCs w:val="21"/>
          <w:lang w:val="en-US" w:eastAsia="zh-CN"/>
        </w:rPr>
        <w:t>关键</w:t>
      </w:r>
      <w:r>
        <w:rPr>
          <w:rFonts w:hint="eastAsia" w:ascii="Times New Roman" w:hAnsi="Times New Roman" w:eastAsia="黑体" w:cs="Times New Roman"/>
          <w:bCs/>
          <w:i/>
          <w:iCs/>
          <w:color w:val="0070C0"/>
          <w:kern w:val="44"/>
          <w:sz w:val="21"/>
          <w:szCs w:val="21"/>
          <w:lang w:val="zh-CN"/>
        </w:rPr>
        <w:t>软件接口的技术特征、使用限制。】</w:t>
      </w:r>
    </w:p>
    <w:p>
      <w:pPr>
        <w:pStyle w:val="2"/>
        <w:rPr>
          <w:rFonts w:hint="eastAsia"/>
          <w:lang w:val="zh-CN"/>
        </w:rPr>
      </w:pPr>
      <w:r>
        <w:rPr>
          <w:rFonts w:hint="eastAsia" w:ascii="Times New Roman" w:hAnsi="Times New Roman" w:eastAsia="黑体" w:cs="Times New Roman"/>
          <w:bCs/>
          <w:i/>
          <w:iCs/>
          <w:color w:val="0070C0"/>
          <w:kern w:val="44"/>
          <w:sz w:val="21"/>
          <w:szCs w:val="21"/>
          <w:lang w:val="zh-CN"/>
        </w:rPr>
        <w:t>【除以上外，需要考虑当前相关法规以及产品实际的相关要求】</w:t>
      </w:r>
    </w:p>
    <w:p>
      <w:pPr>
        <w:pStyle w:val="2"/>
        <w:rPr>
          <w:rFonts w:hint="eastAsia"/>
          <w:lang w:val="zh-CN"/>
        </w:rPr>
      </w:pPr>
    </w:p>
    <w:p>
      <w:pPr>
        <w:pStyle w:val="2"/>
        <w:rPr>
          <w:rFonts w:hint="eastAsia"/>
          <w:lang w:val="zh-CN"/>
        </w:rPr>
      </w:pPr>
    </w:p>
    <w:p>
      <w:pPr>
        <w:pStyle w:val="2"/>
        <w:rPr>
          <w:rFonts w:hint="eastAsia"/>
          <w:color w:val="0B5FD1"/>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2D059"/>
    <w:multiLevelType w:val="singleLevel"/>
    <w:tmpl w:val="25A2D05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8083AE1"/>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2023-06-26T12:01:58Z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