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bookmarkStart w:id="0" w:name="_Toc17561"/>
      <w:bookmarkStart w:id="1" w:name="_Toc30782"/>
      <w:r>
        <w:rPr>
          <w:rFonts w:hint="eastAsia" w:eastAsia="黑体"/>
          <w:b/>
          <w:bCs w:val="0"/>
          <w:kern w:val="44"/>
          <w:sz w:val="32"/>
          <w:szCs w:val="44"/>
          <w:lang w:val="en-US" w:eastAsia="zh-CN"/>
        </w:rPr>
        <w:t>可追溯性分析</w:t>
      </w:r>
      <w:bookmarkEnd w:id="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2" w:name="_Toc24577"/>
      <w:r>
        <w:rPr>
          <w:rFonts w:hint="eastAsia" w:eastAsia="黑体"/>
          <w:bCs/>
          <w:i w:val="0"/>
          <w:iCs w:val="0"/>
          <w:color w:val="auto"/>
          <w:kern w:val="44"/>
          <w:sz w:val="21"/>
          <w:szCs w:val="21"/>
          <w:lang w:val="en-US" w:eastAsia="zh-CN"/>
        </w:rPr>
        <w:t>{此处放入可追溯性分析的内容}</w:t>
      </w:r>
      <w:bookmarkEnd w:id="1"/>
      <w:bookmarkEnd w:id="2"/>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3" w:name="_Toc27947"/>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4" w:name="_Toc17569"/>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en-US" w:eastAsia="zh-CN"/>
        </w:rPr>
        <w:t>。</w:t>
      </w:r>
      <w:r>
        <w:rPr>
          <w:rFonts w:hint="eastAsia" w:eastAsia="黑体"/>
          <w:bCs/>
          <w:i/>
          <w:iCs/>
          <w:color w:val="0070C0"/>
          <w:kern w:val="44"/>
          <w:sz w:val="21"/>
          <w:szCs w:val="21"/>
          <w:lang w:val="zh-CN"/>
        </w:rPr>
        <w:t>根据注册申报事项以及产品实际判断是否适用，如适用，则需提交。如不适用，可以不必提交该资料。】</w:t>
      </w:r>
      <w:bookmarkEnd w:id="3"/>
      <w:bookmarkEnd w:id="4"/>
    </w:p>
    <w:p>
      <w:pPr>
        <w:pStyle w:val="12"/>
        <w:spacing w:line="360" w:lineRule="auto"/>
        <w:ind w:left="0" w:leftChars="0" w:firstLine="0" w:firstLineChars="0"/>
        <w:jc w:val="left"/>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【依据并符合YY/T0664等相关标准】</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0070C0"/>
          <w:kern w:val="44"/>
          <w:sz w:val="21"/>
          <w:szCs w:val="21"/>
          <w:lang w:val="en-US" w:eastAsia="zh-CN"/>
        </w:rPr>
      </w:pPr>
      <w:bookmarkStart w:id="5" w:name="_Toc8303"/>
      <w:r>
        <w:rPr>
          <w:rFonts w:hint="eastAsia" w:ascii="Times New Roman" w:hAnsi="Times New Roman" w:eastAsia="黑体" w:cs="Times New Roman"/>
          <w:bCs/>
          <w:i/>
          <w:iCs/>
          <w:color w:val="0070C0"/>
          <w:kern w:val="44"/>
          <w:sz w:val="21"/>
          <w:szCs w:val="21"/>
          <w:lang w:val="zh-CN"/>
        </w:rPr>
        <w:t>【软件可追溯性分析作为软件验证、软件确认的重要活动之一，是指追踪软件需求、软件设计、源代码、软件测试、软件风险管理之间的关系，分析已识别关系的正确性、一致性、完整性</w:t>
      </w:r>
      <w:r>
        <w:rPr>
          <w:rFonts w:hint="eastAsia" w:ascii="Times New Roman" w:hAnsi="Times New Roman" w:eastAsia="黑体" w:cs="Times New Roman"/>
          <w:bCs/>
          <w:i/>
          <w:iCs/>
          <w:color w:val="0070C0"/>
          <w:kern w:val="44"/>
          <w:sz w:val="21"/>
          <w:szCs w:val="21"/>
          <w:lang w:val="zh-CN" w:eastAsia="zh-CN"/>
        </w:rPr>
        <w:t>、</w:t>
      </w:r>
      <w:r>
        <w:rPr>
          <w:rFonts w:hint="eastAsia" w:ascii="Times New Roman" w:hAnsi="Times New Roman" w:eastAsia="黑体" w:cs="Times New Roman"/>
          <w:bCs/>
          <w:i/>
          <w:iCs/>
          <w:color w:val="0070C0"/>
          <w:kern w:val="44"/>
          <w:sz w:val="21"/>
          <w:szCs w:val="21"/>
          <w:lang w:val="zh-CN"/>
        </w:rPr>
        <w:t>准确性。企业需建立软件可追溯性分析过程，以规范软件可追溯性分析相关活动要求，以保证软件验证、软件确认的质量。</w:t>
      </w:r>
      <w:r>
        <w:rPr>
          <w:rFonts w:hint="eastAsia" w:ascii="Times New Roman" w:hAnsi="Times New Roman" w:eastAsia="黑体" w:cs="Times New Roman"/>
          <w:bCs/>
          <w:i/>
          <w:iCs/>
          <w:color w:val="0070C0"/>
          <w:kern w:val="44"/>
          <w:sz w:val="21"/>
          <w:szCs w:val="21"/>
          <w:lang w:val="en-US" w:eastAsia="zh-CN"/>
        </w:rPr>
        <w:t>】</w:t>
      </w:r>
      <w:bookmarkEnd w:id="5"/>
    </w:p>
    <w:p>
      <w:pPr>
        <w:pStyle w:val="12"/>
        <w:spacing w:line="360" w:lineRule="auto"/>
        <w:ind w:left="0" w:leftChars="0" w:firstLine="0" w:firstLineChars="0"/>
        <w:jc w:val="left"/>
        <w:rPr>
          <w:rFonts w:hint="default"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(以下为参考案例：)</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color w:val="0B5FD1"/>
          <w:lang w:val="en-US" w:eastAsia="zh-CN"/>
        </w:rPr>
      </w:pPr>
    </w:p>
    <w:p>
      <w:pPr>
        <w:pStyle w:val="5"/>
        <w:tabs>
          <w:tab w:val="right" w:leader="dot" w:pos="8306"/>
        </w:tabs>
      </w:pPr>
      <w:r>
        <w:rPr>
          <w:rFonts w:hint="eastAsia"/>
          <w:color w:val="0B5FD1"/>
          <w:lang w:val="en-US" w:eastAsia="zh-CN"/>
        </w:rPr>
        <w:fldChar w:fldCharType="begin"/>
      </w:r>
      <w:r>
        <w:rPr>
          <w:rFonts w:hint="eastAsia"/>
          <w:color w:val="0B5FD1"/>
          <w:lang w:val="en-US" w:eastAsia="zh-CN"/>
        </w:rPr>
        <w:instrText xml:space="preserve">TOC \o "1-1" \h \u </w:instrText>
      </w:r>
      <w:r>
        <w:rPr>
          <w:rFonts w:hint="eastAsia"/>
          <w:color w:val="0B5FD1"/>
          <w:lang w:val="en-US" w:eastAsia="zh-CN"/>
        </w:rPr>
        <w:fldChar w:fldCharType="separate"/>
      </w:r>
    </w:p>
    <w:p>
      <w:pPr>
        <w:pStyle w:val="5"/>
        <w:tabs>
          <w:tab w:val="right" w:leader="dot" w:pos="8306"/>
        </w:tabs>
        <w:jc w:val="center"/>
        <w:rPr>
          <w:rFonts w:hint="default" w:ascii="宋体" w:hAnsi="宋体" w:eastAsia="宋体" w:cs="Times New Roman"/>
          <w:kern w:val="2"/>
          <w:sz w:val="32"/>
          <w:szCs w:val="28"/>
          <w:lang w:val="en-US" w:eastAsia="zh-CN" w:bidi="ar-SA"/>
        </w:rPr>
      </w:pPr>
      <w:r>
        <w:rPr>
          <w:rFonts w:hint="eastAsia" w:ascii="宋体" w:hAnsi="宋体" w:eastAsia="宋体" w:cs="Times New Roman"/>
          <w:kern w:val="2"/>
          <w:sz w:val="32"/>
          <w:szCs w:val="28"/>
          <w:lang w:val="en-US" w:eastAsia="zh-CN" w:bidi="ar-SA"/>
        </w:rPr>
        <w:t>目录</w:t>
      </w:r>
    </w:p>
    <w:p>
      <w:pPr>
        <w:pStyle w:val="5"/>
        <w:tabs>
          <w:tab w:val="right" w:leader="dot" w:pos="8306"/>
        </w:tabs>
        <w:rPr>
          <w:rFonts w:hint="eastAsia"/>
          <w:color w:val="0B5FD1"/>
          <w:lang w:val="en-US" w:eastAsia="zh-CN"/>
        </w:rPr>
      </w:pPr>
    </w:p>
    <w:p>
      <w:pPr>
        <w:pStyle w:val="5"/>
        <w:tabs>
          <w:tab w:val="right" w:leader="dot" w:pos="8306"/>
        </w:tabs>
        <w:spacing w:line="360" w:lineRule="auto"/>
        <w:rPr>
          <w:sz w:val="24"/>
          <w:szCs w:val="24"/>
        </w:rPr>
      </w:pPr>
      <w:r>
        <w:rPr>
          <w:rFonts w:hint="eastAsia"/>
          <w:color w:val="0B5FD1"/>
          <w:sz w:val="24"/>
          <w:szCs w:val="24"/>
          <w:lang w:val="en-US" w:eastAsia="zh-CN"/>
        </w:rPr>
        <w:fldChar w:fldCharType="begin"/>
      </w:r>
      <w:r>
        <w:rPr>
          <w:rFonts w:hint="eastAsia"/>
          <w:sz w:val="24"/>
          <w:szCs w:val="24"/>
          <w:lang w:val="en-US" w:eastAsia="zh-CN"/>
        </w:rPr>
        <w:instrText xml:space="preserve"> HYPERLINK \l _Toc9576 </w:instrText>
      </w:r>
      <w:r>
        <w:rPr>
          <w:rFonts w:hint="eastAsia"/>
          <w:sz w:val="24"/>
          <w:szCs w:val="24"/>
          <w:lang w:val="en-US" w:eastAsia="zh-CN"/>
        </w:rPr>
        <w:fldChar w:fldCharType="separate"/>
      </w:r>
      <w:r>
        <w:rPr>
          <w:rFonts w:hint="eastAsia" w:ascii="Times New Roman" w:hAnsi="Times New Roman" w:eastAsia="宋体" w:cs="Times New Roman"/>
          <w:bCs/>
          <w:sz w:val="24"/>
          <w:szCs w:val="24"/>
          <w:lang w:val="en-US" w:eastAsia="zh-CN"/>
        </w:rPr>
        <w:t xml:space="preserve">1. </w:t>
      </w:r>
      <w:r>
        <w:rPr>
          <w:rFonts w:hint="eastAsia" w:ascii="Times New Roman" w:hAnsi="Times New Roman" w:eastAsia="宋体" w:cs="Times New Roman"/>
          <w:bCs/>
          <w:sz w:val="24"/>
          <w:szCs w:val="24"/>
        </w:rPr>
        <w:t>可追溯性分析流程图</w:t>
      </w:r>
      <w:r>
        <w:rPr>
          <w:sz w:val="24"/>
          <w:szCs w:val="24"/>
        </w:rPr>
        <w:tab/>
      </w:r>
      <w:r>
        <w:rPr>
          <w:sz w:val="24"/>
          <w:szCs w:val="24"/>
        </w:rPr>
        <w:fldChar w:fldCharType="begin"/>
      </w:r>
      <w:r>
        <w:rPr>
          <w:sz w:val="24"/>
          <w:szCs w:val="24"/>
        </w:rPr>
        <w:instrText xml:space="preserve"> PAGEREF _Toc9576 \h </w:instrText>
      </w:r>
      <w:r>
        <w:rPr>
          <w:sz w:val="24"/>
          <w:szCs w:val="24"/>
        </w:rPr>
        <w:fldChar w:fldCharType="separate"/>
      </w:r>
      <w:r>
        <w:rPr>
          <w:sz w:val="24"/>
          <w:szCs w:val="24"/>
        </w:rPr>
        <w:t>2</w:t>
      </w:r>
      <w:r>
        <w:rPr>
          <w:sz w:val="24"/>
          <w:szCs w:val="24"/>
        </w:rPr>
        <w:fldChar w:fldCharType="end"/>
      </w:r>
      <w:r>
        <w:rPr>
          <w:rFonts w:hint="eastAsia"/>
          <w:color w:val="0B5FD1"/>
          <w:sz w:val="24"/>
          <w:szCs w:val="24"/>
          <w:lang w:val="en-US" w:eastAsia="zh-CN"/>
        </w:rPr>
        <w:fldChar w:fldCharType="end"/>
      </w:r>
    </w:p>
    <w:p>
      <w:pPr>
        <w:pStyle w:val="5"/>
        <w:tabs>
          <w:tab w:val="right" w:leader="dot" w:pos="8306"/>
        </w:tabs>
        <w:spacing w:line="360" w:lineRule="auto"/>
        <w:rPr>
          <w:sz w:val="24"/>
          <w:szCs w:val="24"/>
        </w:rPr>
      </w:pPr>
      <w:r>
        <w:rPr>
          <w:rFonts w:hint="eastAsia"/>
          <w:color w:val="0B5FD1"/>
          <w:sz w:val="24"/>
          <w:szCs w:val="24"/>
          <w:lang w:val="en-US" w:eastAsia="zh-CN"/>
        </w:rPr>
        <w:fldChar w:fldCharType="begin"/>
      </w:r>
      <w:r>
        <w:rPr>
          <w:rFonts w:hint="eastAsia"/>
          <w:sz w:val="24"/>
          <w:szCs w:val="24"/>
          <w:lang w:val="en-US" w:eastAsia="zh-CN"/>
        </w:rPr>
        <w:instrText xml:space="preserve"> HYPERLINK \l _Toc29593 </w:instrText>
      </w:r>
      <w:r>
        <w:rPr>
          <w:rFonts w:hint="eastAsia"/>
          <w:sz w:val="24"/>
          <w:szCs w:val="24"/>
          <w:lang w:val="en-US" w:eastAsia="zh-CN"/>
        </w:rPr>
        <w:fldChar w:fldCharType="separate"/>
      </w:r>
      <w:r>
        <w:rPr>
          <w:rFonts w:hint="eastAsia" w:ascii="Times New Roman" w:hAnsi="Times New Roman" w:eastAsia="宋体" w:cs="Times New Roman"/>
          <w:bCs/>
          <w:sz w:val="24"/>
          <w:szCs w:val="24"/>
          <w:lang w:val="en-US" w:eastAsia="zh-CN"/>
        </w:rPr>
        <w:t xml:space="preserve">2. </w:t>
      </w:r>
      <w:r>
        <w:rPr>
          <w:rFonts w:hint="eastAsia" w:ascii="Times New Roman" w:hAnsi="Times New Roman" w:eastAsia="宋体" w:cs="Times New Roman"/>
          <w:bCs/>
          <w:sz w:val="24"/>
          <w:szCs w:val="24"/>
        </w:rPr>
        <w:t>软件可追溯性分析过程相关活动</w:t>
      </w:r>
      <w:r>
        <w:rPr>
          <w:rFonts w:hint="eastAsia" w:ascii="Times New Roman" w:hAnsi="Times New Roman" w:eastAsia="宋体" w:cs="Times New Roman"/>
          <w:bCs/>
          <w:sz w:val="24"/>
          <w:szCs w:val="24"/>
          <w:lang w:eastAsia="zh-CN"/>
        </w:rPr>
        <w:t>描述</w:t>
      </w:r>
      <w:r>
        <w:rPr>
          <w:sz w:val="24"/>
          <w:szCs w:val="24"/>
        </w:rPr>
        <w:tab/>
      </w:r>
      <w:r>
        <w:rPr>
          <w:sz w:val="24"/>
          <w:szCs w:val="24"/>
        </w:rPr>
        <w:fldChar w:fldCharType="begin"/>
      </w:r>
      <w:r>
        <w:rPr>
          <w:sz w:val="24"/>
          <w:szCs w:val="24"/>
        </w:rPr>
        <w:instrText xml:space="preserve"> PAGEREF _Toc29593 \h </w:instrText>
      </w:r>
      <w:r>
        <w:rPr>
          <w:sz w:val="24"/>
          <w:szCs w:val="24"/>
        </w:rPr>
        <w:fldChar w:fldCharType="separate"/>
      </w:r>
      <w:r>
        <w:rPr>
          <w:sz w:val="24"/>
          <w:szCs w:val="24"/>
        </w:rPr>
        <w:t>3</w:t>
      </w:r>
      <w:r>
        <w:rPr>
          <w:sz w:val="24"/>
          <w:szCs w:val="24"/>
        </w:rPr>
        <w:fldChar w:fldCharType="end"/>
      </w:r>
      <w:r>
        <w:rPr>
          <w:rFonts w:hint="eastAsia"/>
          <w:color w:val="0B5FD1"/>
          <w:sz w:val="24"/>
          <w:szCs w:val="24"/>
          <w:lang w:val="en-US" w:eastAsia="zh-CN"/>
        </w:rPr>
        <w:fldChar w:fldCharType="end"/>
      </w:r>
    </w:p>
    <w:p>
      <w:pPr>
        <w:pStyle w:val="5"/>
        <w:tabs>
          <w:tab w:val="right" w:leader="dot" w:pos="8306"/>
        </w:tabs>
        <w:spacing w:line="360" w:lineRule="auto"/>
        <w:rPr>
          <w:sz w:val="24"/>
          <w:szCs w:val="24"/>
        </w:rPr>
      </w:pPr>
      <w:r>
        <w:rPr>
          <w:rFonts w:hint="eastAsia"/>
          <w:color w:val="0B5FD1"/>
          <w:sz w:val="24"/>
          <w:szCs w:val="24"/>
          <w:lang w:val="en-US" w:eastAsia="zh-CN"/>
        </w:rPr>
        <w:fldChar w:fldCharType="begin"/>
      </w:r>
      <w:r>
        <w:rPr>
          <w:rFonts w:hint="eastAsia"/>
          <w:sz w:val="24"/>
          <w:szCs w:val="24"/>
          <w:lang w:val="en-US" w:eastAsia="zh-CN"/>
        </w:rPr>
        <w:instrText xml:space="preserve"> HYPERLINK \l _Toc27287 </w:instrText>
      </w:r>
      <w:r>
        <w:rPr>
          <w:rFonts w:hint="eastAsia"/>
          <w:sz w:val="24"/>
          <w:szCs w:val="24"/>
          <w:lang w:val="en-US" w:eastAsia="zh-CN"/>
        </w:rPr>
        <w:fldChar w:fldCharType="separate"/>
      </w:r>
      <w:r>
        <w:rPr>
          <w:rFonts w:hint="default" w:ascii="Times New Roman" w:hAnsi="Times New Roman" w:eastAsia="宋体" w:cs="Times New Roman"/>
          <w:bCs/>
          <w:sz w:val="24"/>
          <w:szCs w:val="24"/>
          <w:lang w:val="en-US" w:eastAsia="zh-CN"/>
        </w:rPr>
        <w:t xml:space="preserve">3. </w:t>
      </w:r>
      <w:r>
        <w:rPr>
          <w:rFonts w:hint="eastAsia" w:ascii="Times New Roman" w:hAnsi="Times New Roman" w:eastAsia="宋体" w:cs="Times New Roman"/>
          <w:bCs/>
          <w:sz w:val="24"/>
          <w:szCs w:val="24"/>
        </w:rPr>
        <w:t>可追溯性分析报告</w:t>
      </w:r>
      <w:r>
        <w:rPr>
          <w:sz w:val="24"/>
          <w:szCs w:val="24"/>
        </w:rPr>
        <w:tab/>
      </w:r>
      <w:r>
        <w:rPr>
          <w:sz w:val="24"/>
          <w:szCs w:val="24"/>
        </w:rPr>
        <w:fldChar w:fldCharType="begin"/>
      </w:r>
      <w:r>
        <w:rPr>
          <w:sz w:val="24"/>
          <w:szCs w:val="24"/>
        </w:rPr>
        <w:instrText xml:space="preserve"> PAGEREF _Toc27287 \h </w:instrText>
      </w:r>
      <w:r>
        <w:rPr>
          <w:sz w:val="24"/>
          <w:szCs w:val="24"/>
        </w:rPr>
        <w:fldChar w:fldCharType="separate"/>
      </w:r>
      <w:r>
        <w:rPr>
          <w:sz w:val="24"/>
          <w:szCs w:val="24"/>
        </w:rPr>
        <w:t>3</w:t>
      </w:r>
      <w:r>
        <w:rPr>
          <w:sz w:val="24"/>
          <w:szCs w:val="24"/>
        </w:rPr>
        <w:fldChar w:fldCharType="end"/>
      </w:r>
      <w:r>
        <w:rPr>
          <w:rFonts w:hint="eastAsia"/>
          <w:color w:val="0B5FD1"/>
          <w:sz w:val="24"/>
          <w:szCs w:val="24"/>
          <w:lang w:val="en-US" w:eastAsia="zh-CN"/>
        </w:rPr>
        <w:fldChar w:fldCharType="end"/>
      </w:r>
    </w:p>
    <w:p>
      <w:pPr>
        <w:pStyle w:val="5"/>
        <w:tabs>
          <w:tab w:val="right" w:leader="dot" w:pos="8306"/>
        </w:tabs>
        <w:spacing w:line="360" w:lineRule="auto"/>
        <w:rPr>
          <w:sz w:val="24"/>
          <w:szCs w:val="24"/>
        </w:rPr>
      </w:pPr>
      <w:r>
        <w:rPr>
          <w:rFonts w:hint="eastAsia"/>
          <w:color w:val="0B5FD1"/>
          <w:sz w:val="24"/>
          <w:szCs w:val="24"/>
          <w:lang w:val="en-US" w:eastAsia="zh-CN"/>
        </w:rPr>
        <w:fldChar w:fldCharType="begin"/>
      </w:r>
      <w:r>
        <w:rPr>
          <w:rFonts w:hint="eastAsia"/>
          <w:sz w:val="24"/>
          <w:szCs w:val="24"/>
          <w:lang w:val="en-US" w:eastAsia="zh-CN"/>
        </w:rPr>
        <w:instrText xml:space="preserve"> HYPERLINK \l _Toc21851 </w:instrText>
      </w:r>
      <w:r>
        <w:rPr>
          <w:rFonts w:hint="eastAsia"/>
          <w:sz w:val="24"/>
          <w:szCs w:val="24"/>
          <w:lang w:val="en-US" w:eastAsia="zh-CN"/>
        </w:rPr>
        <w:fldChar w:fldCharType="separate"/>
      </w:r>
      <w:r>
        <w:rPr>
          <w:rFonts w:hint="eastAsia"/>
          <w:bCs/>
          <w:sz w:val="24"/>
          <w:szCs w:val="24"/>
          <w:lang w:val="en-US" w:eastAsia="zh-CN"/>
        </w:rPr>
        <w:t>4. 结论</w:t>
      </w:r>
      <w:r>
        <w:rPr>
          <w:sz w:val="24"/>
          <w:szCs w:val="24"/>
        </w:rPr>
        <w:tab/>
      </w:r>
      <w:r>
        <w:rPr>
          <w:sz w:val="24"/>
          <w:szCs w:val="24"/>
        </w:rPr>
        <w:fldChar w:fldCharType="begin"/>
      </w:r>
      <w:r>
        <w:rPr>
          <w:sz w:val="24"/>
          <w:szCs w:val="24"/>
        </w:rPr>
        <w:instrText xml:space="preserve"> PAGEREF _Toc21851 \h </w:instrText>
      </w:r>
      <w:r>
        <w:rPr>
          <w:sz w:val="24"/>
          <w:szCs w:val="24"/>
        </w:rPr>
        <w:fldChar w:fldCharType="separate"/>
      </w:r>
      <w:r>
        <w:rPr>
          <w:sz w:val="24"/>
          <w:szCs w:val="24"/>
        </w:rPr>
        <w:t>4</w:t>
      </w:r>
      <w:r>
        <w:rPr>
          <w:sz w:val="24"/>
          <w:szCs w:val="24"/>
        </w:rPr>
        <w:fldChar w:fldCharType="end"/>
      </w:r>
      <w:r>
        <w:rPr>
          <w:rFonts w:hint="eastAsia"/>
          <w:color w:val="0B5FD1"/>
          <w:sz w:val="24"/>
          <w:szCs w:val="24"/>
          <w:lang w:val="en-US" w:eastAsia="zh-CN"/>
        </w:rPr>
        <w:fldChar w:fldCharType="end"/>
      </w:r>
    </w:p>
    <w:p>
      <w:pPr>
        <w:pStyle w:val="2"/>
        <w:numPr>
          <w:ilvl w:val="0"/>
          <w:numId w:val="0"/>
        </w:numPr>
        <w:rPr>
          <w:rFonts w:hint="eastAsia"/>
          <w:color w:val="0B5FD1"/>
          <w:lang w:val="en-US" w:eastAsia="zh-CN"/>
        </w:rPr>
      </w:pPr>
      <w:r>
        <w:rPr>
          <w:rFonts w:hint="eastAsia"/>
          <w:color w:val="0B5FD1"/>
          <w:lang w:val="en-US" w:eastAsia="zh-CN"/>
        </w:rPr>
        <w:fldChar w:fldCharType="end"/>
      </w: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bookmarkStart w:id="14" w:name="_GoBack"/>
      <w:bookmarkEnd w:id="14"/>
    </w:p>
    <w:p>
      <w:pPr>
        <w:pStyle w:val="2"/>
        <w:numPr>
          <w:ilvl w:val="0"/>
          <w:numId w:val="0"/>
        </w:numPr>
        <w:rPr>
          <w:rFonts w:hint="eastAsia"/>
          <w:color w:val="0B5FD1"/>
          <w:lang w:val="en-US" w:eastAsia="zh-CN"/>
        </w:rPr>
      </w:pPr>
    </w:p>
    <w:p>
      <w:pPr>
        <w:pStyle w:val="2"/>
        <w:numPr>
          <w:ilvl w:val="0"/>
          <w:numId w:val="0"/>
        </w:numPr>
        <w:rPr>
          <w:rFonts w:hint="eastAsia"/>
          <w:color w:val="0B5FD1"/>
          <w:lang w:val="en-US" w:eastAsia="zh-CN"/>
        </w:rPr>
      </w:pPr>
    </w:p>
    <w:p>
      <w:pPr>
        <w:numPr>
          <w:ilvl w:val="0"/>
          <w:numId w:val="1"/>
        </w:numPr>
        <w:autoSpaceDE w:val="0"/>
        <w:autoSpaceDN w:val="0"/>
        <w:adjustRightInd w:val="0"/>
        <w:jc w:val="left"/>
        <w:outlineLvl w:val="0"/>
        <w:rPr>
          <w:rFonts w:hint="eastAsia" w:ascii="Times New Roman" w:hAnsi="Times New Roman" w:eastAsia="宋体" w:cs="Times New Roman"/>
          <w:b/>
          <w:bCs/>
          <w:sz w:val="28"/>
          <w:szCs w:val="28"/>
          <w:lang w:val="en-US" w:eastAsia="zh-CN"/>
        </w:rPr>
      </w:pPr>
      <w:bookmarkStart w:id="6" w:name="_Toc9576"/>
      <w:r>
        <w:rPr>
          <w:rFonts w:hint="eastAsia" w:ascii="Times New Roman" w:hAnsi="Times New Roman" w:eastAsia="宋体" w:cs="Times New Roman"/>
          <w:b/>
          <w:bCs/>
          <w:sz w:val="28"/>
          <w:szCs w:val="28"/>
        </w:rPr>
        <w:t>可追溯性分析流程图</w:t>
      </w:r>
      <w:bookmarkEnd w:id="6"/>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7" w:name="_Toc27906"/>
      <w:r>
        <w:rPr>
          <w:rFonts w:hint="eastAsia" w:eastAsia="黑体"/>
          <w:bCs/>
          <w:i w:val="0"/>
          <w:iCs w:val="0"/>
          <w:color w:val="auto"/>
          <w:kern w:val="44"/>
          <w:sz w:val="21"/>
          <w:szCs w:val="21"/>
          <w:lang w:val="en-US" w:eastAsia="zh-CN"/>
        </w:rPr>
        <w:t>{此处放入可追溯性分析流程图的内容}</w:t>
      </w:r>
      <w:bookmarkEnd w:id="7"/>
    </w:p>
    <w:p>
      <w:pPr>
        <w:pStyle w:val="2"/>
        <w:rPr>
          <w:rFonts w:eastAsia="仿宋_GB2312"/>
          <w:i/>
          <w:iCs/>
          <w:color w:val="0000FF"/>
          <w:sz w:val="32"/>
          <w:szCs w:val="32"/>
        </w:rPr>
      </w:pPr>
      <w:r>
        <w:rPr>
          <w:rFonts w:hint="eastAsia" w:eastAsia="黑体"/>
          <w:bCs/>
          <w:i/>
          <w:iCs/>
          <w:color w:val="0000FF"/>
          <w:kern w:val="44"/>
          <w:sz w:val="21"/>
          <w:szCs w:val="21"/>
          <w:lang w:val="en-US" w:eastAsia="zh-CN"/>
        </w:rPr>
        <w:t>(以下案例供参考：)</w:t>
      </w:r>
    </w:p>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软件生存周期过程开展软件可追溯性分析，软件需求分析追溯分析软件需求与产品需求、软件需求与风险分析的关系。软件设计追溯分析软件设计与软件需求、软件设计与风险控制的关系。软件编码追溯分析源代码与软件设计、源代码与测试用例的关系。内部测试追溯分析单元测试、集成测试、系统测试各级测试用例与软件设计，系统测试与软件需求，系统测试与风险管理的关系。用户测试追溯分析用户测试与产品需求、用户测试与风险管理的关系。</w:t>
      </w:r>
    </w:p>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具体的可追溯性分析流程图，见下图。</w:t>
      </w:r>
    </w:p>
    <w:p>
      <w:pPr>
        <w:pStyle w:val="2"/>
        <w:numPr>
          <w:ilvl w:val="0"/>
          <w:numId w:val="0"/>
        </w:numPr>
        <w:autoSpaceDE w:val="0"/>
        <w:autoSpaceDN w:val="0"/>
        <w:adjustRightInd w:val="0"/>
        <w:spacing w:line="400" w:lineRule="exact"/>
        <w:rPr>
          <w:rFonts w:hint="eastAsia" w:eastAsia="仿宋_GB2312"/>
          <w:sz w:val="32"/>
          <w:szCs w:val="32"/>
          <w:lang w:eastAsia="zh-CN"/>
        </w:rPr>
      </w:pPr>
      <w:r>
        <w:drawing>
          <wp:anchor distT="0" distB="0" distL="114300" distR="114300" simplePos="0" relativeHeight="251659264" behindDoc="0" locked="0" layoutInCell="1" allowOverlap="1">
            <wp:simplePos x="0" y="0"/>
            <wp:positionH relativeFrom="column">
              <wp:posOffset>-104775</wp:posOffset>
            </wp:positionH>
            <wp:positionV relativeFrom="paragraph">
              <wp:posOffset>150495</wp:posOffset>
            </wp:positionV>
            <wp:extent cx="5579110" cy="2423160"/>
            <wp:effectExtent l="0" t="0" r="2540" b="1524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579110" cy="2423160"/>
                    </a:xfrm>
                    <a:prstGeom prst="rect">
                      <a:avLst/>
                    </a:prstGeom>
                    <a:noFill/>
                    <a:ln>
                      <a:noFill/>
                    </a:ln>
                  </pic:spPr>
                </pic:pic>
              </a:graphicData>
            </a:graphic>
          </wp:anchor>
        </w:drawing>
      </w:r>
    </w:p>
    <w:p>
      <w:pPr>
        <w:numPr>
          <w:ilvl w:val="0"/>
          <w:numId w:val="1"/>
        </w:numPr>
        <w:autoSpaceDE w:val="0"/>
        <w:autoSpaceDN w:val="0"/>
        <w:adjustRightInd w:val="0"/>
        <w:jc w:val="left"/>
        <w:outlineLvl w:val="0"/>
        <w:rPr>
          <w:rFonts w:hint="eastAsia" w:ascii="Times New Roman" w:hAnsi="Times New Roman" w:eastAsia="宋体" w:cs="Times New Roman"/>
          <w:b/>
          <w:bCs/>
          <w:sz w:val="28"/>
          <w:szCs w:val="28"/>
          <w:lang w:val="en-US" w:eastAsia="zh-CN"/>
        </w:rPr>
      </w:pPr>
      <w:bookmarkStart w:id="8" w:name="_Toc29593"/>
      <w:r>
        <w:rPr>
          <w:rFonts w:hint="eastAsia" w:ascii="Times New Roman" w:hAnsi="Times New Roman" w:eastAsia="宋体" w:cs="Times New Roman"/>
          <w:b/>
          <w:bCs/>
          <w:sz w:val="28"/>
          <w:szCs w:val="28"/>
        </w:rPr>
        <w:t>软件可追溯性分析过程相关活动</w:t>
      </w:r>
      <w:r>
        <w:rPr>
          <w:rFonts w:hint="eastAsia" w:ascii="Times New Roman" w:hAnsi="Times New Roman" w:eastAsia="宋体" w:cs="Times New Roman"/>
          <w:b/>
          <w:bCs/>
          <w:sz w:val="28"/>
          <w:szCs w:val="28"/>
          <w:lang w:eastAsia="zh-CN"/>
        </w:rPr>
        <w:t>描述</w:t>
      </w:r>
      <w:bookmarkEnd w:id="8"/>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9" w:name="_Toc25811"/>
      <w:r>
        <w:rPr>
          <w:rFonts w:hint="eastAsia" w:eastAsia="黑体"/>
          <w:bCs/>
          <w:i w:val="0"/>
          <w:iCs w:val="0"/>
          <w:color w:val="auto"/>
          <w:kern w:val="44"/>
          <w:sz w:val="21"/>
          <w:szCs w:val="21"/>
          <w:lang w:val="en-US" w:eastAsia="zh-CN"/>
        </w:rPr>
        <w:t>{此处放入软件可追溯性分析过程相关活动描述的内容}</w:t>
      </w:r>
      <w:bookmarkEnd w:id="9"/>
    </w:p>
    <w:p>
      <w:pPr>
        <w:pStyle w:val="2"/>
        <w:numPr>
          <w:ilvl w:val="0"/>
          <w:numId w:val="0"/>
        </w:numPr>
        <w:autoSpaceDE w:val="0"/>
        <w:autoSpaceDN w:val="0"/>
        <w:adjustRightInd w:val="0"/>
        <w:spacing w:line="400" w:lineRule="exact"/>
        <w:ind w:leftChars="0"/>
        <w:rPr>
          <w:rFonts w:hint="default" w:eastAsia="仿宋_GB2312"/>
          <w:sz w:val="32"/>
          <w:szCs w:val="32"/>
          <w:lang w:val="en-US" w:eastAsia="zh-CN"/>
        </w:rPr>
      </w:pPr>
    </w:p>
    <w:p>
      <w:pPr>
        <w:numPr>
          <w:ilvl w:val="0"/>
          <w:numId w:val="1"/>
        </w:numPr>
        <w:autoSpaceDE w:val="0"/>
        <w:autoSpaceDN w:val="0"/>
        <w:adjustRightInd w:val="0"/>
        <w:jc w:val="left"/>
        <w:outlineLvl w:val="0"/>
        <w:rPr>
          <w:rFonts w:hint="default" w:ascii="Times New Roman" w:hAnsi="Times New Roman" w:eastAsia="宋体" w:cs="Times New Roman"/>
          <w:b/>
          <w:bCs/>
          <w:sz w:val="28"/>
          <w:szCs w:val="28"/>
          <w:lang w:val="en-US" w:eastAsia="zh-CN"/>
        </w:rPr>
      </w:pPr>
      <w:bookmarkStart w:id="10" w:name="_Toc27287"/>
      <w:r>
        <w:rPr>
          <w:rFonts w:hint="eastAsia" w:ascii="Times New Roman" w:hAnsi="Times New Roman" w:eastAsia="宋体" w:cs="Times New Roman"/>
          <w:b/>
          <w:bCs/>
          <w:sz w:val="28"/>
          <w:szCs w:val="28"/>
        </w:rPr>
        <w:t>可追溯性分析报告</w:t>
      </w:r>
      <w:bookmarkEnd w:id="1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11" w:name="_Toc21413"/>
      <w:r>
        <w:rPr>
          <w:rFonts w:hint="eastAsia" w:eastAsia="黑体"/>
          <w:bCs/>
          <w:i w:val="0"/>
          <w:iCs w:val="0"/>
          <w:color w:val="auto"/>
          <w:kern w:val="44"/>
          <w:sz w:val="21"/>
          <w:szCs w:val="21"/>
          <w:lang w:val="en-US" w:eastAsia="zh-CN"/>
        </w:rPr>
        <w:t>{此处放入软件可追溯性分析报告的内容}</w:t>
      </w:r>
      <w:bookmarkEnd w:id="11"/>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【此处主要涉及到到分析软件需求规范（SRS）文档、软件设计规范（SDS）文档、软件测试报告、软件风险分析报告等之间追溯的内容】</w:t>
      </w:r>
    </w:p>
    <w:p>
      <w:pPr>
        <w:pStyle w:val="2"/>
        <w:rPr>
          <w:rFonts w:eastAsia="仿宋_GB2312"/>
          <w:i/>
          <w:iCs/>
          <w:color w:val="0000FF"/>
          <w:sz w:val="32"/>
          <w:szCs w:val="32"/>
        </w:rPr>
      </w:pPr>
      <w:r>
        <w:rPr>
          <w:rFonts w:hint="eastAsia" w:eastAsia="黑体"/>
          <w:bCs/>
          <w:i/>
          <w:iCs/>
          <w:color w:val="0000FF"/>
          <w:kern w:val="44"/>
          <w:sz w:val="21"/>
          <w:szCs w:val="21"/>
          <w:lang w:val="en-US" w:eastAsia="zh-CN"/>
        </w:rPr>
        <w:t>(以下案例供参考：)</w:t>
      </w:r>
    </w:p>
    <w:p>
      <w:pPr>
        <w:pStyle w:val="2"/>
        <w:rPr>
          <w:rFonts w:hint="eastAsia"/>
          <w:lang w:val="en-US" w:eastAsia="zh-CN"/>
        </w:rPr>
      </w:pPr>
    </w:p>
    <w:p>
      <w:pPr>
        <w:pStyle w:val="2"/>
        <w:numPr>
          <w:ilvl w:val="0"/>
          <w:numId w:val="0"/>
        </w:numPr>
        <w:autoSpaceDE w:val="0"/>
        <w:autoSpaceDN w:val="0"/>
        <w:adjustRightInd w:val="0"/>
        <w:spacing w:line="400" w:lineRule="exact"/>
        <w:ind w:leftChars="0"/>
        <w:rPr>
          <w:rFonts w:hint="eastAsia" w:eastAsia="仿宋_GB2312"/>
          <w:sz w:val="32"/>
          <w:szCs w:val="32"/>
        </w:rPr>
      </w:pPr>
    </w:p>
    <w:p>
      <w:pPr>
        <w:pStyle w:val="2"/>
        <w:numPr>
          <w:ilvl w:val="0"/>
          <w:numId w:val="0"/>
        </w:numPr>
        <w:autoSpaceDE w:val="0"/>
        <w:autoSpaceDN w:val="0"/>
        <w:adjustRightInd w:val="0"/>
        <w:spacing w:line="400" w:lineRule="exact"/>
        <w:ind w:leftChars="0"/>
        <w:rPr>
          <w:rFonts w:hint="eastAsia" w:eastAsia="仿宋_GB2312"/>
          <w:sz w:val="32"/>
          <w:szCs w:val="32"/>
        </w:rPr>
      </w:pPr>
    </w:p>
    <w:tbl>
      <w:tblPr>
        <w:tblStyle w:val="7"/>
        <w:tblW w:w="0" w:type="auto"/>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101"/>
        <w:gridCol w:w="1106"/>
        <w:gridCol w:w="1162"/>
        <w:gridCol w:w="1101"/>
        <w:gridCol w:w="894"/>
        <w:gridCol w:w="920"/>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1</w:t>
            </w:r>
          </w:p>
        </w:tc>
        <w:tc>
          <w:tcPr>
            <w:tcW w:w="1101"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《软件规格需求书》</w:t>
            </w:r>
          </w:p>
          <w:p>
            <w:pPr>
              <w:pStyle w:val="2"/>
              <w:rPr>
                <w:rFonts w:hint="eastAsia" w:ascii="Times New Roman" w:hAnsi="Times New Roman" w:eastAsia="黑体" w:cs="Times New Roman"/>
                <w:bCs/>
                <w:i/>
                <w:iCs/>
                <w:color w:val="0000FF"/>
                <w:kern w:val="44"/>
                <w:sz w:val="21"/>
                <w:szCs w:val="21"/>
                <w:lang w:val="en-US" w:eastAsia="zh-CN"/>
              </w:rPr>
            </w:pPr>
          </w:p>
          <w:p>
            <w:pPr>
              <w:pStyle w:val="2"/>
              <w:rPr>
                <w:rFonts w:hint="default"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文件编号：XXX</w:t>
            </w:r>
          </w:p>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版本：A.X</w:t>
            </w:r>
          </w:p>
        </w:tc>
        <w:tc>
          <w:tcPr>
            <w:tcW w:w="1106"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《软件详细设计方案》</w:t>
            </w:r>
          </w:p>
          <w:p>
            <w:pPr>
              <w:pStyle w:val="2"/>
              <w:rPr>
                <w:rFonts w:hint="default"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文件编号：XXX</w:t>
            </w:r>
          </w:p>
          <w:p>
            <w:pPr>
              <w:pStyle w:val="2"/>
              <w:rPr>
                <w:rFonts w:hint="default"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版本：A.X</w:t>
            </w:r>
          </w:p>
        </w:tc>
        <w:tc>
          <w:tcPr>
            <w:tcW w:w="1162"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w:t>
            </w:r>
          </w:p>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《单元测试报告》</w:t>
            </w:r>
          </w:p>
          <w:p>
            <w:pPr>
              <w:pStyle w:val="2"/>
              <w:rPr>
                <w:rFonts w:hint="default"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文件编号：文件编号：XXX</w:t>
            </w:r>
          </w:p>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版本：A.X</w:t>
            </w:r>
          </w:p>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w:t>
            </w:r>
          </w:p>
        </w:tc>
        <w:tc>
          <w:tcPr>
            <w:tcW w:w="1101"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《集成测试报告》</w:t>
            </w:r>
          </w:p>
          <w:p>
            <w:pPr>
              <w:pStyle w:val="2"/>
              <w:rPr>
                <w:rFonts w:hint="default"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文件编号：XXX</w:t>
            </w:r>
          </w:p>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版本：A.X</w:t>
            </w:r>
          </w:p>
        </w:tc>
        <w:tc>
          <w:tcPr>
            <w:tcW w:w="894"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 xml:space="preserve">《系统测试报告》 </w:t>
            </w:r>
          </w:p>
          <w:p>
            <w:pPr>
              <w:pStyle w:val="2"/>
              <w:rPr>
                <w:rFonts w:hint="default"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文件编号：XXX</w:t>
            </w:r>
          </w:p>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版本：A.X</w:t>
            </w:r>
          </w:p>
        </w:tc>
        <w:tc>
          <w:tcPr>
            <w:tcW w:w="920"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《软件用户测试报告》</w:t>
            </w:r>
          </w:p>
          <w:p>
            <w:pPr>
              <w:pStyle w:val="2"/>
              <w:rPr>
                <w:rFonts w:hint="default"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文件编号：XXX</w:t>
            </w:r>
          </w:p>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版本：A.X</w:t>
            </w:r>
          </w:p>
        </w:tc>
        <w:tc>
          <w:tcPr>
            <w:tcW w:w="1816"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《软件风险分析与控制》</w:t>
            </w:r>
          </w:p>
          <w:p>
            <w:pPr>
              <w:pStyle w:val="2"/>
              <w:rPr>
                <w:rFonts w:hint="default"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文件编号：XXX</w:t>
            </w:r>
          </w:p>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版本：A.X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5" w:type="dxa"/>
            <w:noWrap w:val="0"/>
            <w:vAlign w:val="top"/>
          </w:tcPr>
          <w:p>
            <w:pPr>
              <w:pStyle w:val="2"/>
              <w:rPr>
                <w:rFonts w:hint="default"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**模块</w:t>
            </w:r>
          </w:p>
        </w:tc>
        <w:tc>
          <w:tcPr>
            <w:tcW w:w="1101" w:type="dxa"/>
            <w:noWrap w:val="0"/>
            <w:vAlign w:val="top"/>
          </w:tcPr>
          <w:p>
            <w:pPr>
              <w:pStyle w:val="2"/>
              <w:rPr>
                <w:rFonts w:hint="default"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条款*****</w:t>
            </w:r>
          </w:p>
        </w:tc>
        <w:tc>
          <w:tcPr>
            <w:tcW w:w="1106"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条款*****</w:t>
            </w:r>
          </w:p>
        </w:tc>
        <w:tc>
          <w:tcPr>
            <w:tcW w:w="1162"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条款*****</w:t>
            </w:r>
          </w:p>
        </w:tc>
        <w:tc>
          <w:tcPr>
            <w:tcW w:w="1101"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条款*****</w:t>
            </w:r>
          </w:p>
        </w:tc>
        <w:tc>
          <w:tcPr>
            <w:tcW w:w="894"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条款*****</w:t>
            </w:r>
          </w:p>
        </w:tc>
        <w:tc>
          <w:tcPr>
            <w:tcW w:w="920"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条款*****</w:t>
            </w:r>
          </w:p>
        </w:tc>
        <w:tc>
          <w:tcPr>
            <w:tcW w:w="1816"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风险识别ID*****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5"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**模块</w:t>
            </w:r>
          </w:p>
        </w:tc>
        <w:tc>
          <w:tcPr>
            <w:tcW w:w="1101"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条款*****</w:t>
            </w:r>
          </w:p>
        </w:tc>
        <w:tc>
          <w:tcPr>
            <w:tcW w:w="1106"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条款*****</w:t>
            </w:r>
          </w:p>
        </w:tc>
        <w:tc>
          <w:tcPr>
            <w:tcW w:w="1162"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条款*****</w:t>
            </w:r>
          </w:p>
        </w:tc>
        <w:tc>
          <w:tcPr>
            <w:tcW w:w="1101"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条款*****</w:t>
            </w:r>
          </w:p>
        </w:tc>
        <w:tc>
          <w:tcPr>
            <w:tcW w:w="894"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条款*****</w:t>
            </w:r>
          </w:p>
        </w:tc>
        <w:tc>
          <w:tcPr>
            <w:tcW w:w="920"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条款*****</w:t>
            </w:r>
          </w:p>
        </w:tc>
        <w:tc>
          <w:tcPr>
            <w:tcW w:w="1816"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风险识别ID*****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5"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**模块</w:t>
            </w:r>
          </w:p>
        </w:tc>
        <w:tc>
          <w:tcPr>
            <w:tcW w:w="1101"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条款*****</w:t>
            </w:r>
          </w:p>
        </w:tc>
        <w:tc>
          <w:tcPr>
            <w:tcW w:w="1106"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条款*****</w:t>
            </w:r>
          </w:p>
        </w:tc>
        <w:tc>
          <w:tcPr>
            <w:tcW w:w="1162"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条款*****</w:t>
            </w:r>
          </w:p>
        </w:tc>
        <w:tc>
          <w:tcPr>
            <w:tcW w:w="1101"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**模块</w:t>
            </w:r>
          </w:p>
        </w:tc>
        <w:tc>
          <w:tcPr>
            <w:tcW w:w="894"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条款*****</w:t>
            </w:r>
          </w:p>
        </w:tc>
        <w:tc>
          <w:tcPr>
            <w:tcW w:w="920"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**模块</w:t>
            </w:r>
          </w:p>
        </w:tc>
        <w:tc>
          <w:tcPr>
            <w:tcW w:w="1816" w:type="dxa"/>
            <w:noWrap w:val="0"/>
            <w:vAlign w:val="top"/>
          </w:tcPr>
          <w:p>
            <w:pPr>
              <w:pStyle w:val="2"/>
              <w:rPr>
                <w:rFonts w:hint="eastAsia" w:ascii="Times New Roman" w:hAnsi="Times New Roman" w:eastAsia="黑体" w:cs="Times New Roman"/>
                <w:bCs/>
                <w:i/>
                <w:iCs/>
                <w:color w:val="0000FF"/>
                <w:kern w:val="44"/>
                <w:sz w:val="21"/>
                <w:szCs w:val="21"/>
                <w:lang w:val="en-US" w:eastAsia="zh-CN"/>
              </w:rPr>
            </w:pPr>
            <w:r>
              <w:rPr>
                <w:rFonts w:hint="eastAsia" w:ascii="Times New Roman" w:hAnsi="Times New Roman" w:eastAsia="黑体" w:cs="Times New Roman"/>
                <w:bCs/>
                <w:i/>
                <w:iCs/>
                <w:color w:val="0000FF"/>
                <w:kern w:val="44"/>
                <w:sz w:val="21"/>
                <w:szCs w:val="21"/>
                <w:lang w:val="en-US" w:eastAsia="zh-CN"/>
              </w:rPr>
              <w:t>风险识别ID*****</w:t>
            </w:r>
          </w:p>
        </w:tc>
      </w:tr>
    </w:tbl>
    <w:p>
      <w:pPr>
        <w:pStyle w:val="2"/>
        <w:numPr>
          <w:ilvl w:val="0"/>
          <w:numId w:val="0"/>
        </w:numPr>
        <w:autoSpaceDE w:val="0"/>
        <w:autoSpaceDN w:val="0"/>
        <w:adjustRightInd w:val="0"/>
        <w:spacing w:line="400" w:lineRule="exact"/>
        <w:ind w:leftChars="0"/>
        <w:rPr>
          <w:rFonts w:hint="default" w:eastAsia="仿宋_GB2312"/>
          <w:sz w:val="32"/>
          <w:szCs w:val="32"/>
          <w:lang w:val="en-US" w:eastAsia="zh-CN"/>
        </w:rPr>
      </w:pPr>
    </w:p>
    <w:p>
      <w:pPr>
        <w:numPr>
          <w:ilvl w:val="0"/>
          <w:numId w:val="0"/>
        </w:numPr>
        <w:autoSpaceDE w:val="0"/>
        <w:autoSpaceDN w:val="0"/>
        <w:adjustRightInd w:val="0"/>
        <w:jc w:val="left"/>
        <w:rPr>
          <w:rFonts w:hint="eastAsia"/>
          <w:lang w:val="en-US" w:eastAsia="zh-CN"/>
        </w:rPr>
      </w:pPr>
    </w:p>
    <w:p>
      <w:pPr>
        <w:numPr>
          <w:ilvl w:val="0"/>
          <w:numId w:val="1"/>
        </w:numPr>
        <w:autoSpaceDE w:val="0"/>
        <w:autoSpaceDN w:val="0"/>
        <w:adjustRightInd w:val="0"/>
        <w:jc w:val="left"/>
        <w:outlineLvl w:val="0"/>
        <w:rPr>
          <w:rFonts w:hint="eastAsia"/>
          <w:b/>
          <w:bCs/>
          <w:sz w:val="28"/>
          <w:szCs w:val="28"/>
          <w:lang w:val="en-US" w:eastAsia="zh-CN"/>
        </w:rPr>
      </w:pPr>
      <w:bookmarkStart w:id="12" w:name="_Toc21851"/>
      <w:r>
        <w:rPr>
          <w:rFonts w:hint="eastAsia"/>
          <w:b/>
          <w:bCs/>
          <w:sz w:val="28"/>
          <w:szCs w:val="28"/>
          <w:lang w:val="en-US" w:eastAsia="zh-CN"/>
        </w:rPr>
        <w:t>结论</w:t>
      </w:r>
      <w:bookmarkEnd w:id="12"/>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13" w:name="_Toc21956"/>
      <w:r>
        <w:rPr>
          <w:rFonts w:hint="eastAsia" w:eastAsia="黑体"/>
          <w:bCs/>
          <w:i w:val="0"/>
          <w:iCs w:val="0"/>
          <w:color w:val="auto"/>
          <w:kern w:val="44"/>
          <w:sz w:val="21"/>
          <w:szCs w:val="21"/>
          <w:lang w:val="en-US" w:eastAsia="zh-CN"/>
        </w:rPr>
        <w:t>{此处放入结论的内容}</w:t>
      </w:r>
      <w:bookmarkEnd w:id="13"/>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[对追溯性的分析进行最后的总结。]</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9860C8"/>
    <w:multiLevelType w:val="singleLevel"/>
    <w:tmpl w:val="529860C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077044CD"/>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rPr>
      <w:rFonts w:ascii="Calibri" w:hAnsi="Calibri"/>
      <w:szCs w:val="22"/>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basedOn w:val="8"/>
    <w:uiPriority w:val="0"/>
    <w:rPr>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2023-06-26T09:47:50Z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