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注册检测报告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{此处放入注册检测报告}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spacing w:line="360" w:lineRule="auto"/>
        <w:rPr>
          <w:rFonts w:hint="eastAsia" w:eastAsia="黑体"/>
          <w:bCs/>
          <w:i/>
          <w:iCs/>
          <w:color w:val="0070C0"/>
          <w:kern w:val="44"/>
          <w:sz w:val="21"/>
          <w:szCs w:val="21"/>
          <w:lang w:val="zh-CN"/>
        </w:rPr>
      </w:pPr>
      <w:r>
        <w:rPr>
          <w:rFonts w:hint="eastAsia" w:eastAsia="黑体"/>
          <w:bCs/>
          <w:i/>
          <w:iCs/>
          <w:color w:val="0070C0"/>
          <w:kern w:val="44"/>
          <w:sz w:val="21"/>
          <w:szCs w:val="21"/>
          <w:lang w:val="zh-CN"/>
        </w:rPr>
        <w:t>【根据</w:t>
      </w:r>
      <w:r>
        <w:rPr>
          <w:rFonts w:hint="eastAsia" w:eastAsia="黑体"/>
          <w:bCs/>
          <w:i/>
          <w:iCs/>
          <w:color w:val="0070C0"/>
          <w:kern w:val="44"/>
          <w:sz w:val="21"/>
          <w:szCs w:val="21"/>
          <w:lang w:val="en-US" w:eastAsia="zh-CN"/>
        </w:rPr>
        <w:t xml:space="preserve"> 《医疗器</w:t>
      </w:r>
      <w:r>
        <w:rPr>
          <w:rFonts w:hint="eastAsia" w:ascii="Times New Roman" w:hAnsi="Times New Roman" w:eastAsia="黑体" w:cs="Times New Roman"/>
          <w:bCs/>
          <w:i/>
          <w:iCs/>
          <w:color w:val="0070C0"/>
          <w:kern w:val="44"/>
          <w:sz w:val="21"/>
          <w:szCs w:val="21"/>
          <w:lang w:val="en-US" w:eastAsia="zh-CN"/>
        </w:rPr>
        <w:t>械监督管理条例》(发布日期：2021-03-19)，</w:t>
      </w:r>
      <w:r>
        <w:rPr>
          <w:rFonts w:hint="eastAsia" w:ascii="Times New Roman" w:hAnsi="Times New Roman" w:eastAsia="黑体" w:cs="Times New Roman"/>
          <w:bCs/>
          <w:i/>
          <w:iCs/>
          <w:color w:val="0070C0"/>
          <w:kern w:val="44"/>
          <w:sz w:val="21"/>
          <w:szCs w:val="21"/>
          <w:lang w:val="zh-CN" w:eastAsia="zh-CN" w:bidi="ar-SA"/>
        </w:rPr>
        <w:t>产品检验报告应当符合国务院药品监督管理部门的要求，可以是医疗器械注册申请人、备案人的自检报告，也可以是委托有资质的医疗器械检验机构出具的检验报告。具体更多的注册检测报告需要结合现行的法规要求以及产品实际开展</w:t>
      </w:r>
      <w:r>
        <w:rPr>
          <w:rFonts w:hint="eastAsia" w:eastAsia="黑体"/>
          <w:bCs/>
          <w:i/>
          <w:iCs/>
          <w:color w:val="0070C0"/>
          <w:kern w:val="44"/>
          <w:sz w:val="21"/>
          <w:szCs w:val="21"/>
          <w:lang w:val="zh-CN"/>
        </w:rPr>
        <w:t>】</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zh-CN" w:eastAsia="zh-CN" w:bidi="ar-SA"/>
        </w:rPr>
        <w:t>【</w:t>
      </w:r>
      <w:r>
        <w:rPr>
          <w:rFonts w:hint="eastAsia" w:ascii="Times New Roman" w:hAnsi="Times New Roman" w:eastAsia="黑体" w:cs="Times New Roman"/>
          <w:bCs/>
          <w:i/>
          <w:iCs/>
          <w:color w:val="0070C0"/>
          <w:kern w:val="44"/>
          <w:sz w:val="21"/>
          <w:szCs w:val="21"/>
          <w:lang w:val="en-US" w:eastAsia="zh-CN" w:bidi="ar-SA"/>
        </w:rPr>
        <w:t>检测报告需要包含产品技术要求中所有需要检测的内容，且检测结果符合产品技术要求。检测报告中样品描述需要包含了所有申报型号、规格、产品组成。</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若检测报告虽然未包含所有申报型号、规格、产品组成，但需要提交典型型号声明，检测的申报型号、规格、产品组成基本具有典型性。</w:t>
      </w:r>
      <w:r>
        <w:rPr>
          <w:rFonts w:hint="eastAsia" w:ascii="Times New Roman" w:hAnsi="Times New Roman" w:eastAsia="黑体" w:cs="Times New Roman"/>
          <w:bCs/>
          <w:i/>
          <w:iCs/>
          <w:color w:val="0070C0"/>
          <w:kern w:val="44"/>
          <w:sz w:val="21"/>
          <w:szCs w:val="21"/>
          <w:lang w:val="zh-CN" w:eastAsia="zh-CN" w:bidi="ar-SA"/>
        </w:rPr>
        <w:t>】</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zh-CN" w:eastAsia="zh-CN" w:bidi="ar-SA"/>
        </w:rPr>
        <w:t>【</w:t>
      </w:r>
      <w:r>
        <w:rPr>
          <w:rFonts w:hint="eastAsia" w:ascii="Times New Roman" w:hAnsi="Times New Roman" w:eastAsia="黑体" w:cs="Times New Roman"/>
          <w:bCs/>
          <w:i/>
          <w:iCs/>
          <w:color w:val="0070C0"/>
          <w:kern w:val="44"/>
          <w:sz w:val="21"/>
          <w:szCs w:val="21"/>
          <w:lang w:val="en-US" w:eastAsia="zh-CN" w:bidi="ar-SA"/>
        </w:rPr>
        <w:t>全项目委托检验：</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是否提交了委托有资质的医疗器械检验机构出具的全项目检验报告，并由注册申请人签章。</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检验报告检测结果是否符合产品技术要求。</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注1：以上所有选项都打勾，本项目选择“是”。</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注2：查看是否提交了证明符合产品技术要求的检验报告，若检验报告结论为符合产品技术要求，是否涵盖产品技术要求中的每项指标，可不做详细审查。</w:t>
      </w: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en-US" w:eastAsia="zh-CN" w:bidi="ar-SA"/>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r>
        <w:rPr>
          <w:rFonts w:hint="eastAsia" w:ascii="Times New Roman" w:hAnsi="Times New Roman" w:eastAsia="黑体" w:cs="Times New Roman"/>
          <w:bCs/>
          <w:i/>
          <w:iCs/>
          <w:color w:val="0070C0"/>
          <w:kern w:val="44"/>
          <w:sz w:val="21"/>
          <w:szCs w:val="21"/>
          <w:lang w:val="zh-CN" w:eastAsia="zh-CN" w:bidi="ar-SA"/>
        </w:rPr>
        <w:t>】</w:t>
      </w:r>
    </w:p>
    <w:p>
      <w:pPr>
        <w:pStyle w:val="2"/>
        <w:rPr>
          <w:rFonts w:hint="eastAsia" w:ascii="Times New Roman" w:hAnsi="Times New Roman" w:eastAsia="黑体" w:cs="Times New Roman"/>
          <w:bCs/>
          <w:i/>
          <w:iCs/>
          <w:color w:val="0070C0"/>
          <w:kern w:val="44"/>
          <w:sz w:val="21"/>
          <w:szCs w:val="21"/>
          <w:lang w:val="zh-CN" w:eastAsia="zh-CN" w:bidi="ar-SA"/>
        </w:rPr>
      </w:pPr>
    </w:p>
    <w:p>
      <w:pPr>
        <w:pStyle w:val="2"/>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zh-CN" w:eastAsia="zh-CN" w:bidi="ar-SA"/>
        </w:rPr>
        <w:t>【</w:t>
      </w:r>
      <w:r>
        <w:rPr>
          <w:rFonts w:hint="eastAsia" w:ascii="Times New Roman" w:hAnsi="Times New Roman" w:eastAsia="黑体" w:cs="Times New Roman"/>
          <w:bCs/>
          <w:i/>
          <w:iCs/>
          <w:color w:val="0070C0"/>
          <w:kern w:val="44"/>
          <w:sz w:val="21"/>
          <w:szCs w:val="21"/>
          <w:lang w:val="en-US" w:eastAsia="zh-CN" w:bidi="ar-SA"/>
        </w:rPr>
        <w:t>是否出具关于型号覆盖的说明或检验报告中样品描述是否包含了所有申报型号、规格、产品组成。</w:t>
      </w:r>
    </w:p>
    <w:p>
      <w:pPr>
        <w:pStyle w:val="2"/>
        <w:rPr>
          <w:rFonts w:hint="eastAsia"/>
          <w:lang w:val="en-US" w:eastAsia="zh-CN"/>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en-US" w:eastAsia="zh-CN" w:bidi="ar-SA"/>
        </w:rPr>
        <w:t xml:space="preserve">注：关于检验型号覆盖的情形，仅对是否提交了典型型号声明进行审查，检验型号的可代表性不予审查。 </w:t>
      </w:r>
      <w:r>
        <w:rPr>
          <w:rFonts w:hint="eastAsia" w:ascii="Times New Roman" w:hAnsi="Times New Roman" w:eastAsia="黑体" w:cs="Times New Roman"/>
          <w:bCs/>
          <w:i/>
          <w:iCs/>
          <w:color w:val="0070C0"/>
          <w:kern w:val="44"/>
          <w:sz w:val="21"/>
          <w:szCs w:val="21"/>
          <w:lang w:val="zh-CN" w:eastAsia="zh-CN" w:bidi="ar-SA"/>
        </w:rPr>
        <w:t>】</w:t>
      </w:r>
    </w:p>
    <w:p>
      <w:pPr>
        <w:pStyle w:val="2"/>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【全项目自检、部分项目自检+部分项目委托检验：</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是否提交了加盖注册申请人签章的全项目检验报告。</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检验报告格式是否符合 “医疗器械注册自检报告（模板）”的要求。</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检验报告检测结果是否符合产品技术要求。</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是否出具报告真实性自我保证声明。</w:t>
      </w:r>
    </w:p>
    <w:p>
      <w:pPr>
        <w:pStyle w:val="2"/>
        <w:rPr>
          <w:rFonts w:hint="eastAsia"/>
          <w:lang w:val="zh-CN" w:eastAsia="zh-CN"/>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注1：以上所有选项都打勾，本项目选择“是”。</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注2：查看是否提交了证明符合产品技术要求的检验报告，若检验报告结论为符合产品技术要求，是否涵盖产品技术要求中的每项指标，可不做详细审查。</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【全项目自检、部分项目自检+部分项目委托检验：</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是否出具具有相应自检能力的声明。</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是否提交《医疗器械注册自检管理规定》中附件2：医疗器械自检用设备（含标准品/参考品）配置表和附件3：医疗器械自检检验人员信息表。</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注1：以上所有选项都打勾，本项目选择“是”。</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p>
      <w:pPr>
        <w:pStyle w:val="2"/>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【全项目自检、部分项目自检+部分项目委托检验：</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涉及集团公司或其子公司经集团公司授权由相应实验室开展自检的，应当提交授权书。</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注：境内注册申请人只能由其所在的集团公司在境内的实验室开展自检；境外注册申请人只能由其所在的集团公司在境外的实验室开展自检。】</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【部分项目自检+部分项目委托检验：</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核实检验报告是否由具有医疗器械检验资质的医疗器械检验机构出具。</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 xml:space="preserve">注1：以上所有选项都打勾，本项目选择“是”。 </w:t>
      </w:r>
    </w:p>
    <w:p>
      <w:pPr>
        <w:overflowPunct w:val="0"/>
        <w:spacing w:line="360" w:lineRule="auto"/>
        <w:rPr>
          <w:rFonts w:hint="eastAsia" w:ascii="Times New Roman" w:hAnsi="Times New Roman" w:eastAsia="黑体" w:cs="Times New Roman"/>
          <w:bCs/>
          <w:i/>
          <w:iCs/>
          <w:color w:val="0070C0"/>
          <w:kern w:val="44"/>
          <w:sz w:val="21"/>
          <w:szCs w:val="21"/>
          <w:lang w:val="zh-CN" w:eastAsia="zh-CN" w:bidi="ar-SA"/>
        </w:rPr>
      </w:pPr>
      <w:r>
        <w:rPr>
          <w:rFonts w:hint="eastAsia" w:ascii="Times New Roman" w:hAnsi="Times New Roman" w:eastAsia="黑体" w:cs="Times New Roman"/>
          <w:bCs/>
          <w:i/>
          <w:iCs/>
          <w:color w:val="0070C0"/>
          <w:kern w:val="44"/>
          <w:sz w:val="21"/>
          <w:szCs w:val="21"/>
          <w:lang w:val="zh-CN" w:eastAsia="zh-CN" w:bidi="ar-SA"/>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pStyle w:val="2"/>
        <w:rPr>
          <w:rFonts w:hint="eastAsia"/>
          <w:lang w:val="zh-CN"/>
        </w:rPr>
      </w:pPr>
    </w:p>
    <w:p>
      <w:pPr>
        <w:pStyle w:val="2"/>
        <w:rPr>
          <w:rFonts w:hint="eastAsia"/>
          <w:color w:val="0B5FD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17A08CE"/>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2023-06-26T09:35:56Z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