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  <w:r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  <w:t>申报产品综述资料目录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</w:pPr>
      <w:r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  <w:t>{此处放入申报产品综述资料目录}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/>
          <w:lang w:val="zh-CN"/>
        </w:rPr>
      </w:pP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【此份资料的适用情况是：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en-US" w:eastAsia="zh-CN"/>
        </w:rPr>
        <w:t>C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R。如不适用，可以不提供该资料】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/>
          <w:color w:val="0B5FD1"/>
          <w:lang w:val="en-US" w:eastAsia="zh-CN"/>
        </w:rPr>
      </w:pPr>
      <w:r>
        <w:rPr>
          <w:rFonts w:hint="eastAsia" w:eastAsia="黑体"/>
          <w:bCs/>
          <w:i/>
          <w:iCs/>
          <w:color w:val="1D41D5"/>
          <w:kern w:val="44"/>
          <w:sz w:val="21"/>
          <w:szCs w:val="21"/>
          <w:lang w:val="zh-CN"/>
        </w:rPr>
        <w:t>（以下为参考案例：</w:t>
      </w:r>
      <w:r>
        <w:rPr>
          <w:rFonts w:hint="eastAsia"/>
          <w:color w:val="0B5FD1"/>
          <w:lang w:val="en-US" w:eastAsia="zh-CN"/>
        </w:rPr>
        <w:t>）</w:t>
      </w:r>
    </w:p>
    <w:p>
      <w:pPr>
        <w:pStyle w:val="2"/>
        <w:rPr>
          <w:rFonts w:hint="eastAsia"/>
          <w:color w:val="0B5FD1"/>
          <w:lang w:val="en-US" w:eastAsia="zh-CN"/>
        </w:rPr>
      </w:pP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727"/>
        <w:gridCol w:w="627"/>
        <w:gridCol w:w="1250"/>
        <w:gridCol w:w="1251"/>
        <w:gridCol w:w="1145"/>
        <w:gridCol w:w="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546" w:type="dxa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RPS目录</w:t>
            </w:r>
          </w:p>
        </w:tc>
        <w:tc>
          <w:tcPr>
            <w:tcW w:w="1727" w:type="dxa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标题</w:t>
            </w:r>
          </w:p>
        </w:tc>
        <w:tc>
          <w:tcPr>
            <w:tcW w:w="627" w:type="dxa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适用情况</w:t>
            </w:r>
          </w:p>
        </w:tc>
        <w:tc>
          <w:tcPr>
            <w:tcW w:w="1250" w:type="dxa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上传文件名称</w:t>
            </w:r>
          </w:p>
        </w:tc>
        <w:tc>
          <w:tcPr>
            <w:tcW w:w="2396" w:type="dxa"/>
            <w:gridSpan w:val="2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上传文件页码</w:t>
            </w:r>
          </w:p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CR目录是否适用</w:t>
            </w: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lang w:eastAsia="zh-CN"/>
              </w:rPr>
              <w:t>？</w:t>
            </w:r>
          </w:p>
        </w:tc>
        <w:tc>
          <w:tcPr>
            <w:tcW w:w="976" w:type="dxa"/>
            <w:vMerge w:val="restart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CR目录是否适用</w:t>
            </w: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lang w:eastAsia="zh-CN"/>
              </w:rPr>
              <w:t>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546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1727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627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</w:p>
        </w:tc>
        <w:tc>
          <w:tcPr>
            <w:tcW w:w="1250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/>
              </w:rPr>
              <w:t>起始页</w:t>
            </w:r>
          </w:p>
        </w:tc>
        <w:tc>
          <w:tcPr>
            <w:tcW w:w="1145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/>
              </w:rPr>
              <w:t>结束页</w:t>
            </w:r>
          </w:p>
        </w:tc>
        <w:tc>
          <w:tcPr>
            <w:tcW w:w="976" w:type="dxa"/>
            <w:vMerge w:val="continue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7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第2章——申报产品综述资料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CH2.1</w:t>
            </w:r>
          </w:p>
        </w:tc>
        <w:tc>
          <w:tcPr>
            <w:tcW w:w="17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章节目录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申报产品综述资料章节目录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</w:rPr>
              <w:t>CH2.1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lang w:val="en-US" w:eastAsia="zh-CN"/>
              </w:rPr>
              <w:t>-1</w:t>
            </w:r>
          </w:p>
        </w:tc>
        <w:tc>
          <w:tcPr>
            <w:tcW w:w="1145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</w:rPr>
              <w:t>CH2.1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97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CH2.2</w:t>
            </w:r>
          </w:p>
        </w:tc>
        <w:tc>
          <w:tcPr>
            <w:tcW w:w="17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申报综述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both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申报综述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CH2</w:t>
            </w:r>
            <w:bookmarkStart w:id="1" w:name="_GoBack"/>
            <w:bookmarkEnd w:id="1"/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.2-1</w:t>
            </w:r>
          </w:p>
        </w:tc>
        <w:tc>
          <w:tcPr>
            <w:tcW w:w="1145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CH2.2-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97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CH2.3</w:t>
            </w:r>
          </w:p>
        </w:tc>
        <w:tc>
          <w:tcPr>
            <w:tcW w:w="17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上市前申请用综述和证书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NR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45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7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CH2.4</w:t>
            </w:r>
          </w:p>
        </w:tc>
        <w:tc>
          <w:tcPr>
            <w:tcW w:w="17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eastAsia="zh-CN"/>
              </w:rPr>
              <w:t>器械描述</w:t>
            </w:r>
          </w:p>
        </w:tc>
        <w:tc>
          <w:tcPr>
            <w:tcW w:w="5249" w:type="dxa"/>
            <w:gridSpan w:val="5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该级标题无内容。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CH2.4.1</w:t>
            </w:r>
          </w:p>
        </w:tc>
        <w:tc>
          <w:tcPr>
            <w:tcW w:w="17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全面的器械和操作原理描述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  <w:t>全面的器械和操作原理描述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both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bookmarkStart w:id="0" w:name="OLE_LINK4"/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CH2.4.1-1</w:t>
            </w:r>
            <w:bookmarkEnd w:id="0"/>
          </w:p>
        </w:tc>
        <w:tc>
          <w:tcPr>
            <w:tcW w:w="1145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CH2.4.1-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97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CH2.4.2</w:t>
            </w:r>
          </w:p>
        </w:tc>
        <w:tc>
          <w:tcPr>
            <w:tcW w:w="172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highlight w:val="none"/>
              </w:rPr>
              <w:t>器械包装描述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eastAsia="zh-CN"/>
              </w:rPr>
              <w:t>器械包装描述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CH2.4.2-1</w:t>
            </w:r>
          </w:p>
        </w:tc>
        <w:tc>
          <w:tcPr>
            <w:tcW w:w="1145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CH2.4.2-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97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4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CH2.4.</w:t>
            </w: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2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器械研发历程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器械研发历程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CH2.4.3-1</w:t>
            </w:r>
          </w:p>
        </w:tc>
        <w:tc>
          <w:tcPr>
            <w:tcW w:w="1145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CH2.4.3-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97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CH2.4.</w:t>
            </w: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2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与相似和/或前几代器械的参考和比较（国内外已上市）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与相似和或前几代器械的参考和比较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CH2.4.4-1</w:t>
            </w:r>
          </w:p>
        </w:tc>
        <w:tc>
          <w:tcPr>
            <w:tcW w:w="1145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CH2.4.4-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97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CH2.4.5</w:t>
            </w:r>
          </w:p>
        </w:tc>
        <w:tc>
          <w:tcPr>
            <w:tcW w:w="17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</w:rPr>
              <w:t>实质性等同讨论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</w:rPr>
              <w:t>NR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45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7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CH2.5</w:t>
            </w:r>
          </w:p>
        </w:tc>
        <w:tc>
          <w:tcPr>
            <w:tcW w:w="17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适用范围和/或预期用途及禁忌症</w:t>
            </w:r>
          </w:p>
        </w:tc>
        <w:tc>
          <w:tcPr>
            <w:tcW w:w="5249" w:type="dxa"/>
            <w:gridSpan w:val="5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该级标题无内容。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CH2.5.1</w:t>
            </w:r>
          </w:p>
        </w:tc>
        <w:tc>
          <w:tcPr>
            <w:tcW w:w="172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预期用途；使用目的；预期使用者；适用范围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预期用途；使用目的；预期使用者；适用范围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CH2.5.1-1</w:t>
            </w:r>
          </w:p>
        </w:tc>
        <w:tc>
          <w:tcPr>
            <w:tcW w:w="1145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CH2.5.1-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97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CH2.5.2</w:t>
            </w:r>
          </w:p>
        </w:tc>
        <w:tc>
          <w:tcPr>
            <w:tcW w:w="172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预期使用环境/安装要求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预期使用环境/安装要求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CH2.5.2-1</w:t>
            </w:r>
          </w:p>
        </w:tc>
        <w:tc>
          <w:tcPr>
            <w:tcW w:w="1145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CH2.5.2-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97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CH2.5.3</w:t>
            </w:r>
          </w:p>
        </w:tc>
        <w:tc>
          <w:tcPr>
            <w:tcW w:w="172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儿童使用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儿童使用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CH2.5.3-1</w:t>
            </w:r>
          </w:p>
        </w:tc>
        <w:tc>
          <w:tcPr>
            <w:tcW w:w="1145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CH2.5.3-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97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CH2.5.4</w:t>
            </w:r>
          </w:p>
        </w:tc>
        <w:tc>
          <w:tcPr>
            <w:tcW w:w="172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使用禁忌症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使用禁忌症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CH2.5.4-1</w:t>
            </w:r>
          </w:p>
        </w:tc>
        <w:tc>
          <w:tcPr>
            <w:tcW w:w="1145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CH2.5.4-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97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CH2.6</w:t>
            </w:r>
          </w:p>
        </w:tc>
        <w:tc>
          <w:tcPr>
            <w:tcW w:w="17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全球上市历程</w:t>
            </w:r>
          </w:p>
        </w:tc>
        <w:tc>
          <w:tcPr>
            <w:tcW w:w="5249" w:type="dxa"/>
            <w:gridSpan w:val="5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该级标题无内容。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CH2.6.1</w:t>
            </w:r>
          </w:p>
        </w:tc>
        <w:tc>
          <w:tcPr>
            <w:tcW w:w="17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上市情况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上市情况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CH2.</w:t>
            </w:r>
            <w:r>
              <w:rPr>
                <w:rFonts w:hint="eastAsia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.1-1</w:t>
            </w:r>
          </w:p>
        </w:tc>
        <w:tc>
          <w:tcPr>
            <w:tcW w:w="1145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CH2.</w:t>
            </w:r>
            <w:r>
              <w:rPr>
                <w:rFonts w:hint="eastAsia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.1-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97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CH2.6.2</w:t>
            </w:r>
          </w:p>
        </w:tc>
        <w:tc>
          <w:tcPr>
            <w:tcW w:w="17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不良事件和召回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不良事件和召回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CH2.</w:t>
            </w:r>
            <w:r>
              <w:rPr>
                <w:rFonts w:hint="eastAsia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.2-1</w:t>
            </w:r>
          </w:p>
        </w:tc>
        <w:tc>
          <w:tcPr>
            <w:tcW w:w="1145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CH2.</w:t>
            </w:r>
            <w:r>
              <w:rPr>
                <w:rFonts w:hint="eastAsia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.2-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97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CH2.6.3</w:t>
            </w:r>
          </w:p>
        </w:tc>
        <w:tc>
          <w:tcPr>
            <w:tcW w:w="17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销售、不良事件及召回率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销售、不良事件及召回率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CH2.</w:t>
            </w:r>
            <w:r>
              <w:rPr>
                <w:rFonts w:hint="eastAsia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.3-1</w:t>
            </w:r>
          </w:p>
        </w:tc>
        <w:tc>
          <w:tcPr>
            <w:tcW w:w="1145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CH2</w:t>
            </w:r>
            <w:r>
              <w:rPr>
                <w:rFonts w:hint="eastAsia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.6</w:t>
            </w: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.3-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97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CH2.6.4</w:t>
            </w:r>
          </w:p>
        </w:tc>
        <w:tc>
          <w:tcPr>
            <w:tcW w:w="17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评估/检查报告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NR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45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97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1D41D5"/>
                <w:kern w:val="0"/>
                <w:sz w:val="21"/>
                <w:szCs w:val="21"/>
              </w:rPr>
              <w:t>CH2.7</w:t>
            </w:r>
          </w:p>
        </w:tc>
        <w:tc>
          <w:tcPr>
            <w:tcW w:w="17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其他申报综述信息</w:t>
            </w:r>
          </w:p>
        </w:tc>
        <w:tc>
          <w:tcPr>
            <w:tcW w:w="627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CR</w:t>
            </w:r>
          </w:p>
        </w:tc>
        <w:tc>
          <w:tcPr>
            <w:tcW w:w="1250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</w:rPr>
              <w:t>其他申报综述信息</w:t>
            </w:r>
          </w:p>
        </w:tc>
        <w:tc>
          <w:tcPr>
            <w:tcW w:w="1251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CH2.7-1</w:t>
            </w:r>
          </w:p>
        </w:tc>
        <w:tc>
          <w:tcPr>
            <w:tcW w:w="1145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val="en-US" w:eastAsia="zh-CN" w:bidi="ar-SA"/>
              </w:rPr>
              <w:t>CH2.7-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1D41D5"/>
                <w:kern w:val="0"/>
                <w:sz w:val="21"/>
                <w:szCs w:val="21"/>
                <w:lang w:val="en-US" w:eastAsia="zh-CN" w:bidi="ar-SA"/>
              </w:rPr>
              <w:t>X</w:t>
            </w:r>
          </w:p>
        </w:tc>
        <w:tc>
          <w:tcPr>
            <w:tcW w:w="976" w:type="dxa"/>
            <w:shd w:val="clear" w:color="auto" w:fill="FFFFFF"/>
            <w:noWrap w:val="0"/>
            <w:vAlign w:val="center"/>
          </w:tcPr>
          <w:p>
            <w:pPr>
              <w:overflowPunct w:val="0"/>
              <w:jc w:val="center"/>
              <w:rPr>
                <w:rFonts w:hint="default" w:ascii="Times New Roman" w:hAnsi="Times New Roman" w:eastAsia="宋体" w:cs="Times New Roman"/>
                <w:color w:val="1D41D5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1D41D5"/>
                <w:kern w:val="0"/>
                <w:sz w:val="21"/>
                <w:szCs w:val="21"/>
                <w:lang w:eastAsia="zh-CN"/>
              </w:rPr>
              <w:t>适用</w:t>
            </w:r>
          </w:p>
        </w:tc>
      </w:tr>
    </w:tbl>
    <w:p>
      <w:pPr>
        <w:pStyle w:val="2"/>
        <w:rPr>
          <w:rFonts w:hint="eastAsia"/>
          <w:color w:val="0B5FD1"/>
          <w:lang w:val="en-US" w:eastAsia="zh-CN"/>
        </w:rPr>
      </w:pPr>
    </w:p>
    <w:p>
      <w:pPr>
        <w:pStyle w:val="2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68364B1"/>
    <w:rsid w:val="3B07083A"/>
    <w:rsid w:val="42491C0F"/>
    <w:rsid w:val="462E437E"/>
    <w:rsid w:val="46561FD1"/>
    <w:rsid w:val="4B950155"/>
    <w:rsid w:val="543A6A17"/>
    <w:rsid w:val="5854681A"/>
    <w:rsid w:val="5B3D4524"/>
    <w:rsid w:val="638C3F6B"/>
    <w:rsid w:val="681F3395"/>
    <w:rsid w:val="68806C94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2023-06-26T09:17:04Z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276E00956E904AD9B0009AAEEE1D5F38</vt:lpwstr>
  </property>
</Properties>
</file>