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kern w:val="0"/>
          <w:sz w:val="28"/>
          <w:szCs w:val="28"/>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36"/>
          <w:szCs w:val="36"/>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其他地区性管理信息</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{此处放入其他地区性管理信息}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en-US" w:eastAsia="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zh-CN" w:eastAsia="zh-CN"/>
        </w:rPr>
        <w:t>，需</w:t>
      </w:r>
      <w:r>
        <w:rPr>
          <w:rFonts w:hint="eastAsia" w:eastAsia="黑体"/>
          <w:bCs/>
          <w:i/>
          <w:iCs/>
          <w:color w:val="0070C0"/>
          <w:kern w:val="44"/>
          <w:sz w:val="21"/>
          <w:szCs w:val="21"/>
          <w:lang w:val="en-US" w:eastAsia="zh-CN"/>
        </w:rPr>
        <w:t>根据申报器械自行判断是否适用。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zh-CN"/>
        </w:rPr>
      </w:pPr>
      <w:r>
        <w:rPr>
          <w:rFonts w:hint="eastAsia" w:eastAsia="黑体"/>
          <w:bCs/>
          <w:i/>
          <w:iCs/>
          <w:color w:val="0070C0"/>
          <w:kern w:val="44"/>
          <w:sz w:val="21"/>
          <w:szCs w:val="21"/>
          <w:lang w:val="en-US" w:eastAsia="zh-CN"/>
        </w:rPr>
        <w:t>如适用，则需提交。如不适用，可以不必提交该资料。</w:t>
      </w:r>
      <w:r>
        <w:rPr>
          <w:rFonts w:hint="eastAsia" w:eastAsia="黑体"/>
          <w:bCs/>
          <w:i/>
          <w:iCs/>
          <w:color w:val="0070C0"/>
          <w:kern w:val="44"/>
          <w:sz w:val="21"/>
          <w:szCs w:val="21"/>
          <w:lang w:val="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zh-CN"/>
        </w:rPr>
      </w:pPr>
      <w:r>
        <w:rPr>
          <w:rFonts w:hint="eastAsia" w:eastAsia="黑体"/>
          <w:bCs/>
          <w:i/>
          <w:iCs/>
          <w:color w:val="0070C0"/>
          <w:kern w:val="44"/>
          <w:sz w:val="21"/>
          <w:szCs w:val="21"/>
          <w:lang w:val="zh-CN"/>
        </w:rPr>
        <w:t>【资料要求：申报优先产品的企业可上传相关优先审批理由及依据（如适用）。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zh-CN"/>
        </w:rPr>
      </w:pPr>
      <w:r>
        <w:rPr>
          <w:rFonts w:hint="eastAsia" w:eastAsia="黑体"/>
          <w:bCs/>
          <w:i/>
          <w:iCs/>
          <w:color w:val="0070C0"/>
          <w:kern w:val="44"/>
          <w:sz w:val="21"/>
          <w:szCs w:val="21"/>
          <w:lang w:val="zh-CN"/>
        </w:rPr>
        <w:t>创新医疗器械产品首次注册申请的小微企业可上传小微企业认定相关资料（上一年度企业所得税纳税申报表（须经税务部门盖章）或上一年度有效统计表（统计部门出具））（如适用）。】</w:t>
      </w:r>
    </w:p>
    <w:p>
      <w:pPr>
        <w:pStyle w:val="2"/>
        <w:rPr>
          <w:rFonts w:hint="eastAsia"/>
          <w:lang w:val="zh-CN"/>
        </w:rPr>
      </w:pPr>
      <w:r>
        <w:rPr>
          <w:rFonts w:hint="eastAsia" w:eastAsia="黑体"/>
          <w:bCs/>
          <w:i/>
          <w:iCs/>
          <w:color w:val="0070C0"/>
          <w:kern w:val="44"/>
          <w:sz w:val="21"/>
          <w:szCs w:val="21"/>
          <w:lang w:val="zh-CN"/>
        </w:rPr>
        <w:t>【定稿后，需转成</w:t>
      </w:r>
      <w:r>
        <w:rPr>
          <w:rFonts w:hint="eastAsia" w:eastAsia="黑体"/>
          <w:bCs/>
          <w:i/>
          <w:iCs/>
          <w:color w:val="0070C0"/>
          <w:kern w:val="44"/>
          <w:sz w:val="21"/>
          <w:szCs w:val="21"/>
          <w:lang w:val="en-US" w:eastAsia="zh-CN"/>
        </w:rPr>
        <w:t>PDF提交</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jc w:val="center"/>
        <w:rPr>
          <w:rFonts w:ascii="宋体" w:eastAsia="Times New Roman"/>
          <w:b/>
          <w:bCs/>
          <w:sz w:val="48"/>
          <w:szCs w:val="48"/>
        </w:rPr>
      </w:pP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keepNext w:val="0"/>
        <w:keepLines w:val="0"/>
        <w:pageBreakBefore w:val="0"/>
        <w:widowControl w:val="0"/>
        <w:numPr>
          <w:ilvl w:val="0"/>
          <w:numId w:val="0"/>
        </w:numPr>
        <w:kinsoku/>
        <w:wordWrap/>
        <w:topLinePunct w:val="0"/>
        <w:autoSpaceDE/>
        <w:autoSpaceDN/>
        <w:bidi w:val="0"/>
        <w:adjustRightInd/>
        <w:snapToGrid/>
        <w:spacing w:line="240" w:lineRule="auto"/>
        <w:textAlignment w:val="auto"/>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eastAsia="zh-CN"/>
        </w:rPr>
      </w:pPr>
    </w:p>
    <w:p>
      <w:pPr>
        <w:pStyle w:val="2"/>
        <w:rPr>
          <w:rFonts w:hint="eastAsia"/>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eastAsia" w:ascii="宋体" w:hAnsi="宋体" w:eastAsia="宋体" w:cs="宋体"/>
          <w:b/>
          <w:bCs/>
          <w:kern w:val="0"/>
          <w:sz w:val="28"/>
          <w:szCs w:val="28"/>
          <w:lang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jc w:val="center"/>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XXXX有限公司</w:t>
      </w:r>
    </w:p>
    <w:p>
      <w:pPr>
        <w:pStyle w:val="2"/>
        <w:rPr>
          <w:rFonts w:hint="eastAsia" w:ascii="宋体" w:hAnsi="宋体" w:eastAsia="宋体" w:cs="宋体"/>
          <w:b w:val="0"/>
          <w:bCs w:val="0"/>
          <w:kern w:val="0"/>
          <w:sz w:val="28"/>
          <w:szCs w:val="28"/>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1、优先审批理由及依据(如适用)</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{此处放入优先审批理由及依据的相关资料}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en-US" w:eastAsia="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zh-CN" w:eastAsia="zh-CN"/>
        </w:rPr>
        <w:t>，需</w:t>
      </w:r>
      <w:r>
        <w:rPr>
          <w:rFonts w:hint="eastAsia" w:eastAsia="黑体"/>
          <w:bCs/>
          <w:i/>
          <w:iCs/>
          <w:color w:val="0070C0"/>
          <w:kern w:val="44"/>
          <w:sz w:val="21"/>
          <w:szCs w:val="21"/>
          <w:lang w:val="en-US" w:eastAsia="zh-CN"/>
        </w:rPr>
        <w:t>根据申报器械自行判断是否适用。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eastAsia="黑体"/>
          <w:bCs/>
          <w:i/>
          <w:iCs/>
          <w:color w:val="0070C0"/>
          <w:kern w:val="44"/>
          <w:sz w:val="21"/>
          <w:szCs w:val="21"/>
          <w:lang w:val="en-US" w:eastAsia="zh-CN"/>
        </w:rPr>
        <w:t>如适用，则需提交。如不适用，可以不必提交该资料。</w:t>
      </w:r>
      <w:r>
        <w:rPr>
          <w:rFonts w:hint="eastAsia" w:eastAsia="黑体"/>
          <w:bCs/>
          <w:i/>
          <w:iCs/>
          <w:color w:val="0070C0"/>
          <w:kern w:val="44"/>
          <w:sz w:val="21"/>
          <w:szCs w:val="21"/>
          <w:lang w:val="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zh-CN"/>
        </w:rPr>
      </w:pPr>
      <w:r>
        <w:rPr>
          <w:rFonts w:hint="eastAsia" w:eastAsia="黑体"/>
          <w:bCs/>
          <w:i/>
          <w:iCs/>
          <w:color w:val="0070C0"/>
          <w:kern w:val="44"/>
          <w:sz w:val="21"/>
          <w:szCs w:val="21"/>
          <w:lang w:val="zh-CN"/>
        </w:rPr>
        <w:t>【此处可以放入优先审批准备的资料，具体的资料要求参考《医疗器械优先审批申报资料编写指南（试行）》，如已获得优先审批，可把相关通过审批的文件或公示作为依据附上】</w:t>
      </w:r>
    </w:p>
    <w:p>
      <w:pPr>
        <w:pStyle w:val="2"/>
        <w:rPr>
          <w:rFonts w:hint="eastAsia"/>
          <w:lang w:val="en-US" w:eastAsia="zh-CN"/>
        </w:rPr>
      </w:pPr>
    </w:p>
    <w:p>
      <w:pPr>
        <w:pStyle w:val="3"/>
        <w:rPr>
          <w:rFonts w:hint="eastAsia"/>
          <w:lang w:val="en-US" w:eastAsia="zh-CN"/>
        </w:rPr>
      </w:pPr>
      <w:r>
        <w:rPr>
          <w:rFonts w:hint="eastAsia" w:ascii="Times New Roman" w:hAnsi="Times New Roman" w:eastAsia="黑体" w:cs="Times New Roman"/>
          <w:bCs/>
          <w:i w:val="0"/>
          <w:iCs w:val="0"/>
          <w:color w:val="1D41D5"/>
          <w:kern w:val="44"/>
          <w:sz w:val="21"/>
          <w:szCs w:val="21"/>
          <w:lang w:val="zh-CN" w:eastAsia="zh-CN" w:bidi="ar-SA"/>
        </w:rPr>
        <w:t>（以下为随机在</w:t>
      </w:r>
      <w:r>
        <w:rPr>
          <w:rFonts w:hint="eastAsia" w:ascii="Times New Roman" w:hAnsi="Times New Roman" w:eastAsia="黑体" w:cs="Times New Roman"/>
          <w:bCs/>
          <w:i w:val="0"/>
          <w:iCs w:val="0"/>
          <w:color w:val="1D41D5"/>
          <w:kern w:val="44"/>
          <w:sz w:val="21"/>
          <w:szCs w:val="21"/>
          <w:lang w:val="en-US" w:eastAsia="zh-CN" w:bidi="ar-SA"/>
        </w:rPr>
        <w:t>CMDE官网截取的医疗器械优先审批申请审核结果公示的要闻信息，以实际文件为准，并建议在公示截图中特殊标记出涉及的申报产品的信息）</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drawing>
          <wp:inline distT="0" distB="0" distL="114300" distR="114300">
            <wp:extent cx="5271770" cy="3815715"/>
            <wp:effectExtent l="0" t="0" r="5080"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1770" cy="3815715"/>
                    </a:xfrm>
                    <a:prstGeom prst="rect">
                      <a:avLst/>
                    </a:prstGeom>
                    <a:noFill/>
                    <a:ln>
                      <a:noFill/>
                    </a:ln>
                  </pic:spPr>
                </pic:pic>
              </a:graphicData>
            </a:graphic>
          </wp:inline>
        </w:drawing>
      </w:r>
    </w:p>
    <w:p>
      <w:pPr>
        <w:pStyle w:val="2"/>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2、创新医疗器械产品首次注册申请的小微企业认定相关资料(如适用)</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{此处放入小微企业认定相关资料}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黑体"/>
          <w:bCs/>
          <w:i/>
          <w:iCs/>
          <w:color w:val="0070C0"/>
          <w:kern w:val="44"/>
          <w:sz w:val="21"/>
          <w:szCs w:val="21"/>
          <w:lang w:val="en-US" w:eastAsia="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zh-CN" w:eastAsia="zh-CN"/>
        </w:rPr>
        <w:t>，需</w:t>
      </w:r>
      <w:r>
        <w:rPr>
          <w:rFonts w:hint="eastAsia" w:eastAsia="黑体"/>
          <w:bCs/>
          <w:i/>
          <w:iCs/>
          <w:color w:val="0070C0"/>
          <w:kern w:val="44"/>
          <w:sz w:val="21"/>
          <w:szCs w:val="21"/>
          <w:lang w:val="en-US" w:eastAsia="zh-CN"/>
        </w:rPr>
        <w:t>根据申报器械自行判断是否适用。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eastAsia="黑体"/>
          <w:bCs/>
          <w:i/>
          <w:iCs/>
          <w:color w:val="0070C0"/>
          <w:kern w:val="44"/>
          <w:sz w:val="21"/>
          <w:szCs w:val="21"/>
          <w:lang w:val="en-US" w:eastAsia="zh-CN"/>
        </w:rPr>
        <w:t>如适用，则需提交。如不适用，可以不必提交该资料。</w:t>
      </w:r>
      <w:r>
        <w:rPr>
          <w:rFonts w:hint="eastAsia" w:eastAsia="黑体"/>
          <w:bCs/>
          <w:i/>
          <w:iCs/>
          <w:color w:val="0070C0"/>
          <w:kern w:val="44"/>
          <w:sz w:val="21"/>
          <w:szCs w:val="21"/>
          <w:lang w:val="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zh-CN"/>
        </w:rPr>
      </w:pPr>
      <w:r>
        <w:rPr>
          <w:rFonts w:hint="eastAsia" w:eastAsia="黑体"/>
          <w:bCs/>
          <w:i/>
          <w:iCs/>
          <w:color w:val="0070C0"/>
          <w:kern w:val="44"/>
          <w:sz w:val="21"/>
          <w:szCs w:val="21"/>
          <w:lang w:val="zh-CN"/>
        </w:rPr>
        <w:t>【此处可以放入申请的小微企业认定准备的资料，比如：《上一年度企业所得税纳税申报表（须经税务部门盖章）》，或《上一年度有效统计表（统计部门出具）》</w:t>
      </w:r>
      <w:r>
        <w:rPr>
          <w:rFonts w:hint="eastAsia" w:eastAsia="黑体"/>
          <w:bCs/>
          <w:i/>
          <w:iCs/>
          <w:color w:val="0070C0"/>
          <w:kern w:val="44"/>
          <w:sz w:val="21"/>
          <w:szCs w:val="21"/>
          <w:lang w:val="en-US" w:eastAsia="zh-CN"/>
        </w:rPr>
        <w:t xml:space="preserve"> 等，</w:t>
      </w:r>
      <w:r>
        <w:rPr>
          <w:rFonts w:hint="eastAsia" w:eastAsia="黑体"/>
          <w:bCs/>
          <w:i/>
          <w:iCs/>
          <w:color w:val="0070C0"/>
          <w:kern w:val="44"/>
          <w:sz w:val="21"/>
          <w:szCs w:val="21"/>
          <w:lang w:val="zh-CN"/>
        </w:rPr>
        <w:t>具体的资料要求参考《医疗器械产品注册收费实施细则（试行）》，如已获得审批，可把相关通过审批</w:t>
      </w:r>
      <w:r>
        <w:rPr>
          <w:rFonts w:hint="eastAsia" w:ascii="Times New Roman" w:hAnsi="Times New Roman" w:eastAsia="黑体" w:cs="Times New Roman"/>
          <w:bCs/>
          <w:i/>
          <w:iCs/>
          <w:color w:val="0070C0"/>
          <w:kern w:val="44"/>
          <w:sz w:val="21"/>
          <w:szCs w:val="21"/>
          <w:lang w:val="zh-CN"/>
        </w:rPr>
        <w:t>的文件或公示作为依据附上】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按照小微企业创新产品申报的，是否提供以下材料：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（1）《小型微型企业收费优惠申请表》原件；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zh-CN"/>
        </w:rPr>
      </w:pPr>
      <w:r>
        <w:rPr>
          <w:rFonts w:hint="eastAsia" w:ascii="Times New Roman" w:hAnsi="Times New Roman" w:eastAsia="黑体" w:cs="Times New Roman"/>
          <w:bCs/>
          <w:i/>
          <w:iCs/>
          <w:color w:val="0070C0"/>
          <w:kern w:val="44"/>
          <w:sz w:val="21"/>
          <w:szCs w:val="21"/>
          <w:lang w:val="zh-CN"/>
        </w:rPr>
        <w:t>（2）企业的工商营业执照副本复印件；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zh-CN" w:eastAsia="zh-CN"/>
        </w:rPr>
      </w:pPr>
      <w:r>
        <w:rPr>
          <w:rFonts w:hint="eastAsia" w:ascii="Times New Roman" w:hAnsi="Times New Roman" w:eastAsia="黑体" w:cs="Times New Roman"/>
          <w:bCs/>
          <w:i/>
          <w:iCs/>
          <w:color w:val="0070C0"/>
          <w:kern w:val="44"/>
          <w:sz w:val="21"/>
          <w:szCs w:val="21"/>
          <w:lang w:val="zh-CN"/>
        </w:rPr>
        <w:t>（3）上一年度企业所得税纳税申报表（须经税务部门盖章确认）或上一年度有效统计表（统计部门</w:t>
      </w:r>
      <w:r>
        <w:rPr>
          <w:rFonts w:hint="eastAsia" w:ascii="Times New Roman" w:hAnsi="Times New Roman" w:eastAsia="黑体" w:cs="Times New Roman"/>
          <w:bCs/>
          <w:i/>
          <w:iCs/>
          <w:color w:val="0070C0"/>
          <w:kern w:val="44"/>
          <w:sz w:val="21"/>
          <w:szCs w:val="21"/>
          <w:lang w:val="zh-CN" w:eastAsia="zh-CN"/>
        </w:rPr>
        <w:t>出具）原件。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【小微企业划型标准（工业类）是否满足以下要求：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（1）从业人员20人（含20人）至300人（不包含300人）以下，且营业收入300万元（含300万元）至2000万元（不包含2000万元）的为小型企业。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（2）从业人员20人以下或营业收入300万元以下的为微型企业。】</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BA83E74"/>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2023-06-26T09:15:55Z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