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eastAsia="方正小标宋简体"/>
          <w:sz w:val="44"/>
          <w:szCs w:val="44"/>
        </w:rPr>
      </w:pPr>
    </w:p>
    <w:p>
      <w:pPr>
        <w:keepNext/>
        <w:keepLines/>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eastAsia="方正小标宋简体"/>
          <w:sz w:val="44"/>
          <w:szCs w:val="44"/>
        </w:rPr>
      </w:pPr>
      <w:r>
        <w:rPr>
          <w:rFonts w:hint="eastAsia" w:eastAsia="方正小标宋简体"/>
          <w:sz w:val="44"/>
          <w:szCs w:val="44"/>
        </w:rPr>
        <w:t>医疗器械优先审批申请表</w:t>
      </w:r>
    </w:p>
    <w:p>
      <w:pPr>
        <w:jc w:val="both"/>
        <w:rPr>
          <w:rFonts w:hint="eastAsia" w:ascii="Times New Roman" w:hAnsi="Times New Roman" w:cs="Times New Roman"/>
          <w:color w:val="0000FF"/>
          <w:kern w:val="0"/>
          <w:sz w:val="22"/>
          <w:lang w:val="en-US" w:eastAsia="zh-CN"/>
        </w:rPr>
      </w:pPr>
      <w:r>
        <w:rPr>
          <w:rFonts w:hint="eastAsia" w:ascii="Times New Roman" w:hAnsi="Times New Roman" w:cs="Times New Roman"/>
          <w:color w:val="0000FF"/>
          <w:kern w:val="0"/>
          <w:sz w:val="22"/>
          <w:lang w:val="en-US" w:eastAsia="zh-CN"/>
        </w:rPr>
        <w:t>{此处放入医疗器械优先审批申请表，如有；如不适用，可以不必提交该资料。}</w:t>
      </w:r>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eastAsia" w:eastAsia="黑体"/>
          <w:bCs/>
          <w:i/>
          <w:iCs/>
          <w:color w:val="0070C0"/>
          <w:kern w:val="44"/>
          <w:sz w:val="21"/>
          <w:szCs w:val="21"/>
          <w:lang w:val="zh-CN"/>
        </w:rPr>
      </w:pPr>
      <w:r>
        <w:rPr>
          <w:rFonts w:hint="eastAsia" w:eastAsia="黑体"/>
          <w:bCs/>
          <w:i/>
          <w:iCs/>
          <w:color w:val="0070C0"/>
          <w:kern w:val="44"/>
          <w:sz w:val="21"/>
          <w:szCs w:val="21"/>
          <w:lang w:val="zh-CN"/>
        </w:rPr>
        <w:t>【如依据原国家食品药品监督管理总局《医疗器械优先审批程序》（总局公告2016年168号），产品适用于《医疗器械优先审批程序》第二条中规定的情形，申请优先审批后获得通过，在注册提交时需要包含该申请表，否则是不适用的情况】</w:t>
      </w:r>
    </w:p>
    <w:p>
      <w:pPr>
        <w:pStyle w:val="2"/>
        <w:rPr>
          <w:rFonts w:hint="eastAsia" w:ascii="Times New Roman" w:hAnsi="Times New Roman" w:eastAsia="黑体" w:cs="Times New Roman"/>
          <w:bCs/>
          <w:i/>
          <w:iCs/>
          <w:color w:val="0070C0"/>
          <w:kern w:val="44"/>
          <w:sz w:val="21"/>
          <w:szCs w:val="21"/>
          <w:lang w:val="zh-CN" w:eastAsia="zh-CN" w:bidi="ar-SA"/>
        </w:rPr>
      </w:pPr>
      <w:r>
        <w:rPr>
          <w:rFonts w:hint="eastAsia" w:ascii="Times New Roman" w:hAnsi="Times New Roman" w:eastAsia="黑体" w:cs="Times New Roman"/>
          <w:bCs/>
          <w:i/>
          <w:iCs/>
          <w:color w:val="0070C0"/>
          <w:kern w:val="44"/>
          <w:sz w:val="21"/>
          <w:szCs w:val="21"/>
          <w:lang w:val="zh-CN" w:eastAsia="zh-CN" w:bidi="ar-SA"/>
        </w:rPr>
        <w:t>【需要完整填写】</w:t>
      </w:r>
    </w:p>
    <w:p>
      <w:pPr>
        <w:pStyle w:val="2"/>
        <w:rPr>
          <w:rFonts w:hint="default" w:ascii="Times New Roman" w:hAnsi="Times New Roman" w:eastAsia="宋体" w:cs="Times New Roman"/>
          <w:color w:val="0000FF"/>
          <w:kern w:val="0"/>
          <w:sz w:val="22"/>
          <w:szCs w:val="24"/>
          <w:lang w:val="en-US" w:eastAsia="zh-CN" w:bidi="ar-SA"/>
        </w:rPr>
      </w:pPr>
      <w:r>
        <w:rPr>
          <w:rFonts w:hint="eastAsia" w:ascii="Times New Roman" w:hAnsi="Times New Roman" w:eastAsia="宋体" w:cs="Times New Roman"/>
          <w:color w:val="0000FF"/>
          <w:kern w:val="0"/>
          <w:sz w:val="22"/>
          <w:szCs w:val="24"/>
          <w:lang w:val="en-US" w:eastAsia="zh-CN" w:bidi="ar-SA"/>
        </w:rPr>
        <w:t>(以下为参考示范：)</w:t>
      </w:r>
    </w:p>
    <w:p>
      <w:pPr>
        <w:pStyle w:val="2"/>
        <w:rPr>
          <w:rFonts w:hint="eastAsia"/>
        </w:rPr>
      </w:pPr>
    </w:p>
    <w:tbl>
      <w:tblPr>
        <w:tblStyle w:val="5"/>
        <w:tblW w:w="94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65"/>
        <w:gridCol w:w="2300"/>
        <w:gridCol w:w="2300"/>
        <w:gridCol w:w="2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65" w:type="dxa"/>
            <w:noWrap w:val="0"/>
            <w:vAlign w:val="center"/>
          </w:tcPr>
          <w:p>
            <w:pPr>
              <w:jc w:val="center"/>
              <w:rPr>
                <w:rFonts w:ascii="仿宋_GB2312" w:eastAsia="仿宋_GB2312"/>
                <w:sz w:val="30"/>
                <w:szCs w:val="30"/>
              </w:rPr>
            </w:pPr>
            <w:r>
              <w:rPr>
                <w:rFonts w:hint="eastAsia" w:ascii="仿宋_GB2312" w:eastAsia="仿宋_GB2312"/>
                <w:sz w:val="30"/>
                <w:szCs w:val="30"/>
              </w:rPr>
              <w:t>产品名称</w:t>
            </w:r>
          </w:p>
        </w:tc>
        <w:tc>
          <w:tcPr>
            <w:tcW w:w="6900" w:type="dxa"/>
            <w:gridSpan w:val="3"/>
            <w:noWrap w:val="0"/>
            <w:vAlign w:val="center"/>
          </w:tcPr>
          <w:p>
            <w:pPr>
              <w:jc w:val="both"/>
              <w:rPr>
                <w:rFonts w:hint="eastAsia" w:eastAsia="黑体"/>
                <w:bCs/>
                <w:i w:val="0"/>
                <w:iCs w:val="0"/>
                <w:color w:val="0000FF"/>
                <w:kern w:val="44"/>
                <w:sz w:val="21"/>
                <w:szCs w:val="21"/>
                <w:lang w:val="en-US" w:eastAsia="zh-CN"/>
              </w:rPr>
            </w:pPr>
            <w:r>
              <w:rPr>
                <w:rFonts w:hint="eastAsia"/>
                <w:color w:val="0000FF"/>
                <w:kern w:val="0"/>
                <w:sz w:val="22"/>
                <w:lang w:val="en-US" w:eastAsia="zh-CN"/>
              </w:rPr>
              <w:t>{此处填写产品名称</w:t>
            </w:r>
            <w:r>
              <w:rPr>
                <w:rFonts w:hint="eastAsia" w:eastAsia="黑体"/>
                <w:bCs/>
                <w:i w:val="0"/>
                <w:iCs w:val="0"/>
                <w:color w:val="0000FF"/>
                <w:kern w:val="44"/>
                <w:sz w:val="21"/>
                <w:szCs w:val="21"/>
                <w:lang w:val="en-US" w:eastAsia="zh-CN"/>
              </w:rPr>
              <w:t>}</w:t>
            </w: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65" w:type="dxa"/>
            <w:noWrap w:val="0"/>
            <w:vAlign w:val="center"/>
          </w:tcPr>
          <w:p>
            <w:pPr>
              <w:jc w:val="center"/>
              <w:rPr>
                <w:rFonts w:ascii="仿宋_GB2312" w:eastAsia="仿宋_GB2312"/>
                <w:sz w:val="30"/>
                <w:szCs w:val="30"/>
              </w:rPr>
            </w:pPr>
            <w:r>
              <w:rPr>
                <w:rFonts w:hint="eastAsia" w:ascii="仿宋_GB2312" w:eastAsia="仿宋_GB2312"/>
                <w:sz w:val="30"/>
                <w:szCs w:val="30"/>
              </w:rPr>
              <w:t>申请人</w:t>
            </w:r>
          </w:p>
        </w:tc>
        <w:tc>
          <w:tcPr>
            <w:tcW w:w="6900" w:type="dxa"/>
            <w:gridSpan w:val="3"/>
            <w:noWrap w:val="0"/>
            <w:vAlign w:val="center"/>
          </w:tcPr>
          <w:p>
            <w:pPr>
              <w:jc w:val="both"/>
              <w:rPr>
                <w:rFonts w:ascii="仿宋_GB2312" w:eastAsia="仿宋_GB2312"/>
                <w:sz w:val="30"/>
                <w:szCs w:val="30"/>
              </w:rPr>
            </w:pPr>
            <w:r>
              <w:rPr>
                <w:rFonts w:hint="eastAsia"/>
                <w:color w:val="0000FF"/>
                <w:kern w:val="0"/>
                <w:sz w:val="22"/>
                <w:lang w:val="en-US" w:eastAsia="zh-CN"/>
              </w:rPr>
              <w:t>{此处填写申请人信息</w:t>
            </w:r>
            <w:r>
              <w:rPr>
                <w:rFonts w:hint="eastAsia" w:eastAsia="黑体"/>
                <w:bCs/>
                <w:i w:val="0"/>
                <w:iCs w:val="0"/>
                <w:color w:val="0000FF"/>
                <w:kern w:val="44"/>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565" w:type="dxa"/>
            <w:noWrap w:val="0"/>
            <w:vAlign w:val="center"/>
          </w:tcPr>
          <w:p>
            <w:pPr>
              <w:jc w:val="center"/>
              <w:rPr>
                <w:rFonts w:ascii="仿宋_GB2312" w:eastAsia="仿宋_GB2312"/>
                <w:sz w:val="30"/>
                <w:szCs w:val="30"/>
              </w:rPr>
            </w:pPr>
            <w:r>
              <w:rPr>
                <w:rFonts w:hint="eastAsia" w:ascii="仿宋_GB2312" w:eastAsia="仿宋_GB2312"/>
                <w:sz w:val="30"/>
                <w:szCs w:val="30"/>
              </w:rPr>
              <w:t>受理号</w:t>
            </w:r>
          </w:p>
        </w:tc>
        <w:tc>
          <w:tcPr>
            <w:tcW w:w="6900" w:type="dxa"/>
            <w:gridSpan w:val="3"/>
            <w:noWrap w:val="0"/>
            <w:vAlign w:val="center"/>
          </w:tcPr>
          <w:p>
            <w:pPr>
              <w:jc w:val="center"/>
              <w:rPr>
                <w:rFonts w:ascii="仿宋_GB2312" w:eastAsia="仿宋_GB2312"/>
                <w:sz w:val="30"/>
                <w:szCs w:val="30"/>
              </w:rPr>
            </w:pPr>
            <w:r>
              <w:rPr>
                <w:rFonts w:hint="eastAsia"/>
                <w:color w:val="0000FF"/>
                <w:kern w:val="0"/>
                <w:sz w:val="22"/>
                <w:lang w:val="en-US" w:eastAsia="zh-CN"/>
              </w:rPr>
              <w:t>{此处填写受理号</w:t>
            </w:r>
            <w:r>
              <w:rPr>
                <w:rFonts w:hint="eastAsia" w:eastAsia="黑体"/>
                <w:bCs/>
                <w:i w:val="0"/>
                <w:iCs w:val="0"/>
                <w:color w:val="0000FF"/>
                <w:kern w:val="44"/>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jc w:val="center"/>
        </w:trPr>
        <w:tc>
          <w:tcPr>
            <w:tcW w:w="2565" w:type="dxa"/>
            <w:noWrap w:val="0"/>
            <w:vAlign w:val="center"/>
          </w:tcPr>
          <w:p>
            <w:pPr>
              <w:jc w:val="center"/>
              <w:rPr>
                <w:rFonts w:ascii="仿宋_GB2312" w:eastAsia="仿宋_GB2312"/>
                <w:sz w:val="30"/>
                <w:szCs w:val="30"/>
              </w:rPr>
            </w:pPr>
            <w:r>
              <w:rPr>
                <w:rFonts w:hint="eastAsia" w:ascii="仿宋_GB2312" w:eastAsia="仿宋_GB2312"/>
                <w:sz w:val="30"/>
                <w:szCs w:val="30"/>
              </w:rPr>
              <w:t>联系人</w:t>
            </w:r>
          </w:p>
        </w:tc>
        <w:tc>
          <w:tcPr>
            <w:tcW w:w="2300" w:type="dxa"/>
            <w:noWrap w:val="0"/>
            <w:vAlign w:val="center"/>
          </w:tcPr>
          <w:p>
            <w:pPr>
              <w:jc w:val="center"/>
              <w:rPr>
                <w:rFonts w:ascii="仿宋_GB2312" w:eastAsia="仿宋_GB2312"/>
                <w:sz w:val="30"/>
                <w:szCs w:val="30"/>
              </w:rPr>
            </w:pPr>
            <w:r>
              <w:rPr>
                <w:rFonts w:hint="eastAsia"/>
                <w:color w:val="0000FF"/>
                <w:kern w:val="0"/>
                <w:sz w:val="22"/>
                <w:lang w:val="en-US" w:eastAsia="zh-CN"/>
              </w:rPr>
              <w:t>{此处填写联系人姓名</w:t>
            </w:r>
            <w:r>
              <w:rPr>
                <w:rFonts w:hint="eastAsia" w:eastAsia="黑体"/>
                <w:bCs/>
                <w:i w:val="0"/>
                <w:iCs w:val="0"/>
                <w:color w:val="0000FF"/>
                <w:kern w:val="44"/>
                <w:sz w:val="21"/>
                <w:szCs w:val="21"/>
                <w:lang w:val="en-US" w:eastAsia="zh-CN"/>
              </w:rPr>
              <w:t>}</w:t>
            </w:r>
          </w:p>
        </w:tc>
        <w:tc>
          <w:tcPr>
            <w:tcW w:w="2300" w:type="dxa"/>
            <w:noWrap w:val="0"/>
            <w:vAlign w:val="center"/>
          </w:tcPr>
          <w:p>
            <w:pPr>
              <w:jc w:val="center"/>
              <w:rPr>
                <w:rFonts w:ascii="仿宋_GB2312" w:eastAsia="仿宋_GB2312"/>
                <w:sz w:val="30"/>
                <w:szCs w:val="30"/>
              </w:rPr>
            </w:pPr>
            <w:r>
              <w:rPr>
                <w:rFonts w:hint="eastAsia" w:ascii="仿宋_GB2312" w:eastAsia="仿宋_GB2312"/>
                <w:sz w:val="30"/>
                <w:szCs w:val="30"/>
              </w:rPr>
              <w:t>联系方式</w:t>
            </w:r>
          </w:p>
        </w:tc>
        <w:tc>
          <w:tcPr>
            <w:tcW w:w="2300" w:type="dxa"/>
            <w:noWrap w:val="0"/>
            <w:vAlign w:val="center"/>
          </w:tcPr>
          <w:p>
            <w:pPr>
              <w:jc w:val="center"/>
              <w:rPr>
                <w:rFonts w:ascii="仿宋_GB2312" w:eastAsia="仿宋_GB2312"/>
                <w:sz w:val="30"/>
                <w:szCs w:val="30"/>
              </w:rPr>
            </w:pPr>
            <w:r>
              <w:rPr>
                <w:rFonts w:hint="eastAsia"/>
                <w:color w:val="0000FF"/>
                <w:kern w:val="0"/>
                <w:sz w:val="22"/>
                <w:lang w:val="en-US" w:eastAsia="zh-CN"/>
              </w:rPr>
              <w:t>{此处填写联系人联系方式</w:t>
            </w:r>
            <w:r>
              <w:rPr>
                <w:rFonts w:hint="eastAsia" w:eastAsia="黑体"/>
                <w:bCs/>
                <w:i w:val="0"/>
                <w:iCs w:val="0"/>
                <w:color w:val="0000FF"/>
                <w:kern w:val="44"/>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6" w:hRule="atLeast"/>
          <w:jc w:val="center"/>
        </w:trPr>
        <w:tc>
          <w:tcPr>
            <w:tcW w:w="2565" w:type="dxa"/>
            <w:noWrap w:val="0"/>
            <w:vAlign w:val="center"/>
          </w:tcPr>
          <w:p>
            <w:pPr>
              <w:jc w:val="center"/>
              <w:rPr>
                <w:rFonts w:ascii="仿宋_GB2312" w:eastAsia="仿宋_GB2312"/>
                <w:sz w:val="24"/>
                <w:szCs w:val="30"/>
              </w:rPr>
            </w:pPr>
            <w:r>
              <w:rPr>
                <w:rFonts w:hint="eastAsia" w:ascii="仿宋_GB2312" w:eastAsia="仿宋_GB2312"/>
                <w:sz w:val="30"/>
                <w:szCs w:val="30"/>
              </w:rPr>
              <w:t>优先审批理由</w:t>
            </w:r>
          </w:p>
        </w:tc>
        <w:tc>
          <w:tcPr>
            <w:tcW w:w="6900" w:type="dxa"/>
            <w:gridSpan w:val="3"/>
            <w:noWrap w:val="0"/>
            <w:vAlign w:val="center"/>
          </w:tcPr>
          <w:p>
            <w:pPr>
              <w:jc w:val="center"/>
              <w:rPr>
                <w:rFonts w:ascii="仿宋_GB2312" w:eastAsia="仿宋_GB2312"/>
                <w:sz w:val="24"/>
                <w:szCs w:val="30"/>
              </w:rPr>
            </w:pPr>
          </w:p>
          <w:p>
            <w:pPr>
              <w:jc w:val="center"/>
              <w:rPr>
                <w:rFonts w:ascii="仿宋_GB2312" w:eastAsia="仿宋_GB2312"/>
                <w:sz w:val="24"/>
                <w:szCs w:val="30"/>
              </w:rPr>
            </w:pPr>
            <w:r>
              <w:rPr>
                <w:rFonts w:hint="eastAsia"/>
                <w:color w:val="0000FF"/>
                <w:kern w:val="0"/>
                <w:sz w:val="22"/>
                <w:lang w:val="en-US" w:eastAsia="zh-CN"/>
              </w:rPr>
              <w:t>{此处填写优先审批的理由</w:t>
            </w:r>
            <w:r>
              <w:rPr>
                <w:rFonts w:hint="eastAsia" w:eastAsia="黑体"/>
                <w:bCs/>
                <w:i w:val="0"/>
                <w:iCs w:val="0"/>
                <w:color w:val="0000FF"/>
                <w:kern w:val="44"/>
                <w:sz w:val="21"/>
                <w:szCs w:val="21"/>
                <w:lang w:val="en-US" w:eastAsia="zh-CN"/>
              </w:rPr>
              <w:t>}</w:t>
            </w:r>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ascii="Times New Roman" w:hAnsi="Times New Roman" w:eastAsia="仿宋_GB2312" w:cs="Times New Roman"/>
                <w:kern w:val="0"/>
                <w:sz w:val="32"/>
                <w:szCs w:val="32"/>
              </w:rPr>
            </w:pPr>
            <w:r>
              <w:rPr>
                <w:rFonts w:hint="eastAsia" w:ascii="Times New Roman" w:hAnsi="Times New Roman" w:eastAsia="黑体" w:cs="Times New Roman"/>
                <w:bCs/>
                <w:i/>
                <w:iCs/>
                <w:color w:val="0070C0"/>
                <w:kern w:val="44"/>
                <w:sz w:val="21"/>
                <w:szCs w:val="21"/>
                <w:lang w:val="zh-CN"/>
              </w:rPr>
              <w:t>【需要明确说明产品适用于《医疗器械优先审批程序》第二条中规定的何种情形，简述优先审批理由。第二条规定的内容如下：</w:t>
            </w:r>
          </w:p>
          <w:p>
            <w:pPr>
              <w:spacing w:line="560" w:lineRule="exact"/>
              <w:ind w:firstLine="420" w:firstLineChars="200"/>
              <w:rPr>
                <w:rFonts w:hint="eastAsia" w:ascii="黑体" w:hAnsi="黑体" w:eastAsia="黑体" w:cs="黑体"/>
                <w:b w:val="0"/>
                <w:bCs w:val="0"/>
                <w:i/>
                <w:iCs/>
                <w:color w:val="0070C0"/>
                <w:kern w:val="0"/>
                <w:sz w:val="21"/>
                <w:szCs w:val="21"/>
              </w:rPr>
            </w:pPr>
            <w:r>
              <w:rPr>
                <w:rFonts w:hint="eastAsia" w:ascii="黑体" w:hAnsi="黑体" w:eastAsia="黑体" w:cs="黑体"/>
                <w:b w:val="0"/>
                <w:bCs w:val="0"/>
                <w:i/>
                <w:iCs/>
                <w:color w:val="0070C0"/>
                <w:kern w:val="0"/>
                <w:sz w:val="21"/>
                <w:szCs w:val="21"/>
              </w:rPr>
              <w:t>国家食品药品监督管理总局对符合下列条件之一的境内第三类和进口第二类、第三类医疗器械注册申请实施优先审批：</w:t>
            </w:r>
          </w:p>
          <w:p>
            <w:pPr>
              <w:spacing w:line="560" w:lineRule="exact"/>
              <w:ind w:firstLine="420" w:firstLineChars="200"/>
              <w:rPr>
                <w:rFonts w:hint="eastAsia" w:ascii="黑体" w:hAnsi="黑体" w:eastAsia="黑体" w:cs="黑体"/>
                <w:b w:val="0"/>
                <w:bCs w:val="0"/>
                <w:i/>
                <w:iCs/>
                <w:color w:val="0070C0"/>
                <w:kern w:val="0"/>
                <w:sz w:val="21"/>
                <w:szCs w:val="21"/>
              </w:rPr>
            </w:pPr>
            <w:r>
              <w:rPr>
                <w:rFonts w:hint="eastAsia" w:ascii="黑体" w:hAnsi="黑体" w:eastAsia="黑体" w:cs="黑体"/>
                <w:b w:val="0"/>
                <w:bCs w:val="0"/>
                <w:i/>
                <w:iCs/>
                <w:color w:val="0070C0"/>
                <w:kern w:val="0"/>
                <w:sz w:val="21"/>
                <w:szCs w:val="21"/>
              </w:rPr>
              <w:t>（一）符合下列情形之一的医疗器械：</w:t>
            </w:r>
          </w:p>
          <w:p>
            <w:pPr>
              <w:spacing w:line="560" w:lineRule="exact"/>
              <w:ind w:firstLine="420" w:firstLineChars="200"/>
              <w:rPr>
                <w:rFonts w:hint="eastAsia" w:ascii="黑体" w:hAnsi="黑体" w:eastAsia="黑体" w:cs="黑体"/>
                <w:b w:val="0"/>
                <w:bCs w:val="0"/>
                <w:i/>
                <w:iCs/>
                <w:color w:val="0070C0"/>
                <w:kern w:val="0"/>
                <w:sz w:val="21"/>
                <w:szCs w:val="21"/>
              </w:rPr>
            </w:pPr>
            <w:r>
              <w:rPr>
                <w:rFonts w:hint="eastAsia" w:ascii="黑体" w:hAnsi="黑体" w:eastAsia="黑体" w:cs="黑体"/>
                <w:b w:val="0"/>
                <w:bCs w:val="0"/>
                <w:i/>
                <w:iCs/>
                <w:color w:val="0070C0"/>
                <w:kern w:val="0"/>
                <w:sz w:val="21"/>
                <w:szCs w:val="21"/>
              </w:rPr>
              <w:t>1.诊断或者治疗罕见病，且具有明显临床优势；</w:t>
            </w:r>
          </w:p>
          <w:p>
            <w:pPr>
              <w:spacing w:line="560" w:lineRule="exact"/>
              <w:ind w:firstLine="420" w:firstLineChars="200"/>
              <w:rPr>
                <w:rFonts w:hint="eastAsia" w:ascii="黑体" w:hAnsi="黑体" w:eastAsia="黑体" w:cs="黑体"/>
                <w:b w:val="0"/>
                <w:bCs w:val="0"/>
                <w:i/>
                <w:iCs/>
                <w:color w:val="0070C0"/>
                <w:kern w:val="0"/>
                <w:sz w:val="21"/>
                <w:szCs w:val="21"/>
              </w:rPr>
            </w:pPr>
            <w:r>
              <w:rPr>
                <w:rFonts w:hint="eastAsia" w:ascii="黑体" w:hAnsi="黑体" w:eastAsia="黑体" w:cs="黑体"/>
                <w:b w:val="0"/>
                <w:bCs w:val="0"/>
                <w:i/>
                <w:iCs/>
                <w:color w:val="0070C0"/>
                <w:kern w:val="0"/>
                <w:sz w:val="21"/>
                <w:szCs w:val="21"/>
              </w:rPr>
              <w:t>2.诊断或者治疗恶性肿瘤，且具有明显临床优势；</w:t>
            </w:r>
          </w:p>
          <w:p>
            <w:pPr>
              <w:spacing w:line="560" w:lineRule="exact"/>
              <w:ind w:firstLine="420" w:firstLineChars="200"/>
              <w:rPr>
                <w:rFonts w:hint="eastAsia" w:ascii="黑体" w:hAnsi="黑体" w:eastAsia="黑体" w:cs="黑体"/>
                <w:b w:val="0"/>
                <w:bCs w:val="0"/>
                <w:i/>
                <w:iCs/>
                <w:color w:val="0070C0"/>
                <w:kern w:val="0"/>
                <w:sz w:val="21"/>
                <w:szCs w:val="21"/>
              </w:rPr>
            </w:pPr>
            <w:r>
              <w:rPr>
                <w:rFonts w:hint="eastAsia" w:ascii="黑体" w:hAnsi="黑体" w:eastAsia="黑体" w:cs="黑体"/>
                <w:b w:val="0"/>
                <w:bCs w:val="0"/>
                <w:i/>
                <w:iCs/>
                <w:color w:val="0070C0"/>
                <w:kern w:val="0"/>
                <w:sz w:val="21"/>
                <w:szCs w:val="21"/>
              </w:rPr>
              <w:t>3.诊断或者治疗老年人特有和多发疾病，且目前尚无有效诊断或者治疗手段；</w:t>
            </w:r>
          </w:p>
          <w:p>
            <w:pPr>
              <w:spacing w:line="560" w:lineRule="exact"/>
              <w:ind w:firstLine="420" w:firstLineChars="200"/>
              <w:rPr>
                <w:rFonts w:hint="eastAsia" w:ascii="黑体" w:hAnsi="黑体" w:eastAsia="黑体" w:cs="黑体"/>
                <w:b w:val="0"/>
                <w:bCs w:val="0"/>
                <w:i/>
                <w:iCs/>
                <w:color w:val="0070C0"/>
                <w:kern w:val="0"/>
                <w:sz w:val="21"/>
                <w:szCs w:val="21"/>
              </w:rPr>
            </w:pPr>
            <w:r>
              <w:rPr>
                <w:rFonts w:hint="eastAsia" w:ascii="黑体" w:hAnsi="黑体" w:eastAsia="黑体" w:cs="黑体"/>
                <w:b w:val="0"/>
                <w:bCs w:val="0"/>
                <w:i/>
                <w:iCs/>
                <w:color w:val="0070C0"/>
                <w:kern w:val="0"/>
                <w:sz w:val="21"/>
                <w:szCs w:val="21"/>
              </w:rPr>
              <w:t>4.专</w:t>
            </w:r>
            <w:r>
              <w:rPr>
                <w:rFonts w:hint="eastAsia" w:ascii="黑体" w:hAnsi="黑体" w:eastAsia="黑体" w:cs="黑体"/>
                <w:b w:val="0"/>
                <w:bCs w:val="0"/>
                <w:i/>
                <w:iCs/>
                <w:color w:val="0070C0"/>
                <w:sz w:val="21"/>
                <w:szCs w:val="21"/>
              </w:rPr>
              <w:t>用于儿童，且具有明显临床优势</w:t>
            </w:r>
            <w:r>
              <w:rPr>
                <w:rFonts w:hint="eastAsia" w:ascii="黑体" w:hAnsi="黑体" w:eastAsia="黑体" w:cs="黑体"/>
                <w:b w:val="0"/>
                <w:bCs w:val="0"/>
                <w:i/>
                <w:iCs/>
                <w:color w:val="0070C0"/>
                <w:kern w:val="0"/>
                <w:sz w:val="21"/>
                <w:szCs w:val="21"/>
              </w:rPr>
              <w:t>；</w:t>
            </w:r>
          </w:p>
          <w:p>
            <w:pPr>
              <w:spacing w:line="560" w:lineRule="exact"/>
              <w:ind w:firstLine="420" w:firstLineChars="200"/>
              <w:rPr>
                <w:rFonts w:hint="eastAsia" w:ascii="黑体" w:hAnsi="黑体" w:eastAsia="黑体" w:cs="黑体"/>
                <w:b w:val="0"/>
                <w:bCs w:val="0"/>
                <w:i/>
                <w:iCs/>
                <w:color w:val="0070C0"/>
                <w:kern w:val="0"/>
                <w:sz w:val="21"/>
                <w:szCs w:val="21"/>
              </w:rPr>
            </w:pPr>
            <w:r>
              <w:rPr>
                <w:rFonts w:hint="eastAsia" w:ascii="黑体" w:hAnsi="黑体" w:eastAsia="黑体" w:cs="黑体"/>
                <w:b w:val="0"/>
                <w:bCs w:val="0"/>
                <w:i/>
                <w:iCs/>
                <w:color w:val="0070C0"/>
                <w:kern w:val="0"/>
                <w:sz w:val="21"/>
                <w:szCs w:val="21"/>
              </w:rPr>
              <w:t>5.临床急需，且在我国尚无同品种产品获准注册的医疗器械。</w:t>
            </w:r>
          </w:p>
          <w:p>
            <w:pPr>
              <w:spacing w:line="560" w:lineRule="exact"/>
              <w:rPr>
                <w:rFonts w:hint="eastAsia" w:ascii="黑体" w:hAnsi="黑体" w:eastAsia="黑体" w:cs="黑体"/>
                <w:b w:val="0"/>
                <w:bCs w:val="0"/>
                <w:i/>
                <w:iCs/>
                <w:color w:val="0070C0"/>
                <w:kern w:val="0"/>
                <w:sz w:val="21"/>
                <w:szCs w:val="21"/>
              </w:rPr>
            </w:pPr>
            <w:r>
              <w:rPr>
                <w:rFonts w:hint="eastAsia" w:ascii="黑体" w:hAnsi="黑体" w:eastAsia="黑体" w:cs="黑体"/>
                <w:b w:val="0"/>
                <w:bCs w:val="0"/>
                <w:i/>
                <w:iCs/>
                <w:color w:val="0070C0"/>
                <w:kern w:val="0"/>
                <w:sz w:val="21"/>
                <w:szCs w:val="21"/>
              </w:rPr>
              <w:t>（二）列入国家科技重大专项或者国家重点研发计划的医疗器械。</w:t>
            </w:r>
          </w:p>
          <w:p>
            <w:pPr>
              <w:pStyle w:val="2"/>
              <w:rPr>
                <w:rFonts w:hint="eastAsia" w:ascii="黑体" w:hAnsi="黑体" w:eastAsia="黑体" w:cs="黑体"/>
                <w:b w:val="0"/>
                <w:bCs w:val="0"/>
                <w:kern w:val="0"/>
                <w:sz w:val="32"/>
                <w:szCs w:val="32"/>
              </w:rPr>
            </w:pPr>
            <w:r>
              <w:rPr>
                <w:rFonts w:hint="eastAsia" w:ascii="黑体" w:hAnsi="黑体" w:eastAsia="黑体" w:cs="黑体"/>
                <w:b w:val="0"/>
                <w:bCs w:val="0"/>
                <w:i/>
                <w:iCs/>
                <w:color w:val="0070C0"/>
                <w:kern w:val="0"/>
                <w:sz w:val="21"/>
                <w:szCs w:val="21"/>
              </w:rPr>
              <w:t>（三）其他应当优先审批的医疗器械。</w:t>
            </w:r>
            <w:r>
              <w:rPr>
                <w:rFonts w:hint="eastAsia" w:ascii="黑体" w:hAnsi="黑体" w:eastAsia="黑体" w:cs="黑体"/>
                <w:b w:val="0"/>
                <w:bCs w:val="0"/>
                <w:i/>
                <w:iCs/>
                <w:color w:val="0070C0"/>
                <w:kern w:val="44"/>
                <w:sz w:val="21"/>
                <w:szCs w:val="21"/>
                <w:lang w:val="zh-CN"/>
              </w:rPr>
              <w:t>】</w:t>
            </w:r>
          </w:p>
          <w:p>
            <w:pPr>
              <w:jc w:val="both"/>
              <w:rPr>
                <w:rFonts w:ascii="仿宋_GB2312" w:eastAsia="仿宋_GB2312"/>
                <w:sz w:val="24"/>
                <w:szCs w:val="30"/>
              </w:rPr>
            </w:pPr>
          </w:p>
          <w:p>
            <w:pPr>
              <w:jc w:val="center"/>
              <w:rPr>
                <w:rFonts w:ascii="仿宋_GB2312" w:eastAsia="仿宋_GB2312"/>
                <w:sz w:val="24"/>
                <w:szCs w:val="30"/>
              </w:rPr>
            </w:pPr>
            <w:r>
              <w:rPr>
                <w:rFonts w:hint="eastAsia" w:ascii="仿宋_GB2312" w:eastAsia="仿宋_GB2312"/>
                <w:szCs w:val="21"/>
              </w:rPr>
              <w:t>注：说明该项目优先审批的理由，相关依据可作为附件一并提交。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3" w:hRule="atLeast"/>
          <w:jc w:val="center"/>
        </w:trPr>
        <w:tc>
          <w:tcPr>
            <w:tcW w:w="2565" w:type="dxa"/>
            <w:noWrap w:val="0"/>
            <w:vAlign w:val="center"/>
          </w:tcPr>
          <w:p>
            <w:pPr>
              <w:jc w:val="center"/>
              <w:rPr>
                <w:rFonts w:ascii="仿宋_GB2312" w:eastAsia="仿宋_GB2312"/>
                <w:sz w:val="30"/>
                <w:szCs w:val="30"/>
              </w:rPr>
            </w:pPr>
            <w:r>
              <w:rPr>
                <w:rFonts w:hint="eastAsia" w:ascii="仿宋_GB2312" w:eastAsia="仿宋_GB2312"/>
                <w:sz w:val="30"/>
                <w:szCs w:val="30"/>
              </w:rPr>
              <w:t>备注</w:t>
            </w:r>
          </w:p>
        </w:tc>
        <w:tc>
          <w:tcPr>
            <w:tcW w:w="6900" w:type="dxa"/>
            <w:gridSpan w:val="3"/>
            <w:noWrap w:val="0"/>
            <w:vAlign w:val="center"/>
          </w:tcPr>
          <w:p>
            <w:pPr>
              <w:jc w:val="center"/>
              <w:rPr>
                <w:rFonts w:ascii="仿宋_GB2312" w:eastAsia="仿宋_GB2312"/>
                <w:sz w:val="30"/>
                <w:szCs w:val="30"/>
              </w:rPr>
            </w:pPr>
            <w:r>
              <w:rPr>
                <w:rFonts w:hint="eastAsia"/>
                <w:color w:val="0000FF"/>
                <w:kern w:val="0"/>
                <w:sz w:val="22"/>
                <w:lang w:val="en-US" w:eastAsia="zh-CN"/>
              </w:rPr>
              <w:t>{此处填写其他备注信息，如有</w:t>
            </w:r>
            <w:r>
              <w:rPr>
                <w:rFonts w:hint="eastAsia" w:eastAsia="黑体"/>
                <w:bCs/>
                <w:i w:val="0"/>
                <w:iCs w:val="0"/>
                <w:color w:val="0000FF"/>
                <w:kern w:val="44"/>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9" w:hRule="atLeast"/>
          <w:jc w:val="center"/>
        </w:trPr>
        <w:tc>
          <w:tcPr>
            <w:tcW w:w="2565" w:type="dxa"/>
            <w:noWrap w:val="0"/>
            <w:vAlign w:val="center"/>
          </w:tcPr>
          <w:p>
            <w:pPr>
              <w:jc w:val="center"/>
              <w:rPr>
                <w:rFonts w:ascii="仿宋_GB2312" w:eastAsia="仿宋_GB2312"/>
                <w:sz w:val="30"/>
                <w:szCs w:val="30"/>
              </w:rPr>
            </w:pPr>
            <w:r>
              <w:rPr>
                <w:rFonts w:hint="eastAsia" w:ascii="仿宋_GB2312" w:eastAsia="仿宋_GB2312"/>
                <w:sz w:val="30"/>
                <w:szCs w:val="30"/>
              </w:rPr>
              <w:t>申请人签章</w:t>
            </w:r>
          </w:p>
        </w:tc>
        <w:tc>
          <w:tcPr>
            <w:tcW w:w="6900" w:type="dxa"/>
            <w:gridSpan w:val="3"/>
            <w:noWrap w:val="0"/>
            <w:vAlign w:val="center"/>
          </w:tcPr>
          <w:p>
            <w:pPr>
              <w:jc w:val="center"/>
              <w:rPr>
                <w:rFonts w:ascii="仿宋_GB2312" w:eastAsia="仿宋_GB2312"/>
                <w:sz w:val="30"/>
                <w:szCs w:val="30"/>
              </w:rPr>
            </w:pPr>
          </w:p>
          <w:p>
            <w:pPr>
              <w:jc w:val="both"/>
              <w:rPr>
                <w:rFonts w:ascii="仿宋_GB2312" w:eastAsia="仿宋_GB2312"/>
                <w:sz w:val="30"/>
                <w:szCs w:val="30"/>
              </w:rPr>
            </w:pPr>
            <w:r>
              <w:rPr>
                <w:rFonts w:hint="eastAsia"/>
                <w:color w:val="0000FF"/>
                <w:kern w:val="0"/>
                <w:sz w:val="22"/>
                <w:lang w:val="en-US" w:eastAsia="zh-CN"/>
              </w:rPr>
              <w:t xml:space="preserve">{此处由申请人盖章，并签日期}          </w:t>
            </w:r>
            <w:r>
              <w:rPr>
                <w:rFonts w:hint="eastAsia" w:ascii="仿宋_GB2312" w:eastAsia="仿宋_GB2312"/>
                <w:sz w:val="30"/>
                <w:szCs w:val="30"/>
              </w:rPr>
              <w:t>年   月   日</w:t>
            </w:r>
          </w:p>
          <w:p>
            <w:pPr>
              <w:ind w:firstLine="4200" w:firstLineChars="1400"/>
              <w:jc w:val="center"/>
              <w:rPr>
                <w:rFonts w:ascii="仿宋_GB2312" w:eastAsia="仿宋_GB2312"/>
                <w:sz w:val="30"/>
                <w:szCs w:val="30"/>
              </w:rPr>
            </w:pPr>
          </w:p>
          <w:p>
            <w:pPr>
              <w:jc w:val="center"/>
              <w:rPr>
                <w:rFonts w:ascii="仿宋_GB2312" w:hAnsi="仿宋" w:eastAsia="仿宋_GB2312"/>
                <w:szCs w:val="21"/>
              </w:rPr>
            </w:pPr>
            <w:r>
              <w:rPr>
                <w:rFonts w:hint="eastAsia" w:ascii="仿宋_GB2312" w:hAnsi="仿宋" w:eastAsia="仿宋_GB2312"/>
                <w:szCs w:val="21"/>
              </w:rPr>
              <w:t>注：境内申请人由申请人签章，境外申请人由申请人或者其代理人签章。</w:t>
            </w:r>
          </w:p>
        </w:tc>
      </w:tr>
    </w:tbl>
    <w:p>
      <w:pPr>
        <w:pStyle w:val="2"/>
        <w:rPr>
          <w:rFonts w:hint="eastAsia"/>
          <w:lang w:val="en-US" w:eastAsia="zh-CN"/>
        </w:rPr>
      </w:pPr>
    </w:p>
    <w:p>
      <w:pPr>
        <w:keepNext/>
        <w:keepLines/>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eastAsia="黑体"/>
          <w:b/>
          <w:bCs w:val="0"/>
          <w:kern w:val="44"/>
          <w:sz w:val="32"/>
          <w:szCs w:val="44"/>
          <w:lang w:val="en-US" w:eastAsia="zh-CN"/>
        </w:rPr>
      </w:pPr>
    </w:p>
    <w:p>
      <w:pPr>
        <w:rPr>
          <w:rFonts w:hint="eastAsia" w:eastAsia="宋体"/>
          <w:color w:val="0B5FD1"/>
          <w:lang w:val="en-US" w:eastAsia="zh-CN"/>
        </w:rPr>
      </w:pPr>
    </w:p>
    <w:p>
      <w:pPr>
        <w:pStyle w:val="2"/>
        <w:rPr>
          <w:rFonts w:hint="default" w:eastAsia="Univers 57 Condensed"/>
          <w:lang w:val="en-US" w:eastAsia="zh-CN"/>
        </w:rPr>
      </w:pPr>
      <w:bookmarkStart w:id="0" w:name="_GoBack"/>
      <w:bookmarkEnd w:id="0"/>
    </w:p>
    <w:sectPr>
      <w:headerReference r:id="rId3" w:type="default"/>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Univers 57 Condensed">
    <w:altName w:val="宋体"/>
    <w:panose1 w:val="00000000000000000000"/>
    <w:charset w:val="86"/>
    <w:family w:val="swiss"/>
    <w:pitch w:val="default"/>
    <w:sig w:usb0="00000000" w:usb1="00000000" w:usb2="00000000" w:usb3="00000000" w:csb0="00000093" w:csb1="00000000"/>
  </w:font>
  <w:font w:name="等线">
    <w:panose1 w:val="02010600030101010101"/>
    <w:charset w:val="86"/>
    <w:family w:val="auto"/>
    <w:pitch w:val="default"/>
    <w:sig w:usb0="A00002BF" w:usb1="38CF7CFA" w:usb2="00000016" w:usb3="00000000" w:csb0="0004000F" w:csb1="00000000"/>
  </w:font>
  <w:font w:name="方正小标宋简体">
    <w:altName w:val="黑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6391"/>
        <w:tab w:val="clear" w:pos="4153"/>
      </w:tabs>
      <w:jc w:val="left"/>
      <w:rPr>
        <w:rFonts w:hint="eastAsia" w:ascii="宋体" w:hAnsi="宋体" w:eastAsia="宋体" w:cs="宋体"/>
        <w:b/>
        <w:bCs/>
        <w:sz w:val="18"/>
        <w:szCs w:val="18"/>
        <w:lang w:val="en-US" w:eastAsia="zh-CN"/>
      </w:rPr>
    </w:pPr>
  </w:p>
  <w:p>
    <w:pPr>
      <w:pStyle w:val="3"/>
      <w:tabs>
        <w:tab w:val="left" w:pos="6391"/>
        <w:tab w:val="clear" w:pos="4153"/>
      </w:tabs>
      <w:jc w:val="left"/>
    </w:pPr>
    <w:r>
      <w:rPr>
        <w:rFonts w:hint="eastAsia" w:ascii="宋体" w:hAnsi="宋体" w:eastAsia="宋体" w:cs="宋体"/>
        <w:b/>
        <w:bCs/>
        <w:sz w:val="18"/>
        <w:szCs w:val="18"/>
        <w:lang w:val="en-US" w:eastAsia="zh-CN"/>
      </w:rPr>
      <w:t>专业带去价值，服务赢来美誉!                                   模板仅供参考，请以法规要求为准。</w:t>
    </w:r>
    <w:r>
      <w:rPr>
        <w:sz w:val="18"/>
      </w:rPr>
      <w:pict>
        <v:shape id="_x0000_s3073" o:spid="_x0000_s3073"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w:t>
                </w:r>
                <w:r>
                  <w:fldChar w:fldCharType="end"/>
                </w:r>
                <w: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jc w:val="left"/>
      <w:textAlignment w:val="bottom"/>
    </w:pPr>
    <w:r>
      <w:drawing>
        <wp:anchor distT="0" distB="0" distL="114300" distR="114300" simplePos="0" relativeHeight="251661312" behindDoc="0" locked="0" layoutInCell="1" allowOverlap="1">
          <wp:simplePos x="0" y="0"/>
          <wp:positionH relativeFrom="column">
            <wp:posOffset>33020</wp:posOffset>
          </wp:positionH>
          <wp:positionV relativeFrom="paragraph">
            <wp:posOffset>2540</wp:posOffset>
          </wp:positionV>
          <wp:extent cx="621030" cy="613410"/>
          <wp:effectExtent l="0" t="0" r="7620" b="15240"/>
          <wp:wrapSquare wrapText="bothSides"/>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
                  <a:stretch>
                    <a:fillRect/>
                  </a:stretch>
                </pic:blipFill>
                <pic:spPr>
                  <a:xfrm>
                    <a:off x="0" y="0"/>
                    <a:ext cx="621030" cy="613410"/>
                  </a:xfrm>
                  <a:prstGeom prst="rect">
                    <a:avLst/>
                  </a:prstGeom>
                  <a:noFill/>
                  <a:ln>
                    <a:noFill/>
                  </a:ln>
                </pic:spPr>
              </pic:pic>
            </a:graphicData>
          </a:graphic>
        </wp:anchor>
      </w:drawing>
    </w:r>
    <w:r>
      <w:rPr>
        <w:rFonts w:hint="eastAsia" w:ascii="宋体" w:hAnsi="宋体" w:eastAsia="宋体" w:cs="宋体"/>
        <w:b/>
        <w:bCs/>
        <w:color w:val="auto"/>
        <w:sz w:val="21"/>
        <w:szCs w:val="21"/>
      </w:rPr>
      <w:drawing>
        <wp:inline distT="0" distB="0" distL="114300" distR="114300">
          <wp:extent cx="846455" cy="608965"/>
          <wp:effectExtent l="0" t="0" r="10795" b="635"/>
          <wp:docPr id="5" name="图片 5" descr="C:\Users\Administrator\Desktop\模板图标3.png模板图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Administrator\Desktop\模板图标3.png模板图标3"/>
                  <pic:cNvPicPr>
                    <a:picLocks noChangeAspect="1"/>
                  </pic:cNvPicPr>
                </pic:nvPicPr>
                <pic:blipFill>
                  <a:blip r:embed="rId2"/>
                  <a:srcRect/>
                  <a:stretch>
                    <a:fillRect/>
                  </a:stretch>
                </pic:blipFill>
                <pic:spPr>
                  <a:xfrm>
                    <a:off x="0" y="0"/>
                    <a:ext cx="846455" cy="608965"/>
                  </a:xfrm>
                  <a:prstGeom prst="rect">
                    <a:avLst/>
                  </a:prstGeom>
                </pic:spPr>
              </pic:pic>
            </a:graphicData>
          </a:graphic>
        </wp:inline>
      </w:drawing>
    </w:r>
    <w:r>
      <w:rPr>
        <w:rFonts w:hint="eastAsia" w:ascii="宋体" w:hAnsi="宋体" w:eastAsia="宋体" w:cs="宋体"/>
        <w:b/>
        <w:bCs/>
        <w:color w:val="C00000"/>
        <w:sz w:val="21"/>
        <w:szCs w:val="21"/>
      </w:rPr>
      <w:t>医械企业一站式知识平台！</w:t>
    </w:r>
    <w:r>
      <w:rPr>
        <w:rFonts w:hint="eastAsia" w:ascii="宋体" w:hAnsi="宋体" w:eastAsia="宋体" w:cs="宋体"/>
        <w:b/>
        <w:bCs/>
        <w:color w:val="auto"/>
        <w:sz w:val="21"/>
        <w:szCs w:val="21"/>
        <w:lang w:val="en-US" w:eastAsia="zh-CN"/>
      </w:rPr>
      <w:t xml:space="preserve">                  联系龙德获取更多知识!</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BmYjRiMDBmOWY5NmEyZDFkMWY5ZWYwN2E4OThiMGEifQ=="/>
  </w:docVars>
  <w:rsids>
    <w:rsidRoot w:val="002239B9"/>
    <w:rsid w:val="000857AE"/>
    <w:rsid w:val="00086FB7"/>
    <w:rsid w:val="000D6BCA"/>
    <w:rsid w:val="002239B9"/>
    <w:rsid w:val="008D66A9"/>
    <w:rsid w:val="00B41D81"/>
    <w:rsid w:val="00DB106B"/>
    <w:rsid w:val="04D55F72"/>
    <w:rsid w:val="19DA2300"/>
    <w:rsid w:val="1E907AE9"/>
    <w:rsid w:val="268364B1"/>
    <w:rsid w:val="3B07083A"/>
    <w:rsid w:val="42491C0F"/>
    <w:rsid w:val="462E437E"/>
    <w:rsid w:val="46561FD1"/>
    <w:rsid w:val="4B950155"/>
    <w:rsid w:val="543A6A17"/>
    <w:rsid w:val="5854681A"/>
    <w:rsid w:val="5B3D4524"/>
    <w:rsid w:val="638C3F6B"/>
    <w:rsid w:val="661A46FB"/>
    <w:rsid w:val="681F3395"/>
    <w:rsid w:val="6FAA0CDE"/>
    <w:rsid w:val="73041C9C"/>
    <w:rsid w:val="7E8F578B"/>
    <w:rsid w:val="BE5AE92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Univers 57 Condensed" w:hAnsi="Times New Roman" w:eastAsia="Univers 57 Condensed" w:cs="Univers 57 Condensed"/>
      <w:color w:val="000000"/>
      <w:sz w:val="24"/>
      <w:szCs w:val="24"/>
      <w:lang w:val="en-US" w:eastAsia="zh-CN" w:bidi="ar-SA"/>
    </w:rPr>
  </w:style>
  <w:style w:type="paragraph" w:styleId="3">
    <w:name w:val="footer"/>
    <w:basedOn w:val="1"/>
    <w:link w:val="9"/>
    <w:semiHidden/>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uiPriority w:val="0"/>
    <w:rPr>
      <w:color w:val="0000FF"/>
      <w:u w:val="single"/>
    </w:rPr>
  </w:style>
  <w:style w:type="character" w:customStyle="1" w:styleId="8">
    <w:name w:val="页眉 Char"/>
    <w:basedOn w:val="6"/>
    <w:link w:val="4"/>
    <w:semiHidden/>
    <w:qFormat/>
    <w:uiPriority w:val="99"/>
    <w:rPr>
      <w:sz w:val="18"/>
      <w:szCs w:val="18"/>
    </w:rPr>
  </w:style>
  <w:style w:type="character" w:customStyle="1" w:styleId="9">
    <w:name w:val="页脚 Char"/>
    <w:basedOn w:val="6"/>
    <w:link w:val="3"/>
    <w:semiHidden/>
    <w:qFormat/>
    <w:uiPriority w:val="99"/>
    <w:rPr>
      <w:sz w:val="18"/>
      <w:szCs w:val="18"/>
    </w:rPr>
  </w:style>
  <w:style w:type="paragraph" w:customStyle="1"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Microsoft</Company>
  <Pages>1</Pages>
  <Words>0</Words>
  <Characters>0</Characters>
  <Lines>1</Lines>
  <Paragraphs>1</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2021-04-15T15:49:00Z</dcterms:created>
  <dc:creator>龙德</dc:creator>
  <cp:lastModifiedBy>ASUS</cp:lastModifiedBy>
  <dcterms:modified xsi:type="dcterms:W3CDTF">2023-06-26T09:09:40Z</dcterms:modified>
  <dc:subject>医械宝模板仅供参考，具体以法规要求为准。需要更多医械宝信息请联系龙德。</dc:subject>
  <dc:title>医械宝模板</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276E00956E904AD9B0009AAEEE1D5F38</vt:lpwstr>
  </property>
</Properties>
</file>