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 xml:space="preserve"> </w:t>
      </w:r>
      <w:r>
        <w:t xml:space="preserve"> </w:t>
      </w:r>
    </w:p>
    <w:p>
      <w:r>
        <w:t xml:space="preserve"> </w:t>
      </w:r>
      <w:r>
        <w:t xml:space="preserve"> </w:t>
      </w:r>
    </w:p>
    <w:p>
      <w:r>
        <w:t xml:space="preserve"> </w:t>
      </w:r>
      <w:r>
        <w:t>XXX公司产品说明</w:t>
      </w:r>
    </w:p>
    <w:p>
      <w:r>
        <w:t xml:space="preserve"> </w:t>
      </w:r>
    </w:p>
    <w:p>
      <w:r>
        <w:t xml:space="preserve"> </w:t>
      </w:r>
      <w:r>
        <w:t>产品信息</w:t>
      </w:r>
    </w:p>
    <w:p>
      <w:r>
        <w:t xml:space="preserve"> </w:t>
      </w:r>
      <w:r>
        <w:t>产品名称：XXX</w:t>
      </w:r>
    </w:p>
    <w:p>
      <w:r>
        <w:t xml:space="preserve"> </w:t>
      </w:r>
      <w:r>
        <w:t>公司名称：XXX</w:t>
      </w:r>
    </w:p>
    <w:p>
      <w:r>
        <w:t xml:space="preserve"> </w:t>
      </w:r>
      <w:r>
        <w:t>产品重量：5kg</w:t>
      </w:r>
    </w:p>
    <w:tbl>
      <w:tblPr>
        <w:tblStyle w:val="TableGrid"/>
        <w:tblW w:type="auto" w:w="0"/>
        <w:tblLook w:firstColumn="1" w:firstRow="1" w:lastColumn="0" w:lastRow="0" w:noHBand="0" w:noVBand="1" w:val="04A0"/>
      </w:tblPr>
      <w:tblGrid>
        <w:gridCol w:w="2880"/>
        <w:gridCol w:w="2880"/>
        <w:gridCol w:w="2880"/>
      </w:tblGrid>
      <w:tr>
        <w:tc>
          <w:tcPr>
            <w:tcW w:type="dxa" w:w="2880"/>
          </w:tcPr>
          <w:p>
            <w:r>
              <w:t>产品名称</w:t>
            </w:r>
          </w:p>
        </w:tc>
        <w:tc>
          <w:tcPr>
            <w:tcW w:type="dxa" w:w="2880"/>
          </w:tcPr>
          <w:p>
            <w:r>
              <w:t>公司名称</w:t>
            </w:r>
          </w:p>
        </w:tc>
        <w:tc>
          <w:tcPr>
            <w:tcW w:type="dxa" w:w="2880"/>
          </w:tcPr>
          <w:p>
            <w:r>
              <w:t>产品重量</w:t>
            </w:r>
          </w:p>
        </w:tc>
      </w:tr>
      <w:tr>
        <w:tc>
          <w:tcPr>
            <w:tcW w:type="dxa" w:w="2880"/>
          </w:tcPr>
          <w:p/>
        </w:tc>
        <w:tc>
          <w:tcPr>
            <w:tcW w:type="dxa" w:w="2880"/>
          </w:tcPr>
          <w:p/>
        </w:tc>
        <w:tc>
          <w:tcPr>
            <w:tcW w:type="dxa" w:w="2880"/>
          </w:tcPr>
          <w:p/>
        </w:tc>
      </w:tr>
    </w:tbl>
    <w:tbl>
      <w:tblPr>
        <w:tblStyle w:val="TableGrid"/>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r>
              <w:t>XXX</w:t>
            </w:r>
          </w:p>
        </w:tc>
        <w:tc>
          <w:tcPr>
            <w:tcW w:type="dxa" w:w="2880"/>
          </w:tcPr>
          <w:p>
            <w:r>
              <w:t>XXX</w:t>
            </w:r>
          </w:p>
        </w:tc>
        <w:tc>
          <w:tcPr>
            <w:tcW w:type="dxa" w:w="2880"/>
          </w:tcPr>
          <w:p>
            <w:r>
              <w:t>5kg</w:t>
            </w:r>
          </w:p>
        </w:tc>
      </w:tr>
    </w:tbl>
    <w:p>
      <w:r>
        <w:t xml:space="preserve"> </w:t>
      </w:r>
      <w:r>
        <w:t>法规信息</w:t>
      </w:r>
    </w:p>
    <w:p>
      <w:r>
        <w:t xml:space="preserve"> </w:t>
      </w:r>
      <w:r>
        <w:t>XXX是XXX类产品。</w:t>
      </w:r>
    </w:p>
    <w:p>
      <w:r>
        <w:t xml:space="preserve"> </w:t>
      </w:r>
      <w:r>
        <w:t>产品预期用途为XXX。</w:t>
      </w:r>
    </w:p>
    <w:p>
      <w:r>
        <w:t xml:space="preserve"> </w:t>
      </w:r>
      <w:r>
        <w:t>产品组成为XXX</w:t>
      </w:r>
    </w:p>
    <w:p>
      <w:r>
        <w:t xml:space="preserve"> </w:t>
      </w:r>
    </w:p>
    <w:p>
      <w:r>
        <w:t xml:space="preserve"> </w:t>
      </w:r>
      <w:r>
        <w:t>Summary（GD）</w:t>
      </w:r>
    </w:p>
    <w:p>
      <w:r>
        <w:t xml:space="preserve"> </w:t>
      </w:r>
      <w:r>
        <w:t xml:space="preserve"> Purpose（GD）</w:t>
      </w:r>
    </w:p>
    <w:p>
      <w:r>
        <w:t xml:space="preserve"> </w:t>
      </w:r>
      <w:r>
        <w:t>This clinical evaluation is aimed to: （GD）</w:t>
      </w:r>
    </w:p>
    <w:p>
      <w:r>
        <w:t xml:space="preserve"> </w:t>
      </w:r>
      <w:r>
        <w:t>Identify and discuss any literature data on NeuWise PET/CTXXX, aimed for a similar indication that support the safety and performance claims. Clinical evaluation is the assessment and analysis of clinical data pertaining to a medical device in order to verify the clinical safety and performance of the device.</w:t>
      </w:r>
    </w:p>
    <w:p>
      <w:r>
        <w:t xml:space="preserve"> </w:t>
      </w:r>
      <w:r>
        <w:t>Present the clinical safety and effectiveness of NeuWise PET/CTXXX and demonstrate the conformity of the product to REGULATION (EU) 2017/745 OF THE EUROPEAN PARLIAMENT AND OF THE COUNCIL of 5 April 2017 on medical devices.</w:t>
      </w:r>
    </w:p>
    <w:p>
      <w:r>
        <w:t xml:space="preserve"> </w:t>
      </w:r>
      <w:r>
        <w:t xml:space="preserve"> General details</w:t>
      </w:r>
    </w:p>
    <w:p>
      <w:r>
        <w:t xml:space="preserve"> </w:t>
      </w:r>
      <w:r>
        <w:t>Clinical evaluation is a methodologically sound ongoing procedure to collect, appraise and analyses clinical data pertaining to a medical device and to analyses whether there is sufficient clinical evidence to confirm compliance with relevant essential requirements for safety and performance when using the device according to the manufacturer’s instructions for use. Clinical evaluation is an ongoing process conducted throughout the life cycle of a medical device.（GD）</w:t>
      </w:r>
    </w:p>
    <w:p>
      <w:r>
        <w:t xml:space="preserve"> </w:t>
      </w:r>
      <w:r>
        <w:t>Scope of the Clinical Evaluation</w:t>
      </w:r>
    </w:p>
    <w:p>
      <w:r>
        <w:t xml:space="preserve">  Device description（怎么来？）</w:t>
      </w:r>
    </w:p>
    <w:p>
      <w:r>
        <w:t xml:space="preserve"> </w:t>
      </w:r>
      <w:r>
        <w:t>Device name: Positron Emission Tomography (PET) and Computed Tomography (CT) System(1)</w:t>
      </w:r>
    </w:p>
    <w:p>
      <w:r>
        <w:t xml:space="preserve"> </w:t>
      </w:r>
      <w:r>
        <w:t>Device model: NeuWise PET/CT(1)</w:t>
      </w:r>
    </w:p>
    <w:p>
      <w:r>
        <w:t xml:space="preserve"> </w:t>
      </w:r>
      <w:r>
        <w:t>Manufacturer: Shenyang Intelligent Neuclear Medical Technology Co., Ltd.(1)</w:t>
      </w:r>
    </w:p>
    <w:p>
      <w:r>
        <w:t xml:space="preserve"> </w:t>
      </w:r>
      <w:r>
        <w:t>Device size:(GD) 195cm×225cm×149cm (1)</w:t>
      </w:r>
    </w:p>
    <w:p>
      <w:r>
        <w:t xml:space="preserve"> </w:t>
      </w:r>
      <w:r>
        <w:t xml:space="preserve">Software: NeuWise PET/CT </w:t>
      </w:r>
    </w:p>
    <w:p>
      <w:r>
        <w:t xml:space="preserve"> </w:t>
      </w:r>
      <w:r>
        <w:t>Compositions: (来源于 2.1.2Product Components）</w:t>
      </w:r>
    </w:p>
    <w:p>
      <w:r>
        <w:t xml:space="preserve"> </w:t>
      </w:r>
      <w:r>
        <w:t>· PET Gantry</w:t>
      </w:r>
    </w:p>
    <w:p>
      <w:r>
        <w:t xml:space="preserve"> </w:t>
      </w:r>
      <w:r>
        <w:t>· CT Gantry</w:t>
      </w:r>
    </w:p>
    <w:p>
      <w:r>
        <w:t xml:space="preserve"> </w:t>
      </w:r>
      <w:r>
        <w:t>· Scanning Couch</w:t>
      </w:r>
    </w:p>
    <w:p>
      <w:r>
        <w:t xml:space="preserve"> </w:t>
      </w:r>
      <w:r>
        <w:t>· Console</w:t>
      </w:r>
    </w:p>
    <w:p>
      <w:r>
        <w:t xml:space="preserve"> </w:t>
      </w:r>
      <w:r>
        <w:t>· Accessories</w:t>
      </w:r>
    </w:p>
    <w:p>
      <w:r>
        <w:t xml:space="preserve"> </w:t>
      </w:r>
      <w:r>
        <w:t>· Optional accessories</w:t>
      </w:r>
    </w:p>
    <w:p>
      <w:r>
        <w:t xml:space="preserve"> </w:t>
      </w:r>
      <w:r>
        <w:t>· Software</w:t>
      </w:r>
    </w:p>
    <w:p>
      <w:r>
        <w:t xml:space="preserve"> </w:t>
      </w:r>
      <w:r>
        <w:t>Device group（1+7）: Class II Type B</w:t>
      </w:r>
    </w:p>
    <w:p>
      <w:r>
        <w:t xml:space="preserve"> </w:t>
      </w:r>
      <w:r>
        <w:t xml:space="preserve">Device state: this device is already CE marked, and has already in the market. Since October 2020.The product has not been sold in EU market but sold 2sets in Africa: Algeria and Morroco and 1 set in Asia: Parkistan for foreign countries. </w:t>
      </w:r>
    </w:p>
    <w:p>
      <w:r>
        <w:t xml:space="preserve"> </w:t>
      </w:r>
      <w:r>
        <w:t xml:space="preserve">Medical indication: </w:t>
      </w:r>
    </w:p>
    <w:p>
      <w:r>
        <w:t xml:space="preserve"> </w:t>
      </w:r>
      <w:r>
        <w:t xml:space="preserve">This product is suitable for the following areas of the body: </w:t>
      </w:r>
    </w:p>
    <w:p>
      <w:r>
        <w:t xml:space="preserve"> </w:t>
      </w:r>
      <w:r>
        <w:t xml:space="preserve">General or local tumor examination, </w:t>
      </w:r>
    </w:p>
    <w:p>
      <w:r>
        <w:t xml:space="preserve"> </w:t>
      </w:r>
      <w:r>
        <w:t>Cardiac examination</w:t>
      </w:r>
    </w:p>
    <w:p>
      <w:r>
        <w:t xml:space="preserve"> </w:t>
      </w:r>
      <w:r>
        <w:t xml:space="preserve">Head examination. </w:t>
      </w:r>
    </w:p>
    <w:p>
      <w:r>
        <w:t xml:space="preserve"> </w:t>
      </w:r>
      <w:r>
        <w:t xml:space="preserve">Contraindications: </w:t>
      </w:r>
    </w:p>
    <w:p>
      <w:r>
        <w:t xml:space="preserve"> </w:t>
      </w:r>
      <w:r>
        <w:t>No contraindication from using this equipment has been found. However, you should pay attention to the following patients:</w:t>
      </w:r>
    </w:p>
    <w:p>
      <w:r>
        <w:t xml:space="preserve"> </w:t>
      </w:r>
      <w:r>
        <w:t>Note: All requirements of radiopharmaceuticals used in conjunction with the equipment should be met by the patient.</w:t>
      </w:r>
    </w:p>
    <w:p>
      <w:r>
        <w:t xml:space="preserve"> </w:t>
      </w:r>
      <w:r>
        <w:t>Note: The PET radiopharmaceuticals used on children shall be prescribed according to the recommendation by clinical guidelines. Children's protocols shall be used for performing CT scans on children.</w:t>
      </w:r>
    </w:p>
    <w:p>
      <w:r>
        <w:t xml:space="preserve"> </w:t>
      </w:r>
      <w:r>
        <w:t>Note: This equipment is not recommended to be used on patients with critical illness since the PET/CT scan can take quite a while.</w:t>
      </w:r>
    </w:p>
    <w:p>
      <w:r>
        <w:t xml:space="preserve"> </w:t>
      </w:r>
      <w:r>
        <w:t>Note: When using this equipment for scanning, the patients should be able to lie on the scan couch and keep still until the scan is finished.</w:t>
      </w:r>
    </w:p>
    <w:p>
      <w:r>
        <w:t xml:space="preserve"> </w:t>
      </w:r>
      <w:r>
        <w:t>Note: This equipment is not suitable to be used on patients suffering from claustrophobia.</w:t>
      </w:r>
    </w:p>
    <w:p>
      <w:r>
        <w:t xml:space="preserve"> </w:t>
      </w:r>
      <w:r>
        <w:t>Note: This equipment is not suitable to be used on pregnant women.</w:t>
      </w:r>
    </w:p>
    <w:p>
      <w:r>
        <w:t xml:space="preserve"> </w:t>
      </w:r>
      <w:r>
        <w:t>Note: Lactating women shall seek doctor's advice before using this equipment and be clear about suspending breastfeeding time and do's and don'ts.</w:t>
      </w:r>
    </w:p>
    <w:p>
      <w:r>
        <w:t xml:space="preserve"> </w:t>
      </w:r>
      <w:r>
        <w:t xml:space="preserve">Name of disease or condition/ clinical form, stage, severity/ symptoms or aspects to be treated, managed or diagnosed ( if applicable): </w:t>
      </w:r>
    </w:p>
    <w:p>
      <w:r>
        <w:t xml:space="preserve"> </w:t>
      </w:r>
      <w:r>
        <w:t>Diagnostic imaging</w:t>
      </w:r>
    </w:p>
    <w:p>
      <w:r>
        <w:t xml:space="preserve"> </w:t>
      </w:r>
      <w:r>
        <w:t xml:space="preserve">Intended use: </w:t>
      </w:r>
    </w:p>
    <w:p>
      <w:r>
        <w:t xml:space="preserve"> </w:t>
      </w:r>
      <w:r>
        <w:t>NeuWise PET/CT can be used for the functional and anatomical imaging of human bodies and organs. The device is intended for whole body or regional tumor examination, cardiac examination and head examination.</w:t>
      </w:r>
    </w:p>
    <w:p>
      <w:r>
        <w:t xml:space="preserve"> </w:t>
      </w:r>
      <w:r>
        <w:t xml:space="preserve">Patient population: </w:t>
      </w:r>
    </w:p>
    <w:p>
      <w:r>
        <w:t xml:space="preserve"> </w:t>
      </w:r>
      <w:r>
        <w:t>This product should be intended for use in the patient population meeting the following conditions, but for combined radiopharmaceuticals, if there are other requirements for patients, the requirements should be met.</w:t>
      </w:r>
    </w:p>
    <w:p>
      <w:r>
        <w:t xml:space="preserve"> </w:t>
      </w:r>
      <w:r>
        <w:t>Weight: less than the bed load</w:t>
      </w:r>
    </w:p>
    <w:p>
      <w:r>
        <w:t xml:space="preserve"> </w:t>
      </w:r>
      <w:r>
        <w:t>Health status: Due to the long PET/CT scan time, the use of this device is not recommended for critical patients</w:t>
      </w:r>
    </w:p>
    <w:p>
      <w:r>
        <w:t xml:space="preserve"> </w:t>
      </w:r>
      <w:r>
        <w:t>Conditions: The patient is required to be able to lie on the scanning bed and remain still until the end of the scan; This device is not suitable for patients with claustrophobia; Do not use the device for pregnant women; For lactating women using the device should be explained to the doctor, and clearly suspend breastfeeding time and precautions. Patients should remove metal objects from their bodies before applying the device. For patients who have metal implants in their bodies, their scan results may be affected.</w:t>
      </w:r>
    </w:p>
    <w:p>
      <w:r>
        <w:t xml:space="preserve"> </w:t>
      </w:r>
      <w:r>
        <w:t>Intended user:（1或者3）</w:t>
      </w:r>
    </w:p>
    <w:p>
      <w:r>
        <w:t xml:space="preserve"> </w:t>
      </w:r>
      <w:r>
        <w:t>1) Nuclear medicine doctors: make diagnoses by processing and interpreting images, analyzing results;</w:t>
      </w:r>
    </w:p>
    <w:p>
      <w:r>
        <w:t xml:space="preserve"> </w:t>
      </w:r>
      <w:r>
        <w:t>2) Operator technician: uses equipment for patient scanning, image reconstruction, preliminary image interpretation, and is responsible for daily maintenance of the equipment.</w:t>
      </w:r>
    </w:p>
    <w:p>
      <w:r>
        <w:t xml:space="preserve"> </w:t>
      </w:r>
      <w:r>
        <w:t>3) Service Engineer: The engineer is responsible for the installation and on-site debugging of this equipment, and delivering it to the user; The service engineer is responsible for regularly maintaining the system, such as replacing the ball tube and detector module, correcting to improve image quality, upgrading, etc.</w:t>
      </w:r>
    </w:p>
    <w:p>
      <w:r>
        <w:t xml:space="preserve"> </w:t>
      </w:r>
      <w:r>
        <w:t>4) Nurse: Prepare the patient before scanning and inject them with positron radiation drugs. Nurses do not directly operate this equipment.</w:t>
      </w:r>
    </w:p>
    <w:p>
      <w:r>
        <w:t xml:space="preserve"> </w:t>
      </w:r>
      <w:r>
        <w:t xml:space="preserve">Operation environment: </w:t>
      </w:r>
    </w:p>
    <w:p>
      <w:r>
        <w:t xml:space="preserve">   </w:t>
      </w:r>
      <w:r>
        <w:t>Temperature range: 18 ℃ ~ 24 ℃;</w:t>
      </w:r>
    </w:p>
    <w:p>
      <w:r>
        <w:t xml:space="preserve">   </w:t>
      </w:r>
      <w:r>
        <w:t>Relative humidity: 30%~60%;</w:t>
      </w:r>
    </w:p>
    <w:p>
      <w:r>
        <w:t xml:space="preserve">   </w:t>
      </w:r>
      <w:r>
        <w:t>Atmospheric pressure: 70kPa ~ 106kPa;</w:t>
      </w:r>
    </w:p>
    <w:p>
      <w:r>
        <w:t xml:space="preserve">   </w:t>
      </w:r>
      <w:r>
        <w:t>Indoor use.</w:t>
      </w:r>
    </w:p>
    <w:p>
      <w:r>
        <w:t xml:space="preserve"> </w:t>
      </w:r>
      <w:r>
        <w:t xml:space="preserve">Parts of the body(organs/tissues or body fluids) contacted by the device: </w:t>
      </w:r>
    </w:p>
    <w:p>
      <w:r>
        <w:t xml:space="preserve"> Surface skin.</w:t>
      </w:r>
    </w:p>
    <w:p>
      <w:r>
        <w:t xml:space="preserve"> </w:t>
      </w:r>
      <w:r>
        <w:t>Duration of use or contact with the body:</w:t>
      </w:r>
    </w:p>
    <w:p>
      <w:r>
        <w:t xml:space="preserve"> </w:t>
      </w:r>
      <w:r>
        <w:t>＜24 hours</w:t>
      </w:r>
    </w:p>
    <w:p>
      <w:r>
        <w:t xml:space="preserve"> </w:t>
      </w:r>
      <w:r>
        <w:t xml:space="preserve">Contact with mucosal membranes/ invasiveness/ implantation: </w:t>
      </w:r>
    </w:p>
    <w:p>
      <w:r>
        <w:t xml:space="preserve"> Surface contacting</w:t>
      </w:r>
    </w:p>
    <w:p>
      <w:r>
        <w:t xml:space="preserve"> </w:t>
      </w:r>
      <w:r>
        <w:t xml:space="preserve">Repeat applications: </w:t>
      </w:r>
    </w:p>
    <w:p>
      <w:r>
        <w:t xml:space="preserve"> Single user is recommended not to exceed once a week.</w:t>
      </w:r>
    </w:p>
    <w:p>
      <w:r>
        <w:t xml:space="preserve"> </w:t>
      </w:r>
      <w:r>
        <w:t>Single use/reusable:</w:t>
      </w:r>
    </w:p>
    <w:p>
      <w:r>
        <w:t xml:space="preserve"> </w:t>
      </w:r>
      <w:r>
        <w:t>Reusable.</w:t>
      </w:r>
    </w:p>
    <w:p>
      <w:r>
        <w:t xml:space="preserve"> </w:t>
      </w:r>
      <w:r>
        <w:t xml:space="preserve">Precautions required by the manufacturer: </w:t>
      </w:r>
    </w:p>
    <w:p>
      <w:r>
        <w:t xml:space="preserve"> </w:t>
      </w:r>
      <w:r>
        <w:t>Although the device is manufactured according to electrical and mechanical safety standards, useful X-rays or gamma rays can be dangerous if operated by unauthorized or unqualified personnel. Excessive X-ray or gamma-ray radiation can cause damage to human tissue. Therefore, great care should be taken to prevent unauthorized or unqualified people from operating the device to avoid exposure to radiation by itself or others.</w:t>
      </w:r>
    </w:p>
    <w:p>
      <w:r>
        <w:t xml:space="preserve"> </w:t>
      </w:r>
      <w:r>
        <w:t>· The operator should be a qualified person whose qualifications should meet the requirements of national radiological health protection standards and regulations.</w:t>
      </w:r>
    </w:p>
    <w:p>
      <w:r>
        <w:t xml:space="preserve"> </w:t>
      </w:r>
      <w:r>
        <w:t>· To ensure that operators and other personnel are protected from X-rays or gamma-rays, the scanning room should be inspected and approved by the relevant department before it is put into use.</w:t>
      </w:r>
    </w:p>
    <w:p>
      <w:r>
        <w:t xml:space="preserve"> </w:t>
      </w:r>
      <w:r>
        <w:t>·Scanning bed movement and X-ray illumination of the scanning system are controlled by software, so software failure may result in X-ray exposure at the wrong time or in the wrong area and cause the patient to receive additional minor X-ray damage.</w:t>
      </w:r>
    </w:p>
    <w:p>
      <w:r>
        <w:t xml:space="preserve"> </w:t>
      </w:r>
      <w:r>
        <w:t>· When X-ray exposure, always pay attention to the safety instructions of the system and operate according to the safety requirements of the system to protect the operator and other workers from X-ray radiation or other injuries.</w:t>
      </w:r>
    </w:p>
    <w:p>
      <w:r>
        <w:t xml:space="preserve"> </w:t>
      </w:r>
      <w:r>
        <w:t>· When the system is in the line, the operator who needs to enter the scanning room, the patient's family or the accompanying staff must wear radiation protective clothing (lead clothing).</w:t>
      </w:r>
    </w:p>
    <w:p>
      <w:r>
        <w:t xml:space="preserve"> </w:t>
      </w:r>
      <w:r>
        <w:t>Note: When scanning a patient, the radiation dose to the patient should be minimized while ensuring the best possible image.</w:t>
      </w:r>
    </w:p>
    <w:p>
      <w:r>
        <w:t xml:space="preserve"> </w:t>
      </w:r>
      <w:r>
        <w:t>· Only the qualified service personnel can open or remove the scanning main unit cover. Do not allow the patient or staff to enter the scanning room while removing the scanning main cover for maintenance or regular maintenance.</w:t>
      </w:r>
    </w:p>
    <w:p>
      <w:r>
        <w:t xml:space="preserve"> </w:t>
      </w:r>
      <w:r>
        <w:t>· Before scanning, make sure that there are no obstacles in the range where the main unit and the scanning bed can be moved. The bed surface of the scanning bed should not be placed with any objects that are not needed for scanning.</w:t>
      </w:r>
    </w:p>
    <w:p>
      <w:r>
        <w:t xml:space="preserve"> </w:t>
      </w:r>
    </w:p>
    <w:p>
      <w:r>
        <w:t xml:space="preserve"> </w:t>
      </w:r>
      <w:r>
        <w:t>Description</w:t>
      </w:r>
    </w:p>
    <w:p>
      <w:r>
        <w:t xml:space="preserve"> </w:t>
      </w:r>
      <w:r>
        <w:t>产品预期用途为XXX。</w:t>
      </w:r>
    </w:p>
    <w:p>
      <w:r>
        <w:t xml:space="preserve"> </w:t>
      </w:r>
      <w:r>
        <w:t>产品组成为XXX</w:t>
      </w:r>
    </w:p>
    <w:p>
      <w:r>
        <w:t xml:space="preserve"> </w:t>
      </w:r>
    </w:p>
    <w:p>
      <w:r>
        <w:t xml:space="preserve"> </w:t>
      </w:r>
    </w:p>
    <w:p>
      <w:r>
        <w:t xml:space="preserve"> </w:t>
      </w:r>
    </w:p>
    <w:p>
      <w:r>
        <w:t xml:space="preserve"> </w:t>
      </w:r>
      <w:r>
        <w:t>公司名称：XXX</w:t>
      </w:r>
    </w:p>
    <w:p>
      <w:r>
        <w:t xml:space="preserve"> </w:t>
      </w:r>
      <w:r>
        <w:t>日期：XXX</w:t>
      </w:r>
    </w:p>
    <w:p>
      <w:r>
        <w:t xml:space="preserve"> </w:t>
      </w:r>
    </w:p>
    <w:p>
      <w:r>
        <w:t xml:space="preserve"> </w:t>
      </w:r>
    </w:p>
    <w:p>
      <w:r>
        <w:t xml:space="preserve"> </w:t>
      </w:r>
    </w:p>
    <w:p>
      <w:r/>
    </w:p>
    <w:p>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